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36"/>
          <w:szCs w:val="36"/>
        </w:rPr>
        <w:t xml:space="preserve">APPLICATION FOR PERMIT TO USE</w:t>
      </w:r>
    </w:p>
    <w:p>
      <w:pPr>
        <w:jc w:val="center"/>
      </w:pPr>
      <w:r>
        <w:rPr>
          <w:rFonts w:ascii="Arial" w:cs="Arial" w:eastAsia="Arial" w:hAnsi="Arial"/>
          <w:b/>
          <w:bCs/>
          <w:sz w:val="36"/>
          <w:szCs w:val="36"/>
        </w:rPr>
        <w:t xml:space="preserve">POINT-OF-SALE (POS) MACHINE / SYSTEM</w:t>
      </w:r>
    </w:p>
    <w:p>
      <w:r>
        <w:t xml:space="preserve"/>
      </w:r>
    </w:p>
    <w:p>
      <w:pPr>
        <w:jc w:val="center"/>
      </w:pPr>
      <w:r>
        <w:rPr>
          <w:b/>
          <w:bCs/>
          <w:i/>
          <w:iCs/>
          <w:sz w:val="26"/>
          <w:szCs w:val="26"/>
        </w:rPr>
        <w:t xml:space="preserve">Branch: Tiendesitas (Branch Code 00003)</w:t>
      </w:r>
    </w:p>
    <w:p>
      <w:pPr>
        <w:jc w:val="center"/>
      </w:pPr>
      <w:r>
        <w:rPr>
          <w:i/>
          <w:iCs/>
          <w:sz w:val="22"/>
          <w:szCs w:val="22"/>
        </w:rPr>
        <w:t xml:space="preserve">RDO 043 — Pasig</w:t>
      </w:r>
    </w:p>
    <w:p>
      <w:r>
        <w:t xml:space="preserve"/>
      </w:r>
    </w:p>
    <w:p>
      <w:pPr>
        <w:jc w:val="center"/>
      </w:pPr>
      <w:r>
        <w:rPr>
          <w:i/>
          <w:iCs/>
          <w:sz w:val="20"/>
          <w:szCs w:val="20"/>
        </w:rPr>
        <w:t xml:space="preserve">Filed pursuant to BIR Form 1900 and RR No. 11-2024 (EOPT Act)</w:t>
      </w:r>
    </w:p>
    <w:p>
      <w:r>
        <w:t xml:space="preserve"/>
      </w:r>
    </w:p>
    <w:p>
      <w:r>
        <w:t xml:space="preserve"/>
      </w:r>
    </w:p>
    <w:p>
      <w:pPr>
        <w:jc w:val="center"/>
      </w:pPr>
      <w:r>
        <w:rPr>
          <w:sz w:val="22"/>
          <w:szCs w:val="22"/>
        </w:rPr>
        <w:t xml:space="preserve">Applicant:</w:t>
      </w:r>
    </w:p>
    <w:p>
      <w:pPr>
        <w:jc w:val="center"/>
      </w:pPr>
      <w:r>
        <w:rPr>
          <w:b/>
          <w:bCs/>
          <w:sz w:val="28"/>
          <w:szCs w:val="28"/>
        </w:rPr>
        <w:t xml:space="preserve">BAUTISTA, JENNIFER KRISTINE BONNEVIE</w:t>
      </w:r>
    </w:p>
    <w:p>
      <w:pPr>
        <w:jc w:val="center"/>
      </w:pPr>
      <w:r>
        <w:rPr>
          <w:i/>
          <w:iCs/>
          <w:sz w:val="22"/>
          <w:szCs w:val="22"/>
        </w:rPr>
        <w:t xml:space="preserve">Trading as "Luxury Momnrock Laundry Service"</w:t>
      </w:r>
    </w:p>
    <w:p>
      <w:r>
        <w:t xml:space="preserve"/>
      </w:r>
    </w:p>
    <w:p>
      <w:r>
        <w:t xml:space="preserve"/>
      </w:r>
    </w:p>
    <w:p>
      <w:r>
        <w:t xml:space="preserve"/>
      </w:r>
    </w:p>
    <w:p>
      <w:pPr>
        <w:jc w:val="center"/>
      </w:pPr>
      <w:r>
        <w:rPr>
          <w:sz w:val="22"/>
          <w:szCs w:val="22"/>
        </w:rPr>
        <w:t xml:space="preserve">POS System: Integrated Business Management System (IBMS)</w:t>
      </w:r>
    </w:p>
    <w:p>
      <w:pPr>
        <w:jc w:val="center"/>
      </w:pPr>
      <w:r>
        <w:rPr>
          <w:sz w:val="22"/>
          <w:szCs w:val="22"/>
        </w:rPr>
        <w:t xml:space="preserve">Developer: AIBOS — sole proprietorship of Jian Miguel Bautista</w:t>
      </w:r>
    </w:p>
    <w:p>
      <w:r>
        <w:t xml:space="preserve"/>
      </w:r>
    </w:p>
    <w:p>
      <w:r>
        <w:t xml:space="preserve"/>
      </w:r>
    </w:p>
    <w:p>
      <w:pPr>
        <w:jc w:val="center"/>
      </w:pPr>
      <w:r>
        <w:rPr>
          <w:sz w:val="22"/>
          <w:szCs w:val="22"/>
        </w:rPr>
        <w:t xml:space="preserve">Filing date: 27 April 2026</w:t>
      </w:r>
    </w:p>
    <w:p>
      <w:r>
        <w:br w:type="page"/>
      </w:r>
    </w:p>
    <w:p>
      <w:pPr>
        <w:pStyle w:val="Heading1"/>
      </w:pPr>
      <w:r>
        <w:rPr>
          <w:b/>
          <w:bCs/>
        </w:rPr>
        <w:t xml:space="preserve">Table of Contents</w:t>
      </w:r>
    </w:p>
    <w:p>
      <w:r>
        <w:t xml:space="preserve">A.  Cover / Application Letter</w:t>
      </w:r>
    </w:p>
    <w:p>
      <w:r>
        <w:t xml:space="preserve">B.  Applicant and Branch Information</w:t>
      </w:r>
    </w:p>
    <w:p>
      <w:r>
        <w:t xml:space="preserve">C.  Scope of Application</w:t>
      </w:r>
    </w:p>
    <w:p>
      <w:r>
        <w:t xml:space="preserve">D.  System Description</w:t>
      </w:r>
    </w:p>
    <w:p>
      <w:r>
        <w:t xml:space="preserve">E.  Sample Sales Invoice (Facsimile)</w:t>
      </w:r>
    </w:p>
    <w:p>
      <w:r>
        <w:t xml:space="preserve">F.  Sample Collection / Acknowledgment Receipt</w:t>
      </w:r>
    </w:p>
    <w:p>
      <w:r>
        <w:t xml:space="preserve">G.  Reports Generated by the System</w:t>
      </w:r>
    </w:p>
    <w:p>
      <w:r>
        <w:t xml:space="preserve">H.  Backup, Archival, and Retention Procedures</w:t>
      </w:r>
    </w:p>
    <w:p>
      <w:r>
        <w:t xml:space="preserve">I.   Annex — List of Supporting Documents</w:t>
      </w:r>
    </w:p>
    <w:p>
      <w:r>
        <w:br w:type="page"/>
      </w:r>
    </w:p>
    <w:p>
      <w:pPr>
        <w:pStyle w:val="Heading1"/>
      </w:pPr>
      <w:r>
        <w:rPr>
          <w:b/>
          <w:bCs/>
        </w:rPr>
        <w:t xml:space="preserve">A. Cover / Application Letter</w:t>
      </w:r>
    </w:p>
    <w:p>
      <w:r>
        <w:t xml:space="preserve">27 April 2026</w:t>
      </w:r>
    </w:p>
    <w:p>
      <w:r>
        <w:t xml:space="preserve"/>
      </w:r>
    </w:p>
    <w:p>
      <w:r>
        <w:t xml:space="preserve">The Revenue District Officer</w:t>
      </w:r>
    </w:p>
    <w:p>
      <w:r>
        <w:t xml:space="preserve">Bureau of Internal Revenue — RDO No. 043 — Pasig</w:t>
      </w:r>
    </w:p>
    <w:p>
      <w:r>
        <w:t xml:space="preserve">[RDO OFFICE ADDRESS]</w:t>
      </w:r>
    </w:p>
    <w:p>
      <w:r>
        <w:t xml:space="preserve"/>
      </w:r>
    </w:p>
    <w:p>
      <w:r>
        <w:rPr>
          <w:b/>
          <w:bCs/>
        </w:rPr>
        <w:t xml:space="preserve">Subject: </w:t>
      </w:r>
      <w:r>
        <w:t xml:space="preserve">Application for Permit to Use Point-of-Sale (POS) Machine / System — Luxury Momnrock Laundry Service, Tiendesitas Branch (TIN 236-606-454-00003)</w:t>
      </w:r>
    </w:p>
    <w:p>
      <w:r>
        <w:t xml:space="preserve"/>
      </w:r>
    </w:p>
    <w:p>
      <w:r>
        <w:t xml:space="preserve">Dear Sir/Madam:</w:t>
      </w:r>
    </w:p>
    <w:p>
      <w:r>
        <w:t xml:space="preserve"/>
      </w:r>
    </w:p>
    <w:p>
      <w:r>
        <w:t xml:space="preserve">The undersigned, in behalf of BAUTISTA, JENNIFER KRISTINE BONNEVIE (TIN 236-606-454-00003), trading under the name "Luxury Momnrock Laundry Service" at the Tiendesitas branch, respectfully applies for the issuance of a Permit to Use a Point-of-Sale (POS) Machine / System for use exclusively at the above-named branch.</w:t>
      </w:r>
    </w:p>
    <w:p>
      <w:r>
        <w:t xml:space="preserve"/>
      </w:r>
    </w:p>
    <w:p>
      <w:r>
        <w:t xml:space="preserve">The system to be used is the "Integrated Business Management System" or "IBMS", a web-based point-of-sale application developed by AIBOS — sole proprietorship of Jian Miguel Bautista and licensed to the applicant under a Software License Agreement, a copy of which is submitted with this application.</w:t>
      </w:r>
    </w:p>
    <w:p>
      <w:r>
        <w:t xml:space="preserve"/>
      </w:r>
    </w:p>
    <w:p>
      <w:r>
        <w:t xml:space="preserve">The scope of this application is limited to the issuance of Sales Invoices and Collection Receipts at the named branch. The applicant's books of accounts will continue to be maintained separately as loose-leaf or manual books, registered under a separate procedure, and are NOT within the scope of this application.</w:t>
      </w:r>
    </w:p>
    <w:p>
      <w:r>
        <w:t xml:space="preserve"/>
      </w:r>
    </w:p>
    <w:p>
      <w:r>
        <w:t xml:space="preserve">The System complies with Section 237 of the National Internal Revenue Code, the Ease of Paying Taxes Act (Republic Act No. 11976), and Revenue Regulations Nos. 7-2024 and 11-2024, including: (a) issuance of an Invoice as the principal sales document; (b) sequential, non-resettable invoice numbering unique to this branch; (c) all mandatory fields on the face of the Invoice; (d) an immutable audit trail; and (e) electronic retention of invoice records and reports for not less than ten (10) years.</w:t>
      </w:r>
    </w:p>
    <w:p>
      <w:r>
        <w:t xml:space="preserve"/>
      </w:r>
    </w:p>
    <w:p>
      <w:r>
        <w:t xml:space="preserve">Upon issuance of the Permit, the corresponding Machine Identification Number (MIN) shall be reflected on every Sales Invoice and Collection Receipt generated at this branch.</w:t>
      </w:r>
    </w:p>
    <w:p>
      <w:r>
        <w:t xml:space="preserve"/>
      </w:r>
    </w:p>
    <w:p>
      <w:r>
        <w:t xml:space="preserve">Thank you for the favorable consideration of this application.</w:t>
      </w:r>
    </w:p>
    <w:p>
      <w:r>
        <w:t xml:space="preserve"/>
      </w:r>
    </w:p>
    <w:p>
      <w:r>
        <w:t xml:space="preserve">Very truly yours,</w:t>
      </w:r>
    </w:p>
    <w:p>
      <w:r>
        <w:t xml:space="preserve"/>
      </w:r>
    </w:p>
    <w:p>
      <w:r>
        <w:t xml:space="preserve"/>
      </w:r>
    </w:p>
    <w:p>
      <w:r>
        <w:rPr>
          <w:b/>
          <w:bCs/>
        </w:rPr>
        <w:t xml:space="preserve">Jennifer Kristine Bonnevie Bautista</w:t>
      </w:r>
    </w:p>
    <w:p>
      <w:r>
        <w:t xml:space="preserve">Sole Proprietor</w:t>
      </w:r>
    </w:p>
    <w:p>
      <w:r>
        <w:t xml:space="preserve">Email: miguel@bonnevie-bautista.com  |  Mobile: [CONTACT NUMBER]</w:t>
      </w:r>
    </w:p>
    <w:p>
      <w:r>
        <w:br w:type="page"/>
      </w:r>
    </w:p>
    <w:p>
      <w:pPr>
        <w:pStyle w:val="Heading1"/>
      </w:pPr>
      <w:r>
        <w:rPr>
          <w:b/>
          <w:bCs/>
        </w:rPr>
        <w:t xml:space="preserve">B. Applicant and Branch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Field</w:t>
            </w:r>
          </w:p>
        </w:tc>
        <w:tc>
          <w:tcPr>
            <w:tcW w:type="dxa" w:w="6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Value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Registered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BAUTISTA, JENNIFER KRISTINE BONNEVIE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Trade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Luxury Momnrock Laundry Service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TIN (this branch)</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236-606-454-00003</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TIN base / Head Office TIN</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236-606-454-00000</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Tax Type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VAT-Registered (Head Office, per Xavierville BIR 2303 footnote)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Tiendesitas</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Code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00003</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RDO</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043 — Pasig</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Registered Address</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Unit PA-01 Level 1 Building A, Tiendesitas en Frontera Verde, Ortigas East, Ugong, 1604 City of Pasig</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Branch Registration Date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14 June 2022</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Line of Business</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Laundry Services (PSIC 96210)</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Authorized Contact</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Jian Miguel Bautista (Authorized System Representative)</w:t>
            </w:r>
          </w:p>
        </w:tc>
      </w:tr>
    </w:tbl>
    <w:p>
      <w:r>
        <w:br w:type="page"/>
      </w:r>
    </w:p>
    <w:p>
      <w:pPr>
        <w:pStyle w:val="Heading1"/>
      </w:pPr>
      <w:r>
        <w:rPr>
          <w:b/>
          <w:bCs/>
        </w:rPr>
        <w:t xml:space="preserve">C. Scope of Application</w:t>
      </w:r>
    </w:p>
    <w:p>
      <w:pPr>
        <w:pStyle w:val="Heading2"/>
      </w:pPr>
      <w:r>
        <w:rPr>
          <w:b/>
          <w:bCs/>
        </w:rPr>
        <w:t xml:space="preserve">C.1 What is covered</w:t>
      </w:r>
    </w:p>
    <w:p>
      <w:pPr>
        <w:pStyle w:val="ListParagraph"/>
        <w:numPr>
          <w:ilvl w:val="0"/>
          <w:numId w:val="2"/>
        </w:numPr>
      </w:pPr>
      <w:r>
        <w:t xml:space="preserve">Use of the IBMS POS system at the Tiendesitas branch only (Branch Code 00003).</w:t>
      </w:r>
    </w:p>
    <w:p>
      <w:pPr>
        <w:pStyle w:val="ListParagraph"/>
        <w:numPr>
          <w:ilvl w:val="0"/>
          <w:numId w:val="2"/>
        </w:numPr>
      </w:pPr>
      <w:r>
        <w:t xml:space="preserve">Issuance of Sales Invoices for every sale of laundry services at this branch.</w:t>
      </w:r>
    </w:p>
    <w:p>
      <w:pPr>
        <w:pStyle w:val="ListParagraph"/>
        <w:numPr>
          <w:ilvl w:val="0"/>
          <w:numId w:val="2"/>
        </w:numPr>
      </w:pPr>
      <w:r>
        <w:t xml:space="preserve">Issuance of Collection Receipts for payments collected against previously-issued Invoices.</w:t>
      </w:r>
    </w:p>
    <w:p>
      <w:pPr>
        <w:pStyle w:val="ListParagraph"/>
        <w:numPr>
          <w:ilvl w:val="0"/>
          <w:numId w:val="2"/>
        </w:numPr>
      </w:pPr>
      <w:r>
        <w:t xml:space="preserve">Recording and retention of Sales Invoices, Collection Receipts, voids, and audit-trail data for not less than ten (10) years.</w:t>
      </w:r>
    </w:p>
    <w:p>
      <w:pPr>
        <w:pStyle w:val="ListParagraph"/>
        <w:numPr>
          <w:ilvl w:val="0"/>
          <w:numId w:val="2"/>
        </w:numPr>
      </w:pPr>
      <w:r>
        <w:t xml:space="preserve">Generation of operational and tax-supporting reports listed in Section G.</w:t>
      </w:r>
    </w:p>
    <w:p>
      <w:pPr>
        <w:pStyle w:val="Heading2"/>
      </w:pPr>
      <w:r>
        <w:rPr>
          <w:b/>
          <w:bCs/>
        </w:rPr>
        <w:t xml:space="preserve">C.2 What is NOT covered</w:t>
      </w:r>
    </w:p>
    <w:p>
      <w:pPr>
        <w:pStyle w:val="ListParagraph"/>
        <w:numPr>
          <w:ilvl w:val="0"/>
          <w:numId w:val="2"/>
        </w:numPr>
      </w:pPr>
      <w:r>
        <w:t xml:space="preserve">Books of accounts (General Journal, General Ledger, Sales Journal, Cash Receipts Journal, etc.) — maintained outside the System in loose-leaf or manual form, under a separate registration.</w:t>
      </w:r>
    </w:p>
    <w:p>
      <w:pPr>
        <w:pStyle w:val="ListParagraph"/>
        <w:numPr>
          <w:ilvl w:val="0"/>
          <w:numId w:val="2"/>
        </w:numPr>
      </w:pPr>
      <w:r>
        <w:t xml:space="preserve">Other branches of the applicant, which file separate POS Permit applications at their respective RDOs.</w:t>
      </w:r>
    </w:p>
    <w:p>
      <w:pPr>
        <w:pStyle w:val="ListParagraph"/>
        <w:numPr>
          <w:ilvl w:val="0"/>
          <w:numId w:val="2"/>
        </w:numPr>
      </w:pPr>
      <w:r>
        <w:t xml:space="preserve">Payroll, purchases, accounts payable, and human-resources records — handled separately.</w:t>
      </w:r>
    </w:p>
    <w:p>
      <w:r>
        <w:br w:type="page"/>
      </w:r>
    </w:p>
    <w:p>
      <w:pPr>
        <w:pStyle w:val="Heading1"/>
      </w:pPr>
      <w:r>
        <w:rPr>
          <w:b/>
          <w:bCs/>
        </w:rPr>
        <w:t xml:space="preserve">D. System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Attribute</w:t>
            </w:r>
          </w:p>
        </w:tc>
        <w:tc>
          <w:tcPr>
            <w:tcW w:type="dxa" w:w="612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Detail</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Application Name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IBMS — Integrated Business Management System</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Module Submitted</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Point-of-Sale (Sales / Invoicing) Module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Version</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1.0.0 (production release)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Developer / IP Owner</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AIBOS — sole proprietorship of Jian Miguel Bautista</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Licensee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BAUTISTA, JENNIFER KRISTINE BONNEVIE</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Deployment Model</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Cloud-hosted SaaS, accessed via HTTPS in a modern web browser on a tablet or laptop at the branch counter</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Programming Languages</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TypeScript (Node.js + Fastify) on the server; React on the client</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Database Engine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PostgreSQL 16 (managed, with point-in-time recovery)</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Authentication</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JWT + refresh tokens; role-based access control</w:t>
            </w:r>
          </w:p>
        </w:tc>
      </w:tr>
      <w:tr>
        <w:tc>
          <w:tcPr>
            <w:tcW w:type="dxa" w:w="32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System Timezone</w:t>
            </w:r>
          </w:p>
        </w:tc>
        <w:tc>
          <w:tcPr>
            <w:tcW w:type="dxa" w:w="612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Asia/Manila (UTC+08:00) — authoritative for transaction timestamps</w:t>
            </w:r>
          </w:p>
        </w:tc>
      </w:tr>
    </w:tbl>
    <w:p>
      <w:r>
        <w:t xml:space="preserve"/>
      </w:r>
    </w:p>
    <w:p>
      <w:pPr>
        <w:pStyle w:val="Heading2"/>
      </w:pPr>
      <w:r>
        <w:rPr>
          <w:b/>
          <w:bCs/>
        </w:rPr>
        <w:t xml:space="preserve">D.1 Compliance Controls</w:t>
      </w:r>
    </w:p>
    <w:p>
      <w:pPr>
        <w:pStyle w:val="ListParagraph"/>
        <w:numPr>
          <w:ilvl w:val="0"/>
          <w:numId w:val="2"/>
        </w:numPr>
      </w:pPr>
      <w:r>
        <w:t xml:space="preserve">Per-branch invoice numbering: each branch (this branch: 00003) draws from its own non-resettable PostgreSQL sequence. Serial format: "LM-BR00003-XXXXXXXX". The sequence cannot be reset; gaps from voids are recorded and explained but never renumbered.</w:t>
      </w:r>
    </w:p>
    <w:p>
      <w:pPr>
        <w:pStyle w:val="ListParagraph"/>
        <w:numPr>
          <w:ilvl w:val="0"/>
          <w:numId w:val="2"/>
        </w:numPr>
      </w:pPr>
      <w:r>
        <w:t xml:space="preserve">Server-side computation: the POS client cannot override totals, tax breakdowns, or discounts. The server is the source of truth.</w:t>
      </w:r>
    </w:p>
    <w:p>
      <w:pPr>
        <w:pStyle w:val="ListParagraph"/>
        <w:numPr>
          <w:ilvl w:val="0"/>
          <w:numId w:val="2"/>
        </w:numPr>
      </w:pPr>
      <w:r>
        <w:t xml:space="preserve">Audit trail: every change to a Sales Invoice or Collection Receipt writes a row to the audit_trail table, capturing user, role, IP, timestamp, table, record ID, operation, and JSON snapshot of before/after values. The audit_trail table is append-only and protected by Postgres triggers against UPDATE, DELETE, and TRUNCATE.</w:t>
      </w:r>
    </w:p>
    <w:p>
      <w:pPr>
        <w:pStyle w:val="ListParagraph"/>
        <w:numPr>
          <w:ilvl w:val="0"/>
          <w:numId w:val="2"/>
        </w:numPr>
      </w:pPr>
      <w:r>
        <w:t xml:space="preserve">Void / reversal: posted invoices cannot be deleted. A void issues a paired reversal Invoice with a cross-reference to the original. The original record is preserved.</w:t>
      </w:r>
    </w:p>
    <w:p>
      <w:pPr>
        <w:pStyle w:val="ListParagraph"/>
        <w:numPr>
          <w:ilvl w:val="0"/>
          <w:numId w:val="2"/>
        </w:numPr>
      </w:pPr>
      <w:r>
        <w:t xml:space="preserve">10-year retention: nightly encrypted pg_dump to Cloudflare R2 with 10-year retention and object lock. Monthly PDF archival of all Sales Invoices, Collection Receipts, and reports.</w:t>
      </w:r>
    </w:p>
    <w:p>
      <w:r>
        <w:br w:type="page"/>
      </w:r>
    </w:p>
    <w:p>
      <w:pPr>
        <w:pStyle w:val="Heading1"/>
      </w:pPr>
      <w:r>
        <w:rPr>
          <w:b/>
          <w:bCs/>
        </w:rPr>
        <w:t xml:space="preserve">E. Sample Sales Invoice (Facsimile)</w:t>
      </w:r>
    </w:p>
    <w:p>
      <w:r>
        <w:t xml:space="preserve">Print format: 80 mm thermal receipt at the counter, plus an A5 PDF emailed to the customer. All fields required under Sec. 237 of the Tax Code and RR 7-2024 / RR 11-2024 are present.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AFAFA" w:val="clear"/>
            <w:tcMar>
              <w:top w:type="dxa" w:w="80"/>
              <w:left w:type="dxa" w:w="120"/>
              <w:bottom w:type="dxa" w:w="80"/>
              <w:right w:type="dxa" w:w="120"/>
            </w:tcMar>
            <w:vAlign w:val="top"/>
          </w:tcPr>
          <w:p>
            <w:pPr>
              <w:jc w:val="center"/>
            </w:pPr>
            <w:r>
              <w:rPr>
                <w:rFonts w:ascii="Courier New" w:cs="Courier New" w:eastAsia="Courier New" w:hAnsi="Courier New"/>
                <w:b/>
                <w:bCs/>
                <w:sz w:val="20"/>
                <w:szCs w:val="20"/>
              </w:rPr>
              <w:t xml:space="preserve">BAUTISTA, JENNIFER KRISTINE BONNEVIE</w:t>
            </w:r>
          </w:p>
          <w:p>
            <w:pPr>
              <w:jc w:val="center"/>
            </w:pPr>
            <w:r>
              <w:rPr>
                <w:rFonts w:ascii="Courier New" w:cs="Courier New" w:eastAsia="Courier New" w:hAnsi="Courier New"/>
                <w:sz w:val="20"/>
                <w:szCs w:val="20"/>
              </w:rPr>
              <w:t xml:space="preserve">Trading as Luxury Momnrock Laundry Service</w:t>
            </w:r>
          </w:p>
          <w:p>
            <w:pPr>
              <w:jc w:val="center"/>
            </w:pPr>
            <w:r>
              <w:rPr>
                <w:rFonts w:ascii="Courier New" w:cs="Courier New" w:eastAsia="Courier New" w:hAnsi="Courier New"/>
                <w:sz w:val="20"/>
                <w:szCs w:val="20"/>
              </w:rPr>
              <w:t xml:space="preserve">Unit PA-01 Level 1 Building A, Tiendesitas en Frontera Verde, Ortigas East, Ugong, 1604 City of Pasig</w:t>
            </w:r>
          </w:p>
          <w:p>
            <w:pPr>
              <w:jc w:val="center"/>
            </w:pPr>
            <w:r>
              <w:rPr>
                <w:rFonts w:ascii="Courier New" w:cs="Courier New" w:eastAsia="Courier New" w:hAnsi="Courier New"/>
                <w:sz w:val="20"/>
                <w:szCs w:val="20"/>
              </w:rPr>
              <w:t xml:space="preserve">TIN: 236-606-454-00003   VAT-REGISTERED</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b/>
                <w:bCs/>
                <w:sz w:val="20"/>
                <w:szCs w:val="20"/>
              </w:rPr>
              <w:t xml:space="preserve">SALES INVOICE</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Invoice No.: LM-BR00003-00000001   (non-resettable serial)</w:t>
            </w:r>
          </w:p>
          <w:p>
            <w:pPr>
              <w:jc w:val="left"/>
            </w:pPr>
            <w:r>
              <w:rPr>
                <w:rFonts w:ascii="Courier New" w:cs="Courier New" w:eastAsia="Courier New" w:hAnsi="Courier New"/>
                <w:sz w:val="20"/>
                <w:szCs w:val="20"/>
              </w:rPr>
              <w:t xml:space="preserve">Date/Time: 27-Apr-2026 14:32 PHT</w:t>
            </w:r>
          </w:p>
          <w:p>
            <w:pPr>
              <w:jc w:val="left"/>
            </w:pPr>
            <w:r>
              <w:rPr>
                <w:rFonts w:ascii="Courier New" w:cs="Courier New" w:eastAsia="Courier New" w:hAnsi="Courier New"/>
                <w:sz w:val="20"/>
                <w:szCs w:val="20"/>
              </w:rPr>
              <w:t xml:space="preserve">Branch: Tiendesitas (Branch Code 00003)</w:t>
            </w:r>
          </w:p>
          <w:p>
            <w:pPr>
              <w:jc w:val="left"/>
            </w:pPr>
            <w:r>
              <w:rPr>
                <w:rFonts w:ascii="Courier New" w:cs="Courier New" w:eastAsia="Courier New" w:hAnsi="Courier New"/>
                <w:sz w:val="20"/>
                <w:szCs w:val="20"/>
              </w:rPr>
              <w:t xml:space="preserve">Cashier: Maria D. Santos (User ID 017)</w:t>
            </w:r>
          </w:p>
          <w:p>
            <w:pPr>
              <w:jc w:val="left"/>
            </w:pPr>
            <w:r>
              <w:rPr>
                <w:rFonts w:ascii="Courier New" w:cs="Courier New" w:eastAsia="Courier New" w:hAnsi="Courier New"/>
                <w:sz w:val="20"/>
                <w:szCs w:val="20"/>
              </w:rPr>
              <w:t xml:space="preserve"/>
            </w:r>
          </w:p>
          <w:p>
            <w:pPr>
              <w:jc w:val="left"/>
            </w:pPr>
            <w:r>
              <w:rPr>
                <w:rFonts w:ascii="Courier New" w:cs="Courier New" w:eastAsia="Courier New" w:hAnsi="Courier New"/>
                <w:sz w:val="20"/>
                <w:szCs w:val="20"/>
              </w:rPr>
              <w:t xml:space="preserve">Sold To: Juan P. Cruz</w:t>
            </w:r>
          </w:p>
          <w:p>
            <w:pPr>
              <w:jc w:val="left"/>
            </w:pPr>
            <w:r>
              <w:rPr>
                <w:rFonts w:ascii="Courier New" w:cs="Courier New" w:eastAsia="Courier New" w:hAnsi="Courier New"/>
                <w:sz w:val="20"/>
                <w:szCs w:val="20"/>
              </w:rPr>
              <w:t xml:space="preserve">Address: 21 Sampaguita St., Quezon City</w:t>
            </w:r>
          </w:p>
          <w:p>
            <w:pPr>
              <w:jc w:val="left"/>
            </w:pPr>
            <w:r>
              <w:rPr>
                <w:rFonts w:ascii="Courier New" w:cs="Courier New" w:eastAsia="Courier New" w:hAnsi="Courier New"/>
                <w:sz w:val="20"/>
                <w:szCs w:val="20"/>
              </w:rPr>
              <w:t xml:space="preserve">TIN: 123-456-789-000  (required if sale ≥ PHP 1,000)</w:t>
            </w:r>
          </w:p>
          <w:p>
            <w:pPr>
              <w:jc w:val="left"/>
            </w:pPr>
            <w:r>
              <w:rPr>
                <w:rFonts w:ascii="Courier New" w:cs="Courier New" w:eastAsia="Courier New" w:hAnsi="Courier New"/>
                <w:sz w:val="20"/>
                <w:szCs w:val="20"/>
              </w:rPr>
              <w:t xml:space="preserve">Business Style: N/A</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Description                     Qty      Amount</w:t>
            </w:r>
          </w:p>
          <w:p>
            <w:pPr>
              <w:jc w:val="left"/>
            </w:pPr>
            <w:r>
              <w:rPr>
                <w:rFonts w:ascii="Courier New" w:cs="Courier New" w:eastAsia="Courier New" w:hAnsi="Courier New"/>
                <w:sz w:val="20"/>
                <w:szCs w:val="20"/>
              </w:rPr>
              <w:t xml:space="preserve">Wash &amp; Fold (per kg)          8.00 kg  PHP  560.00</w:t>
            </w:r>
          </w:p>
          <w:p>
            <w:pPr>
              <w:jc w:val="left"/>
            </w:pPr>
            <w:r>
              <w:rPr>
                <w:rFonts w:ascii="Courier New" w:cs="Courier New" w:eastAsia="Courier New" w:hAnsi="Courier New"/>
                <w:sz w:val="20"/>
                <w:szCs w:val="20"/>
              </w:rPr>
              <w:t xml:space="preserve">Dry Clean — Barong            1 pc     PHP  250.00</w:t>
            </w:r>
          </w:p>
          <w:p>
            <w:pPr>
              <w:jc w:val="left"/>
            </w:pPr>
            <w:r>
              <w:rPr>
                <w:rFonts w:ascii="Courier New" w:cs="Courier New" w:eastAsia="Courier New" w:hAnsi="Courier New"/>
                <w:sz w:val="20"/>
                <w:szCs w:val="20"/>
              </w:rPr>
              <w:t xml:space="preserve">Delivery Fee                            PHP   80.00</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VATable Sales                           PHP  794.64</w:t>
            </w:r>
          </w:p>
          <w:p>
            <w:pPr>
              <w:jc w:val="left"/>
            </w:pPr>
            <w:r>
              <w:rPr>
                <w:rFonts w:ascii="Courier New" w:cs="Courier New" w:eastAsia="Courier New" w:hAnsi="Courier New"/>
                <w:sz w:val="20"/>
                <w:szCs w:val="20"/>
              </w:rPr>
              <w:t xml:space="preserve">VAT-Exempt Sales                        PHP    0.00</w:t>
            </w:r>
          </w:p>
          <w:p>
            <w:pPr>
              <w:jc w:val="left"/>
            </w:pPr>
            <w:r>
              <w:rPr>
                <w:rFonts w:ascii="Courier New" w:cs="Courier New" w:eastAsia="Courier New" w:hAnsi="Courier New"/>
                <w:sz w:val="20"/>
                <w:szCs w:val="20"/>
              </w:rPr>
              <w:t xml:space="preserve">Zero-Rated Sales                        PHP    0.00</w:t>
            </w:r>
          </w:p>
          <w:p>
            <w:pPr>
              <w:jc w:val="left"/>
            </w:pPr>
            <w:r>
              <w:rPr>
                <w:rFonts w:ascii="Courier New" w:cs="Courier New" w:eastAsia="Courier New" w:hAnsi="Courier New"/>
                <w:sz w:val="20"/>
                <w:szCs w:val="20"/>
              </w:rPr>
              <w:t xml:space="preserve">VAT Amount (12%)                        PHP   95.36</w:t>
            </w:r>
          </w:p>
          <w:p>
            <w:pPr>
              <w:jc w:val="left"/>
            </w:pPr>
            <w:r>
              <w:rPr>
                <w:rFonts w:ascii="Courier New" w:cs="Courier New" w:eastAsia="Courier New" w:hAnsi="Courier New"/>
                <w:b/>
                <w:bCs/>
                <w:sz w:val="20"/>
                <w:szCs w:val="20"/>
              </w:rPr>
              <w:t xml:space="preserve">TOTAL AMOUNT DUE                        PHP  890.00</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Payment: GCash  —  Ref 8823-PM-449201</w:t>
            </w:r>
          </w:p>
          <w:p>
            <w:pPr>
              <w:jc w:val="left"/>
            </w:pPr>
            <w:r>
              <w:rPr>
                <w:rFonts w:ascii="Courier New" w:cs="Courier New" w:eastAsia="Courier New" w:hAnsi="Courier New"/>
                <w:sz w:val="20"/>
                <w:szCs w:val="20"/>
              </w:rPr>
              <w:t xml:space="preserve">Amount Tendered: PHP 890.00   Change: PHP 0.00</w:t>
            </w:r>
          </w:p>
          <w:p>
            <w:pPr>
              <w:jc w:val="left"/>
            </w:pPr>
            <w:r>
              <w:rPr>
                <w:rFonts w:ascii="Courier New" w:cs="Courier New" w:eastAsia="Courier New" w:hAnsi="Courier New"/>
                <w:sz w:val="20"/>
                <w:szCs w:val="20"/>
              </w:rPr>
              <w:t xml:space="preserve"/>
            </w:r>
          </w:p>
          <w:p>
            <w:pPr>
              <w:jc w:val="center"/>
            </w:pPr>
            <w:r>
              <w:rPr>
                <w:rFonts w:ascii="Courier New" w:cs="Courier New" w:eastAsia="Courier New" w:hAnsi="Courier New"/>
                <w:sz w:val="20"/>
                <w:szCs w:val="20"/>
              </w:rPr>
              <w:t xml:space="preserve">Generated by: IBMS v1.0.0 (POS Module)</w:t>
            </w:r>
          </w:p>
          <w:p>
            <w:pPr>
              <w:jc w:val="center"/>
            </w:pPr>
            <w:r>
              <w:rPr>
                <w:rFonts w:ascii="Courier New" w:cs="Courier New" w:eastAsia="Courier New" w:hAnsi="Courier New"/>
                <w:sz w:val="20"/>
                <w:szCs w:val="20"/>
              </w:rPr>
              <w:t xml:space="preserve">BIR Permit No.: [PTU NO. — issued by RDO 043]</w:t>
            </w:r>
          </w:p>
          <w:p>
            <w:pPr>
              <w:jc w:val="center"/>
            </w:pPr>
            <w:r>
              <w:rPr>
                <w:rFonts w:ascii="Courier New" w:cs="Courier New" w:eastAsia="Courier New" w:hAnsi="Courier New"/>
                <w:sz w:val="20"/>
                <w:szCs w:val="20"/>
              </w:rPr>
              <w:t xml:space="preserve">Machine Identification No.: [MIN — issued upon approval]</w:t>
            </w:r>
          </w:p>
          <w:p>
            <w:pPr>
              <w:jc w:val="center"/>
            </w:pPr>
            <w:r>
              <w:rPr>
                <w:rFonts w:ascii="Courier New" w:cs="Courier New" w:eastAsia="Courier New" w:hAnsi="Courier New"/>
                <w:sz w:val="20"/>
                <w:szCs w:val="20"/>
              </w:rPr>
              <w:t xml:space="preserve">Date of Issuance: [DATE]</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b/>
                <w:bCs/>
                <w:sz w:val="20"/>
                <w:szCs w:val="20"/>
              </w:rPr>
              <w:t xml:space="preserve">"THIS INVOICE SHALL BE VALID FOR</w:t>
            </w:r>
          </w:p>
          <w:p>
            <w:pPr>
              <w:jc w:val="center"/>
            </w:pPr>
            <w:r>
              <w:rPr>
                <w:rFonts w:ascii="Courier New" w:cs="Courier New" w:eastAsia="Courier New" w:hAnsi="Courier New"/>
                <w:b/>
                <w:bCs/>
                <w:sz w:val="20"/>
                <w:szCs w:val="20"/>
              </w:rPr>
              <w:t xml:space="preserve">FIVE (5) YEARS FROM THE DATE OF THE PERMIT"</w:t>
            </w:r>
          </w:p>
          <w:p>
            <w:pPr>
              <w:jc w:val="left"/>
            </w:pPr>
            <w:r>
              <w:rPr>
                <w:rFonts w:ascii="Courier New" w:cs="Courier New" w:eastAsia="Courier New" w:hAnsi="Courier New"/>
                <w:sz w:val="20"/>
                <w:szCs w:val="20"/>
              </w:rPr>
              <w:t xml:space="preserve"/>
            </w:r>
          </w:p>
          <w:p>
            <w:pPr>
              <w:jc w:val="center"/>
            </w:pPr>
            <w:r>
              <w:rPr>
                <w:rFonts w:ascii="Courier New" w:cs="Courier New" w:eastAsia="Courier New" w:hAnsi="Courier New"/>
                <w:i/>
                <w:iCs/>
                <w:sz w:val="20"/>
                <w:szCs w:val="20"/>
              </w:rPr>
              <w:t xml:space="preserve">Thank you!</w:t>
            </w:r>
          </w:p>
        </w:tc>
      </w:tr>
    </w:tbl>
    <w:p>
      <w:r>
        <w:t xml:space="preserve"/>
      </w:r>
    </w:p>
    <w:p>
      <w:pPr>
        <w:pStyle w:val="Heading3"/>
      </w:pPr>
      <w:r>
        <w:rPr>
          <w:b/>
          <w:bCs/>
        </w:rPr>
        <w:t xml:space="preserve">Mandatory Fields Present</w:t>
      </w:r>
    </w:p>
    <w:p>
      <w:pPr>
        <w:pStyle w:val="ListParagraph"/>
        <w:numPr>
          <w:ilvl w:val="0"/>
          <w:numId w:val="2"/>
        </w:numPr>
      </w:pPr>
      <w:r>
        <w:t xml:space="preserve">Registered name, trade name, and branch address of seller.</w:t>
      </w:r>
    </w:p>
    <w:p>
      <w:pPr>
        <w:pStyle w:val="ListParagraph"/>
        <w:numPr>
          <w:ilvl w:val="0"/>
          <w:numId w:val="2"/>
        </w:numPr>
      </w:pPr>
      <w:r>
        <w:t xml:space="preserve">Seller's TIN (with branch code) and VAT registration status.</w:t>
      </w:r>
    </w:p>
    <w:p>
      <w:pPr>
        <w:pStyle w:val="ListParagraph"/>
        <w:numPr>
          <w:ilvl w:val="0"/>
          <w:numId w:val="2"/>
        </w:numPr>
      </w:pPr>
      <w:r>
        <w:t xml:space="preserve">Unique, sequential, non-resettable Invoice Number scoped to this branch.</w:t>
      </w:r>
    </w:p>
    <w:p>
      <w:pPr>
        <w:pStyle w:val="ListParagraph"/>
        <w:numPr>
          <w:ilvl w:val="0"/>
          <w:numId w:val="2"/>
        </w:numPr>
      </w:pPr>
      <w:r>
        <w:t xml:space="preserve">Date and time of issuance (Asia/Manila).</w:t>
      </w:r>
    </w:p>
    <w:p>
      <w:pPr>
        <w:pStyle w:val="ListParagraph"/>
        <w:numPr>
          <w:ilvl w:val="0"/>
          <w:numId w:val="2"/>
        </w:numPr>
      </w:pPr>
      <w:r>
        <w:t xml:space="preserve">Customer's name and address; TIN when sale is PHP 1,000 or more.</w:t>
      </w:r>
    </w:p>
    <w:p>
      <w:pPr>
        <w:pStyle w:val="ListParagraph"/>
        <w:numPr>
          <w:ilvl w:val="0"/>
          <w:numId w:val="2"/>
        </w:numPr>
      </w:pPr>
      <w:r>
        <w:t xml:space="preserve">Description, unit, quantity, and amount per item.</w:t>
      </w:r>
    </w:p>
    <w:p>
      <w:pPr>
        <w:pStyle w:val="ListParagraph"/>
        <w:numPr>
          <w:ilvl w:val="0"/>
          <w:numId w:val="2"/>
        </w:numPr>
      </w:pPr>
      <w:r>
        <w:t xml:space="preserve">VAT breakdown (VATable, VAT-Exempt, Zero-Rated, VAT Amount).</w:t>
      </w:r>
    </w:p>
    <w:p>
      <w:pPr>
        <w:pStyle w:val="ListParagraph"/>
        <w:numPr>
          <w:ilvl w:val="0"/>
          <w:numId w:val="2"/>
        </w:numPr>
      </w:pPr>
      <w:r>
        <w:t xml:space="preserve">Total Amount Due.</w:t>
      </w:r>
    </w:p>
    <w:p>
      <w:pPr>
        <w:pStyle w:val="ListParagraph"/>
        <w:numPr>
          <w:ilvl w:val="0"/>
          <w:numId w:val="2"/>
        </w:numPr>
      </w:pPr>
      <w:r>
        <w:t xml:space="preserve">Mode of payment and reference number.</w:t>
      </w:r>
    </w:p>
    <w:p>
      <w:pPr>
        <w:pStyle w:val="ListParagraph"/>
        <w:numPr>
          <w:ilvl w:val="0"/>
          <w:numId w:val="2"/>
        </w:numPr>
      </w:pPr>
      <w:r>
        <w:t xml:space="preserve">System identifier (IBMS v1.0.0), BIR Permit No., and Machine Identification No.</w:t>
      </w:r>
    </w:p>
    <w:p>
      <w:pPr>
        <w:pStyle w:val="ListParagraph"/>
        <w:numPr>
          <w:ilvl w:val="0"/>
          <w:numId w:val="2"/>
        </w:numPr>
      </w:pPr>
      <w:r>
        <w:t xml:space="preserve">Validity statement per RR 7-2024.</w:t>
      </w:r>
    </w:p>
    <w:p>
      <w:r>
        <w:br w:type="page"/>
      </w:r>
    </w:p>
    <w:p>
      <w:pPr>
        <w:pStyle w:val="Heading1"/>
      </w:pPr>
      <w:r>
        <w:rPr>
          <w:b/>
          <w:bCs/>
        </w:rPr>
        <w:t xml:space="preserve">F. Sample Collection / Acknowledgment Receipt (Facsimile)</w:t>
      </w:r>
    </w:p>
    <w:p>
      <w:r>
        <w:t xml:space="preserve">Issued for payments collected on previously-issued Invoices. A supplementary receipt under EOPT — not a principal tax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AFAFA" w:val="clear"/>
            <w:tcMar>
              <w:top w:type="dxa" w:w="80"/>
              <w:left w:type="dxa" w:w="120"/>
              <w:bottom w:type="dxa" w:w="80"/>
              <w:right w:type="dxa" w:w="120"/>
            </w:tcMar>
            <w:vAlign w:val="top"/>
          </w:tcPr>
          <w:p>
            <w:pPr>
              <w:jc w:val="center"/>
            </w:pPr>
            <w:r>
              <w:rPr>
                <w:rFonts w:ascii="Courier New" w:cs="Courier New" w:eastAsia="Courier New" w:hAnsi="Courier New"/>
                <w:b/>
                <w:bCs/>
                <w:sz w:val="20"/>
                <w:szCs w:val="20"/>
              </w:rPr>
              <w:t xml:space="preserve">BAUTISTA, JENNIFER KRISTINE BONNEVIE</w:t>
            </w:r>
          </w:p>
          <w:p>
            <w:pPr>
              <w:jc w:val="center"/>
            </w:pPr>
            <w:r>
              <w:rPr>
                <w:rFonts w:ascii="Courier New" w:cs="Courier New" w:eastAsia="Courier New" w:hAnsi="Courier New"/>
                <w:sz w:val="20"/>
                <w:szCs w:val="20"/>
              </w:rPr>
              <w:t xml:space="preserve">Trading as Luxury Momnrock Laundry Service</w:t>
            </w:r>
          </w:p>
          <w:p>
            <w:pPr>
              <w:jc w:val="center"/>
            </w:pPr>
            <w:r>
              <w:rPr>
                <w:rFonts w:ascii="Courier New" w:cs="Courier New" w:eastAsia="Courier New" w:hAnsi="Courier New"/>
                <w:sz w:val="20"/>
                <w:szCs w:val="20"/>
              </w:rPr>
              <w:t xml:space="preserve">TIN: 236-606-454-00003   VAT-REGISTERED</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b/>
                <w:bCs/>
                <w:sz w:val="20"/>
                <w:szCs w:val="20"/>
              </w:rPr>
              <w:t xml:space="preserve">COLLECTION RECEIPT</w:t>
            </w:r>
          </w:p>
          <w:p>
            <w:pPr>
              <w:jc w:val="center"/>
            </w:pPr>
            <w:r>
              <w:rPr>
                <w:rFonts w:ascii="Courier New" w:cs="Courier New" w:eastAsia="Courier New" w:hAnsi="Courier New"/>
                <w:sz w:val="20"/>
                <w:szCs w:val="20"/>
              </w:rPr>
              <w:t xml:space="preserve">(Supplementary — not valid as an invoice)</w:t>
            </w:r>
          </w:p>
          <w:p>
            <w:pPr>
              <w:jc w:val="center"/>
            </w:pPr>
            <w:r>
              <w:rPr>
                <w:rFonts w:ascii="Courier New" w:cs="Courier New" w:eastAsia="Courier New" w:hAnsi="Courier New"/>
                <w:sz w:val="20"/>
                <w:szCs w:val="20"/>
              </w:rPr>
              <w:t xml:space="preserve">_________________________________________</w:t>
            </w:r>
          </w:p>
          <w:p>
            <w:pPr>
              <w:jc w:val="left"/>
            </w:pPr>
            <w:r>
              <w:rPr>
                <w:rFonts w:ascii="Courier New" w:cs="Courier New" w:eastAsia="Courier New" w:hAnsi="Courier New"/>
                <w:sz w:val="20"/>
                <w:szCs w:val="20"/>
              </w:rPr>
              <w:t xml:space="preserve">CR No.: LM-CR-BR00003-00000001  (non-resettable serial)</w:t>
            </w:r>
          </w:p>
          <w:p>
            <w:pPr>
              <w:jc w:val="left"/>
            </w:pPr>
            <w:r>
              <w:rPr>
                <w:rFonts w:ascii="Courier New" w:cs="Courier New" w:eastAsia="Courier New" w:hAnsi="Courier New"/>
                <w:sz w:val="20"/>
                <w:szCs w:val="20"/>
              </w:rPr>
              <w:t xml:space="preserve">Date: 29-Apr-2026 09:12 PHT</w:t>
            </w:r>
          </w:p>
          <w:p>
            <w:pPr>
              <w:jc w:val="left"/>
            </w:pPr>
            <w:r>
              <w:rPr>
                <w:rFonts w:ascii="Courier New" w:cs="Courier New" w:eastAsia="Courier New" w:hAnsi="Courier New"/>
                <w:sz w:val="20"/>
                <w:szCs w:val="20"/>
              </w:rPr>
              <w:t xml:space="preserve">Branch: Tiendesitas (Branch Code 00003)</w:t>
            </w:r>
          </w:p>
          <w:p>
            <w:pPr>
              <w:jc w:val="left"/>
            </w:pPr>
            <w:r>
              <w:rPr>
                <w:rFonts w:ascii="Courier New" w:cs="Courier New" w:eastAsia="Courier New" w:hAnsi="Courier New"/>
                <w:sz w:val="20"/>
                <w:szCs w:val="20"/>
              </w:rPr>
              <w:t xml:space="preserve">Cashier: Maria D. Santos</w:t>
            </w:r>
          </w:p>
          <w:p>
            <w:pPr>
              <w:jc w:val="left"/>
            </w:pPr>
            <w:r>
              <w:rPr>
                <w:rFonts w:ascii="Courier New" w:cs="Courier New" w:eastAsia="Courier New" w:hAnsi="Courier New"/>
                <w:sz w:val="20"/>
                <w:szCs w:val="20"/>
              </w:rPr>
              <w:t xml:space="preserve"/>
            </w:r>
          </w:p>
          <w:p>
            <w:pPr>
              <w:jc w:val="left"/>
            </w:pPr>
            <w:r>
              <w:rPr>
                <w:rFonts w:ascii="Courier New" w:cs="Courier New" w:eastAsia="Courier New" w:hAnsi="Courier New"/>
                <w:sz w:val="20"/>
                <w:szCs w:val="20"/>
              </w:rPr>
              <w:t xml:space="preserve">Received from: Juan P. Cruz</w:t>
            </w:r>
          </w:p>
          <w:p>
            <w:pPr>
              <w:jc w:val="left"/>
            </w:pPr>
            <w:r>
              <w:rPr>
                <w:rFonts w:ascii="Courier New" w:cs="Courier New" w:eastAsia="Courier New" w:hAnsi="Courier New"/>
                <w:sz w:val="20"/>
                <w:szCs w:val="20"/>
              </w:rPr>
              <w:t xml:space="preserve">TIN: 123-456-789-000</w:t>
            </w:r>
          </w:p>
          <w:p>
            <w:pPr>
              <w:jc w:val="left"/>
            </w:pPr>
            <w:r>
              <w:rPr>
                <w:rFonts w:ascii="Courier New" w:cs="Courier New" w:eastAsia="Courier New" w:hAnsi="Courier New"/>
                <w:sz w:val="20"/>
                <w:szCs w:val="20"/>
              </w:rPr>
              <w:t xml:space="preserve">In payment of: Invoice LM-BR00003-00000001 dated 27-Apr-2026</w:t>
            </w:r>
          </w:p>
          <w:p>
            <w:pPr>
              <w:jc w:val="left"/>
            </w:pPr>
            <w:r>
              <w:rPr>
                <w:rFonts w:ascii="Courier New" w:cs="Courier New" w:eastAsia="Courier New" w:hAnsi="Courier New"/>
                <w:sz w:val="20"/>
                <w:szCs w:val="20"/>
              </w:rPr>
              <w:t xml:space="preserve">Amount: PHP 890.00</w:t>
            </w:r>
          </w:p>
          <w:p>
            <w:pPr>
              <w:jc w:val="left"/>
            </w:pPr>
            <w:r>
              <w:rPr>
                <w:rFonts w:ascii="Courier New" w:cs="Courier New" w:eastAsia="Courier New" w:hAnsi="Courier New"/>
                <w:sz w:val="20"/>
                <w:szCs w:val="20"/>
              </w:rPr>
              <w:t xml:space="preserve">Mode: Cash</w:t>
            </w:r>
          </w:p>
          <w:p>
            <w:pPr>
              <w:jc w:val="left"/>
            </w:pPr>
            <w:r>
              <w:rPr>
                <w:rFonts w:ascii="Courier New" w:cs="Courier New" w:eastAsia="Courier New" w:hAnsi="Courier New"/>
                <w:sz w:val="20"/>
                <w:szCs w:val="20"/>
              </w:rPr>
              <w:t xml:space="preserve"/>
            </w:r>
          </w:p>
          <w:p>
            <w:pPr>
              <w:jc w:val="center"/>
            </w:pPr>
            <w:r>
              <w:rPr>
                <w:rFonts w:ascii="Courier New" w:cs="Courier New" w:eastAsia="Courier New" w:hAnsi="Courier New"/>
                <w:b/>
                <w:bCs/>
                <w:sz w:val="20"/>
                <w:szCs w:val="20"/>
              </w:rPr>
              <w:t xml:space="preserve">"THIS DOCUMENT IS NOT VALID AS A PROOF OF SALE."</w:t>
            </w:r>
          </w:p>
          <w:p>
            <w:pPr>
              <w:jc w:val="center"/>
            </w:pPr>
            <w:r>
              <w:rPr>
                <w:rFonts w:ascii="Courier New" w:cs="Courier New" w:eastAsia="Courier New" w:hAnsi="Courier New"/>
                <w:sz w:val="20"/>
                <w:szCs w:val="20"/>
              </w:rPr>
              <w:t xml:space="preserve">_________________________________________</w:t>
            </w:r>
          </w:p>
          <w:p>
            <w:pPr>
              <w:jc w:val="center"/>
            </w:pPr>
            <w:r>
              <w:rPr>
                <w:rFonts w:ascii="Courier New" w:cs="Courier New" w:eastAsia="Courier New" w:hAnsi="Courier New"/>
                <w:sz w:val="20"/>
                <w:szCs w:val="20"/>
              </w:rPr>
              <w:t xml:space="preserve">Generated by: IBMS v1.0.0  Permit No.: [PTU NO.]</w:t>
            </w:r>
          </w:p>
        </w:tc>
      </w:tr>
    </w:tbl>
    <w:p>
      <w:r>
        <w:br w:type="page"/>
      </w:r>
    </w:p>
    <w:p>
      <w:pPr>
        <w:pStyle w:val="Heading1"/>
      </w:pPr>
      <w:r>
        <w:rPr>
          <w:b/>
          <w:bCs/>
        </w:rPr>
        <w:t xml:space="preserve">G. Reports Generated by the System</w:t>
      </w:r>
    </w:p>
    <w:p>
      <w:r>
        <w:t xml:space="preserve">The reports below are generated by IBMS, are reproducible from the transactional data, and carry the branch, date range, and the user who generated them. All are archived in PDF form.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800"/>
        <w:gridCol w:w="4460"/>
      </w:tblGrid>
      <w:tr>
        <w:trPr>
          <w:tblHeader/>
        </w:trPr>
        <w:tc>
          <w:tcPr>
            <w:tcW w:type="dxa" w:w="31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Report</w:t>
            </w:r>
          </w:p>
        </w:tc>
        <w:tc>
          <w:tcPr>
            <w:tcW w:type="dxa" w:w="18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Frequency</w:t>
            </w:r>
          </w:p>
        </w:tc>
        <w:tc>
          <w:tcPr>
            <w:tcW w:type="dxa" w:w="44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Purpose</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Z-Reading</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Daily, end of shift</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Closes the register; totals gross sales, VAT, discounts, voids; sequential Z-counter.</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Daily Sales Summary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Daily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Lists every Invoice issued that day; reconciles to the Z-Reading.</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Sales Summary by Day (for Sales Journal posting)</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Used by the accountant to post sales into the registered loose-leaf Sales Journal.</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Collection Summary by Day (for CRJ posting)</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Used by the accountant to post receipts into the loose-leaf Cash Receipts Journal.</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Voids and Refunds Schedule</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Lists every voided Invoice and refund, cross-referenced to the original.</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Audit Trail Report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On-demand</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Append-only log of every change on a sales-side record.</w:t>
            </w:r>
          </w:p>
        </w:tc>
      </w:tr>
      <w:tr>
        <w:tc>
          <w:tcPr>
            <w:tcW w:type="dxa" w:w="31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VAT Summary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 / Quarterly</w:t>
            </w:r>
          </w:p>
        </w:tc>
        <w:tc>
          <w:tcPr>
            <w:tcW w:type="dxa" w:w="44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Supports preparation of BIR Form 2550Q (VAT Return).</w:t>
            </w:r>
          </w:p>
        </w:tc>
      </w:tr>
    </w:tbl>
    <w:p>
      <w:r>
        <w:br w:type="page"/>
      </w:r>
    </w:p>
    <w:p>
      <w:pPr>
        <w:pStyle w:val="Heading1"/>
      </w:pPr>
      <w:r>
        <w:rPr>
          <w:b/>
          <w:bCs/>
        </w:rPr>
        <w:t xml:space="preserve">H. Backup, Archival, and Retention Procedures</w:t>
      </w:r>
    </w:p>
    <w:p>
      <w:pPr>
        <w:pStyle w:val="Heading2"/>
      </w:pPr>
      <w:r>
        <w:rPr>
          <w:b/>
          <w:bCs/>
        </w:rPr>
        <w:t xml:space="preserve">H.1 Real-Time Replication</w:t>
      </w:r>
    </w:p>
    <w:p>
      <w:r>
        <w:t xml:space="preserve">The managed PostgreSQL service maintains continuous write-ahead-log replication with point-in-time recovery over a rolling 30-day window.</w:t>
      </w:r>
    </w:p>
    <w:p>
      <w:pPr>
        <w:pStyle w:val="Heading2"/>
      </w:pPr>
      <w:r>
        <w:rPr>
          <w:b/>
          <w:bCs/>
        </w:rPr>
        <w:t xml:space="preserve">H.2 Nightly Encrypted Backup</w:t>
      </w:r>
    </w:p>
    <w:p>
      <w:r>
        <w:t xml:space="preserve">A scheduled job at 02:00 PHT nightly: takes a consistent snapshot, runs pg_dump, encrypts the dump (AES-256), uploads to Cloudflare R2 in a versioned bucket with object-lock, and records the SHA-256 checksum in the Backup Log. Retention: 30 daily, 12 monthly, 10 annual copies — satisfying EOPT's 10-year retention rule.</w:t>
      </w:r>
    </w:p>
    <w:p>
      <w:pPr>
        <w:pStyle w:val="Heading2"/>
      </w:pPr>
      <w:r>
        <w:rPr>
          <w:b/>
          <w:bCs/>
        </w:rPr>
        <w:t xml:space="preserve">H.3 PDF Archival</w:t>
      </w:r>
    </w:p>
    <w:p>
      <w:r>
        <w:t xml:space="preserve">At month-end, every Sales Invoice, Collection Receipt, Z-Reading, and report for the closed period is rendered to PDF and archived to R2 with a manifest and per-file checksum.</w:t>
      </w:r>
    </w:p>
    <w:p>
      <w:pPr>
        <w:pStyle w:val="Heading2"/>
      </w:pPr>
      <w:r>
        <w:rPr>
          <w:b/>
          <w:bCs/>
        </w:rPr>
        <w:t xml:space="preserve">H.4 Disaster Recovery</w:t>
      </w:r>
    </w:p>
    <w:p>
      <w:r>
        <w:t xml:space="preserve">RPO: 5 minutes. RTO: 4 hours. In the event of a disaster, the system is provisioned in a secondary region, the most recent encrypted backup is restored, and serial continuity is verified against the Audit Trail before the branch resumes operations.</w:t>
      </w:r>
    </w:p>
    <w:p>
      <w:r>
        <w:br w:type="page"/>
      </w:r>
    </w:p>
    <w:p>
      <w:pPr>
        <w:pStyle w:val="Heading1"/>
      </w:pPr>
      <w:r>
        <w:rPr>
          <w:b/>
          <w:bCs/>
        </w:rPr>
        <w:t xml:space="preserve">I. Annex — List of Supporting Documents</w:t>
      </w:r>
    </w:p>
    <w:p>
      <w:r>
        <w:t xml:space="preserve">1. Accomplished BIR Form 1900 — Application for Permit to Use POS Machine (one original, two photocopies).</w:t>
      </w:r>
    </w:p>
    <w:p>
      <w:r>
        <w:t xml:space="preserve">2. Photocopy of BIR Certificate of Registration (Form 2303) for the Tiendesitas branch (TIN 236-606-454-00003, RDO 043).</w:t>
      </w:r>
    </w:p>
    <w:p>
      <w:r>
        <w:t xml:space="preserve">3. Location map of the branch — Google Maps printout at 1:10,000 scale showing the branch location.</w:t>
      </w:r>
    </w:p>
    <w:p>
      <w:r>
        <w:t xml:space="preserve">4. Inventory of previously approved unused Official Receipts or Invoices for this branch (state "None" if first system at this branch).</w:t>
      </w:r>
    </w:p>
    <w:p>
      <w:r>
        <w:t xml:space="preserve">5. Notarized Sworn Statement executed by the proprietor (separate document).</w:t>
      </w:r>
    </w:p>
    <w:p>
      <w:r>
        <w:t xml:space="preserve">6. Software Licensing Memo between AIBOS (Licensor) and the applicant (Licensee), evidencing the right to use IBMS at this branch.</w:t>
      </w:r>
    </w:p>
    <w:p>
      <w:r>
        <w:t xml:space="preserve">7. Photocopy of the proprietor's valid government-issued ID.</w:t>
      </w:r>
    </w:p>
    <w:p>
      <w:r>
        <w:t xml:space="preserve">8. Photocopy of the separately registered loose-leaf or manual books of accounts (Permit to Use Loose-Leaf, or registration of manual books) — books are maintained outside this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Luxury Momnrock Laundry Service — Tiendesitas POS Permit Filing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5"/>
      <w:szCs w:val="25"/>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2026-05-01T10:15:17.249Z</dcterms:created>
  <dcterms:modified xsi:type="dcterms:W3CDTF">2026-05-01T10:15:17.249Z</dcterms:modified>
</cp:coreProperties>
</file>

<file path=docProps/custom.xml><?xml version="1.0" encoding="utf-8"?>
<Properties xmlns="http://schemas.openxmlformats.org/officeDocument/2006/custom-properties" xmlns:vt="http://schemas.openxmlformats.org/officeDocument/2006/docPropsVTypes"/>
</file>