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6.svg" ContentType="image/svg"/>
  <Override PartName="/word/media/image2.png" ContentType="image/png"/>
  <Override PartName="/word/media/image3.png" ContentType="image/png"/>
  <Override PartName="/word/media/image4.png" ContentType="image/png"/>
  <Override PartName="/word/media/image5.png" ContentType="image/png"/>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40"/>
        <w:rPr>
          <w:sz w:val="32"/>
          <w:szCs w:val="32"/>
        </w:rPr>
      </w:pPr>
      <w:r>
        <w:rPr>
          <w:sz w:val="32"/>
          <w:szCs w:val="32"/>
        </w:rPr>
        <w:t>Enclosure to the application for Swedish Institute Scholarships for master’s level studies in Sweden starting academic year 2026/2027</w:t>
      </w:r>
    </w:p>
    <w:p>
      <w:pPr>
        <w:pStyle w:val="Normal"/>
        <w:pBdr>
          <w:bottom w:val="single" w:sz="4" w:space="1" w:color="000000"/>
        </w:pBdr>
        <w:ind w:end="-428"/>
        <w:rPr>
          <w:rFonts w:ascii="Times New Roman" w:hAnsi="Times New Roman"/>
          <w:sz w:val="30"/>
          <w:szCs w:val="30"/>
        </w:rPr>
      </w:pPr>
      <w:r>
        <w:rPr>
          <w:sz w:val="30"/>
          <w:szCs w:val="30"/>
        </w:rPr>
      </w:r>
    </w:p>
    <w:p>
      <w:pPr>
        <w:pStyle w:val="Heading2"/>
        <w:spacing w:lineRule="auto" w:line="276"/>
        <w:jc w:val="both"/>
        <w:rPr/>
      </w:pPr>
      <w:r>
        <w:rPr/>
        <w:t>CURRICULUM VITAE TEMPLATE (Instructions)</w:t>
      </w:r>
    </w:p>
    <w:p>
      <w:pPr>
        <w:pStyle w:val="Normal"/>
        <w:spacing w:lineRule="auto" w:line="276"/>
        <w:jc w:val="both"/>
        <w:rPr>
          <w:rFonts w:ascii="Times New Roman" w:hAnsi="Times New Roman"/>
          <w:szCs w:val="22"/>
        </w:rPr>
      </w:pPr>
      <w:r>
        <w:rPr>
          <w:szCs w:val="22"/>
        </w:rPr>
      </w:r>
    </w:p>
    <w:p>
      <w:pPr>
        <w:pStyle w:val="Normal"/>
        <w:spacing w:lineRule="auto" w:line="276"/>
        <w:rPr>
          <w:rFonts w:ascii="Times New Roman" w:hAnsi="Times New Roman" w:cs="Times New Roman"/>
        </w:rPr>
      </w:pPr>
      <w:r>
        <w:rPr>
          <w:rFonts w:cs="Times New Roman"/>
        </w:rPr>
        <w:t xml:space="preserve">To be eligible for an SI scholarship </w:t>
      </w:r>
      <w:r>
        <w:rPr>
          <w:rStyle w:val="Hyperlink"/>
          <w:rFonts w:cs="Times New Roman"/>
          <w:u w:val="none"/>
        </w:rPr>
        <w:t>y</w:t>
      </w:r>
      <w:r>
        <w:rPr>
          <w:rFonts w:cs="Times New Roman"/>
        </w:rPr>
        <w:t>ou must provide a CV in your scholarship application.</w:t>
      </w:r>
    </w:p>
    <w:p>
      <w:pPr>
        <w:pStyle w:val="ListParagraph"/>
        <w:numPr>
          <w:ilvl w:val="0"/>
          <w:numId w:val="8"/>
        </w:numPr>
        <w:spacing w:lineRule="auto" w:line="276" w:before="0" w:after="0"/>
        <w:contextualSpacing/>
        <w:jc w:val="both"/>
        <w:rPr>
          <w:rFonts w:cs="Times New Roman"/>
          <w:szCs w:val="22"/>
        </w:rPr>
      </w:pPr>
      <w:r>
        <w:rPr>
          <w:rFonts w:cs="Times New Roman"/>
          <w:szCs w:val="22"/>
        </w:rPr>
        <w:t xml:space="preserve">The CV should only contain relevant information about your experience and background in accordance with the categories and headings in the template. </w:t>
      </w:r>
    </w:p>
    <w:p>
      <w:pPr>
        <w:pStyle w:val="Normal"/>
        <w:spacing w:lineRule="auto" w:line="276"/>
        <w:jc w:val="both"/>
        <w:rPr>
          <w:rFonts w:cs="Times New Roman"/>
          <w:szCs w:val="22"/>
        </w:rPr>
      </w:pPr>
      <w:r>
        <w:rPr>
          <w:rFonts w:cs="Times New Roman"/>
          <w:szCs w:val="22"/>
        </w:rPr>
      </w:r>
    </w:p>
    <w:p>
      <w:pPr>
        <w:pStyle w:val="ListParagraph"/>
        <w:numPr>
          <w:ilvl w:val="0"/>
          <w:numId w:val="8"/>
        </w:numPr>
        <w:spacing w:lineRule="auto" w:line="276" w:before="0" w:after="0"/>
        <w:contextualSpacing/>
        <w:jc w:val="both"/>
        <w:rPr>
          <w:rFonts w:ascii="Times New Roman" w:hAnsi="Times New Roman"/>
          <w:szCs w:val="22"/>
        </w:rPr>
      </w:pPr>
      <w:r>
        <w:rPr>
          <w:szCs w:val="22"/>
        </w:rPr>
        <w:t xml:space="preserve">You may </w:t>
      </w:r>
      <w:r>
        <w:rPr>
          <w:szCs w:val="22"/>
          <w:u w:val="single"/>
        </w:rPr>
        <w:t>not</w:t>
      </w:r>
      <w:r>
        <w:rPr>
          <w:szCs w:val="22"/>
        </w:rPr>
        <w:t xml:space="preserve"> alter the formatting of the template nor create new categories or headings in the template. </w:t>
      </w:r>
      <w:r>
        <w:rPr>
          <w:b/>
          <w:szCs w:val="22"/>
        </w:rPr>
        <w:t>Alterations will render your application ineligible</w:t>
      </w:r>
      <w:r>
        <w:rPr>
          <w:szCs w:val="22"/>
        </w:rPr>
        <w:t>. However, you may delete headings/entries you do not need. (See below.).</w:t>
      </w:r>
    </w:p>
    <w:p>
      <w:pPr>
        <w:pStyle w:val="ListParagraph"/>
        <w:spacing w:lineRule="auto" w:line="276"/>
        <w:jc w:val="both"/>
        <w:rPr>
          <w:rFonts w:ascii="Times New Roman" w:hAnsi="Times New Roman"/>
        </w:rPr>
      </w:pPr>
      <w:r>
        <w:rPr/>
      </w:r>
    </w:p>
    <w:p>
      <w:pPr>
        <w:pStyle w:val="ListParagraph"/>
        <w:numPr>
          <w:ilvl w:val="0"/>
          <w:numId w:val="8"/>
        </w:numPr>
        <w:spacing w:lineRule="auto" w:line="276" w:before="0" w:after="0"/>
        <w:contextualSpacing/>
        <w:jc w:val="both"/>
        <w:rPr>
          <w:rFonts w:ascii="Times New Roman" w:hAnsi="Times New Roman"/>
          <w:szCs w:val="22"/>
        </w:rPr>
      </w:pPr>
      <w:r>
        <w:rPr>
          <w:szCs w:val="22"/>
        </w:rPr>
        <w:t>Fill out separate entries for each experience/degree/network engagement/scholarship as needed under each of these categories. Delete any headings or entries you deem unnecessary according to your situation. You can add entries (except under the category “work experience”) as long as the CV does not exceed 3 pages.</w:t>
      </w:r>
    </w:p>
    <w:p>
      <w:pPr>
        <w:pStyle w:val="ListParagraph"/>
        <w:spacing w:lineRule="auto" w:line="276"/>
        <w:jc w:val="both"/>
        <w:rPr>
          <w:rFonts w:ascii="Times New Roman" w:hAnsi="Times New Roman"/>
        </w:rPr>
      </w:pPr>
      <w:r>
        <w:rPr/>
      </w:r>
    </w:p>
    <w:p>
      <w:pPr>
        <w:pStyle w:val="ListParagraph"/>
        <w:numPr>
          <w:ilvl w:val="0"/>
          <w:numId w:val="8"/>
        </w:numPr>
        <w:spacing w:lineRule="auto" w:line="276" w:before="0" w:after="0"/>
        <w:contextualSpacing/>
        <w:jc w:val="both"/>
        <w:rPr>
          <w:rFonts w:ascii="Times New Roman" w:hAnsi="Times New Roman"/>
          <w:szCs w:val="22"/>
        </w:rPr>
      </w:pPr>
      <w:r>
        <w:rPr>
          <w:szCs w:val="22"/>
        </w:rPr>
        <w:t>All entries under each category must be in reverse chronological order, starting from the most recent.</w:t>
      </w:r>
    </w:p>
    <w:p>
      <w:pPr>
        <w:pStyle w:val="ListParagraph"/>
        <w:spacing w:lineRule="auto" w:line="276"/>
        <w:jc w:val="both"/>
        <w:rPr>
          <w:rFonts w:ascii="Times New Roman" w:hAnsi="Times New Roman"/>
          <w:szCs w:val="22"/>
        </w:rPr>
      </w:pPr>
      <w:r>
        <w:rPr>
          <w:szCs w:val="22"/>
        </w:rPr>
      </w:r>
    </w:p>
    <w:p>
      <w:pPr>
        <w:pStyle w:val="ListParagraph"/>
        <w:numPr>
          <w:ilvl w:val="0"/>
          <w:numId w:val="8"/>
        </w:numPr>
        <w:spacing w:lineRule="auto" w:line="276" w:before="0" w:after="0"/>
        <w:contextualSpacing/>
        <w:jc w:val="both"/>
        <w:rPr>
          <w:rFonts w:ascii="Times New Roman" w:hAnsi="Times New Roman"/>
          <w:szCs w:val="22"/>
        </w:rPr>
      </w:pPr>
      <w:r>
        <w:rPr>
          <w:szCs w:val="22"/>
        </w:rPr>
        <w:t xml:space="preserve">The completed CV may </w:t>
      </w:r>
      <w:r>
        <w:rPr>
          <w:b/>
          <w:szCs w:val="22"/>
          <w:u w:val="single"/>
        </w:rPr>
        <w:t>not exceed 3 pages</w:t>
      </w:r>
      <w:r>
        <w:rPr>
          <w:szCs w:val="22"/>
        </w:rPr>
        <w:t xml:space="preserve">. Any pages exceeding the maximum will not be considered. </w:t>
      </w:r>
    </w:p>
    <w:p>
      <w:pPr>
        <w:pStyle w:val="ListParagraph"/>
        <w:spacing w:lineRule="auto" w:line="276"/>
        <w:jc w:val="both"/>
        <w:rPr>
          <w:rFonts w:ascii="Times New Roman" w:hAnsi="Times New Roman"/>
          <w:szCs w:val="22"/>
        </w:rPr>
      </w:pPr>
      <w:r>
        <w:rPr>
          <w:szCs w:val="22"/>
        </w:rPr>
      </w:r>
    </w:p>
    <w:p>
      <w:pPr>
        <w:pStyle w:val="ListParagraph"/>
        <w:numPr>
          <w:ilvl w:val="0"/>
          <w:numId w:val="8"/>
        </w:numPr>
        <w:spacing w:lineRule="auto" w:line="276" w:before="0" w:after="0"/>
        <w:contextualSpacing/>
        <w:jc w:val="both"/>
        <w:rPr>
          <w:rFonts w:ascii="Times New Roman" w:hAnsi="Times New Roman"/>
          <w:szCs w:val="22"/>
        </w:rPr>
      </w:pPr>
      <w:r>
        <w:rPr>
          <w:szCs w:val="22"/>
        </w:rPr>
        <w:t xml:space="preserve">The completed CV should be converted into PDF format before you upload it in the application portal. Do </w:t>
      </w:r>
      <w:r>
        <w:rPr>
          <w:szCs w:val="22"/>
          <w:u w:val="single"/>
        </w:rPr>
        <w:t>not</w:t>
      </w:r>
      <w:r>
        <w:rPr>
          <w:szCs w:val="22"/>
        </w:rPr>
        <w:t xml:space="preserve"> include this instruction page when converting into a PDF document.</w:t>
      </w:r>
    </w:p>
    <w:p>
      <w:pPr>
        <w:pStyle w:val="ListParagraph"/>
        <w:spacing w:lineRule="auto" w:line="276"/>
        <w:jc w:val="both"/>
        <w:rPr>
          <w:rFonts w:ascii="Times New Roman" w:hAnsi="Times New Roman"/>
          <w:szCs w:val="22"/>
        </w:rPr>
      </w:pPr>
      <w:r>
        <w:rPr>
          <w:szCs w:val="22"/>
        </w:rPr>
      </w:r>
    </w:p>
    <w:p>
      <w:pPr>
        <w:pStyle w:val="ListParagraph"/>
        <w:numPr>
          <w:ilvl w:val="0"/>
          <w:numId w:val="8"/>
        </w:numPr>
        <w:spacing w:lineRule="auto" w:line="276" w:before="0" w:after="0"/>
        <w:contextualSpacing/>
        <w:jc w:val="both"/>
        <w:rPr>
          <w:rFonts w:ascii="Times New Roman" w:hAnsi="Times New Roman"/>
          <w:szCs w:val="22"/>
        </w:rPr>
      </w:pPr>
      <w:r>
        <w:rPr>
          <w:szCs w:val="22"/>
        </w:rPr>
        <w:t xml:space="preserve">Do </w:t>
      </w:r>
      <w:r>
        <w:rPr>
          <w:szCs w:val="22"/>
          <w:u w:val="single"/>
        </w:rPr>
        <w:t>not</w:t>
      </w:r>
      <w:r>
        <w:rPr>
          <w:szCs w:val="22"/>
        </w:rPr>
        <w:t xml:space="preserve"> attach any annexes to the CV.  Any other annexes will be disregarded.</w:t>
      </w:r>
    </w:p>
    <w:p>
      <w:pPr>
        <w:pStyle w:val="ListParagraph"/>
        <w:spacing w:lineRule="auto" w:line="276"/>
        <w:jc w:val="both"/>
        <w:rPr>
          <w:rFonts w:ascii="Times New Roman" w:hAnsi="Times New Roman"/>
          <w:szCs w:val="22"/>
        </w:rPr>
      </w:pPr>
      <w:r>
        <w:rPr>
          <w:szCs w:val="22"/>
        </w:rPr>
      </w:r>
    </w:p>
    <w:p>
      <w:pPr>
        <w:pStyle w:val="ListParagraph"/>
        <w:numPr>
          <w:ilvl w:val="0"/>
          <w:numId w:val="8"/>
        </w:numPr>
        <w:spacing w:lineRule="auto" w:line="276" w:before="0" w:after="0"/>
        <w:contextualSpacing/>
        <w:jc w:val="both"/>
        <w:rPr>
          <w:rFonts w:ascii="Times New Roman" w:hAnsi="Times New Roman"/>
          <w:szCs w:val="22"/>
        </w:rPr>
      </w:pPr>
      <w:r>
        <w:rPr>
          <w:szCs w:val="22"/>
        </w:rPr>
        <w:t>If you are using a Mac computer and are unable to click on the drop-down lists, try filling out the CV on a PC instead.</w:t>
      </w:r>
    </w:p>
    <w:p>
      <w:pPr>
        <w:pStyle w:val="Normal"/>
        <w:spacing w:lineRule="auto" w:line="276"/>
        <w:jc w:val="both"/>
        <w:rPr>
          <w:caps/>
        </w:rPr>
      </w:pPr>
      <w:r>
        <w:rPr>
          <w:caps/>
        </w:rPr>
      </w:r>
      <w:r>
        <w:br w:type="page"/>
      </w:r>
    </w:p>
    <w:tbl>
      <w:tblPr>
        <w:tblW w:w="10338" w:type="dxa"/>
        <w:jc w:val="start"/>
        <w:tblInd w:w="-777" w:type="dxa"/>
        <w:tblLayout w:type="fixed"/>
        <w:tblCellMar>
          <w:top w:w="0" w:type="dxa"/>
          <w:start w:w="0" w:type="dxa"/>
          <w:bottom w:w="0" w:type="dxa"/>
          <w:end w:w="0" w:type="dxa"/>
        </w:tblCellMar>
      </w:tblPr>
      <w:tblGrid>
        <w:gridCol w:w="2824"/>
        <w:gridCol w:w="7514"/>
      </w:tblGrid>
      <w:tr>
        <w:trPr>
          <w:trHeight w:val="342" w:hRule="atLeast"/>
          <w:cantSplit w:val="true"/>
        </w:trPr>
        <w:tc>
          <w:tcPr>
            <w:tcW w:w="2824" w:type="dxa"/>
            <w:tcBorders/>
            <w:vAlign w:val="center"/>
          </w:tcPr>
          <w:p>
            <w:pPr>
              <w:pStyle w:val="ECVPersonalInfoHeading"/>
              <w:pageBreakBefore/>
              <w:spacing w:before="0" w:after="0"/>
              <w:rPr>
                <w:rFonts w:ascii="Times New Roman" w:hAnsi="Times New Roman" w:cs="Times New Roman"/>
                <w:b/>
                <w:color w:val="auto"/>
                <w:sz w:val="20"/>
                <w:szCs w:val="20"/>
              </w:rPr>
            </w:pPr>
            <w:r>
              <w:rPr>
                <w:rFonts w:cs="Times New Roman" w:ascii="Times New Roman" w:hAnsi="Times New Roman"/>
                <w:b/>
                <w:caps w:val="false"/>
                <w:smallCaps w:val="false"/>
                <w:color w:val="auto"/>
                <w:sz w:val="20"/>
                <w:szCs w:val="20"/>
              </w:rPr>
              <w:t>PERSONAL INFORMATION</w:t>
            </w:r>
          </w:p>
        </w:tc>
        <w:tc>
          <w:tcPr>
            <w:tcW w:w="7514" w:type="dxa"/>
            <w:tcBorders/>
            <w:vAlign w:val="center"/>
          </w:tcPr>
          <w:p>
            <w:pPr>
              <w:pStyle w:val="ECVNameField"/>
              <w:rPr>
                <w:rFonts w:ascii="Times New Roman" w:hAnsi="Times New Roman" w:cs="Times New Roman"/>
                <w:color w:val="auto"/>
              </w:rPr>
            </w:pPr>
            <w:r>
              <w:rPr>
                <w:rFonts w:cs="Times New Roman" w:ascii="Times New Roman" w:hAnsi="Times New Roman"/>
                <w:color w:val="auto"/>
              </w:rPr>
              <w:t>Tao Nhat Minh</w:t>
            </w:r>
          </w:p>
        </w:tc>
      </w:tr>
      <w:tr>
        <w:trPr>
          <w:trHeight w:val="228" w:hRule="exact"/>
          <w:cantSplit w:val="true"/>
        </w:trPr>
        <w:tc>
          <w:tcPr>
            <w:tcW w:w="10338" w:type="dxa"/>
            <w:gridSpan w:val="2"/>
            <w:tcBorders/>
          </w:tcPr>
          <w:p>
            <w:pPr>
              <w:pStyle w:val="ECVComments"/>
              <w:rPr>
                <w:rFonts w:ascii="Times New Roman" w:hAnsi="Times New Roman" w:cs="Times New Roman"/>
                <w:color w:val="auto"/>
              </w:rPr>
            </w:pPr>
            <w:r>
              <w:rPr>
                <w:rFonts w:cs="Times New Roman" w:ascii="Times New Roman" w:hAnsi="Times New Roman"/>
                <w:color w:val="auto"/>
              </w:rPr>
            </w:r>
          </w:p>
        </w:tc>
      </w:tr>
      <w:tr>
        <w:trPr>
          <w:trHeight w:val="342" w:hRule="atLeast"/>
          <w:cantSplit w:val="true"/>
        </w:trPr>
        <w:tc>
          <w:tcPr>
            <w:tcW w:w="2824" w:type="dxa"/>
            <w:vMerge w:val="restart"/>
            <w:tcBorders/>
          </w:tcPr>
          <w:p>
            <w:pPr>
              <w:pStyle w:val="ECVLeftHeading"/>
              <w:rPr>
                <w:rFonts w:ascii="Times New Roman" w:hAnsi="Times New Roman" w:cs="Times New Roman"/>
                <w:color w:val="auto"/>
              </w:rPr>
            </w:pPr>
            <w:r>
              <w:rPr>
                <w:rFonts w:cs="Times New Roman" w:ascii="Times New Roman" w:hAnsi="Times New Roman"/>
                <w:color w:val="auto"/>
              </w:rPr>
            </w:r>
          </w:p>
        </w:tc>
        <w:tc>
          <w:tcPr>
            <w:tcW w:w="7514" w:type="dxa"/>
            <w:tcBorders/>
          </w:tcPr>
          <w:p>
            <w:pPr>
              <w:pStyle w:val="ECVContactDetails0"/>
              <w:spacing w:lineRule="auto" w:line="360"/>
              <w:rPr>
                <w:rFonts w:ascii="Times New Roman" w:hAnsi="Times New Roman" w:cs="Times New Roman"/>
                <w:color w:val="auto"/>
              </w:rPr>
            </w:pPr>
            <w:r>
              <w:rPr/>
              <w:drawing>
                <wp:inline distT="0" distB="0" distL="0" distR="0">
                  <wp:extent cx="123825" cy="143510"/>
                  <wp:effectExtent l="0" t="0" r="0" b="0"/>
                  <wp:docPr id="1" name="Bild 2"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2" descr="" title=""/>
                          <pic:cNvPicPr>
                            <a:picLocks noChangeAspect="1" noChangeArrowheads="1"/>
                          </pic:cNvPicPr>
                        </pic:nvPicPr>
                        <pic:blipFill>
                          <a:blip r:embed="rId2"/>
                          <a:stretch>
                            <a:fillRect/>
                          </a:stretch>
                        </pic:blipFill>
                        <pic:spPr bwMode="auto">
                          <a:xfrm>
                            <a:off x="0" y="0"/>
                            <a:ext cx="123825" cy="143510"/>
                          </a:xfrm>
                          <a:prstGeom prst="rect">
                            <a:avLst/>
                          </a:prstGeom>
                        </pic:spPr>
                      </pic:pic>
                    </a:graphicData>
                  </a:graphic>
                </wp:inline>
              </w:drawing>
            </w:r>
            <w:r>
              <w:rPr>
                <w:rFonts w:cs="Times New Roman" w:ascii="Times New Roman" w:hAnsi="Times New Roman"/>
                <w:color w:val="auto"/>
              </w:rPr>
              <w:t xml:space="preserve"> </w:t>
            </w:r>
            <w:r>
              <w:rPr>
                <w:rFonts w:cs="Times New Roman" w:ascii="Times New Roman" w:hAnsi="Times New Roman"/>
                <w:color w:val="auto"/>
              </w:rPr>
              <w:t>26, Long Hung 3, Vinhomes Thang Long, Hanoi, Vietnam, 100000</w:t>
            </w:r>
          </w:p>
        </w:tc>
      </w:tr>
      <w:tr>
        <w:trPr>
          <w:trHeight w:val="342" w:hRule="atLeast"/>
          <w:cantSplit w:val="true"/>
        </w:trPr>
        <w:tc>
          <w:tcPr>
            <w:tcW w:w="2824" w:type="dxa"/>
            <w:vMerge w:val="continue"/>
            <w:tcBorders/>
          </w:tcPr>
          <w:p>
            <w:pPr>
              <w:pStyle w:val="Normal"/>
              <w:widowControl/>
              <w:bidi w:val="0"/>
              <w:spacing w:lineRule="auto" w:line="288" w:before="0" w:after="160"/>
              <w:jc w:val="start"/>
              <w:rPr/>
            </w:pPr>
            <w:r>
              <w:rPr/>
            </w:r>
          </w:p>
        </w:tc>
        <w:tc>
          <w:tcPr>
            <w:tcW w:w="7514" w:type="dxa"/>
            <w:tcBorders/>
          </w:tcPr>
          <w:p>
            <w:pPr>
              <w:pStyle w:val="ECVContactDetails0"/>
              <w:tabs>
                <w:tab w:val="clear" w:pos="1304"/>
                <w:tab w:val="right" w:pos="8218" w:leader="none"/>
              </w:tabs>
              <w:spacing w:lineRule="auto" w:line="360"/>
              <w:rPr>
                <w:rFonts w:ascii="Times New Roman" w:hAnsi="Times New Roman" w:cs="Times New Roman"/>
                <w:color w:val="auto"/>
              </w:rPr>
            </w:pPr>
            <w:r>
              <w:rPr/>
              <w:drawing>
                <wp:inline distT="0" distB="0" distL="0" distR="0">
                  <wp:extent cx="125730" cy="128905"/>
                  <wp:effectExtent l="0" t="0" r="0" b="0"/>
                  <wp:docPr id="2" name="Bild 6"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6" descr="" title=""/>
                          <pic:cNvPicPr>
                            <a:picLocks noChangeAspect="1" noChangeArrowheads="1"/>
                          </pic:cNvPicPr>
                        </pic:nvPicPr>
                        <pic:blipFill>
                          <a:blip r:embed="rId3"/>
                          <a:stretch>
                            <a:fillRect/>
                          </a:stretch>
                        </pic:blipFill>
                        <pic:spPr bwMode="auto">
                          <a:xfrm>
                            <a:off x="0" y="0"/>
                            <a:ext cx="125730" cy="128905"/>
                          </a:xfrm>
                          <a:prstGeom prst="rect">
                            <a:avLst/>
                          </a:prstGeom>
                        </pic:spPr>
                      </pic:pic>
                    </a:graphicData>
                  </a:graphic>
                </wp:inline>
              </w:drawing>
            </w:r>
            <w:r>
              <w:rPr>
                <w:rFonts w:cs="Times New Roman" w:ascii="Times New Roman" w:hAnsi="Times New Roman"/>
                <w:color w:val="auto"/>
              </w:rPr>
              <w:t xml:space="preserve"> </w:t>
            </w:r>
            <w:r>
              <w:rPr>
                <w:rFonts w:cs="Times New Roman" w:ascii="Times New Roman" w:hAnsi="Times New Roman"/>
                <w:color w:val="auto"/>
              </w:rPr>
              <w:t>+84919903729</w:t>
            </w:r>
            <w:r>
              <w:rPr>
                <w:rStyle w:val="ECVContactDetails"/>
                <w:rFonts w:cs="Times New Roman" w:ascii="Times New Roman" w:hAnsi="Times New Roman"/>
              </w:rPr>
              <w:t xml:space="preserve">    </w:t>
            </w:r>
            <w:r>
              <w:rPr/>
              <w:drawing>
                <wp:inline distT="0" distB="0" distL="0" distR="0">
                  <wp:extent cx="127000" cy="127000"/>
                  <wp:effectExtent l="0" t="0" r="0" b="0"/>
                  <wp:docPr id="3" name="Bild 1"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 1" descr="" title=""/>
                          <pic:cNvPicPr>
                            <a:picLocks noChangeAspect="1" noChangeArrowheads="1"/>
                          </pic:cNvPicPr>
                        </pic:nvPicPr>
                        <pic:blipFill>
                          <a:blip r:embed="rId4"/>
                          <a:stretch>
                            <a:fillRect/>
                          </a:stretch>
                        </pic:blipFill>
                        <pic:spPr bwMode="auto">
                          <a:xfrm>
                            <a:off x="0" y="0"/>
                            <a:ext cx="127000" cy="127000"/>
                          </a:xfrm>
                          <a:prstGeom prst="rect">
                            <a:avLst/>
                          </a:prstGeom>
                        </pic:spPr>
                      </pic:pic>
                    </a:graphicData>
                  </a:graphic>
                </wp:inline>
              </w:drawing>
            </w:r>
            <w:r>
              <w:rPr>
                <w:rFonts w:cs="Times New Roman" w:ascii="Times New Roman" w:hAnsi="Times New Roman"/>
                <w:color w:val="auto"/>
              </w:rPr>
              <w:t xml:space="preserve"> +84919903729</w:t>
            </w:r>
          </w:p>
        </w:tc>
      </w:tr>
      <w:tr>
        <w:trPr>
          <w:trHeight w:val="342" w:hRule="atLeast"/>
          <w:cantSplit w:val="true"/>
        </w:trPr>
        <w:tc>
          <w:tcPr>
            <w:tcW w:w="2824" w:type="dxa"/>
            <w:vMerge w:val="continue"/>
            <w:tcBorders/>
          </w:tcPr>
          <w:p>
            <w:pPr>
              <w:pStyle w:val="Normal"/>
              <w:widowControl/>
              <w:bidi w:val="0"/>
              <w:spacing w:lineRule="auto" w:line="288" w:before="0" w:after="160"/>
              <w:jc w:val="start"/>
              <w:rPr/>
            </w:pPr>
            <w:r>
              <w:rPr/>
            </w:r>
          </w:p>
        </w:tc>
        <w:tc>
          <w:tcPr>
            <w:tcW w:w="7514" w:type="dxa"/>
            <w:tcBorders/>
            <w:vAlign w:val="center"/>
          </w:tcPr>
          <w:p>
            <w:pPr>
              <w:pStyle w:val="ECVContactDetails0"/>
              <w:spacing w:lineRule="auto" w:line="360"/>
              <w:rPr>
                <w:rFonts w:ascii="Times New Roman" w:hAnsi="Times New Roman" w:cs="Times New Roman"/>
                <w:color w:val="auto"/>
              </w:rPr>
            </w:pPr>
            <w:r>
              <w:rPr/>
              <w:drawing>
                <wp:inline distT="0" distB="0" distL="0" distR="0">
                  <wp:extent cx="126365" cy="144145"/>
                  <wp:effectExtent l="0" t="0" r="0" b="0"/>
                  <wp:docPr id="4" name="Bild 5"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 5" descr="" title=""/>
                          <pic:cNvPicPr>
                            <a:picLocks noChangeAspect="1" noChangeArrowheads="1"/>
                          </pic:cNvPicPr>
                        </pic:nvPicPr>
                        <pic:blipFill>
                          <a:blip r:embed="rId5"/>
                          <a:stretch>
                            <a:fillRect/>
                          </a:stretch>
                        </pic:blipFill>
                        <pic:spPr bwMode="auto">
                          <a:xfrm>
                            <a:off x="0" y="0"/>
                            <a:ext cx="126365" cy="144145"/>
                          </a:xfrm>
                          <a:prstGeom prst="rect">
                            <a:avLst/>
                          </a:prstGeom>
                        </pic:spPr>
                      </pic:pic>
                    </a:graphicData>
                  </a:graphic>
                </wp:inline>
              </w:drawing>
            </w:r>
            <w:r>
              <w:rPr>
                <w:rFonts w:cs="Times New Roman" w:ascii="Times New Roman" w:hAnsi="Times New Roman"/>
                <w:color w:val="auto"/>
              </w:rPr>
              <w:t xml:space="preserve"> </w:t>
            </w:r>
            <w:r>
              <w:rPr>
                <w:rStyle w:val="ECVInternetLink"/>
                <w:rFonts w:cs="Times New Roman" w:ascii="Times New Roman" w:hAnsi="Times New Roman"/>
              </w:rPr>
              <w:t>minh91@proton.me</w:t>
            </w:r>
            <w:r>
              <w:rPr>
                <w:rFonts w:cs="Times New Roman" w:ascii="Times New Roman" w:hAnsi="Times New Roman"/>
                <w:color w:val="auto"/>
              </w:rPr>
              <w:t xml:space="preserve"> </w:t>
            </w:r>
          </w:p>
        </w:tc>
      </w:tr>
      <w:tr>
        <w:trPr>
          <w:trHeight w:val="399" w:hRule="atLeast"/>
          <w:cantSplit w:val="true"/>
        </w:trPr>
        <w:tc>
          <w:tcPr>
            <w:tcW w:w="2824" w:type="dxa"/>
            <w:vMerge w:val="continue"/>
            <w:tcBorders/>
          </w:tcPr>
          <w:p>
            <w:pPr>
              <w:pStyle w:val="Normal"/>
              <w:widowControl/>
              <w:bidi w:val="0"/>
              <w:spacing w:lineRule="auto" w:line="288" w:before="0" w:after="160"/>
              <w:jc w:val="start"/>
              <w:rPr/>
            </w:pPr>
            <w:r>
              <w:rPr/>
            </w:r>
          </w:p>
        </w:tc>
        <w:tc>
          <w:tcPr>
            <w:tcW w:w="7514" w:type="dxa"/>
            <w:tcBorders/>
            <w:vAlign w:val="center"/>
          </w:tcPr>
          <w:p>
            <w:pPr>
              <w:pStyle w:val="ECVGenderRow"/>
              <w:spacing w:before="85" w:after="0"/>
              <w:rPr>
                <w:rFonts w:ascii="Times New Roman" w:hAnsi="Times New Roman" w:cs="Times New Roman"/>
                <w:color w:val="auto"/>
              </w:rPr>
            </w:pPr>
            <w:r>
              <w:rPr>
                <w:rStyle w:val="ECVHeadingContactDetails"/>
                <w:rFonts w:cs="Times New Roman" w:ascii="Times New Roman" w:hAnsi="Times New Roman"/>
                <w:b/>
                <w:bCs/>
                <w:color w:val="auto"/>
                <w:sz w:val="20"/>
                <w:szCs w:val="20"/>
              </w:rPr>
              <w:t xml:space="preserve">Sex </w:t>
            </w:r>
            <w:sdt>
              <w:sdtPr>
                <w:id w:val="-1442677563"/>
                <w:dropDownList>
                  <w:listItem w:displayText="Choose one" w:value="Choose one"/>
                  <w:listItem w:displayText="Female" w:value="Female"/>
                  <w:listItem w:displayText="Male" w:value="Male"/>
                </w:dropDownList>
              </w:sdtPr>
              <w:sdtContent>
                <w:r>
                  <w:rPr>
                    <w:rStyle w:val="ECVHeadingContactDetails"/>
                    <w:rFonts w:cs="Times New Roman" w:ascii="Times New Roman" w:hAnsi="Times New Roman"/>
                    <w:b/>
                    <w:bCs/>
                    <w:color w:val="auto"/>
                    <w:sz w:val="20"/>
                    <w:szCs w:val="20"/>
                  </w:rPr>
                </w:r>
                <w:r>
                  <w:rPr>
                    <w:rStyle w:val="ECVHeadingContactDetails"/>
                    <w:rFonts w:cs="Times New Roman" w:ascii="Times New Roman" w:hAnsi="Times New Roman"/>
                    <w:b/>
                    <w:bCs/>
                    <w:color w:val="auto"/>
                    <w:sz w:val="20"/>
                    <w:szCs w:val="20"/>
                  </w:rPr>
                  <w:t>Male</w:t>
                </w:r>
                <w:r>
                  <w:rPr/>
                </w:r>
              </w:sdtContent>
            </w:sdt>
            <w:r>
              <w:rPr>
                <w:rFonts w:cs="Times New Roman" w:ascii="Times New Roman" w:hAnsi="Times New Roman"/>
                <w:color w:val="auto"/>
                <w:sz w:val="18"/>
                <w:szCs w:val="18"/>
              </w:rPr>
              <w:t xml:space="preserve"> </w:t>
            </w:r>
            <w:r>
              <w:rPr>
                <w:rStyle w:val="ECVHeadingContactDetails"/>
                <w:rFonts w:cs="Times New Roman" w:ascii="Times New Roman" w:hAnsi="Times New Roman"/>
                <w:color w:val="auto"/>
              </w:rPr>
              <w:t xml:space="preserve">| </w:t>
            </w:r>
            <w:r>
              <w:rPr>
                <w:rStyle w:val="ECVHeadingContactDetails"/>
                <w:rFonts w:cs="Times New Roman" w:ascii="Times New Roman" w:hAnsi="Times New Roman"/>
                <w:b/>
                <w:bCs/>
                <w:color w:val="auto"/>
                <w:sz w:val="20"/>
                <w:szCs w:val="20"/>
              </w:rPr>
              <w:t>Date of birth</w:t>
            </w:r>
            <w:r>
              <w:rPr>
                <w:rFonts w:cs="Times New Roman" w:ascii="Times New Roman" w:hAnsi="Times New Roman"/>
                <w:color w:val="auto"/>
              </w:rPr>
              <w:t xml:space="preserve"> </w:t>
            </w:r>
            <w:r>
              <w:rPr>
                <w:rFonts w:cs="Times New Roman" w:ascii="Times New Roman" w:hAnsi="Times New Roman"/>
                <w:color w:val="auto"/>
              </w:rPr>
              <w:t>2001-07-18</w:t>
            </w:r>
            <w:r>
              <w:rPr>
                <w:rFonts w:cs="Times New Roman" w:ascii="Times New Roman" w:hAnsi="Times New Roman"/>
                <w:color w:val="auto"/>
              </w:rPr>
              <w:t xml:space="preserve"> </w:t>
            </w:r>
            <w:r>
              <w:rPr>
                <w:rStyle w:val="ECVHeadingContactDetails"/>
                <w:rFonts w:cs="Times New Roman" w:ascii="Times New Roman" w:hAnsi="Times New Roman"/>
                <w:color w:val="auto"/>
              </w:rPr>
              <w:t xml:space="preserve">| </w:t>
            </w:r>
            <w:r>
              <w:rPr>
                <w:rStyle w:val="ECVHeadingContactDetails"/>
                <w:rFonts w:cs="Times New Roman" w:ascii="Times New Roman" w:hAnsi="Times New Roman"/>
                <w:b/>
                <w:bCs/>
                <w:color w:val="auto"/>
                <w:sz w:val="20"/>
                <w:szCs w:val="20"/>
              </w:rPr>
              <w:t>Citizenship</w:t>
            </w:r>
            <w:r>
              <w:rPr>
                <w:rFonts w:cs="Times New Roman" w:ascii="Times New Roman" w:hAnsi="Times New Roman"/>
                <w:color w:val="auto"/>
              </w:rPr>
              <w:t xml:space="preserve"> </w:t>
            </w:r>
            <w:r>
              <w:rPr>
                <w:rFonts w:cs="Times New Roman" w:ascii="Times New Roman" w:hAnsi="Times New Roman"/>
                <w:color w:val="auto"/>
              </w:rPr>
              <w:t>Vietnamese</w:t>
            </w:r>
          </w:p>
        </w:tc>
      </w:tr>
    </w:tbl>
    <w:p>
      <w:pPr>
        <w:pStyle w:val="ECVText"/>
        <w:pBdr>
          <w:bottom w:val="single" w:sz="6" w:space="1" w:color="000000"/>
        </w:pBdr>
        <w:rPr>
          <w:rFonts w:ascii="Times New Roman" w:hAnsi="Times New Roman" w:cs="Times New Roman"/>
          <w:color w:val="auto"/>
        </w:rPr>
      </w:pPr>
      <w:r>
        <w:rPr>
          <w:rFonts w:cs="Times New Roman" w:ascii="Times New Roman" w:hAnsi="Times New Roman"/>
          <w:color w:val="auto"/>
        </w:rPr>
      </w:r>
    </w:p>
    <w:tbl>
      <w:tblPr>
        <w:tblW w:w="3030" w:type="dxa"/>
        <w:jc w:val="start"/>
        <w:tblInd w:w="0" w:type="dxa"/>
        <w:tblLayout w:type="fixed"/>
        <w:tblCellMar>
          <w:top w:w="0" w:type="dxa"/>
          <w:start w:w="0" w:type="dxa"/>
          <w:bottom w:w="0" w:type="dxa"/>
          <w:end w:w="0" w:type="dxa"/>
        </w:tblCellMar>
      </w:tblPr>
      <w:tblGrid>
        <w:gridCol w:w="3030"/>
      </w:tblGrid>
      <w:tr>
        <w:trPr>
          <w:trHeight w:val="254" w:hRule="atLeast"/>
        </w:trPr>
        <w:tc>
          <w:tcPr>
            <w:tcW w:w="3030" w:type="dxa"/>
            <w:tcBorders/>
          </w:tcPr>
          <w:p>
            <w:pPr>
              <w:pStyle w:val="ECVLeftHeading"/>
              <w:jc w:val="start"/>
              <w:rPr>
                <w:rFonts w:ascii="Times New Roman" w:hAnsi="Times New Roman" w:cs="Times New Roman"/>
                <w:b/>
                <w:color w:val="auto"/>
                <w:sz w:val="20"/>
                <w:szCs w:val="20"/>
              </w:rPr>
            </w:pPr>
            <w:r>
              <w:rPr>
                <w:rFonts w:cs="Times New Roman" w:ascii="Times New Roman" w:hAnsi="Times New Roman"/>
                <w:b/>
                <w:caps w:val="false"/>
                <w:smallCaps w:val="false"/>
                <w:color w:val="auto"/>
                <w:sz w:val="20"/>
                <w:szCs w:val="20"/>
              </w:rPr>
              <w:t>WORK EXPERIENCE</w:t>
            </w:r>
          </w:p>
        </w:tc>
      </w:tr>
    </w:tbl>
    <w:p>
      <w:pPr>
        <w:pStyle w:val="ECVComments"/>
        <w:ind w:start="2836"/>
        <w:jc w:val="start"/>
        <w:rPr>
          <w:rFonts w:ascii="Times New Roman" w:hAnsi="Times New Roman" w:cs="Times New Roman"/>
          <w:b/>
          <w:color w:val="0070C0"/>
          <w:szCs w:val="16"/>
        </w:rPr>
      </w:pPr>
      <w:r>
        <w:rPr>
          <w:rFonts w:cs="Times New Roman" w:ascii="Times New Roman" w:hAnsi="Times New Roman"/>
          <w:color w:val="0070C0"/>
          <w:szCs w:val="16"/>
        </w:rPr>
        <w:t xml:space="preserve">[Fill out separate entries for each experience/employer. Start from the most recent. </w:t>
      </w:r>
      <w:r>
        <w:rPr>
          <w:rFonts w:cs="Times New Roman" w:ascii="Times New Roman" w:hAnsi="Times New Roman"/>
          <w:color w:val="0070C0"/>
          <w:szCs w:val="16"/>
          <w:u w:val="single"/>
        </w:rPr>
        <w:t>Maximum 3 entries.</w:t>
      </w:r>
      <w:r>
        <w:rPr>
          <w:rFonts w:cs="Times New Roman" w:ascii="Times New Roman" w:hAnsi="Times New Roman"/>
          <w:color w:val="0070C0"/>
          <w:szCs w:val="16"/>
        </w:rPr>
        <w:t xml:space="preserve"> </w:t>
      </w:r>
      <w:r>
        <w:rPr>
          <w:rFonts w:cs="Times New Roman" w:ascii="Times New Roman" w:hAnsi="Times New Roman"/>
          <w:color w:val="0070C0"/>
        </w:rPr>
        <w:t>Remove any headings and entries left empty.</w:t>
      </w:r>
      <w:r>
        <w:rPr>
          <w:rFonts w:cs="Times New Roman" w:ascii="Times New Roman" w:hAnsi="Times New Roman"/>
          <w:b/>
          <w:color w:val="0070C0"/>
          <w:szCs w:val="16"/>
        </w:rPr>
        <w:t>]</w:t>
      </w:r>
    </w:p>
    <w:tbl>
      <w:tblPr>
        <w:tblpPr w:vertAnchor="text" w:horzAnchor="page" w:bottomFromText="170" w:topFromText="6" w:tblpX="853" w:tblpY="211"/>
        <w:tblW w:w="10350" w:type="dxa"/>
        <w:jc w:val="start"/>
        <w:tblInd w:w="0" w:type="dxa"/>
        <w:tblLayout w:type="fixed"/>
        <w:tblCellMar>
          <w:top w:w="0" w:type="dxa"/>
          <w:start w:w="0" w:type="dxa"/>
          <w:bottom w:w="0" w:type="dxa"/>
          <w:end w:w="0" w:type="dxa"/>
        </w:tblCellMar>
      </w:tblPr>
      <w:tblGrid>
        <w:gridCol w:w="2816"/>
        <w:gridCol w:w="7534"/>
      </w:tblGrid>
      <w:tr>
        <w:trPr>
          <w:trHeight w:val="260" w:hRule="atLeast"/>
          <w:cantSplit w:val="true"/>
        </w:trPr>
        <w:tc>
          <w:tcPr>
            <w:tcW w:w="2816" w:type="dxa"/>
            <w:vMerge w:val="restart"/>
            <w:tcBorders/>
          </w:tcPr>
          <w:p>
            <w:pPr>
              <w:pStyle w:val="ECVDate"/>
              <w:spacing w:before="28" w:after="0"/>
              <w:jc w:val="end"/>
              <w:rPr>
                <w:rFonts w:ascii="Times New Roman" w:hAnsi="Times New Roman" w:cs="Times New Roman"/>
                <w:color w:val="auto"/>
              </w:rPr>
            </w:pPr>
            <w:r>
              <w:rPr>
                <w:rFonts w:cs="Times New Roman" w:ascii="Times New Roman" w:hAnsi="Times New Roman"/>
                <w:color w:val="auto"/>
              </w:rPr>
              <w:t>0</w:t>
            </w:r>
            <w:r>
              <w:rPr>
                <w:rFonts w:cs="Times New Roman" w:ascii="Times New Roman" w:hAnsi="Times New Roman"/>
                <w:color w:val="auto"/>
              </w:rPr>
              <w:t>9</w:t>
            </w:r>
            <w:r>
              <w:rPr>
                <w:rFonts w:cs="Times New Roman" w:ascii="Times New Roman" w:hAnsi="Times New Roman"/>
                <w:color w:val="auto"/>
              </w:rPr>
              <w:t xml:space="preserve">/2025 – </w:t>
            </w:r>
            <w:r>
              <w:rPr>
                <w:rFonts w:cs="Times New Roman" w:ascii="Times New Roman" w:hAnsi="Times New Roman"/>
                <w:color w:val="auto"/>
              </w:rPr>
              <w:t>Present</w:t>
            </w:r>
          </w:p>
        </w:tc>
        <w:tc>
          <w:tcPr>
            <w:tcW w:w="7534" w:type="dxa"/>
            <w:tcBorders/>
          </w:tcPr>
          <w:p>
            <w:pPr>
              <w:pStyle w:val="ECVSubSectionHeading"/>
              <w:rPr>
                <w:rFonts w:ascii="Times New Roman" w:hAnsi="Times New Roman" w:cs="Times New Roman"/>
                <w:color w:val="auto"/>
              </w:rPr>
            </w:pPr>
            <w:r>
              <w:rPr>
                <w:rFonts w:cs="Times New Roman" w:ascii="Times New Roman" w:hAnsi="Times New Roman"/>
                <w:color w:val="auto"/>
              </w:rPr>
              <w:t>Fullstack Software Engineer</w:t>
            </w:r>
          </w:p>
        </w:tc>
      </w:tr>
      <w:tr>
        <w:trPr>
          <w:trHeight w:val="359" w:hRule="atLeast"/>
          <w:cantSplit w:val="true"/>
        </w:trPr>
        <w:tc>
          <w:tcPr>
            <w:tcW w:w="2816" w:type="dxa"/>
            <w:vMerge w:val="continue"/>
            <w:tcBorders/>
          </w:tcPr>
          <w:p>
            <w:pPr>
              <w:pStyle w:val="Normal"/>
              <w:widowControl/>
              <w:bidi w:val="0"/>
              <w:spacing w:lineRule="auto" w:line="288" w:before="0" w:after="160"/>
              <w:jc w:val="start"/>
              <w:rPr/>
            </w:pPr>
            <w:r>
              <w:rPr/>
            </w:r>
          </w:p>
        </w:tc>
        <w:tc>
          <w:tcPr>
            <w:tcW w:w="7534" w:type="dxa"/>
            <w:tcBorders/>
          </w:tcPr>
          <w:p>
            <w:pPr>
              <w:pStyle w:val="ECVOrganisationDetails"/>
              <w:spacing w:before="57" w:after="85"/>
              <w:rPr>
                <w:rFonts w:ascii="Times New Roman" w:hAnsi="Times New Roman" w:cs="Times New Roman"/>
                <w:color w:val="auto"/>
              </w:rPr>
            </w:pPr>
            <w:r>
              <w:rPr>
                <w:rFonts w:cs="Times New Roman" w:ascii="Times New Roman" w:hAnsi="Times New Roman"/>
                <w:color w:val="auto"/>
              </w:rPr>
              <w:t>Nordic Education Platform - Beta (ODIN: Optimal Decision Intelligence Network) – Hanoi, Vietnam</w:t>
            </w:r>
          </w:p>
        </w:tc>
      </w:tr>
      <w:tr>
        <w:trPr>
          <w:trHeight w:val="1991" w:hRule="atLeast"/>
          <w:cantSplit w:val="true"/>
        </w:trPr>
        <w:tc>
          <w:tcPr>
            <w:tcW w:w="2816" w:type="dxa"/>
            <w:vMerge w:val="continue"/>
            <w:tcBorders/>
          </w:tcPr>
          <w:p>
            <w:pPr>
              <w:pStyle w:val="Normal"/>
              <w:widowControl/>
              <w:bidi w:val="0"/>
              <w:spacing w:lineRule="auto" w:line="288" w:before="0" w:after="160"/>
              <w:jc w:val="start"/>
              <w:rPr/>
            </w:pPr>
            <w:r>
              <w:rPr/>
            </w:r>
          </w:p>
        </w:tc>
        <w:tc>
          <w:tcPr>
            <w:tcW w:w="7534" w:type="dxa"/>
            <w:tcBorders/>
          </w:tcPr>
          <w:p>
            <w:pPr>
              <w:pStyle w:val="ECVSectionBullet"/>
              <w:numPr>
                <w:ilvl w:val="0"/>
                <w:numId w:val="7"/>
              </w:numPr>
              <w:rPr>
                <w:rFonts w:ascii="Times New Roman" w:hAnsi="Times New Roman" w:cs="Times New Roman"/>
                <w:color w:val="auto"/>
              </w:rPr>
            </w:pPr>
            <w:r>
              <w:rPr>
                <w:rFonts w:ascii="Times New Roman" w:hAnsi="Times New Roman"/>
              </w:rPr>
              <w:t>Buil</w:t>
            </w:r>
            <w:r>
              <w:rPr>
                <w:rFonts w:ascii="Times New Roman" w:hAnsi="Times New Roman"/>
              </w:rPr>
              <w:t>t</w:t>
            </w:r>
            <w:r>
              <w:rPr>
                <w:rFonts w:ascii="Times New Roman" w:hAnsi="Times New Roman"/>
              </w:rPr>
              <w:t xml:space="preserve"> a security-first backend on Supabase (Postgres/Auth/Storage + </w:t>
            </w:r>
            <w:r>
              <w:rPr>
                <w:rFonts w:ascii="Times New Roman" w:hAnsi="Times New Roman"/>
              </w:rPr>
              <w:t>r</w:t>
            </w:r>
            <w:r>
              <w:rPr>
                <w:rFonts w:ascii="Times New Roman" w:hAnsi="Times New Roman"/>
              </w:rPr>
              <w:t>ow-</w:t>
            </w:r>
            <w:r>
              <w:rPr>
                <w:rFonts w:ascii="Times New Roman" w:hAnsi="Times New Roman"/>
              </w:rPr>
              <w:t>l</w:t>
            </w:r>
            <w:r>
              <w:rPr>
                <w:rFonts w:ascii="Times New Roman" w:hAnsi="Times New Roman"/>
              </w:rPr>
              <w:t xml:space="preserve">evel </w:t>
            </w:r>
            <w:r>
              <w:rPr>
                <w:rFonts w:ascii="Times New Roman" w:hAnsi="Times New Roman"/>
              </w:rPr>
              <w:t>s</w:t>
            </w:r>
            <w:r>
              <w:rPr>
                <w:rFonts w:ascii="Times New Roman" w:hAnsi="Times New Roman"/>
              </w:rPr>
              <w:t xml:space="preserve">ecurity) with role-based access (student/parent/advisor/admin), consent flows, and strict separation of sensitive academic </w:t>
            </w:r>
            <w:r>
              <w:rPr>
                <w:rFonts w:ascii="Times New Roman" w:hAnsi="Times New Roman"/>
              </w:rPr>
              <w:t xml:space="preserve">&amp; </w:t>
            </w:r>
            <w:r>
              <w:rPr>
                <w:rFonts w:ascii="Times New Roman" w:hAnsi="Times New Roman"/>
              </w:rPr>
              <w:t xml:space="preserve">behavioral data, </w:t>
            </w:r>
            <w:r>
              <w:rPr>
                <w:rFonts w:ascii="Times New Roman" w:hAnsi="Times New Roman"/>
              </w:rPr>
              <w:t>ensuring</w:t>
            </w:r>
            <w:r>
              <w:rPr>
                <w:rFonts w:ascii="Times New Roman" w:hAnsi="Times New Roman"/>
              </w:rPr>
              <w:t xml:space="preserve"> secure handling of sensitive data and compliance-minded system design.</w:t>
            </w:r>
          </w:p>
          <w:p>
            <w:pPr>
              <w:pStyle w:val="ECVSectionBullet"/>
              <w:numPr>
                <w:ilvl w:val="0"/>
                <w:numId w:val="7"/>
              </w:numPr>
              <w:rPr>
                <w:rFonts w:ascii="Times New Roman" w:hAnsi="Times New Roman"/>
              </w:rPr>
            </w:pPr>
            <w:r>
              <w:rPr>
                <w:rFonts w:ascii="Times New Roman" w:hAnsi="Times New Roman"/>
              </w:rPr>
              <w:t>Increase</w:t>
            </w:r>
            <w:r>
              <w:rPr>
                <w:rFonts w:ascii="Times New Roman" w:hAnsi="Times New Roman"/>
              </w:rPr>
              <w:t>d</w:t>
            </w:r>
            <w:r>
              <w:rPr>
                <w:rFonts w:ascii="Times New Roman" w:hAnsi="Times New Roman"/>
              </w:rPr>
              <w:t xml:space="preserve"> </w:t>
            </w:r>
            <w:r>
              <w:rPr>
                <w:rFonts w:ascii="Times New Roman" w:hAnsi="Times New Roman"/>
              </w:rPr>
              <w:t>application</w:t>
            </w:r>
            <w:r>
              <w:rPr>
                <w:rFonts w:ascii="Times New Roman" w:hAnsi="Times New Roman"/>
              </w:rPr>
              <w:t xml:space="preserve"> robustness by implementing </w:t>
            </w:r>
            <w:r>
              <w:rPr>
                <w:rFonts w:ascii="Times New Roman" w:hAnsi="Times New Roman"/>
              </w:rPr>
              <w:t>CI/CD +</w:t>
            </w:r>
            <w:r>
              <w:rPr>
                <w:rFonts w:ascii="Times New Roman" w:hAnsi="Times New Roman"/>
              </w:rPr>
              <w:t xml:space="preserve"> monitoring/tracing + automated test</w:t>
            </w:r>
            <w:r>
              <w:rPr>
                <w:rFonts w:ascii="Times New Roman" w:hAnsi="Times New Roman"/>
              </w:rPr>
              <w:t>s</w:t>
            </w:r>
            <w:r>
              <w:rPr>
                <w:rFonts w:ascii="Times New Roman" w:hAnsi="Times New Roman"/>
              </w:rPr>
              <w:t xml:space="preserve"> </w:t>
            </w:r>
            <w:r>
              <w:rPr>
                <w:rFonts w:ascii="Times New Roman" w:hAnsi="Times New Roman"/>
              </w:rPr>
              <w:t>using GitHub Actions/Sentry/OTel</w:t>
            </w:r>
            <w:r>
              <w:rPr>
                <w:rFonts w:ascii="Times New Roman" w:hAnsi="Times New Roman"/>
              </w:rPr>
              <w:t>, improving reliability and speeding incident diagnosis/repair (MTTR), aligned with building dependable, resilient systems.</w:t>
            </w:r>
          </w:p>
          <w:p>
            <w:pPr>
              <w:pStyle w:val="ECVSectionBullet"/>
              <w:numPr>
                <w:ilvl w:val="0"/>
                <w:numId w:val="7"/>
              </w:numPr>
              <w:rPr>
                <w:rFonts w:ascii="Times New Roman" w:hAnsi="Times New Roman"/>
              </w:rPr>
            </w:pPr>
            <w:r>
              <w:rPr>
                <w:rFonts w:ascii="Times New Roman" w:hAnsi="Times New Roman"/>
              </w:rPr>
              <w:t>I</w:t>
            </w:r>
            <w:r>
              <w:rPr>
                <w:rFonts w:ascii="Times New Roman" w:hAnsi="Times New Roman"/>
              </w:rPr>
              <w:t>mplement</w:t>
            </w:r>
            <w:r>
              <w:rPr>
                <w:rFonts w:ascii="Times New Roman" w:hAnsi="Times New Roman"/>
              </w:rPr>
              <w:t>ed</w:t>
            </w:r>
            <w:r>
              <w:rPr>
                <w:rFonts w:ascii="Times New Roman" w:hAnsi="Times New Roman"/>
              </w:rPr>
              <w:t xml:space="preserve"> ODIN’s modular multi-model routing layer and evaluation hooks (versioned prompts/decision flows, fixed test cases) to optimize latency/cost without sacrificing output quality, </w:t>
            </w:r>
            <w:r>
              <w:rPr>
                <w:rFonts w:ascii="Times New Roman" w:hAnsi="Times New Roman"/>
              </w:rPr>
              <w:t>as part of building a</w:t>
            </w:r>
            <w:r>
              <w:rPr>
                <w:rFonts w:ascii="Times New Roman" w:hAnsi="Times New Roman"/>
              </w:rPr>
              <w:t>n LLM-powered</w:t>
            </w:r>
            <w:r>
              <w:rPr>
                <w:rFonts w:ascii="Times New Roman" w:hAnsi="Times New Roman"/>
              </w:rPr>
              <w:t xml:space="preserve"> system</w:t>
            </w:r>
            <w:r>
              <w:rPr>
                <w:rFonts w:ascii="Times New Roman" w:hAnsi="Times New Roman"/>
              </w:rPr>
              <w:t xml:space="preserve"> with metrics, evaluation, and assessment methods </w:t>
            </w:r>
            <w:r>
              <w:rPr>
                <w:rFonts w:ascii="Times New Roman" w:hAnsi="Times New Roman"/>
              </w:rPr>
              <w:t>in mind.</w:t>
            </w:r>
          </w:p>
        </w:tc>
      </w:tr>
      <w:tr>
        <w:trPr>
          <w:trHeight w:val="351" w:hRule="atLeast"/>
          <w:cantSplit w:val="true"/>
        </w:trPr>
        <w:tc>
          <w:tcPr>
            <w:tcW w:w="2816" w:type="dxa"/>
            <w:vMerge w:val="continue"/>
            <w:tcBorders/>
          </w:tcPr>
          <w:p>
            <w:pPr>
              <w:pStyle w:val="Normal"/>
              <w:widowControl/>
              <w:bidi w:val="0"/>
              <w:spacing w:lineRule="auto" w:line="288" w:before="0" w:after="160"/>
              <w:jc w:val="start"/>
              <w:rPr/>
            </w:pPr>
            <w:r>
              <w:rPr/>
            </w:r>
          </w:p>
        </w:tc>
        <w:tc>
          <w:tcPr>
            <w:tcW w:w="7534" w:type="dxa"/>
            <w:tcBorders/>
            <w:vAlign w:val="bottom"/>
          </w:tcPr>
          <w:p>
            <w:pPr>
              <w:pStyle w:val="ECVBusinessSectorRow"/>
              <w:rPr>
                <w:rFonts w:ascii="Times New Roman" w:hAnsi="Times New Roman" w:cs="Times New Roman"/>
                <w:color w:val="auto"/>
              </w:rPr>
            </w:pPr>
            <w:r>
              <w:rPr>
                <w:rStyle w:val="ECVHeadingBusinessSector"/>
                <w:rFonts w:cs="Times New Roman" w:ascii="Times New Roman" w:hAnsi="Times New Roman"/>
                <w:b/>
                <w:color w:val="auto"/>
              </w:rPr>
              <w:t>Industry/Sector</w:t>
            </w:r>
            <w:r>
              <w:rPr>
                <w:rStyle w:val="ECVContactDetails"/>
                <w:rFonts w:cs="Times New Roman" w:ascii="Times New Roman" w:hAnsi="Times New Roman"/>
                <w:b/>
                <w:color w:val="auto"/>
              </w:rPr>
              <w:t xml:space="preserve"> </w:t>
            </w:r>
            <w:r>
              <w:rPr>
                <w:rStyle w:val="ECVContactDetails"/>
                <w:rFonts w:cs="Times New Roman" w:ascii="Times New Roman" w:hAnsi="Times New Roman"/>
                <w:color w:val="auto"/>
              </w:rPr>
              <w:t>EdTech</w:t>
            </w:r>
            <w:r>
              <w:rPr>
                <w:rFonts w:cs="Times New Roman" w:ascii="Times New Roman" w:hAnsi="Times New Roman"/>
                <w:color w:val="auto"/>
              </w:rPr>
              <w:t xml:space="preserve"> </w:t>
            </w:r>
          </w:p>
          <w:p>
            <w:pPr>
              <w:pStyle w:val="ECVBusinessSectorRow"/>
              <w:rPr>
                <w:rFonts w:ascii="Times New Roman" w:hAnsi="Times New Roman" w:cs="Times New Roman"/>
                <w:color w:val="auto"/>
                <w:sz w:val="18"/>
                <w:szCs w:val="18"/>
              </w:rPr>
            </w:pPr>
            <w:r>
              <w:rPr>
                <w:rStyle w:val="ECVHeadingBusinessSector"/>
                <w:rFonts w:cs="Times New Roman" w:ascii="Times New Roman" w:hAnsi="Times New Roman"/>
                <w:b/>
                <w:bCs/>
                <w:color w:val="auto"/>
              </w:rPr>
              <w:t>Brief description of organisation</w:t>
            </w:r>
            <w:r>
              <w:rPr>
                <w:rStyle w:val="ECVHeadingBusinessSector"/>
                <w:rFonts w:cs="Times New Roman" w:ascii="Times New Roman" w:hAnsi="Times New Roman"/>
                <w:color w:val="auto"/>
              </w:rPr>
              <w:t xml:space="preserve"> </w:t>
            </w:r>
            <w:r>
              <w:rPr>
                <w:rStyle w:val="ECVHeadingBusinessSector"/>
                <w:rFonts w:eastAsia="Aptos" w:cs="Times New Roman" w:ascii="Times New Roman" w:hAnsi="Times New Roman"/>
                <w:color w:val="auto"/>
                <w:sz w:val="18"/>
                <w:szCs w:val="18"/>
                <w:lang w:val="en-US"/>
              </w:rPr>
              <w:t xml:space="preserve">Nordic Education Platform (Beta) is an AI-native guidance system built to ensure no Vietnamese student is left behind in the </w:t>
            </w:r>
            <w:r>
              <w:rPr>
                <w:rStyle w:val="ECVHeadingBusinessSector"/>
                <w:rFonts w:eastAsia="Aptos" w:cs="Times New Roman" w:ascii="Times New Roman" w:hAnsi="Times New Roman"/>
                <w:color w:val="auto"/>
                <w:sz w:val="18"/>
                <w:szCs w:val="18"/>
                <w:lang w:val="en-US"/>
              </w:rPr>
              <w:t xml:space="preserve">era of </w:t>
            </w:r>
            <w:r>
              <w:rPr>
                <w:rStyle w:val="ECVHeadingBusinessSector"/>
                <w:rFonts w:eastAsia="Aptos" w:cs="Times New Roman" w:ascii="Times New Roman" w:hAnsi="Times New Roman"/>
                <w:color w:val="auto"/>
                <w:sz w:val="18"/>
                <w:szCs w:val="18"/>
                <w:lang w:val="en-US"/>
              </w:rPr>
              <w:t xml:space="preserve">AI and automation. Powered by ODIN (Optimal Decision Intelligence Network), it combines student profiling, document intelligence, and future labor-market signals to provide personalized support and career guidance, especially for students who lack access to high-quality counseling. The platform is designed with security and trust at its core (role-based access, protected student data), and directly supports the </w:t>
            </w:r>
            <w:r>
              <w:rPr>
                <w:rStyle w:val="ECVHeadingBusinessSector"/>
                <w:rFonts w:eastAsia="Aptos" w:cs="Times New Roman" w:ascii="Times New Roman" w:hAnsi="Times New Roman"/>
                <w:color w:val="auto"/>
                <w:sz w:val="18"/>
                <w:szCs w:val="18"/>
                <w:lang w:val="en-US"/>
              </w:rPr>
              <w:t xml:space="preserve">UN </w:t>
            </w:r>
            <w:r>
              <w:rPr>
                <w:rStyle w:val="ECVHeadingBusinessSector"/>
                <w:rFonts w:eastAsia="Aptos" w:cs="Times New Roman" w:ascii="Times New Roman" w:hAnsi="Times New Roman"/>
                <w:color w:val="auto"/>
                <w:sz w:val="18"/>
                <w:szCs w:val="18"/>
                <w:lang w:val="en-US"/>
              </w:rPr>
              <w:t>Sustainable Development Goals by expanding equitable access to future-ready education pathways for Vietnamese learners navigating rapid technological disruption.</w:t>
            </w:r>
          </w:p>
          <w:p>
            <w:pPr>
              <w:pStyle w:val="ECVBusinessSectorRow"/>
              <w:rPr>
                <w:rFonts w:ascii="Times New Roman" w:hAnsi="Times New Roman" w:cs="Times New Roman"/>
                <w:color w:val="auto"/>
              </w:rPr>
            </w:pPr>
            <w:r>
              <w:rPr>
                <w:rFonts w:cs="Times New Roman" w:ascii="Times New Roman" w:hAnsi="Times New Roman"/>
                <w:color w:val="auto"/>
              </w:rPr>
            </w:r>
          </w:p>
        </w:tc>
      </w:tr>
      <w:tr>
        <w:trPr>
          <w:trHeight w:val="260" w:hRule="atLeast"/>
          <w:cantSplit w:val="true"/>
        </w:trPr>
        <w:tc>
          <w:tcPr>
            <w:tcW w:w="2816" w:type="dxa"/>
            <w:vMerge w:val="restart"/>
            <w:tcBorders/>
          </w:tcPr>
          <w:p>
            <w:pPr>
              <w:pStyle w:val="ECVDate"/>
              <w:spacing w:before="28" w:after="0"/>
              <w:jc w:val="end"/>
              <w:rPr>
                <w:rFonts w:ascii="Times New Roman" w:hAnsi="Times New Roman" w:cs="Times New Roman"/>
                <w:color w:val="auto"/>
              </w:rPr>
            </w:pPr>
            <w:r>
              <w:rPr>
                <w:rFonts w:cs="Times New Roman" w:ascii="Times New Roman" w:hAnsi="Times New Roman"/>
                <w:color w:val="auto"/>
              </w:rPr>
              <w:t>0</w:t>
            </w:r>
            <w:r>
              <w:rPr>
                <w:rFonts w:cs="Times New Roman" w:ascii="Times New Roman" w:hAnsi="Times New Roman"/>
                <w:color w:val="auto"/>
              </w:rPr>
              <w:t>6</w:t>
            </w:r>
            <w:r>
              <w:rPr>
                <w:rFonts w:cs="Times New Roman" w:ascii="Times New Roman" w:hAnsi="Times New Roman"/>
                <w:color w:val="auto"/>
              </w:rPr>
              <w:t>/202</w:t>
            </w:r>
            <w:r>
              <w:rPr>
                <w:rFonts w:cs="Times New Roman" w:ascii="Times New Roman" w:hAnsi="Times New Roman"/>
                <w:color w:val="auto"/>
              </w:rPr>
              <w:t>4</w:t>
            </w:r>
            <w:r>
              <w:rPr>
                <w:rFonts w:cs="Times New Roman" w:ascii="Times New Roman" w:hAnsi="Times New Roman"/>
                <w:color w:val="auto"/>
              </w:rPr>
              <w:t xml:space="preserve"> – </w:t>
            </w:r>
            <w:r>
              <w:rPr>
                <w:rFonts w:cs="Times New Roman" w:ascii="Times New Roman" w:hAnsi="Times New Roman"/>
                <w:color w:val="auto"/>
              </w:rPr>
              <w:t>Present</w:t>
            </w:r>
          </w:p>
        </w:tc>
        <w:tc>
          <w:tcPr>
            <w:tcW w:w="7534" w:type="dxa"/>
            <w:tcBorders/>
          </w:tcPr>
          <w:p>
            <w:pPr>
              <w:pStyle w:val="ECVSubSectionHeading"/>
              <w:rPr>
                <w:rFonts w:ascii="Times New Roman" w:hAnsi="Times New Roman" w:cs="Times New Roman"/>
                <w:color w:val="auto"/>
              </w:rPr>
            </w:pPr>
            <w:r>
              <w:rPr>
                <w:rFonts w:cs="Times New Roman" w:ascii="Times New Roman" w:hAnsi="Times New Roman"/>
                <w:color w:val="auto"/>
              </w:rPr>
              <w:t>Fullstack Software Engineer</w:t>
            </w:r>
          </w:p>
        </w:tc>
      </w:tr>
      <w:tr>
        <w:trPr>
          <w:trHeight w:val="359" w:hRule="atLeast"/>
          <w:cantSplit w:val="true"/>
        </w:trPr>
        <w:tc>
          <w:tcPr>
            <w:tcW w:w="2816" w:type="dxa"/>
            <w:vMerge w:val="continue"/>
            <w:tcBorders/>
          </w:tcPr>
          <w:p>
            <w:pPr>
              <w:pStyle w:val="Normal"/>
              <w:widowControl/>
              <w:bidi w:val="0"/>
              <w:spacing w:lineRule="auto" w:line="288" w:before="0" w:after="160"/>
              <w:jc w:val="start"/>
              <w:rPr/>
            </w:pPr>
            <w:r>
              <w:rPr/>
            </w:r>
          </w:p>
        </w:tc>
        <w:tc>
          <w:tcPr>
            <w:tcW w:w="7534" w:type="dxa"/>
            <w:tcBorders/>
          </w:tcPr>
          <w:p>
            <w:pPr>
              <w:pStyle w:val="ECVOrganisationDetails"/>
              <w:spacing w:before="57" w:after="85"/>
              <w:rPr>
                <w:rFonts w:ascii="Times New Roman" w:hAnsi="Times New Roman" w:cs="Times New Roman"/>
                <w:color w:val="auto"/>
              </w:rPr>
            </w:pPr>
            <w:r>
              <w:rPr>
                <w:rFonts w:cs="Times New Roman" w:ascii="Times New Roman" w:hAnsi="Times New Roman"/>
                <w:color w:val="auto"/>
              </w:rPr>
              <w:t>FPT Software – Hanoi, Vietnam</w:t>
            </w:r>
          </w:p>
        </w:tc>
      </w:tr>
      <w:tr>
        <w:trPr>
          <w:trHeight w:val="670" w:hRule="atLeast"/>
          <w:cantSplit w:val="true"/>
        </w:trPr>
        <w:tc>
          <w:tcPr>
            <w:tcW w:w="2816" w:type="dxa"/>
            <w:vMerge w:val="continue"/>
            <w:tcBorders/>
          </w:tcPr>
          <w:p>
            <w:pPr>
              <w:pStyle w:val="Normal"/>
              <w:widowControl/>
              <w:bidi w:val="0"/>
              <w:spacing w:lineRule="auto" w:line="288" w:before="0" w:after="160"/>
              <w:jc w:val="start"/>
              <w:rPr/>
            </w:pPr>
            <w:r>
              <w:rPr/>
            </w:r>
          </w:p>
        </w:tc>
        <w:tc>
          <w:tcPr>
            <w:tcW w:w="7534" w:type="dxa"/>
            <w:tcBorders/>
          </w:tcPr>
          <w:p>
            <w:pPr>
              <w:pStyle w:val="ECVSectionBullet"/>
              <w:numPr>
                <w:ilvl w:val="0"/>
                <w:numId w:val="7"/>
              </w:numPr>
              <w:rPr>
                <w:rFonts w:ascii="Times New Roman" w:hAnsi="Times New Roman" w:cs="Times New Roman"/>
                <w:color w:val="auto"/>
              </w:rPr>
            </w:pPr>
            <w:r>
              <w:rPr>
                <w:rFonts w:cs="Times New Roman" w:ascii="Times New Roman" w:hAnsi="Times New Roman"/>
                <w:b/>
                <w:bCs/>
                <w:color w:val="auto"/>
              </w:rPr>
              <w:t>Main Responsibilit</w:t>
            </w:r>
            <w:r>
              <w:rPr>
                <w:rFonts w:cs="Times New Roman" w:ascii="Times New Roman" w:hAnsi="Times New Roman"/>
                <w:b/>
                <w:bCs/>
                <w:color w:val="auto"/>
              </w:rPr>
              <w:t>ies</w:t>
            </w:r>
            <w:r>
              <w:rPr>
                <w:rFonts w:cs="Times New Roman" w:ascii="Times New Roman" w:hAnsi="Times New Roman"/>
                <w:color w:val="auto"/>
              </w:rPr>
              <w:t xml:space="preserve">: </w:t>
            </w:r>
            <w:r>
              <w:rPr>
                <w:rFonts w:cs="Times New Roman" w:ascii="Times New Roman" w:hAnsi="Times New Roman"/>
                <w:color w:val="auto"/>
              </w:rPr>
              <w:t>Deploy and d</w:t>
            </w:r>
            <w:r>
              <w:rPr>
                <w:rFonts w:cs="Times New Roman" w:ascii="Times New Roman" w:hAnsi="Times New Roman"/>
                <w:color w:val="auto"/>
              </w:rPr>
              <w:t xml:space="preserve">evelop </w:t>
            </w:r>
            <w:r>
              <w:rPr>
                <w:rFonts w:cs="Times New Roman" w:ascii="Times New Roman" w:hAnsi="Times New Roman"/>
                <w:color w:val="auto"/>
              </w:rPr>
              <w:t xml:space="preserve">new </w:t>
            </w:r>
            <w:r>
              <w:rPr>
                <w:rFonts w:cs="Times New Roman" w:ascii="Times New Roman" w:hAnsi="Times New Roman"/>
                <w:color w:val="auto"/>
              </w:rPr>
              <w:t xml:space="preserve">technical </w:t>
            </w:r>
            <w:r>
              <w:rPr>
                <w:rFonts w:cs="Times New Roman" w:ascii="Times New Roman" w:hAnsi="Times New Roman"/>
                <w:color w:val="auto"/>
              </w:rPr>
              <w:t>and business</w:t>
            </w:r>
            <w:r>
              <w:rPr>
                <w:rFonts w:cs="Times New Roman" w:ascii="Times New Roman" w:hAnsi="Times New Roman"/>
                <w:color w:val="auto"/>
              </w:rPr>
              <w:t xml:space="preserve"> </w:t>
            </w:r>
            <w:r>
              <w:rPr>
                <w:rFonts w:cs="Times New Roman" w:ascii="Times New Roman" w:hAnsi="Times New Roman"/>
                <w:color w:val="auto"/>
              </w:rPr>
              <w:t>features for client’</w:t>
            </w:r>
            <w:r>
              <w:rPr>
                <w:rFonts w:cs="Times New Roman" w:ascii="Times New Roman" w:hAnsi="Times New Roman"/>
                <w:color w:val="auto"/>
              </w:rPr>
              <w:t xml:space="preserve">s internal </w:t>
            </w:r>
            <w:r>
              <w:rPr>
                <w:rFonts w:cs="Times New Roman" w:ascii="Times New Roman" w:hAnsi="Times New Roman"/>
                <w:color w:val="auto"/>
              </w:rPr>
              <w:t>research software, used to run</w:t>
            </w:r>
            <w:r>
              <w:rPr>
                <w:rFonts w:cs="Times New Roman" w:ascii="Times New Roman" w:hAnsi="Times New Roman"/>
                <w:color w:val="auto"/>
              </w:rPr>
              <w:t xml:space="preserve"> data analysis algorithms </w:t>
            </w:r>
            <w:r>
              <w:rPr>
                <w:rFonts w:cs="Times New Roman" w:ascii="Times New Roman" w:hAnsi="Times New Roman"/>
                <w:color w:val="auto"/>
              </w:rPr>
              <w:t>for</w:t>
            </w:r>
            <w:r>
              <w:rPr>
                <w:rFonts w:cs="Times New Roman" w:ascii="Times New Roman" w:hAnsi="Times New Roman"/>
                <w:color w:val="auto"/>
              </w:rPr>
              <w:t xml:space="preserve"> asset failure </w:t>
            </w:r>
            <w:r>
              <w:rPr>
                <w:rFonts w:cs="Times New Roman" w:ascii="Times New Roman" w:hAnsi="Times New Roman"/>
                <w:color w:val="auto"/>
              </w:rPr>
              <w:t xml:space="preserve">prediction </w:t>
            </w:r>
            <w:r>
              <w:rPr>
                <w:rFonts w:cs="Times New Roman" w:ascii="Times New Roman" w:hAnsi="Times New Roman"/>
                <w:color w:val="auto"/>
              </w:rPr>
              <w:t xml:space="preserve">and </w:t>
            </w:r>
            <w:r>
              <w:rPr>
                <w:rFonts w:cs="Times New Roman" w:ascii="Times New Roman" w:hAnsi="Times New Roman"/>
                <w:color w:val="auto"/>
              </w:rPr>
              <w:t>survival analysis.</w:t>
            </w:r>
          </w:p>
          <w:p>
            <w:pPr>
              <w:pStyle w:val="ECVSectionBullet"/>
              <w:numPr>
                <w:ilvl w:val="0"/>
                <w:numId w:val="7"/>
              </w:numPr>
              <w:rPr>
                <w:rFonts w:ascii="Times New Roman" w:hAnsi="Times New Roman"/>
                <w:color w:val="auto"/>
              </w:rPr>
            </w:pPr>
            <w:r>
              <w:rPr>
                <w:rFonts w:cs="Times New Roman" w:ascii="Times New Roman" w:hAnsi="Times New Roman"/>
                <w:color w:val="auto"/>
              </w:rPr>
              <w:t>Delivered</w:t>
            </w:r>
            <w:r>
              <w:rPr>
                <w:rFonts w:cs="Times New Roman" w:ascii="Times New Roman" w:hAnsi="Times New Roman"/>
                <w:color w:val="auto"/>
              </w:rPr>
              <w:t xml:space="preserve"> requirements across 18 months/2 phases; </w:t>
            </w:r>
            <w:r>
              <w:rPr>
                <w:rFonts w:cs="Times New Roman" w:ascii="Times New Roman" w:hAnsi="Times New Roman"/>
                <w:color w:val="auto"/>
              </w:rPr>
              <w:t xml:space="preserve">directly liaised with client to </w:t>
            </w:r>
            <w:r>
              <w:rPr>
                <w:rFonts w:cs="Times New Roman" w:ascii="Times New Roman" w:hAnsi="Times New Roman"/>
                <w:color w:val="auto"/>
              </w:rPr>
              <w:t xml:space="preserve">translate client needs into implementable specs and shipped 33 requirements with clear acceptance criteria, </w:t>
            </w:r>
            <w:r>
              <w:rPr>
                <w:rFonts w:cs="Times New Roman" w:ascii="Times New Roman" w:hAnsi="Times New Roman"/>
                <w:color w:val="auto"/>
              </w:rPr>
              <w:t>technical documentation</w:t>
            </w:r>
            <w:r>
              <w:rPr>
                <w:rFonts w:cs="Times New Roman" w:ascii="Times New Roman" w:hAnsi="Times New Roman"/>
                <w:color w:val="auto"/>
              </w:rPr>
              <w:t xml:space="preserve"> </w:t>
            </w:r>
            <w:r>
              <w:rPr>
                <w:rFonts w:cs="Times New Roman" w:ascii="Times New Roman" w:hAnsi="Times New Roman"/>
                <w:color w:val="auto"/>
              </w:rPr>
              <w:t>&amp;</w:t>
            </w:r>
            <w:r>
              <w:rPr>
                <w:rFonts w:cs="Times New Roman" w:ascii="Times New Roman" w:hAnsi="Times New Roman"/>
                <w:color w:val="auto"/>
              </w:rPr>
              <w:t xml:space="preserve"> traceability (audit-friendly change control).</w:t>
            </w:r>
          </w:p>
          <w:p>
            <w:pPr>
              <w:pStyle w:val="ECVSectionBullet"/>
              <w:numPr>
                <w:ilvl w:val="0"/>
                <w:numId w:val="7"/>
              </w:numPr>
              <w:rPr>
                <w:rFonts w:ascii="Times New Roman" w:hAnsi="Times New Roman" w:cs="Times New Roman"/>
                <w:color w:val="auto"/>
              </w:rPr>
            </w:pPr>
            <w:r>
              <w:rPr>
                <w:rFonts w:cs="Times New Roman" w:ascii="Times New Roman" w:hAnsi="Times New Roman"/>
                <w:color w:val="auto"/>
              </w:rPr>
              <w:t xml:space="preserve">Implemented </w:t>
            </w:r>
            <w:r>
              <w:rPr>
                <w:rFonts w:cs="Times New Roman" w:ascii="Times New Roman" w:hAnsi="Times New Roman"/>
                <w:color w:val="auto"/>
              </w:rPr>
              <w:t xml:space="preserve">Microsoft Azure </w:t>
            </w:r>
            <w:r>
              <w:rPr>
                <w:rFonts w:cs="Times New Roman" w:ascii="Times New Roman" w:hAnsi="Times New Roman"/>
                <w:color w:val="auto"/>
              </w:rPr>
              <w:t xml:space="preserve">SSO + JWT verification + RBAC/claims for </w:t>
            </w:r>
            <w:r>
              <w:rPr>
                <w:rFonts w:cs="Times New Roman" w:ascii="Times New Roman" w:hAnsi="Times New Roman"/>
                <w:color w:val="auto"/>
              </w:rPr>
              <w:t>application</w:t>
            </w:r>
            <w:r>
              <w:rPr>
                <w:rFonts w:cs="Times New Roman" w:ascii="Times New Roman" w:hAnsi="Times New Roman"/>
                <w:color w:val="auto"/>
              </w:rPr>
              <w:t xml:space="preserve">, enforcing least-privilege access and secure handling of sensitive data </w:t>
            </w:r>
            <w:r>
              <w:rPr>
                <w:rFonts w:cs="Times New Roman" w:ascii="Times New Roman" w:hAnsi="Times New Roman"/>
                <w:color w:val="auto"/>
              </w:rPr>
              <w:t>across client organization</w:t>
            </w:r>
            <w:r>
              <w:rPr>
                <w:rFonts w:cs="Times New Roman" w:ascii="Times New Roman" w:hAnsi="Times New Roman"/>
                <w:color w:val="auto"/>
              </w:rPr>
              <w:t>.</w:t>
            </w:r>
          </w:p>
          <w:p>
            <w:pPr>
              <w:pStyle w:val="ECVSectionBullet"/>
              <w:numPr>
                <w:ilvl w:val="0"/>
                <w:numId w:val="7"/>
              </w:numPr>
              <w:rPr>
                <w:rFonts w:ascii="Times New Roman" w:hAnsi="Times New Roman"/>
                <w:color w:val="auto"/>
              </w:rPr>
            </w:pPr>
            <w:r>
              <w:rPr>
                <w:rFonts w:ascii="Times New Roman" w:hAnsi="Times New Roman"/>
                <w:color w:val="auto"/>
              </w:rPr>
              <w:t>Enhanced application resilience and observability by integrating automated tests within Jenkins CI/CD pipeline (~75% test coverage)</w:t>
            </w:r>
            <w:r>
              <w:rPr>
                <w:rFonts w:ascii="Times New Roman" w:hAnsi="Times New Roman"/>
                <w:color w:val="auto"/>
              </w:rPr>
              <w:t xml:space="preserve"> </w:t>
            </w:r>
            <w:r>
              <w:rPr>
                <w:rFonts w:ascii="Times New Roman" w:hAnsi="Times New Roman"/>
                <w:color w:val="auto"/>
              </w:rPr>
              <w:t>and</w:t>
            </w:r>
            <w:r>
              <w:rPr>
                <w:rFonts w:ascii="Times New Roman" w:hAnsi="Times New Roman"/>
                <w:color w:val="auto"/>
              </w:rPr>
              <w:t xml:space="preserve"> </w:t>
            </w:r>
            <w:r>
              <w:rPr>
                <w:rFonts w:ascii="Times New Roman" w:hAnsi="Times New Roman"/>
                <w:color w:val="auto"/>
              </w:rPr>
              <w:t xml:space="preserve">monitoring/logging/tracing using </w:t>
            </w:r>
            <w:r>
              <w:rPr>
                <w:rFonts w:ascii="Times New Roman" w:hAnsi="Times New Roman"/>
                <w:color w:val="auto"/>
              </w:rPr>
              <w:t>Sentry/O</w:t>
            </w:r>
            <w:r>
              <w:rPr>
                <w:rFonts w:ascii="Times New Roman" w:hAnsi="Times New Roman"/>
                <w:color w:val="auto"/>
              </w:rPr>
              <w:t>T</w:t>
            </w:r>
            <w:r>
              <w:rPr>
                <w:rFonts w:ascii="Times New Roman" w:hAnsi="Times New Roman"/>
                <w:color w:val="auto"/>
              </w:rPr>
              <w:t>el/Splunk.</w:t>
            </w:r>
          </w:p>
          <w:p>
            <w:pPr>
              <w:pStyle w:val="ECVSectionBullet"/>
              <w:numPr>
                <w:ilvl w:val="0"/>
                <w:numId w:val="7"/>
              </w:numPr>
              <w:rPr>
                <w:rFonts w:ascii="Times New Roman" w:hAnsi="Times New Roman" w:cs="Times New Roman"/>
                <w:color w:val="auto"/>
              </w:rPr>
            </w:pPr>
            <w:r>
              <w:rPr>
                <w:rFonts w:cs="Times New Roman" w:ascii="Times New Roman" w:hAnsi="Times New Roman"/>
                <w:color w:val="auto"/>
              </w:rPr>
              <w:t xml:space="preserve">Optimized application’s database design and data analysis algorithm logic, </w:t>
            </w:r>
            <w:r>
              <w:rPr>
                <w:rFonts w:cs="Times New Roman" w:ascii="Times New Roman" w:hAnsi="Times New Roman"/>
                <w:color w:val="auto"/>
              </w:rPr>
              <w:t xml:space="preserve">resulting in 1.5x – </w:t>
            </w:r>
            <w:r>
              <w:rPr>
                <w:rFonts w:cs="Times New Roman" w:ascii="Times New Roman" w:hAnsi="Times New Roman"/>
                <w:color w:val="auto"/>
              </w:rPr>
              <w:t>6</w:t>
            </w:r>
            <w:r>
              <w:rPr>
                <w:rFonts w:cs="Times New Roman" w:ascii="Times New Roman" w:hAnsi="Times New Roman"/>
                <w:color w:val="auto"/>
              </w:rPr>
              <w:t>x performance increase</w:t>
            </w:r>
            <w:r>
              <w:rPr>
                <w:rFonts w:cs="Times New Roman" w:ascii="Times New Roman" w:hAnsi="Times New Roman"/>
                <w:color w:val="auto"/>
              </w:rPr>
              <w:t>s</w:t>
            </w:r>
            <w:r>
              <w:rPr>
                <w:rFonts w:cs="Times New Roman" w:ascii="Times New Roman" w:hAnsi="Times New Roman"/>
                <w:color w:val="auto"/>
              </w:rPr>
              <w:t xml:space="preserve"> </w:t>
            </w:r>
            <w:r>
              <w:rPr>
                <w:rFonts w:cs="Times New Roman" w:ascii="Times New Roman" w:hAnsi="Times New Roman"/>
                <w:color w:val="auto"/>
              </w:rPr>
              <w:t>for frequent intensive database and data analysis operations (</w:t>
            </w:r>
            <w:r>
              <w:rPr>
                <w:rFonts w:cs="Times New Roman" w:ascii="Times New Roman" w:hAnsi="Times New Roman"/>
                <w:color w:val="auto"/>
              </w:rPr>
              <w:t xml:space="preserve">bulk insert/delete, Weibull </w:t>
            </w:r>
            <w:r>
              <w:rPr>
                <w:rFonts w:cs="Times New Roman" w:ascii="Times New Roman" w:hAnsi="Times New Roman"/>
                <w:color w:val="auto"/>
              </w:rPr>
              <w:t>statistical models</w:t>
            </w:r>
            <w:r>
              <w:rPr>
                <w:rFonts w:cs="Times New Roman" w:ascii="Times New Roman" w:hAnsi="Times New Roman"/>
                <w:color w:val="auto"/>
              </w:rPr>
              <w:t xml:space="preserve">) </w:t>
            </w:r>
            <w:r>
              <w:rPr>
                <w:rFonts w:cs="Times New Roman" w:ascii="Times New Roman" w:hAnsi="Times New Roman"/>
                <w:color w:val="auto"/>
              </w:rPr>
              <w:t>involving</w:t>
            </w:r>
            <w:r>
              <w:rPr>
                <w:rFonts w:cs="Times New Roman" w:ascii="Times New Roman" w:hAnsi="Times New Roman"/>
                <w:color w:val="auto"/>
              </w:rPr>
              <w:t xml:space="preserve"> 260000+ assets.</w:t>
            </w:r>
          </w:p>
          <w:p>
            <w:pPr>
              <w:pStyle w:val="ECVSectionBullet"/>
              <w:numPr>
                <w:ilvl w:val="0"/>
                <w:numId w:val="7"/>
              </w:numPr>
              <w:rPr>
                <w:rFonts w:ascii="Times New Roman" w:hAnsi="Times New Roman" w:cs="Times New Roman"/>
                <w:color w:val="auto"/>
              </w:rPr>
            </w:pPr>
            <w:r>
              <w:rPr>
                <w:rFonts w:cs="Times New Roman" w:ascii="Times New Roman" w:hAnsi="Times New Roman"/>
                <w:color w:val="auto"/>
              </w:rPr>
              <w:t xml:space="preserve">Enabled sustainability outcomes by supporting </w:t>
            </w:r>
            <w:r>
              <w:rPr>
                <w:rFonts w:cs="Times New Roman" w:ascii="Times New Roman" w:hAnsi="Times New Roman"/>
                <w:color w:val="auto"/>
              </w:rPr>
              <w:t xml:space="preserve">critical </w:t>
            </w:r>
            <w:r>
              <w:rPr>
                <w:rFonts w:cs="Times New Roman" w:ascii="Times New Roman" w:hAnsi="Times New Roman"/>
                <w:color w:val="auto"/>
              </w:rPr>
              <w:t>data-driven maintenance decisions linked to a ~20% reduction in premature asset failure/waste (client-reported), and ensured auditability by documenting assumptions, data lineage, and decision logic for review and compliance.</w:t>
            </w:r>
          </w:p>
        </w:tc>
      </w:tr>
      <w:tr>
        <w:trPr>
          <w:trHeight w:val="351" w:hRule="atLeast"/>
          <w:cantSplit w:val="true"/>
        </w:trPr>
        <w:tc>
          <w:tcPr>
            <w:tcW w:w="2816" w:type="dxa"/>
            <w:vMerge w:val="continue"/>
            <w:tcBorders/>
          </w:tcPr>
          <w:p>
            <w:pPr>
              <w:pStyle w:val="Normal"/>
              <w:widowControl/>
              <w:bidi w:val="0"/>
              <w:spacing w:lineRule="auto" w:line="288" w:before="0" w:after="160"/>
              <w:jc w:val="start"/>
              <w:rPr/>
            </w:pPr>
            <w:r>
              <w:rPr/>
            </w:r>
          </w:p>
        </w:tc>
        <w:tc>
          <w:tcPr>
            <w:tcW w:w="7534" w:type="dxa"/>
            <w:tcBorders/>
            <w:vAlign w:val="bottom"/>
          </w:tcPr>
          <w:p>
            <w:pPr>
              <w:pStyle w:val="ECVBusinessSectorRow"/>
              <w:rPr>
                <w:rFonts w:ascii="Times New Roman" w:hAnsi="Times New Roman" w:cs="Times New Roman"/>
                <w:color w:val="auto"/>
              </w:rPr>
            </w:pPr>
            <w:r>
              <w:rPr>
                <w:rStyle w:val="ECVHeadingBusinessSector"/>
                <w:rFonts w:cs="Times New Roman" w:ascii="Times New Roman" w:hAnsi="Times New Roman"/>
                <w:b/>
                <w:color w:val="auto"/>
              </w:rPr>
              <w:t>Industry/Sector</w:t>
            </w:r>
            <w:r>
              <w:rPr>
                <w:rFonts w:cs="Times New Roman" w:ascii="Times New Roman" w:hAnsi="Times New Roman"/>
                <w:b/>
                <w:color w:val="auto"/>
              </w:rPr>
              <w:t xml:space="preserve"> </w:t>
            </w:r>
            <w:r>
              <w:rPr>
                <w:rStyle w:val="ECVContactDetails"/>
                <w:rFonts w:cs="Times New Roman" w:ascii="Times New Roman" w:hAnsi="Times New Roman"/>
                <w:b w:val="false"/>
                <w:bCs w:val="false"/>
                <w:color w:val="auto"/>
              </w:rPr>
              <w:t>Technology &amp; IT Services</w:t>
            </w:r>
            <w:r>
              <w:rPr>
                <w:rFonts w:cs="Times New Roman" w:ascii="Times New Roman" w:hAnsi="Times New Roman"/>
                <w:b/>
                <w:color w:val="auto"/>
              </w:rPr>
              <w:t xml:space="preserve"> </w:t>
            </w:r>
          </w:p>
          <w:p>
            <w:pPr>
              <w:pStyle w:val="ECVBusinessSectorRow"/>
              <w:rPr>
                <w:rFonts w:ascii="Times New Roman" w:hAnsi="Times New Roman" w:cs="Times New Roman"/>
                <w:color w:val="auto"/>
                <w:sz w:val="18"/>
                <w:szCs w:val="18"/>
              </w:rPr>
            </w:pPr>
            <w:r>
              <w:rPr>
                <w:rStyle w:val="ECVHeadingBusinessSector"/>
                <w:rFonts w:cs="Times New Roman" w:ascii="Times New Roman" w:hAnsi="Times New Roman"/>
                <w:b/>
                <w:bCs/>
                <w:color w:val="auto"/>
              </w:rPr>
              <w:t>Brief description of organisation</w:t>
            </w:r>
            <w:r>
              <w:rPr>
                <w:rStyle w:val="ECVHeadingBusinessSector"/>
                <w:rFonts w:cs="Times New Roman" w:ascii="Times New Roman" w:hAnsi="Times New Roman"/>
                <w:color w:val="auto"/>
              </w:rPr>
              <w:t xml:space="preserve"> </w:t>
            </w:r>
            <w:r>
              <w:rPr>
                <w:rStyle w:val="ECVHeadingBusinessSector"/>
                <w:rFonts w:cs="Times New Roman" w:ascii="Times New Roman" w:hAnsi="Times New Roman"/>
                <w:color w:val="auto"/>
                <w:sz w:val="18"/>
                <w:szCs w:val="18"/>
              </w:rPr>
              <w:t xml:space="preserve">FPT Software is part of FPT Corporation, a technology and IT services provider headquartered in Vietnam, </w:t>
            </w:r>
            <w:r>
              <w:rPr>
                <w:rStyle w:val="ECVHeadingBusinessSector"/>
                <w:rFonts w:cs="Times New Roman" w:ascii="Times New Roman" w:hAnsi="Times New Roman"/>
                <w:color w:val="auto"/>
                <w:sz w:val="18"/>
                <w:szCs w:val="18"/>
              </w:rPr>
              <w:t xml:space="preserve">with over 33000 employees in 30 countries. </w:t>
            </w:r>
            <w:r>
              <w:rPr>
                <w:rStyle w:val="ECVHeadingBusinessSector"/>
                <w:rFonts w:cs="Times New Roman" w:ascii="Times New Roman" w:hAnsi="Times New Roman"/>
                <w:color w:val="auto"/>
                <w:sz w:val="18"/>
                <w:szCs w:val="18"/>
              </w:rPr>
              <w:t xml:space="preserve">The company aims to be a leader in promoting digital transformation </w:t>
            </w:r>
            <w:r>
              <w:rPr>
                <w:rStyle w:val="ECVHeadingBusinessSector"/>
                <w:rFonts w:cs="Times New Roman" w:ascii="Times New Roman" w:hAnsi="Times New Roman"/>
                <w:color w:val="auto"/>
                <w:sz w:val="18"/>
                <w:szCs w:val="18"/>
              </w:rPr>
              <w:t>by delivering services and products to global clients in key sectors (Healthcare, Education, Manufacturing, Utilities…).</w:t>
            </w:r>
          </w:p>
          <w:p>
            <w:pPr>
              <w:pStyle w:val="ECVBusinessSectorRow"/>
              <w:rPr>
                <w:rFonts w:ascii="Times New Roman" w:hAnsi="Times New Roman" w:cs="Times New Roman"/>
                <w:color w:val="auto"/>
              </w:rPr>
            </w:pPr>
            <w:r>
              <w:rPr>
                <w:rFonts w:cs="Times New Roman" w:ascii="Times New Roman" w:hAnsi="Times New Roman"/>
                <w:color w:val="auto"/>
              </w:rPr>
            </w:r>
          </w:p>
        </w:tc>
      </w:tr>
    </w:tbl>
    <w:p>
      <w:pPr>
        <w:pStyle w:val="ECVComments"/>
        <w:ind w:start="2836"/>
        <w:jc w:val="start"/>
        <w:rPr>
          <w:rFonts w:ascii="Times New Roman" w:hAnsi="Times New Roman" w:cs="Times New Roman"/>
          <w:color w:val="0070C0"/>
          <w:szCs w:val="16"/>
        </w:rPr>
      </w:pPr>
      <w:r>
        <w:rPr>
          <w:rFonts w:cs="Times New Roman" w:ascii="Times New Roman" w:hAnsi="Times New Roman"/>
          <w:color w:val="0070C0"/>
          <w:szCs w:val="16"/>
        </w:rPr>
      </w:r>
    </w:p>
    <w:p>
      <w:pPr>
        <w:pStyle w:val="ECVText"/>
        <w:pBdr>
          <w:bottom w:val="single" w:sz="6" w:space="1" w:color="000000"/>
        </w:pBdr>
        <w:rPr>
          <w:rFonts w:ascii="Times New Roman" w:hAnsi="Times New Roman" w:cs="Times New Roman"/>
          <w:color w:val="auto"/>
        </w:rPr>
      </w:pPr>
      <w:r>
        <w:rPr>
          <w:rFonts w:cs="Times New Roman" w:ascii="Times New Roman" w:hAnsi="Times New Roman"/>
          <w:color w:val="auto"/>
        </w:rPr>
      </w:r>
    </w:p>
    <w:p>
      <w:pPr>
        <w:pStyle w:val="ECVText"/>
        <w:pBdr>
          <w:bottom w:val="single" w:sz="6" w:space="1" w:color="000000"/>
        </w:pBdr>
        <w:rPr>
          <w:rFonts w:ascii="Times New Roman" w:hAnsi="Times New Roman" w:cs="Times New Roman"/>
          <w:color w:val="auto"/>
        </w:rPr>
      </w:pPr>
      <w:r>
        <w:rPr>
          <w:rFonts w:cs="Times New Roman" w:ascii="Times New Roman" w:hAnsi="Times New Roman"/>
          <w:color w:val="auto"/>
        </w:rPr>
      </w:r>
    </w:p>
    <w:p>
      <w:pPr>
        <w:pStyle w:val="ECVText"/>
        <w:pBdr>
          <w:bottom w:val="single" w:sz="6" w:space="1" w:color="000000"/>
        </w:pBdr>
        <w:rPr>
          <w:rFonts w:ascii="Times New Roman" w:hAnsi="Times New Roman" w:cs="Times New Roman"/>
          <w:color w:val="auto"/>
        </w:rPr>
      </w:pPr>
      <w:r>
        <w:rPr>
          <w:rFonts w:cs="Times New Roman" w:ascii="Times New Roman" w:hAnsi="Times New Roman"/>
          <w:color w:val="auto"/>
        </w:rPr>
      </w:r>
    </w:p>
    <w:p>
      <w:pPr>
        <w:pStyle w:val="ECVText"/>
        <w:pBdr>
          <w:bottom w:val="single" w:sz="6" w:space="1" w:color="000000"/>
        </w:pBdr>
        <w:rPr>
          <w:rFonts w:ascii="Times New Roman" w:hAnsi="Times New Roman" w:cs="Times New Roman"/>
          <w:color w:val="auto"/>
        </w:rPr>
      </w:pPr>
      <w:r>
        <w:rPr>
          <w:rFonts w:cs="Times New Roman" w:ascii="Times New Roman" w:hAnsi="Times New Roman"/>
          <w:color w:val="auto"/>
        </w:rPr>
      </w:r>
    </w:p>
    <w:p>
      <w:pPr>
        <w:pStyle w:val="ECVText"/>
        <w:pBdr>
          <w:bottom w:val="single" w:sz="6" w:space="1" w:color="000000"/>
        </w:pBdr>
        <w:rPr>
          <w:rFonts w:ascii="Times New Roman" w:hAnsi="Times New Roman" w:cs="Times New Roman"/>
          <w:color w:val="auto"/>
        </w:rPr>
      </w:pPr>
      <w:r>
        <w:rPr>
          <w:rFonts w:cs="Times New Roman" w:ascii="Times New Roman" w:hAnsi="Times New Roman"/>
          <w:color w:val="auto"/>
        </w:rPr>
      </w:r>
    </w:p>
    <w:p>
      <w:pPr>
        <w:pStyle w:val="ECVText"/>
        <w:pBdr>
          <w:bottom w:val="single" w:sz="6" w:space="1" w:color="000000"/>
        </w:pBdr>
        <w:rPr>
          <w:rFonts w:ascii="Times New Roman" w:hAnsi="Times New Roman" w:cs="Times New Roman"/>
          <w:color w:val="auto"/>
        </w:rPr>
      </w:pPr>
      <w:r>
        <w:rPr>
          <w:rFonts w:cs="Times New Roman" w:ascii="Times New Roman" w:hAnsi="Times New Roman"/>
          <w:color w:val="auto"/>
        </w:rPr>
      </w:r>
    </w:p>
    <w:p>
      <w:pPr>
        <w:pStyle w:val="ECVText"/>
        <w:pBdr>
          <w:bottom w:val="single" w:sz="6" w:space="1" w:color="000000"/>
        </w:pBdr>
        <w:rPr>
          <w:rFonts w:ascii="Times New Roman" w:hAnsi="Times New Roman" w:cs="Times New Roman"/>
          <w:color w:val="auto"/>
        </w:rPr>
      </w:pPr>
      <w:r>
        <w:rPr>
          <w:rFonts w:cs="Times New Roman" w:ascii="Times New Roman" w:hAnsi="Times New Roman"/>
          <w:color w:val="auto"/>
        </w:rPr>
      </w:r>
    </w:p>
    <w:p>
      <w:pPr>
        <w:pStyle w:val="ECVText"/>
        <w:pBdr>
          <w:bottom w:val="single" w:sz="6" w:space="1" w:color="000000"/>
        </w:pBdr>
        <w:rPr>
          <w:rFonts w:ascii="Times New Roman" w:hAnsi="Times New Roman" w:cs="Times New Roman"/>
          <w:color w:val="auto"/>
        </w:rPr>
      </w:pPr>
      <w:r>
        <w:rPr>
          <w:rFonts w:cs="Times New Roman" w:ascii="Times New Roman" w:hAnsi="Times New Roman"/>
          <w:color w:val="auto"/>
        </w:rPr>
      </w:r>
    </w:p>
    <w:p>
      <w:pPr>
        <w:pStyle w:val="ECVText"/>
        <w:pBdr>
          <w:bottom w:val="single" w:sz="6" w:space="1" w:color="000000"/>
        </w:pBdr>
        <w:rPr>
          <w:rFonts w:ascii="Times New Roman" w:hAnsi="Times New Roman" w:cs="Times New Roman"/>
          <w:color w:val="auto"/>
        </w:rPr>
      </w:pPr>
      <w:r>
        <w:rPr>
          <w:rFonts w:cs="Times New Roman" w:ascii="Times New Roman" w:hAnsi="Times New Roman"/>
          <w:color w:val="auto"/>
        </w:rPr>
      </w:r>
    </w:p>
    <w:p>
      <w:pPr>
        <w:pStyle w:val="ECVText"/>
        <w:pBdr>
          <w:bottom w:val="single" w:sz="6" w:space="1" w:color="000000"/>
        </w:pBdr>
        <w:rPr>
          <w:rFonts w:ascii="Times New Roman" w:hAnsi="Times New Roman" w:cs="Times New Roman"/>
          <w:color w:val="auto"/>
        </w:rPr>
      </w:pPr>
      <w:r>
        <w:rPr>
          <w:rFonts w:cs="Times New Roman" w:ascii="Times New Roman" w:hAnsi="Times New Roman"/>
          <w:color w:val="auto"/>
        </w:rPr>
      </w:r>
    </w:p>
    <w:p>
      <w:pPr>
        <w:pStyle w:val="ECVText"/>
        <w:pBdr>
          <w:bottom w:val="single" w:sz="6" w:space="1" w:color="000000"/>
        </w:pBdr>
        <w:rPr>
          <w:rFonts w:ascii="Times New Roman" w:hAnsi="Times New Roman" w:cs="Times New Roman"/>
          <w:color w:val="auto"/>
        </w:rPr>
      </w:pPr>
      <w:r>
        <w:rPr>
          <w:rFonts w:cs="Times New Roman" w:ascii="Times New Roman" w:hAnsi="Times New Roman"/>
          <w:color w:val="auto"/>
        </w:rPr>
      </w:r>
    </w:p>
    <w:p>
      <w:pPr>
        <w:pStyle w:val="ECVText"/>
        <w:pBdr>
          <w:bottom w:val="single" w:sz="6" w:space="1" w:color="000000"/>
        </w:pBdr>
        <w:rPr>
          <w:rFonts w:ascii="Times New Roman" w:hAnsi="Times New Roman" w:cs="Times New Roman"/>
          <w:color w:val="auto"/>
        </w:rPr>
      </w:pPr>
      <w:r>
        <w:rPr>
          <w:rFonts w:cs="Times New Roman" w:ascii="Times New Roman" w:hAnsi="Times New Roman"/>
          <w:color w:val="auto"/>
        </w:rPr>
      </w:r>
    </w:p>
    <w:p>
      <w:pPr>
        <w:pStyle w:val="ECVText"/>
        <w:pBdr>
          <w:bottom w:val="single" w:sz="6" w:space="1" w:color="000000"/>
        </w:pBdr>
        <w:rPr>
          <w:rFonts w:ascii="Times New Roman" w:hAnsi="Times New Roman" w:cs="Times New Roman"/>
          <w:color w:val="auto"/>
        </w:rPr>
      </w:pPr>
      <w:r>
        <w:rPr>
          <w:rFonts w:cs="Times New Roman" w:ascii="Times New Roman" w:hAnsi="Times New Roman"/>
          <w:color w:val="auto"/>
        </w:rPr>
      </w:r>
    </w:p>
    <w:p>
      <w:pPr>
        <w:pStyle w:val="ECVText"/>
        <w:pBdr>
          <w:bottom w:val="single" w:sz="6" w:space="1" w:color="000000"/>
        </w:pBdr>
        <w:rPr>
          <w:rFonts w:ascii="Times New Roman" w:hAnsi="Times New Roman" w:cs="Times New Roman"/>
          <w:color w:val="auto"/>
        </w:rPr>
      </w:pPr>
      <w:r>
        <w:rPr>
          <w:rFonts w:cs="Times New Roman" w:ascii="Times New Roman" w:hAnsi="Times New Roman"/>
          <w:color w:val="auto"/>
        </w:rPr>
      </w:r>
    </w:p>
    <w:p>
      <w:pPr>
        <w:pStyle w:val="ECVText"/>
        <w:pBdr>
          <w:bottom w:val="single" w:sz="6" w:space="1" w:color="000000"/>
        </w:pBdr>
        <w:rPr>
          <w:rFonts w:ascii="Times New Roman" w:hAnsi="Times New Roman" w:cs="Times New Roman"/>
          <w:color w:val="auto"/>
        </w:rPr>
      </w:pPr>
      <w:r>
        <w:rPr>
          <w:rFonts w:cs="Times New Roman" w:ascii="Times New Roman" w:hAnsi="Times New Roman"/>
          <w:color w:val="auto"/>
        </w:rPr>
      </w:r>
    </w:p>
    <w:p>
      <w:pPr>
        <w:pStyle w:val="ECVText"/>
        <w:pBdr>
          <w:bottom w:val="single" w:sz="6" w:space="1" w:color="000000"/>
        </w:pBdr>
        <w:rPr>
          <w:rFonts w:ascii="Times New Roman" w:hAnsi="Times New Roman" w:cs="Times New Roman"/>
          <w:color w:val="auto"/>
        </w:rPr>
      </w:pPr>
      <w:r>
        <w:rPr>
          <w:rFonts w:cs="Times New Roman" w:ascii="Times New Roman" w:hAnsi="Times New Roman"/>
          <w:color w:val="auto"/>
        </w:rPr>
      </w:r>
    </w:p>
    <w:p>
      <w:pPr>
        <w:pStyle w:val="ECVText"/>
        <w:pBdr>
          <w:bottom w:val="single" w:sz="6" w:space="1" w:color="000000"/>
        </w:pBdr>
        <w:rPr>
          <w:rFonts w:ascii="Times New Roman" w:hAnsi="Times New Roman" w:cs="Times New Roman"/>
          <w:color w:val="auto"/>
        </w:rPr>
      </w:pPr>
      <w:r>
        <w:rPr>
          <w:rFonts w:cs="Times New Roman" w:ascii="Times New Roman" w:hAnsi="Times New Roman"/>
          <w:color w:val="auto"/>
        </w:rPr>
      </w:r>
    </w:p>
    <w:p>
      <w:pPr>
        <w:pStyle w:val="ECVText"/>
        <w:pBdr>
          <w:bottom w:val="single" w:sz="6" w:space="1" w:color="000000"/>
        </w:pBdr>
        <w:rPr>
          <w:rFonts w:ascii="Times New Roman" w:hAnsi="Times New Roman" w:cs="Times New Roman"/>
          <w:color w:val="auto"/>
        </w:rPr>
      </w:pPr>
      <w:r>
        <w:rPr>
          <w:rFonts w:cs="Times New Roman" w:ascii="Times New Roman" w:hAnsi="Times New Roman"/>
          <w:color w:val="auto"/>
        </w:rPr>
      </w:r>
    </w:p>
    <w:p>
      <w:pPr>
        <w:pStyle w:val="ECVText"/>
        <w:pBdr>
          <w:bottom w:val="single" w:sz="6" w:space="1" w:color="000000"/>
        </w:pBdr>
        <w:rPr>
          <w:rFonts w:ascii="Times New Roman" w:hAnsi="Times New Roman" w:cs="Times New Roman"/>
          <w:color w:val="auto"/>
        </w:rPr>
      </w:pPr>
      <w:r>
        <w:rPr>
          <w:rFonts w:cs="Times New Roman" w:ascii="Times New Roman" w:hAnsi="Times New Roman"/>
          <w:color w:val="auto"/>
        </w:rPr>
      </w:r>
    </w:p>
    <w:p>
      <w:pPr>
        <w:pStyle w:val="ECVText"/>
        <w:pBdr>
          <w:bottom w:val="single" w:sz="6" w:space="1" w:color="000000"/>
        </w:pBdr>
        <w:rPr>
          <w:rFonts w:ascii="Times New Roman" w:hAnsi="Times New Roman" w:cs="Times New Roman"/>
          <w:color w:val="auto"/>
        </w:rPr>
      </w:pPr>
      <w:r>
        <w:rPr>
          <w:rFonts w:cs="Times New Roman" w:ascii="Times New Roman" w:hAnsi="Times New Roman"/>
          <w:color w:val="auto"/>
        </w:rPr>
      </w:r>
    </w:p>
    <w:p>
      <w:pPr>
        <w:pStyle w:val="ECVText"/>
        <w:pBdr>
          <w:bottom w:val="single" w:sz="6" w:space="1" w:color="000000"/>
        </w:pBdr>
        <w:rPr>
          <w:rFonts w:ascii="Times New Roman" w:hAnsi="Times New Roman" w:cs="Times New Roman"/>
          <w:color w:val="auto"/>
        </w:rPr>
      </w:pPr>
      <w:r>
        <w:rPr>
          <w:rFonts w:cs="Times New Roman" w:ascii="Times New Roman" w:hAnsi="Times New Roman"/>
          <w:color w:val="auto"/>
        </w:rPr>
      </w:r>
    </w:p>
    <w:p>
      <w:pPr>
        <w:pStyle w:val="ECVText"/>
        <w:pBdr>
          <w:bottom w:val="single" w:sz="6" w:space="1" w:color="000000"/>
        </w:pBdr>
        <w:rPr>
          <w:rFonts w:ascii="Times New Roman" w:hAnsi="Times New Roman" w:cs="Times New Roman"/>
          <w:color w:val="auto"/>
        </w:rPr>
      </w:pPr>
      <w:r>
        <w:rPr>
          <w:rFonts w:cs="Times New Roman" w:ascii="Times New Roman" w:hAnsi="Times New Roman"/>
          <w:color w:val="auto"/>
        </w:rPr>
      </w:r>
    </w:p>
    <w:tbl>
      <w:tblPr>
        <w:tblW w:w="16754" w:type="dxa"/>
        <w:jc w:val="start"/>
        <w:tblInd w:w="0" w:type="dxa"/>
        <w:tblLayout w:type="fixed"/>
        <w:tblCellMar>
          <w:top w:w="0" w:type="dxa"/>
          <w:start w:w="0" w:type="dxa"/>
          <w:bottom w:w="0" w:type="dxa"/>
          <w:end w:w="0" w:type="dxa"/>
        </w:tblCellMar>
      </w:tblPr>
      <w:tblGrid>
        <w:gridCol w:w="9214"/>
        <w:gridCol w:w="7540"/>
      </w:tblGrid>
      <w:tr>
        <w:trPr>
          <w:trHeight w:val="170" w:hRule="atLeast"/>
        </w:trPr>
        <w:tc>
          <w:tcPr>
            <w:tcW w:w="9214" w:type="dxa"/>
            <w:tcBorders/>
          </w:tcPr>
          <w:p>
            <w:pPr>
              <w:pStyle w:val="ECVComments"/>
              <w:jc w:val="start"/>
              <w:rPr>
                <w:rFonts w:ascii="Times New Roman" w:hAnsi="Times New Roman" w:cs="Times New Roman"/>
                <w:color w:val="0070C0"/>
              </w:rPr>
            </w:pPr>
            <w:r>
              <w:rPr>
                <w:rFonts w:cs="Times New Roman" w:ascii="Times New Roman" w:hAnsi="Times New Roman"/>
                <w:b/>
                <w:color w:val="auto"/>
                <w:sz w:val="20"/>
                <w:szCs w:val="20"/>
              </w:rPr>
              <w:t>EDUCATION AND TRAINING</w:t>
            </w:r>
            <w:r>
              <w:rPr>
                <w:rFonts w:cs="Times New Roman" w:ascii="Times New Roman" w:hAnsi="Times New Roman"/>
                <w:b/>
                <w:caps/>
                <w:color w:val="auto"/>
                <w:sz w:val="20"/>
                <w:szCs w:val="20"/>
              </w:rPr>
              <w:t xml:space="preserve"> </w:t>
            </w:r>
            <w:r>
              <w:rPr>
                <w:rFonts w:cs="Times New Roman" w:ascii="Times New Roman" w:hAnsi="Times New Roman"/>
                <w:color w:val="0070C0"/>
              </w:rPr>
              <w:t xml:space="preserve"> </w:t>
            </w:r>
          </w:p>
          <w:p>
            <w:pPr>
              <w:pStyle w:val="ECVComments"/>
              <w:jc w:val="start"/>
              <w:rPr>
                <w:rFonts w:ascii="Times New Roman" w:hAnsi="Times New Roman" w:cs="Times New Roman"/>
                <w:color w:val="0070C0"/>
              </w:rPr>
            </w:pPr>
            <w:r>
              <w:rPr>
                <w:rFonts w:cs="Times New Roman" w:ascii="Times New Roman" w:hAnsi="Times New Roman"/>
                <w:color w:val="0070C0"/>
              </w:rPr>
              <w:t>[</w:t>
            </w:r>
            <w:r>
              <w:rPr>
                <w:rFonts w:cs="Times New Roman" w:ascii="Times New Roman" w:hAnsi="Times New Roman"/>
                <w:color w:val="0070C0"/>
                <w:szCs w:val="16"/>
              </w:rPr>
              <w:t>Fill out</w:t>
            </w:r>
            <w:r>
              <w:rPr>
                <w:rFonts w:cs="Times New Roman" w:ascii="Times New Roman" w:hAnsi="Times New Roman"/>
                <w:color w:val="0070C0"/>
              </w:rPr>
              <w:t xml:space="preserve"> separate entries for each degree/course. Start from the most recent. Remove any headings and entries left empty.] </w:t>
            </w:r>
          </w:p>
          <w:tbl>
            <w:tblPr>
              <w:tblpPr w:vertAnchor="text" w:horzAnchor="margin" w:bottomFromText="170" w:topFromText="6" w:tblpX="0" w:tblpY="57"/>
              <w:tblW w:w="9323" w:type="dxa"/>
              <w:jc w:val="start"/>
              <w:tblInd w:w="0" w:type="dxa"/>
              <w:tblLayout w:type="fixed"/>
              <w:tblCellMar>
                <w:top w:w="0" w:type="dxa"/>
                <w:start w:w="0" w:type="dxa"/>
                <w:bottom w:w="0" w:type="dxa"/>
                <w:end w:w="0" w:type="dxa"/>
              </w:tblCellMar>
            </w:tblPr>
            <w:tblGrid>
              <w:gridCol w:w="2544"/>
              <w:gridCol w:w="5605"/>
              <w:gridCol w:w="1174"/>
            </w:tblGrid>
            <w:tr>
              <w:trPr>
                <w:trHeight w:val="180" w:hRule="atLeast"/>
                <w:cantSplit w:val="true"/>
              </w:trPr>
              <w:tc>
                <w:tcPr>
                  <w:tcW w:w="2544" w:type="dxa"/>
                  <w:vMerge w:val="restart"/>
                  <w:tcBorders/>
                </w:tcPr>
                <w:p>
                  <w:pPr>
                    <w:pStyle w:val="ECVDate"/>
                    <w:spacing w:before="28" w:after="0"/>
                    <w:jc w:val="end"/>
                    <w:rPr>
                      <w:rFonts w:ascii="Times New Roman" w:hAnsi="Times New Roman" w:cs="Times New Roman"/>
                      <w:color w:val="auto"/>
                    </w:rPr>
                  </w:pPr>
                  <w:r>
                    <w:rPr>
                      <w:rFonts w:cs="Times New Roman" w:ascii="Times New Roman" w:hAnsi="Times New Roman"/>
                      <w:color w:val="auto"/>
                    </w:rPr>
                    <w:t>07/2025 – 09/2025</w:t>
                  </w:r>
                </w:p>
              </w:tc>
              <w:tc>
                <w:tcPr>
                  <w:tcW w:w="5605" w:type="dxa"/>
                  <w:tcBorders/>
                </w:tcPr>
                <w:p>
                  <w:pPr>
                    <w:pStyle w:val="ECVSubSectionHeading"/>
                    <w:rPr>
                      <w:rFonts w:ascii="Times New Roman" w:hAnsi="Times New Roman" w:cs="Times New Roman"/>
                      <w:color w:val="auto"/>
                    </w:rPr>
                  </w:pPr>
                  <w:r>
                    <w:rPr>
                      <w:rFonts w:cs="Times New Roman" w:ascii="Times New Roman" w:hAnsi="Times New Roman"/>
                      <w:color w:val="auto"/>
                    </w:rPr>
                    <w:t xml:space="preserve">Datacamp </w:t>
                  </w:r>
                  <w:r>
                    <w:rPr>
                      <w:rFonts w:cs="Times New Roman" w:ascii="Times New Roman" w:hAnsi="Times New Roman"/>
                      <w:color w:val="auto"/>
                    </w:rPr>
                    <w:t>Career Track – Associate AI Engineer for Developers</w:t>
                  </w:r>
                </w:p>
              </w:tc>
              <w:tc>
                <w:tcPr>
                  <w:tcW w:w="1174" w:type="dxa"/>
                  <w:tcBorders/>
                </w:tcPr>
                <w:p>
                  <w:pPr>
                    <w:pStyle w:val="Normal"/>
                    <w:widowControl/>
                    <w:bidi w:val="0"/>
                    <w:spacing w:lineRule="auto" w:line="288" w:before="0" w:after="160"/>
                    <w:jc w:val="start"/>
                    <w:rPr/>
                  </w:pPr>
                  <w:r>
                    <w:rPr/>
                  </w:r>
                </w:p>
              </w:tc>
            </w:tr>
            <w:tr>
              <w:trPr>
                <w:trHeight w:val="373" w:hRule="atLeast"/>
                <w:cantSplit w:val="true"/>
              </w:trPr>
              <w:tc>
                <w:tcPr>
                  <w:tcW w:w="2544" w:type="dxa"/>
                  <w:vMerge w:val="continue"/>
                  <w:tcBorders/>
                </w:tcPr>
                <w:p>
                  <w:pPr>
                    <w:pStyle w:val="Normal"/>
                    <w:widowControl/>
                    <w:bidi w:val="0"/>
                    <w:spacing w:lineRule="auto" w:line="288" w:before="0" w:after="160"/>
                    <w:jc w:val="start"/>
                    <w:rPr/>
                  </w:pPr>
                  <w:r>
                    <w:rPr/>
                  </w:r>
                </w:p>
              </w:tc>
              <w:tc>
                <w:tcPr>
                  <w:tcW w:w="6779" w:type="dxa"/>
                  <w:gridSpan w:val="2"/>
                  <w:tcBorders/>
                </w:tcPr>
                <w:p>
                  <w:pPr>
                    <w:pStyle w:val="ECVOrganisationDetails"/>
                    <w:spacing w:before="57" w:after="85"/>
                    <w:rPr>
                      <w:rFonts w:ascii="Times New Roman" w:hAnsi="Times New Roman" w:cs="Times New Roman"/>
                      <w:color w:val="auto"/>
                    </w:rPr>
                  </w:pPr>
                  <w:r>
                    <w:rPr>
                      <w:rFonts w:cs="Times New Roman" w:ascii="Times New Roman" w:hAnsi="Times New Roman"/>
                      <w:color w:val="auto"/>
                    </w:rPr>
                    <w:t>FPT Software – Hanoi, Vietnam</w:t>
                  </w:r>
                </w:p>
              </w:tc>
            </w:tr>
            <w:tr>
              <w:trPr>
                <w:trHeight w:val="688" w:hRule="atLeast"/>
                <w:cantSplit w:val="true"/>
              </w:trPr>
              <w:tc>
                <w:tcPr>
                  <w:tcW w:w="2544" w:type="dxa"/>
                  <w:vMerge w:val="continue"/>
                  <w:tcBorders/>
                </w:tcPr>
                <w:p>
                  <w:pPr>
                    <w:pStyle w:val="Normal"/>
                    <w:widowControl/>
                    <w:bidi w:val="0"/>
                    <w:spacing w:lineRule="auto" w:line="288" w:before="0" w:after="160"/>
                    <w:jc w:val="start"/>
                    <w:rPr/>
                  </w:pPr>
                  <w:r>
                    <w:rPr/>
                  </w:r>
                </w:p>
              </w:tc>
              <w:tc>
                <w:tcPr>
                  <w:tcW w:w="6779" w:type="dxa"/>
                  <w:gridSpan w:val="2"/>
                  <w:tcBorders/>
                </w:tcPr>
                <w:p>
                  <w:pPr>
                    <w:pStyle w:val="ECVSectionBullet"/>
                    <w:numPr>
                      <w:ilvl w:val="0"/>
                      <w:numId w:val="6"/>
                    </w:numPr>
                    <w:rPr>
                      <w:rFonts w:ascii="Times New Roman" w:hAnsi="Times New Roman" w:cs="Times New Roman"/>
                      <w:color w:val="auto"/>
                    </w:rPr>
                  </w:pPr>
                  <w:r>
                    <w:rPr>
                      <w:rFonts w:cs="Times New Roman" w:ascii="Times New Roman" w:hAnsi="Times New Roman"/>
                      <w:color w:val="auto"/>
                    </w:rPr>
                    <w:t>S</w:t>
                  </w:r>
                  <w:r>
                    <w:rPr>
                      <w:rFonts w:cs="Times New Roman" w:ascii="Times New Roman" w:hAnsi="Times New Roman"/>
                      <w:color w:val="auto"/>
                    </w:rPr>
                    <w:t>elected for the department’s first pilot AI upskilling cohort, completing an applied track in Software Engineering, LLMOps, and Prompt Engineering.</w:t>
                  </w:r>
                </w:p>
                <w:p>
                  <w:pPr>
                    <w:pStyle w:val="ECVSectionBullet"/>
                    <w:numPr>
                      <w:ilvl w:val="0"/>
                      <w:numId w:val="6"/>
                    </w:numPr>
                    <w:rPr>
                      <w:rFonts w:ascii="Times New Roman" w:hAnsi="Times New Roman" w:cs="Times New Roman"/>
                      <w:color w:val="auto"/>
                    </w:rPr>
                  </w:pPr>
                  <w:r>
                    <w:rPr>
                      <w:rFonts w:cs="Times New Roman" w:ascii="Times New Roman" w:hAnsi="Times New Roman"/>
                      <w:color w:val="auto"/>
                    </w:rPr>
                    <w:t xml:space="preserve">Implemented a repeatable spec-generation process (consistent structure + review loop) to improve clarity and reduce ambiguity in requirement-to-design handoff </w:t>
                  </w:r>
                  <w:r>
                    <w:rPr>
                      <w:rFonts w:cs="Times New Roman" w:ascii="Times New Roman" w:hAnsi="Times New Roman"/>
                      <w:color w:val="auto"/>
                    </w:rPr>
                    <w:t xml:space="preserve">– </w:t>
                  </w:r>
                  <w:r>
                    <w:rPr>
                      <w:rFonts w:cs="Times New Roman" w:ascii="Times New Roman" w:hAnsi="Times New Roman"/>
                      <w:color w:val="auto"/>
                    </w:rPr>
                    <w:t>skills directly relevant to building robust, dependable systems.</w:t>
                  </w:r>
                </w:p>
                <w:p>
                  <w:pPr>
                    <w:pStyle w:val="ECVSectionBullet"/>
                    <w:numPr>
                      <w:ilvl w:val="0"/>
                      <w:numId w:val="6"/>
                    </w:numPr>
                    <w:rPr>
                      <w:rFonts w:ascii="Times New Roman" w:hAnsi="Times New Roman" w:cs="Times New Roman"/>
                      <w:color w:val="auto"/>
                    </w:rPr>
                  </w:pPr>
                  <w:r>
                    <w:rPr>
                      <w:rFonts w:cs="Times New Roman" w:ascii="Times New Roman" w:hAnsi="Times New Roman"/>
                      <w:b/>
                      <w:bCs/>
                      <w:color w:val="auto"/>
                    </w:rPr>
                    <w:t>Project</w:t>
                  </w:r>
                  <w:r>
                    <w:rPr>
                      <w:rFonts w:cs="Times New Roman" w:ascii="Times New Roman" w:hAnsi="Times New Roman"/>
                      <w:color w:val="auto"/>
                    </w:rPr>
                    <w:t>: Create an agentic workflow in Dify that converts user requirements into structured technical specifications through a generate → refine → review pipeline, producing implementation-ready project documents for software teams.</w:t>
                  </w:r>
                </w:p>
                <w:p>
                  <w:pPr>
                    <w:pStyle w:val="ECVSectionBullet"/>
                    <w:rPr>
                      <w:rFonts w:ascii="Times New Roman" w:hAnsi="Times New Roman" w:cs="Times New Roman"/>
                      <w:color w:val="auto"/>
                    </w:rPr>
                  </w:pPr>
                  <w:r>
                    <w:rPr>
                      <w:rFonts w:cs="Times New Roman" w:ascii="Times New Roman" w:hAnsi="Times New Roman"/>
                      <w:color w:val="auto"/>
                    </w:rPr>
                  </w:r>
                </w:p>
              </w:tc>
            </w:tr>
            <w:tr>
              <w:trPr>
                <w:trHeight w:val="268" w:hRule="atLeast"/>
                <w:cantSplit w:val="true"/>
              </w:trPr>
              <w:tc>
                <w:tcPr>
                  <w:tcW w:w="2544" w:type="dxa"/>
                  <w:vMerge w:val="restart"/>
                  <w:tcBorders/>
                </w:tcPr>
                <w:p>
                  <w:pPr>
                    <w:pStyle w:val="ECVDate"/>
                    <w:spacing w:before="28" w:after="0"/>
                    <w:jc w:val="end"/>
                    <w:rPr>
                      <w:rFonts w:ascii="Times New Roman" w:hAnsi="Times New Roman" w:cs="Times New Roman"/>
                      <w:color w:val="auto"/>
                    </w:rPr>
                  </w:pPr>
                  <w:r>
                    <w:rPr>
                      <w:rFonts w:cs="Times New Roman" w:ascii="Times New Roman" w:hAnsi="Times New Roman"/>
                      <w:color w:val="auto"/>
                    </w:rPr>
                    <w:t>0</w:t>
                  </w:r>
                  <w:r>
                    <w:rPr>
                      <w:rFonts w:cs="Times New Roman" w:ascii="Times New Roman" w:hAnsi="Times New Roman"/>
                      <w:color w:val="auto"/>
                    </w:rPr>
                    <w:t>8</w:t>
                  </w:r>
                  <w:r>
                    <w:rPr>
                      <w:rFonts w:cs="Times New Roman" w:ascii="Times New Roman" w:hAnsi="Times New Roman"/>
                      <w:color w:val="auto"/>
                    </w:rPr>
                    <w:t>/20</w:t>
                  </w:r>
                  <w:r>
                    <w:rPr>
                      <w:rFonts w:cs="Times New Roman" w:ascii="Times New Roman" w:hAnsi="Times New Roman"/>
                      <w:color w:val="auto"/>
                    </w:rPr>
                    <w:t>19</w:t>
                  </w:r>
                  <w:r>
                    <w:rPr>
                      <w:rFonts w:cs="Times New Roman" w:ascii="Times New Roman" w:hAnsi="Times New Roman"/>
                      <w:color w:val="auto"/>
                    </w:rPr>
                    <w:t xml:space="preserve"> – 0</w:t>
                  </w:r>
                  <w:r>
                    <w:rPr>
                      <w:rFonts w:cs="Times New Roman" w:ascii="Times New Roman" w:hAnsi="Times New Roman"/>
                      <w:color w:val="auto"/>
                    </w:rPr>
                    <w:t>5</w:t>
                  </w:r>
                  <w:r>
                    <w:rPr>
                      <w:rFonts w:cs="Times New Roman" w:ascii="Times New Roman" w:hAnsi="Times New Roman"/>
                      <w:color w:val="auto"/>
                    </w:rPr>
                    <w:t>/202</w:t>
                  </w:r>
                  <w:r>
                    <w:rPr>
                      <w:rFonts w:cs="Times New Roman" w:ascii="Times New Roman" w:hAnsi="Times New Roman"/>
                      <w:color w:val="auto"/>
                    </w:rPr>
                    <w:t>3</w:t>
                  </w:r>
                </w:p>
              </w:tc>
              <w:tc>
                <w:tcPr>
                  <w:tcW w:w="5605" w:type="dxa"/>
                  <w:tcBorders/>
                </w:tcPr>
                <w:p>
                  <w:pPr>
                    <w:pStyle w:val="ECVSubSectionHeading"/>
                    <w:rPr>
                      <w:rFonts w:ascii="Times New Roman" w:hAnsi="Times New Roman" w:cs="Times New Roman"/>
                      <w:color w:val="auto"/>
                    </w:rPr>
                  </w:pPr>
                  <w:r>
                    <w:rPr>
                      <w:rFonts w:cs="Times New Roman" w:ascii="Times New Roman" w:hAnsi="Times New Roman"/>
                      <w:color w:val="auto"/>
                    </w:rPr>
                    <w:t>Bachelor of Arts</w:t>
                  </w:r>
                </w:p>
              </w:tc>
              <w:tc>
                <w:tcPr>
                  <w:tcW w:w="1174" w:type="dxa"/>
                  <w:tcBorders/>
                </w:tcPr>
                <w:p>
                  <w:pPr>
                    <w:pStyle w:val="Normal"/>
                    <w:widowControl/>
                    <w:bidi w:val="0"/>
                    <w:spacing w:lineRule="auto" w:line="288" w:before="0" w:after="160"/>
                    <w:jc w:val="start"/>
                    <w:rPr/>
                  </w:pPr>
                  <w:r>
                    <w:rPr/>
                  </w:r>
                </w:p>
              </w:tc>
            </w:tr>
            <w:tr>
              <w:trPr>
                <w:trHeight w:val="427" w:hRule="atLeast"/>
                <w:cantSplit w:val="true"/>
              </w:trPr>
              <w:tc>
                <w:tcPr>
                  <w:tcW w:w="2544" w:type="dxa"/>
                  <w:vMerge w:val="continue"/>
                  <w:tcBorders/>
                </w:tcPr>
                <w:p>
                  <w:pPr>
                    <w:pStyle w:val="Normal"/>
                    <w:widowControl/>
                    <w:bidi w:val="0"/>
                    <w:spacing w:lineRule="auto" w:line="288" w:before="0" w:after="160"/>
                    <w:jc w:val="start"/>
                    <w:rPr/>
                  </w:pPr>
                  <w:r>
                    <w:rPr/>
                  </w:r>
                </w:p>
              </w:tc>
              <w:tc>
                <w:tcPr>
                  <w:tcW w:w="6779" w:type="dxa"/>
                  <w:gridSpan w:val="2"/>
                  <w:tcBorders/>
                </w:tcPr>
                <w:p>
                  <w:pPr>
                    <w:pStyle w:val="ECVOrganisationDetails"/>
                    <w:spacing w:before="57" w:after="85"/>
                    <w:rPr>
                      <w:rFonts w:ascii="Times New Roman" w:hAnsi="Times New Roman" w:cs="Times New Roman"/>
                      <w:color w:val="auto"/>
                    </w:rPr>
                  </w:pPr>
                  <w:r>
                    <w:rPr>
                      <w:rFonts w:cs="Times New Roman" w:ascii="Times New Roman" w:hAnsi="Times New Roman"/>
                      <w:color w:val="auto"/>
                    </w:rPr>
                    <w:t>Colgate University – United States</w:t>
                  </w:r>
                </w:p>
              </w:tc>
            </w:tr>
            <w:tr>
              <w:trPr>
                <w:trHeight w:val="688" w:hRule="atLeast"/>
                <w:cantSplit w:val="true"/>
              </w:trPr>
              <w:tc>
                <w:tcPr>
                  <w:tcW w:w="2544" w:type="dxa"/>
                  <w:vMerge w:val="continue"/>
                  <w:tcBorders/>
                </w:tcPr>
                <w:p>
                  <w:pPr>
                    <w:pStyle w:val="Normal"/>
                    <w:widowControl/>
                    <w:bidi w:val="0"/>
                    <w:spacing w:lineRule="auto" w:line="288" w:before="0" w:after="160"/>
                    <w:jc w:val="start"/>
                    <w:rPr/>
                  </w:pPr>
                  <w:r>
                    <w:rPr/>
                  </w:r>
                </w:p>
              </w:tc>
              <w:tc>
                <w:tcPr>
                  <w:tcW w:w="6779" w:type="dxa"/>
                  <w:gridSpan w:val="2"/>
                  <w:tcBorders/>
                </w:tcPr>
                <w:p>
                  <w:pPr>
                    <w:pStyle w:val="ECVSectionBullet"/>
                    <w:numPr>
                      <w:ilvl w:val="0"/>
                      <w:numId w:val="6"/>
                    </w:numPr>
                    <w:rPr>
                      <w:rFonts w:ascii="Times New Roman" w:hAnsi="Times New Roman" w:cs="Times New Roman"/>
                      <w:color w:val="auto"/>
                    </w:rPr>
                  </w:pPr>
                  <w:r>
                    <w:rPr>
                      <w:rFonts w:cs="Times New Roman" w:ascii="Times New Roman" w:hAnsi="Times New Roman"/>
                      <w:b/>
                      <w:bCs/>
                      <w:color w:val="auto"/>
                    </w:rPr>
                    <w:t>Field of Stud</w:t>
                  </w:r>
                  <w:r>
                    <w:rPr>
                      <w:rFonts w:cs="Times New Roman" w:ascii="Times New Roman" w:hAnsi="Times New Roman"/>
                      <w:b/>
                      <w:bCs/>
                      <w:color w:val="auto"/>
                    </w:rPr>
                    <w:t>y</w:t>
                  </w:r>
                  <w:r>
                    <w:rPr>
                      <w:rFonts w:cs="Times New Roman" w:ascii="Times New Roman" w:hAnsi="Times New Roman"/>
                      <w:color w:val="auto"/>
                    </w:rPr>
                    <w:t>: Computer Science</w:t>
                  </w:r>
                </w:p>
                <w:p>
                  <w:pPr>
                    <w:pStyle w:val="ECVSectionBullet"/>
                    <w:numPr>
                      <w:ilvl w:val="0"/>
                      <w:numId w:val="6"/>
                    </w:numPr>
                    <w:rPr>
                      <w:rFonts w:ascii="Times New Roman" w:hAnsi="Times New Roman" w:cs="Times New Roman"/>
                      <w:color w:val="auto"/>
                    </w:rPr>
                  </w:pPr>
                  <w:r>
                    <w:rPr>
                      <w:rFonts w:cs="Times New Roman" w:ascii="Times New Roman" w:hAnsi="Times New Roman"/>
                      <w:b/>
                      <w:bCs/>
                      <w:color w:val="auto"/>
                    </w:rPr>
                    <w:t>GPA</w:t>
                  </w:r>
                  <w:r>
                    <w:rPr>
                      <w:rFonts w:cs="Times New Roman" w:ascii="Times New Roman" w:hAnsi="Times New Roman"/>
                      <w:color w:val="auto"/>
                    </w:rPr>
                    <w:t xml:space="preserve">: 3.78 </w:t>
                  </w:r>
                  <w:r>
                    <w:rPr>
                      <w:rFonts w:cs="Times New Roman" w:ascii="Times New Roman" w:hAnsi="Times New Roman"/>
                      <w:color w:val="auto"/>
                    </w:rPr>
                    <w:t xml:space="preserve">– </w:t>
                  </w:r>
                  <w:r>
                    <w:rPr>
                      <w:rFonts w:cs="Times New Roman" w:ascii="Times New Roman" w:hAnsi="Times New Roman"/>
                      <w:color w:val="auto"/>
                    </w:rPr>
                    <w:t>Magna Cum Laude</w:t>
                  </w:r>
                </w:p>
                <w:p>
                  <w:pPr>
                    <w:pStyle w:val="ECVSectionBullet"/>
                    <w:numPr>
                      <w:ilvl w:val="0"/>
                      <w:numId w:val="6"/>
                    </w:numPr>
                    <w:rPr>
                      <w:rFonts w:ascii="Times New Roman" w:hAnsi="Times New Roman" w:cs="Times New Roman"/>
                      <w:color w:val="auto"/>
                    </w:rPr>
                  </w:pPr>
                  <w:r>
                    <w:rPr>
                      <w:rFonts w:cs="Times New Roman" w:ascii="Times New Roman" w:hAnsi="Times New Roman"/>
                      <w:b/>
                      <w:bCs/>
                      <w:color w:val="auto"/>
                    </w:rPr>
                    <w:t>C</w:t>
                  </w:r>
                  <w:r>
                    <w:rPr>
                      <w:rFonts w:cs="Times New Roman" w:ascii="Times New Roman" w:hAnsi="Times New Roman"/>
                      <w:b/>
                      <w:bCs/>
                      <w:color w:val="auto"/>
                    </w:rPr>
                    <w:t xml:space="preserve">oursework aligned with secure systems and digital risk: </w:t>
                  </w:r>
                  <w:r>
                    <w:rPr>
                      <w:rFonts w:cs="Times New Roman" w:ascii="Times New Roman" w:hAnsi="Times New Roman"/>
                      <w:b w:val="false"/>
                      <w:bCs w:val="false"/>
                      <w:color w:val="auto"/>
                    </w:rPr>
                    <w:t xml:space="preserve">Intro to Cryptography; Security, Privacy and Society; Applied Machine Learning </w:t>
                  </w:r>
                  <w:r>
                    <w:rPr>
                      <w:rFonts w:cs="Times New Roman" w:ascii="Times New Roman" w:hAnsi="Times New Roman"/>
                      <w:b w:val="false"/>
                      <w:bCs w:val="false"/>
                      <w:color w:val="auto"/>
                    </w:rPr>
                    <w:t xml:space="preserve">– </w:t>
                  </w:r>
                  <w:r>
                    <w:rPr>
                      <w:rFonts w:cs="Times New Roman" w:ascii="Times New Roman" w:hAnsi="Times New Roman"/>
                      <w:b w:val="false"/>
                      <w:bCs w:val="false"/>
                      <w:color w:val="auto"/>
                    </w:rPr>
                    <w:t>foundation for computer systems + cybersecurity depth.</w:t>
                  </w:r>
                </w:p>
                <w:p>
                  <w:pPr>
                    <w:pStyle w:val="ECVSectionBullet"/>
                    <w:numPr>
                      <w:ilvl w:val="0"/>
                      <w:numId w:val="6"/>
                    </w:numPr>
                    <w:rPr>
                      <w:rFonts w:ascii="Times New Roman" w:hAnsi="Times New Roman" w:cs="Times New Roman"/>
                      <w:color w:val="auto"/>
                    </w:rPr>
                  </w:pPr>
                  <w:r>
                    <w:rPr>
                      <w:rFonts w:cs="Times New Roman" w:ascii="Times New Roman" w:hAnsi="Times New Roman"/>
                      <w:b/>
                      <w:bCs/>
                      <w:color w:val="auto"/>
                    </w:rPr>
                    <w:t>Term Project</w:t>
                  </w:r>
                  <w:r>
                    <w:rPr>
                      <w:rFonts w:cs="Times New Roman" w:ascii="Times New Roman" w:hAnsi="Times New Roman"/>
                      <w:color w:val="auto"/>
                    </w:rPr>
                    <w:t xml:space="preserve">: </w:t>
                  </w:r>
                  <w:r>
                    <w:rPr>
                      <w:rFonts w:cs="Times New Roman" w:ascii="Times New Roman" w:hAnsi="Times New Roman"/>
                      <w:color w:val="auto"/>
                    </w:rPr>
                    <w:t>B</w:t>
                  </w:r>
                  <w:r>
                    <w:rPr>
                      <w:rFonts w:cs="Times New Roman" w:ascii="Times New Roman" w:hAnsi="Times New Roman"/>
                      <w:color w:val="auto"/>
                    </w:rPr>
                    <w:t>uilt a machine-learning forecasting pipeline to predict US unemployment up to 12 months ahead, train</w:t>
                  </w:r>
                  <w:r>
                    <w:rPr>
                      <w:rFonts w:cs="Times New Roman" w:ascii="Times New Roman" w:hAnsi="Times New Roman"/>
                      <w:color w:val="auto"/>
                    </w:rPr>
                    <w:t>ed</w:t>
                  </w:r>
                  <w:r>
                    <w:rPr>
                      <w:rFonts w:cs="Times New Roman" w:ascii="Times New Roman" w:hAnsi="Times New Roman"/>
                      <w:color w:val="auto"/>
                    </w:rPr>
                    <w:t xml:space="preserve"> on 124 macroeconomic indicators across 612 months; compared multiple algorithms and selected models based on out-of-sample performance, </w:t>
                  </w:r>
                  <w:r>
                    <w:rPr>
                      <w:rFonts w:cs="Times New Roman" w:ascii="Times New Roman" w:hAnsi="Times New Roman"/>
                      <w:color w:val="auto"/>
                    </w:rPr>
                    <w:t>with final results</w:t>
                  </w:r>
                  <w:r>
                    <w:rPr>
                      <w:rFonts w:cs="Times New Roman" w:ascii="Times New Roman" w:hAnsi="Times New Roman"/>
                      <w:color w:val="auto"/>
                    </w:rPr>
                    <w:t xml:space="preserve"> outperform</w:t>
                  </w:r>
                  <w:r>
                    <w:rPr>
                      <w:rFonts w:cs="Times New Roman" w:ascii="Times New Roman" w:hAnsi="Times New Roman"/>
                      <w:color w:val="auto"/>
                    </w:rPr>
                    <w:t>ing traditional</w:t>
                  </w:r>
                  <w:r>
                    <w:rPr>
                      <w:rFonts w:cs="Times New Roman" w:ascii="Times New Roman" w:hAnsi="Times New Roman"/>
                      <w:color w:val="auto"/>
                    </w:rPr>
                    <w:t xml:space="preserve"> industr</w:t>
                  </w:r>
                  <w:r>
                    <w:rPr>
                      <w:rFonts w:cs="Times New Roman" w:ascii="Times New Roman" w:hAnsi="Times New Roman"/>
                      <w:color w:val="auto"/>
                    </w:rPr>
                    <w:t xml:space="preserve">y </w:t>
                  </w:r>
                  <w:r>
                    <w:rPr>
                      <w:rFonts w:cs="Times New Roman" w:ascii="Times New Roman" w:hAnsi="Times New Roman"/>
                      <w:color w:val="auto"/>
                    </w:rPr>
                    <w:t xml:space="preserve">benchmarks by up to 3 – 4 times </w:t>
                  </w:r>
                  <w:r>
                    <w:rPr>
                      <w:rFonts w:cs="Times New Roman" w:ascii="Times New Roman" w:hAnsi="Times New Roman"/>
                      <w:color w:val="auto"/>
                    </w:rPr>
                    <w:t>in regards to prediction accuracy</w:t>
                  </w:r>
                  <w:r>
                    <w:rPr>
                      <w:rFonts w:cs="Times New Roman" w:ascii="Times New Roman" w:hAnsi="Times New Roman"/>
                      <w:color w:val="auto"/>
                    </w:rPr>
                    <w:t>.</w:t>
                  </w:r>
                </w:p>
                <w:p>
                  <w:pPr>
                    <w:pStyle w:val="ECVSectionBullet"/>
                    <w:rPr>
                      <w:rFonts w:ascii="Times New Roman" w:hAnsi="Times New Roman" w:cs="Times New Roman"/>
                      <w:color w:val="auto"/>
                    </w:rPr>
                  </w:pPr>
                  <w:r>
                    <w:rPr>
                      <w:rFonts w:cs="Times New Roman" w:ascii="Times New Roman" w:hAnsi="Times New Roman"/>
                      <w:color w:val="auto"/>
                    </w:rPr>
                  </w:r>
                </w:p>
              </w:tc>
            </w:tr>
          </w:tbl>
          <w:p>
            <w:pPr>
              <w:pStyle w:val="ECVLeftHeading"/>
              <w:jc w:val="start"/>
              <w:rPr>
                <w:rFonts w:ascii="Times New Roman" w:hAnsi="Times New Roman" w:cs="Times New Roman"/>
                <w:b/>
                <w:color w:val="auto"/>
                <w:sz w:val="20"/>
                <w:szCs w:val="20"/>
              </w:rPr>
            </w:pPr>
            <w:r>
              <w:rPr>
                <w:rFonts w:cs="Times New Roman" w:ascii="Times New Roman" w:hAnsi="Times New Roman"/>
                <w:b/>
                <w:color w:val="auto"/>
                <w:sz w:val="20"/>
                <w:szCs w:val="20"/>
              </w:rPr>
            </w:r>
          </w:p>
          <w:p>
            <w:pPr>
              <w:pStyle w:val="ECVLeftHeading"/>
              <w:jc w:val="start"/>
              <w:rPr>
                <w:rFonts w:ascii="Times New Roman" w:hAnsi="Times New Roman" w:cs="Times New Roman"/>
                <w:b/>
                <w:color w:val="auto"/>
                <w:sz w:val="20"/>
                <w:szCs w:val="20"/>
              </w:rPr>
            </w:pPr>
            <w:r>
              <w:rPr>
                <w:rFonts w:cs="Times New Roman" w:ascii="Times New Roman" w:hAnsi="Times New Roman"/>
                <w:b/>
                <w:color w:val="auto"/>
                <w:sz w:val="20"/>
                <w:szCs w:val="20"/>
              </w:rPr>
            </w:r>
          </w:p>
        </w:tc>
        <w:tc>
          <w:tcPr>
            <w:tcW w:w="7540" w:type="dxa"/>
            <w:tcBorders/>
            <w:vAlign w:val="bottom"/>
          </w:tcPr>
          <w:p>
            <w:pPr>
              <w:pStyle w:val="ECVBlueBox"/>
              <w:rPr>
                <w:rFonts w:ascii="Times New Roman" w:hAnsi="Times New Roman" w:cs="Times New Roman"/>
                <w:color w:val="auto"/>
              </w:rPr>
            </w:pPr>
            <w:r>
              <w:rPr>
                <w:rFonts w:cs="Times New Roman" w:ascii="Times New Roman" w:hAnsi="Times New Roman"/>
                <w:color w:val="auto"/>
              </w:rPr>
            </w:r>
          </w:p>
        </w:tc>
      </w:tr>
    </w:tbl>
    <w:p>
      <w:pPr>
        <w:pStyle w:val="ECVText"/>
        <w:pBdr>
          <w:bottom w:val="single" w:sz="6" w:space="0" w:color="000000"/>
        </w:pBdr>
        <w:rPr>
          <w:rFonts w:ascii="Times New Roman" w:hAnsi="Times New Roman" w:cs="Times New Roman"/>
          <w:color w:val="auto"/>
        </w:rPr>
      </w:pPr>
      <w:r>
        <w:rPr>
          <w:rFonts w:cs="Times New Roman" w:ascii="Times New Roman" w:hAnsi="Times New Roman"/>
          <w:color w:val="auto"/>
        </w:rPr>
      </w:r>
    </w:p>
    <w:tbl>
      <w:tblPr>
        <w:tblW w:w="15620" w:type="dxa"/>
        <w:jc w:val="start"/>
        <w:tblInd w:w="-614" w:type="dxa"/>
        <w:tblLayout w:type="fixed"/>
        <w:tblCellMar>
          <w:top w:w="0" w:type="dxa"/>
          <w:start w:w="0" w:type="dxa"/>
          <w:bottom w:w="0" w:type="dxa"/>
          <w:end w:w="0" w:type="dxa"/>
        </w:tblCellMar>
      </w:tblPr>
      <w:tblGrid>
        <w:gridCol w:w="8080"/>
        <w:gridCol w:w="7540"/>
      </w:tblGrid>
      <w:tr>
        <w:trPr>
          <w:trHeight w:val="170" w:hRule="atLeast"/>
        </w:trPr>
        <w:tc>
          <w:tcPr>
            <w:tcW w:w="8080" w:type="dxa"/>
            <w:tcBorders/>
          </w:tcPr>
          <w:p>
            <w:pPr>
              <w:pStyle w:val="ECVLeftHeading"/>
              <w:tabs>
                <w:tab w:val="clear" w:pos="1304"/>
                <w:tab w:val="left" w:pos="2552" w:leader="none"/>
              </w:tabs>
              <w:jc w:val="start"/>
              <w:rPr>
                <w:rFonts w:ascii="Times New Roman" w:hAnsi="Times New Roman" w:cs="Times New Roman"/>
                <w:b/>
                <w:bCs/>
                <w:color w:val="auto"/>
                <w:sz w:val="20"/>
                <w:szCs w:val="20"/>
              </w:rPr>
            </w:pPr>
            <w:r>
              <w:rPr>
                <w:rFonts w:cs="Times New Roman" w:ascii="Times New Roman" w:hAnsi="Times New Roman"/>
                <w:b/>
                <w:bCs/>
                <w:caps w:val="false"/>
                <w:smallCaps w:val="false"/>
                <w:color w:val="auto"/>
                <w:sz w:val="20"/>
                <w:szCs w:val="20"/>
              </w:rPr>
              <w:t xml:space="preserve">          </w:t>
            </w:r>
            <w:r>
              <w:rPr>
                <w:rFonts w:cs="Times New Roman" w:ascii="Times New Roman" w:hAnsi="Times New Roman"/>
                <w:b/>
                <w:bCs/>
                <w:caps w:val="false"/>
                <w:smallCaps w:val="false"/>
                <w:color w:val="auto"/>
                <w:sz w:val="20"/>
                <w:szCs w:val="20"/>
              </w:rPr>
              <w:t>NETWORK/CIVIL SOCIETY ENGAGEMENT (APART FROM WORK EXPERIENCE)</w:t>
            </w:r>
          </w:p>
        </w:tc>
        <w:tc>
          <w:tcPr>
            <w:tcW w:w="7540" w:type="dxa"/>
            <w:tcBorders/>
            <w:vAlign w:val="bottom"/>
          </w:tcPr>
          <w:p>
            <w:pPr>
              <w:pStyle w:val="ECVBlueBox"/>
              <w:rPr>
                <w:rFonts w:ascii="Times New Roman" w:hAnsi="Times New Roman" w:cs="Times New Roman"/>
                <w:color w:val="auto"/>
              </w:rPr>
            </w:pPr>
            <w:r>
              <w:rPr>
                <w:rFonts w:cs="Times New Roman" w:ascii="Times New Roman" w:hAnsi="Times New Roman"/>
                <w:color w:val="auto"/>
              </w:rPr>
            </w:r>
            <w:bookmarkStart w:id="0" w:name="_Hlk25564809"/>
            <w:bookmarkStart w:id="1" w:name="_Hlk25564809"/>
            <w:bookmarkEnd w:id="1"/>
          </w:p>
        </w:tc>
      </w:tr>
    </w:tbl>
    <w:tbl>
      <w:tblPr>
        <w:tblpPr w:vertAnchor="text" w:horzAnchor="margin" w:bottomFromText="170" w:topFromText="6" w:tblpX="0" w:tblpY="245"/>
        <w:tblOverlap w:val="never"/>
        <w:tblW w:w="9556" w:type="dxa"/>
        <w:jc w:val="start"/>
        <w:tblInd w:w="0" w:type="dxa"/>
        <w:tblLayout w:type="fixed"/>
        <w:tblCellMar>
          <w:top w:w="0" w:type="dxa"/>
          <w:start w:w="0" w:type="dxa"/>
          <w:bottom w:w="0" w:type="dxa"/>
          <w:end w:w="0" w:type="dxa"/>
        </w:tblCellMar>
      </w:tblPr>
      <w:tblGrid>
        <w:gridCol w:w="2608"/>
        <w:gridCol w:w="6948"/>
      </w:tblGrid>
      <w:tr>
        <w:trPr>
          <w:trHeight w:val="353" w:hRule="atLeast"/>
          <w:cantSplit w:val="true"/>
        </w:trPr>
        <w:tc>
          <w:tcPr>
            <w:tcW w:w="2608" w:type="dxa"/>
            <w:tcBorders/>
          </w:tcPr>
          <w:p>
            <w:pPr>
              <w:pStyle w:val="ECVLeftDetails"/>
              <w:spacing w:before="23" w:after="0"/>
              <w:rPr>
                <w:rFonts w:ascii="Times New Roman" w:hAnsi="Times New Roman" w:cs="Times New Roman"/>
                <w:color w:val="auto"/>
              </w:rPr>
            </w:pPr>
            <w:r>
              <w:rPr>
                <w:rFonts w:cs="Times New Roman" w:ascii="Times New Roman" w:hAnsi="Times New Roman"/>
                <w:color w:val="auto"/>
              </w:rPr>
              <w:t>Replace with dates (from - to)</w:t>
            </w:r>
          </w:p>
        </w:tc>
        <w:tc>
          <w:tcPr>
            <w:tcW w:w="6948" w:type="dxa"/>
            <w:tcBorders/>
          </w:tcPr>
          <w:p>
            <w:pPr>
              <w:pStyle w:val="ECVSubSectionHeading"/>
              <w:rPr>
                <w:rFonts w:ascii="Times New Roman" w:hAnsi="Times New Roman" w:cs="Times New Roman"/>
                <w:color w:val="auto"/>
              </w:rPr>
            </w:pPr>
            <w:r>
              <w:rPr>
                <w:rFonts w:cs="Times New Roman" w:ascii="Times New Roman" w:hAnsi="Times New Roman"/>
                <w:color w:val="auto"/>
              </w:rPr>
              <w:t>BasicNeeds Vietnam</w:t>
            </w:r>
          </w:p>
        </w:tc>
      </w:tr>
      <w:tr>
        <w:trPr>
          <w:trHeight w:val="4147" w:hRule="atLeast"/>
          <w:cantSplit w:val="true"/>
        </w:trPr>
        <w:tc>
          <w:tcPr>
            <w:tcW w:w="2608" w:type="dxa"/>
            <w:tcBorders/>
          </w:tcPr>
          <w:p>
            <w:pPr>
              <w:pStyle w:val="ECVLeftHeading"/>
              <w:rPr>
                <w:rFonts w:ascii="Times New Roman" w:hAnsi="Times New Roman" w:cs="Times New Roman"/>
                <w:color w:val="auto"/>
              </w:rPr>
            </w:pPr>
            <w:r>
              <w:rPr>
                <w:rFonts w:cs="Times New Roman" w:ascii="Times New Roman" w:hAnsi="Times New Roman"/>
                <w:color w:val="auto"/>
              </w:rPr>
            </w:r>
          </w:p>
        </w:tc>
        <w:tc>
          <w:tcPr>
            <w:tcW w:w="6948" w:type="dxa"/>
            <w:tcBorders/>
          </w:tcPr>
          <w:p>
            <w:pPr>
              <w:pStyle w:val="ECVRightColumn"/>
              <w:numPr>
                <w:ilvl w:val="0"/>
                <w:numId w:val="5"/>
              </w:numPr>
              <w:spacing w:before="62" w:after="0"/>
              <w:rPr>
                <w:rFonts w:ascii="Times New Roman" w:hAnsi="Times New Roman" w:cs="Times New Roman"/>
                <w:color w:val="auto"/>
                <w:sz w:val="18"/>
                <w:szCs w:val="18"/>
              </w:rPr>
            </w:pPr>
            <w:r>
              <w:rPr>
                <w:rFonts w:cs="Times New Roman" w:ascii="Times New Roman" w:hAnsi="Times New Roman"/>
                <w:b/>
                <w:bCs/>
                <w:color w:val="auto"/>
                <w:sz w:val="18"/>
                <w:szCs w:val="18"/>
              </w:rPr>
              <w:t>Main Responsibilit</w:t>
            </w:r>
            <w:r>
              <w:rPr>
                <w:rFonts w:cs="Times New Roman" w:ascii="Times New Roman" w:hAnsi="Times New Roman"/>
                <w:b/>
                <w:bCs/>
                <w:color w:val="auto"/>
                <w:sz w:val="18"/>
                <w:szCs w:val="18"/>
              </w:rPr>
              <w:t>ies</w:t>
            </w:r>
            <w:r>
              <w:rPr>
                <w:rFonts w:cs="Times New Roman" w:ascii="Times New Roman" w:hAnsi="Times New Roman"/>
                <w:color w:val="auto"/>
                <w:sz w:val="18"/>
                <w:szCs w:val="18"/>
              </w:rPr>
              <w:t>: Diagnosed and fixed website issues (bugs, broken flows, usability friction) to make access smoother for donors/funders, patients, doctors, and the public; improved site stability and reduced user-facing failures.</w:t>
            </w:r>
          </w:p>
          <w:p>
            <w:pPr>
              <w:pStyle w:val="ECVRightColumn"/>
              <w:numPr>
                <w:ilvl w:val="0"/>
                <w:numId w:val="5"/>
              </w:numPr>
              <w:rPr>
                <w:rFonts w:ascii="Times New Roman" w:hAnsi="Times New Roman" w:cs="Times New Roman"/>
                <w:color w:val="auto"/>
                <w:sz w:val="18"/>
                <w:szCs w:val="18"/>
              </w:rPr>
            </w:pPr>
            <w:r>
              <w:rPr>
                <w:rFonts w:cs="Times New Roman" w:ascii="Times New Roman" w:hAnsi="Times New Roman"/>
                <w:color w:val="auto"/>
                <w:sz w:val="18"/>
                <w:szCs w:val="18"/>
              </w:rPr>
              <w:t>Help</w:t>
            </w:r>
            <w:r>
              <w:rPr>
                <w:rFonts w:cs="Times New Roman" w:ascii="Times New Roman" w:hAnsi="Times New Roman"/>
                <w:color w:val="auto"/>
                <w:sz w:val="18"/>
                <w:szCs w:val="18"/>
              </w:rPr>
              <w:t>ed</w:t>
            </w:r>
            <w:r>
              <w:rPr>
                <w:rFonts w:cs="Times New Roman" w:ascii="Times New Roman" w:hAnsi="Times New Roman"/>
                <w:color w:val="auto"/>
                <w:sz w:val="18"/>
                <w:szCs w:val="18"/>
              </w:rPr>
              <w:t xml:space="preserve"> to manage the NGO’s database and implemented backend security controls to safeguard sensitive program and stakeholder data </w:t>
            </w:r>
            <w:r>
              <w:rPr>
                <w:rFonts w:cs="Times New Roman" w:ascii="Times New Roman" w:hAnsi="Times New Roman"/>
                <w:color w:val="auto"/>
                <w:sz w:val="18"/>
                <w:szCs w:val="18"/>
              </w:rPr>
              <w:t xml:space="preserve">using </w:t>
            </w:r>
            <w:r>
              <w:rPr>
                <w:rFonts w:cs="Times New Roman" w:ascii="Times New Roman" w:hAnsi="Times New Roman"/>
                <w:color w:val="auto"/>
                <w:sz w:val="18"/>
                <w:szCs w:val="18"/>
              </w:rPr>
              <w:t xml:space="preserve">role-based access, least-privilege permissions, </w:t>
            </w:r>
            <w:r>
              <w:rPr>
                <w:rFonts w:cs="Times New Roman" w:ascii="Times New Roman" w:hAnsi="Times New Roman"/>
                <w:color w:val="auto"/>
                <w:sz w:val="18"/>
                <w:szCs w:val="18"/>
              </w:rPr>
              <w:t xml:space="preserve">and </w:t>
            </w:r>
            <w:r>
              <w:rPr>
                <w:rFonts w:cs="Times New Roman" w:ascii="Times New Roman" w:hAnsi="Times New Roman"/>
                <w:color w:val="auto"/>
                <w:sz w:val="18"/>
                <w:szCs w:val="18"/>
              </w:rPr>
              <w:t>secure admin practices.</w:t>
            </w:r>
          </w:p>
          <w:p>
            <w:pPr>
              <w:pStyle w:val="ECVRightColumn"/>
              <w:numPr>
                <w:ilvl w:val="0"/>
                <w:numId w:val="5"/>
              </w:numPr>
              <w:rPr>
                <w:rFonts w:ascii="Times New Roman" w:hAnsi="Times New Roman" w:cs="Times New Roman"/>
                <w:color w:val="auto"/>
                <w:sz w:val="18"/>
                <w:szCs w:val="18"/>
              </w:rPr>
            </w:pPr>
            <w:r>
              <w:rPr>
                <w:rFonts w:cs="Times New Roman" w:ascii="Times New Roman" w:hAnsi="Times New Roman"/>
                <w:color w:val="auto"/>
                <w:sz w:val="18"/>
                <w:szCs w:val="18"/>
              </w:rPr>
              <w:t>Strengthen</w:t>
            </w:r>
            <w:r>
              <w:rPr>
                <w:rFonts w:cs="Times New Roman" w:ascii="Times New Roman" w:hAnsi="Times New Roman"/>
                <w:color w:val="auto"/>
                <w:sz w:val="18"/>
                <w:szCs w:val="18"/>
              </w:rPr>
              <w:t>ed</w:t>
            </w:r>
            <w:r>
              <w:rPr>
                <w:rFonts w:cs="Times New Roman" w:ascii="Times New Roman" w:hAnsi="Times New Roman"/>
                <w:color w:val="auto"/>
                <w:sz w:val="18"/>
                <w:szCs w:val="18"/>
              </w:rPr>
              <w:t xml:space="preserve"> the platform’s trust </w:t>
            </w:r>
            <w:r>
              <w:rPr>
                <w:rFonts w:cs="Times New Roman" w:ascii="Times New Roman" w:hAnsi="Times New Roman"/>
                <w:color w:val="auto"/>
                <w:sz w:val="18"/>
                <w:szCs w:val="18"/>
              </w:rPr>
              <w:t>and</w:t>
            </w:r>
            <w:r>
              <w:rPr>
                <w:rFonts w:cs="Times New Roman" w:ascii="Times New Roman" w:hAnsi="Times New Roman"/>
                <w:color w:val="auto"/>
                <w:sz w:val="18"/>
                <w:szCs w:val="18"/>
              </w:rPr>
              <w:t xml:space="preserve"> availability </w:t>
            </w:r>
            <w:r>
              <w:rPr>
                <w:rFonts w:cs="Times New Roman" w:ascii="Times New Roman" w:hAnsi="Times New Roman"/>
                <w:color w:val="auto"/>
                <w:sz w:val="18"/>
                <w:szCs w:val="18"/>
              </w:rPr>
              <w:t>to ensure that</w:t>
            </w:r>
            <w:r>
              <w:rPr>
                <w:rFonts w:cs="Times New Roman" w:ascii="Times New Roman" w:hAnsi="Times New Roman"/>
                <w:color w:val="auto"/>
                <w:sz w:val="18"/>
                <w:szCs w:val="18"/>
              </w:rPr>
              <w:t xml:space="preserve"> BasicNeeds can reliably serve and mobilize community mental health support, contributing to good health and well-being and reducing inequalities of vulnerable groups (people living with mental illness and epilepsy in Vietnam’s poorest communities). </w:t>
            </w:r>
          </w:p>
          <w:p>
            <w:pPr>
              <w:pStyle w:val="ECVRightColumn"/>
              <w:rPr>
                <w:rFonts w:ascii="Times New Roman" w:hAnsi="Times New Roman" w:cs="Times New Roman"/>
                <w:color w:val="auto"/>
                <w:sz w:val="18"/>
                <w:szCs w:val="18"/>
              </w:rPr>
            </w:pPr>
            <w:r>
              <w:rPr/>
            </w:r>
          </w:p>
          <w:p>
            <w:pPr>
              <w:pStyle w:val="ECVRightColumn"/>
              <w:spacing w:before="0" w:after="0"/>
              <w:rPr>
                <w:rFonts w:ascii="Times New Roman" w:hAnsi="Times New Roman" w:cs="Times New Roman"/>
                <w:color w:val="auto"/>
                <w:sz w:val="18"/>
                <w:szCs w:val="18"/>
              </w:rPr>
            </w:pPr>
            <w:r>
              <w:rPr>
                <w:rStyle w:val="ECVHeadingBusinessSector"/>
                <w:rFonts w:cs="Times New Roman" w:ascii="Times New Roman" w:hAnsi="Times New Roman"/>
                <w:b/>
                <w:color w:val="auto"/>
              </w:rPr>
              <w:t>Brief description of network/civil society organisation</w:t>
            </w:r>
            <w:r>
              <w:rPr>
                <w:rStyle w:val="ECVHeadingBusinessSector"/>
                <w:rFonts w:cs="Times New Roman" w:ascii="Times New Roman" w:hAnsi="Times New Roman"/>
                <w:color w:val="auto"/>
              </w:rPr>
              <w:t xml:space="preserve"> </w:t>
            </w:r>
            <w:r>
              <w:rPr>
                <w:rStyle w:val="ECVHeadingBusinessSector"/>
                <w:rFonts w:cs="Times New Roman" w:ascii="Times New Roman" w:hAnsi="Times New Roman"/>
                <w:color w:val="auto"/>
                <w:sz w:val="18"/>
                <w:szCs w:val="18"/>
              </w:rPr>
              <w:t>BasicNeeds Viet</w:t>
            </w:r>
            <w:r>
              <w:rPr>
                <w:rStyle w:val="ECVHeadingBusinessSector"/>
                <w:rFonts w:cs="Times New Roman" w:ascii="Times New Roman" w:hAnsi="Times New Roman"/>
                <w:color w:val="auto"/>
                <w:sz w:val="18"/>
                <w:szCs w:val="18"/>
              </w:rPr>
              <w:t>n</w:t>
            </w:r>
            <w:r>
              <w:rPr>
                <w:rStyle w:val="ECVHeadingBusinessSector"/>
                <w:rFonts w:cs="Times New Roman" w:ascii="Times New Roman" w:hAnsi="Times New Roman"/>
                <w:color w:val="auto"/>
                <w:sz w:val="18"/>
                <w:szCs w:val="18"/>
              </w:rPr>
              <w:t xml:space="preserve">am is a Vietnam-based NGO (founded 2010) that advances a “leave no one behind” approach by strengthening sustainable, community-based mental health support—working with local health workers and community experts to expand access, reduce stigma, and build durable social support networks for underserved communities. Its community model has received international recognition, including the Zero Project Award 2019 at the United Nations in Vienna for an outstanding practice supporting Independent Living and Political Participation. </w:t>
            </w:r>
          </w:p>
          <w:p>
            <w:pPr>
              <w:pStyle w:val="ECVRightColumn"/>
              <w:spacing w:before="0" w:after="0"/>
              <w:rPr>
                <w:rFonts w:ascii="Times New Roman" w:hAnsi="Times New Roman" w:cs="Times New Roman"/>
                <w:color w:val="auto"/>
                <w:sz w:val="18"/>
                <w:szCs w:val="18"/>
              </w:rPr>
            </w:pPr>
            <w:r>
              <w:rPr/>
            </w:r>
          </w:p>
        </w:tc>
      </w:tr>
    </w:tbl>
    <w:p>
      <w:pPr>
        <w:pStyle w:val="ECVComments"/>
        <w:jc w:val="start"/>
        <w:rPr>
          <w:rFonts w:ascii="Times New Roman" w:hAnsi="Times New Roman" w:cs="Times New Roman"/>
          <w:color w:val="0070C0"/>
        </w:rPr>
      </w:pPr>
      <w:r>
        <w:rPr>
          <w:rFonts w:cs="Times New Roman" w:ascii="Times New Roman" w:hAnsi="Times New Roman"/>
          <w:color w:val="0070C0"/>
        </w:rPr>
        <w:t>[</w:t>
      </w:r>
      <w:r>
        <w:rPr>
          <w:rFonts w:cs="Times New Roman" w:ascii="Times New Roman" w:hAnsi="Times New Roman"/>
          <w:color w:val="0070C0"/>
          <w:szCs w:val="16"/>
        </w:rPr>
        <w:t>Fill out</w:t>
      </w:r>
      <w:r>
        <w:rPr>
          <w:rFonts w:cs="Times New Roman" w:ascii="Times New Roman" w:hAnsi="Times New Roman"/>
          <w:color w:val="0070C0"/>
        </w:rPr>
        <w:t xml:space="preserve"> separate entries for each engagement, if applicable. Start from the most recent. Remove any headings and entries left empty.]</w:t>
      </w:r>
    </w:p>
    <w:p>
      <w:pPr>
        <w:pStyle w:val="ECVText"/>
        <w:pBdr>
          <w:bottom w:val="single" w:sz="6" w:space="0" w:color="000000"/>
        </w:pBdr>
        <w:rPr>
          <w:rFonts w:ascii="Times New Roman" w:hAnsi="Times New Roman" w:cs="Times New Roman"/>
          <w:color w:val="auto"/>
        </w:rPr>
      </w:pPr>
      <w:r>
        <w:rPr>
          <w:lang w:val="en-US"/>
        </w:rPr>
      </w:r>
    </w:p>
    <w:sectPr>
      <w:headerReference w:type="default" r:id="rId6"/>
      <w:headerReference w:type="first" r:id="rId7"/>
      <w:footerReference w:type="default" r:id="rId8"/>
      <w:footerReference w:type="first" r:id="rId9"/>
      <w:type w:val="nextPage"/>
      <w:pgSz w:w="11906" w:h="16838"/>
      <w:pgMar w:left="1701" w:right="1418" w:gutter="0" w:header="709" w:top="1418" w:footer="0" w:bottom="1418"/>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roman"/>
    <w:pitch w:val="variable"/>
  </w:font>
  <w:font w:name="Tahoma">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Courier New">
    <w:charset w:val="01" w:characterSet="utf-8"/>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20" w:after="160"/>
      <w:rPr>
        <w:sz w:val="2"/>
        <w:szCs w:val="2"/>
      </w:rPr>
    </w:pPr>
    <w:r>
      <w:rPr>
        <w:sz w:val="2"/>
        <w:szCs w:val="2"/>
      </w:rPr>
    </w:r>
  </w:p>
  <w:tbl>
    <w:tblPr>
      <w:tblpPr w:vertAnchor="text" w:horzAnchor="page" w:leftFromText="142" w:rightFromText="142" w:tblpX="738" w:tblpY="-169"/>
      <w:tblOverlap w:val="never"/>
      <w:tblW w:w="10432" w:type="dxa"/>
      <w:jc w:val="start"/>
      <w:tblInd w:w="0" w:type="dxa"/>
      <w:tblLayout w:type="fixed"/>
      <w:tblCellMar>
        <w:top w:w="0" w:type="dxa"/>
        <w:start w:w="0" w:type="dxa"/>
        <w:bottom w:w="0" w:type="dxa"/>
        <w:end w:w="0" w:type="dxa"/>
      </w:tblCellMar>
    </w:tblPr>
    <w:tblGrid>
      <w:gridCol w:w="5216"/>
      <w:gridCol w:w="5216"/>
    </w:tblGrid>
    <w:tr>
      <w:trPr>
        <w:trHeight w:val="227" w:hRule="atLeast"/>
      </w:trPr>
      <w:tc>
        <w:tcPr>
          <w:tcW w:w="5216" w:type="dxa"/>
          <w:tcBorders>
            <w:top w:val="single" w:sz="12" w:space="0" w:color="000000"/>
          </w:tcBorders>
        </w:tcPr>
        <w:p>
          <w:pPr>
            <w:pStyle w:val="Normal"/>
            <w:widowControl/>
            <w:spacing w:lineRule="auto" w:line="240" w:before="0" w:after="0"/>
            <w:jc w:val="start"/>
            <w:rPr>
              <w:rFonts w:ascii="Times New Roman" w:hAnsi="Times New Roman" w:cs="Times New Roman"/>
              <w:kern w:val="0"/>
              <w:sz w:val="19"/>
              <w:lang w:eastAsia="en-US" w:bidi="ar-SA"/>
            </w:rPr>
          </w:pPr>
          <w:r>
            <w:rPr>
              <w:rFonts w:cs="Times New Roman"/>
              <w:kern w:val="0"/>
              <w:sz w:val="19"/>
              <w:lang w:eastAsia="en-US" w:bidi="ar-SA"/>
            </w:rPr>
          </w:r>
        </w:p>
      </w:tc>
      <w:tc>
        <w:tcPr>
          <w:tcW w:w="5216" w:type="dxa"/>
          <w:tcBorders>
            <w:top w:val="single" w:sz="12" w:space="0" w:color="000000"/>
          </w:tcBorders>
        </w:tcPr>
        <w:p>
          <w:pPr>
            <w:pStyle w:val="Footer"/>
            <w:widowControl/>
            <w:spacing w:before="0" w:after="0"/>
            <w:jc w:val="end"/>
            <w:rPr>
              <w:lang w:val="fr-FR"/>
            </w:rPr>
          </w:pPr>
          <w:r>
            <w:rPr>
              <w:rFonts w:cs="Times New Roman"/>
              <w:kern w:val="0"/>
              <w:lang w:val="fr-FR" w:eastAsia="en-US" w:bidi="ar-SA"/>
            </w:rPr>
          </w:r>
        </w:p>
      </w:tc>
    </w:tr>
    <w:tr>
      <w:trPr>
        <w:trHeight w:val="1361" w:hRule="atLeast"/>
      </w:trPr>
      <w:tc>
        <w:tcPr>
          <w:tcW w:w="5216" w:type="dxa"/>
          <w:tcBorders/>
        </w:tcPr>
        <w:p>
          <w:pPr>
            <w:pStyle w:val="Footer"/>
            <w:widowControl/>
            <w:spacing w:before="0" w:after="0"/>
            <w:jc w:val="start"/>
            <w:rPr>
              <w:lang w:val="en-US"/>
            </w:rPr>
          </w:pPr>
          <w:r>
            <w:rPr>
              <w:rFonts w:cs="Times New Roman"/>
              <w:kern w:val="0"/>
              <w:lang w:eastAsia="en-US" w:bidi="ar-SA"/>
            </w:rPr>
            <w:t xml:space="preserve">Swedish Institute, </w:t>
          </w:r>
          <w:r>
            <w:rPr>
              <w:rFonts w:cs="Times New Roman"/>
              <w:kern w:val="0"/>
              <w:lang w:val="en-US" w:eastAsia="en-US" w:bidi="ar-SA"/>
            </w:rPr>
            <w:t>Virkesvägen 2</w:t>
          </w:r>
          <w:r>
            <w:rPr>
              <w:rFonts w:cs="Times New Roman"/>
              <w:kern w:val="0"/>
              <w:lang w:eastAsia="en-US" w:bidi="ar-SA"/>
            </w:rPr>
            <w:t>, 120 30 Stockholm, Sweden</w:t>
          </w:r>
        </w:p>
        <w:p>
          <w:pPr>
            <w:pStyle w:val="Normal"/>
            <w:widowControl/>
            <w:tabs>
              <w:tab w:val="clear" w:pos="1304"/>
              <w:tab w:val="center" w:pos="4536" w:leader="none"/>
              <w:tab w:val="right" w:pos="9072" w:leader="none"/>
            </w:tabs>
            <w:spacing w:lineRule="auto" w:line="240" w:before="200" w:after="0"/>
            <w:jc w:val="start"/>
            <w:rPr>
              <w:rFonts w:ascii="Times New Roman" w:hAnsi="Times New Roman" w:cs="Times New Roman"/>
              <w:kern w:val="0"/>
              <w:sz w:val="19"/>
              <w:lang w:eastAsia="en-US" w:bidi="ar-SA"/>
            </w:rPr>
          </w:pPr>
          <w:r>
            <w:rPr>
              <w:rFonts w:cs="Times New Roman"/>
              <w:kern w:val="0"/>
              <w:sz w:val="19"/>
              <w:lang w:eastAsia="en-US" w:bidi="ar-SA"/>
            </w:rPr>
          </w:r>
        </w:p>
      </w:tc>
      <w:tc>
        <w:tcPr>
          <w:tcW w:w="5216" w:type="dxa"/>
          <w:tcBorders/>
        </w:tcPr>
        <w:p>
          <w:pPr>
            <w:pStyle w:val="Footer"/>
            <w:widowControl/>
            <w:spacing w:before="0" w:after="0"/>
            <w:jc w:val="end"/>
            <w:rPr>
              <w:sz w:val="22"/>
              <w:lang w:val="fr-FR"/>
            </w:rPr>
          </w:pPr>
          <w:r>
            <w:rPr>
              <w:kern w:val="0"/>
              <w:sz w:val="22"/>
              <w:lang w:val="fr-FR" w:eastAsia="en-US" w:bidi="ar-SA"/>
            </w:rPr>
          </w:r>
        </w:p>
      </w:tc>
    </w:tr>
  </w:tbl>
  <w:p>
    <w:pPr>
      <w:pStyle w:val="Footer"/>
      <w:spacing w:before="2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page" w:leftFromText="142" w:rightFromText="142" w:tblpX="738" w:tblpY="1"/>
      <w:tblOverlap w:val="never"/>
      <w:tblW w:w="10432" w:type="dxa"/>
      <w:jc w:val="start"/>
      <w:tblInd w:w="0" w:type="dxa"/>
      <w:tblLayout w:type="fixed"/>
      <w:tblCellMar>
        <w:top w:w="0" w:type="dxa"/>
        <w:start w:w="0" w:type="dxa"/>
        <w:bottom w:w="0" w:type="dxa"/>
        <w:end w:w="0" w:type="dxa"/>
      </w:tblCellMar>
    </w:tblPr>
    <w:tblGrid>
      <w:gridCol w:w="10432"/>
    </w:tblGrid>
    <w:tr>
      <w:trPr>
        <w:trHeight w:val="222" w:hRule="atLeast"/>
      </w:trPr>
      <w:tc>
        <w:tcPr>
          <w:tcW w:w="10432" w:type="dxa"/>
          <w:tcBorders>
            <w:top w:val="single" w:sz="12" w:space="0" w:color="000000"/>
          </w:tcBorders>
        </w:tcPr>
        <w:p>
          <w:pPr>
            <w:pStyle w:val="Normal"/>
            <w:widowControl/>
            <w:tabs>
              <w:tab w:val="clear" w:pos="1304"/>
              <w:tab w:val="center" w:pos="4536" w:leader="none"/>
              <w:tab w:val="right" w:pos="9072" w:leader="none"/>
            </w:tabs>
            <w:spacing w:before="0" w:after="0"/>
            <w:jc w:val="start"/>
            <w:rPr>
              <w:rFonts w:ascii="Arial" w:hAnsi="Arial"/>
              <w:sz w:val="14"/>
            </w:rPr>
          </w:pPr>
          <w:r>
            <w:rPr>
              <w:rFonts w:cs="Times New Roman" w:ascii="Arial" w:hAnsi="Arial"/>
              <w:kern w:val="0"/>
              <w:sz w:val="14"/>
              <w:lang w:eastAsia="en-US" w:bidi="ar-SA"/>
            </w:rPr>
          </w:r>
        </w:p>
      </w:tc>
    </w:tr>
  </w:tbl>
  <w:p>
    <w:pPr>
      <w:pStyle w:val="Normal"/>
      <w:spacing w:before="0" w:after="0"/>
      <w:rPr>
        <w:lang w:val="fr-FR"/>
      </w:rPr>
    </w:pPr>
    <w:r>
      <w:rPr>
        <w:lang w:val="fr-F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page" w:leftFromText="142" w:rightFromText="142" w:tblpX="738" w:tblpY="-453"/>
      <w:tblOverlap w:val="never"/>
      <w:tblW w:w="10432" w:type="dxa"/>
      <w:jc w:val="start"/>
      <w:tblInd w:w="0" w:type="dxa"/>
      <w:tblLayout w:type="fixed"/>
      <w:tblCellMar>
        <w:top w:w="0" w:type="dxa"/>
        <w:start w:w="0" w:type="dxa"/>
        <w:bottom w:w="0" w:type="dxa"/>
        <w:end w:w="0" w:type="dxa"/>
      </w:tblCellMar>
    </w:tblPr>
    <w:tblGrid>
      <w:gridCol w:w="10432"/>
    </w:tblGrid>
    <w:tr>
      <w:trPr>
        <w:trHeight w:val="705" w:hRule="atLeast"/>
      </w:trPr>
      <w:tc>
        <w:tcPr>
          <w:tcW w:w="10432" w:type="dxa"/>
          <w:tcBorders>
            <w:bottom w:val="single" w:sz="12" w:space="0" w:color="000000"/>
          </w:tcBorders>
        </w:tcPr>
        <w:p>
          <w:pPr>
            <w:pStyle w:val="Normal"/>
            <w:widowControl/>
            <w:tabs>
              <w:tab w:val="clear" w:pos="1304"/>
              <w:tab w:val="left" w:pos="438" w:leader="none"/>
              <w:tab w:val="center" w:pos="4536" w:leader="none"/>
              <w:tab w:val="right" w:pos="9072" w:leader="none"/>
              <w:tab w:val="right" w:pos="10432" w:leader="none"/>
            </w:tabs>
            <w:spacing w:lineRule="auto" w:line="240" w:before="480" w:after="0"/>
            <w:jc w:val="start"/>
            <w:rPr>
              <w:rFonts w:ascii="Arial" w:hAnsi="Arial"/>
              <w:b/>
              <w:bCs/>
              <w:sz w:val="18"/>
              <w:szCs w:val="18"/>
            </w:rPr>
          </w:pPr>
          <w:r>
            <w:rPr>
              <w:rFonts w:cs="Times New Roman" w:ascii="Arial" w:hAnsi="Arial"/>
              <w:b/>
              <w:bCs/>
              <w:kern w:val="0"/>
              <w:sz w:val="18"/>
              <w:szCs w:val="18"/>
              <w:lang w:eastAsia="en-US" w:bidi="ar-SA"/>
            </w:rPr>
            <w:t>CURRICULUM VITAE 2026/2027</w:t>
          </w:r>
        </w:p>
        <w:p>
          <w:pPr>
            <w:pStyle w:val="Normal"/>
            <w:widowControl/>
            <w:tabs>
              <w:tab w:val="clear" w:pos="1304"/>
              <w:tab w:val="left" w:pos="438" w:leader="none"/>
              <w:tab w:val="center" w:pos="4536" w:leader="none"/>
              <w:tab w:val="right" w:pos="9072" w:leader="none"/>
              <w:tab w:val="right" w:pos="10432" w:leader="none"/>
            </w:tabs>
            <w:spacing w:lineRule="auto" w:line="240" w:before="480" w:after="0"/>
            <w:jc w:val="end"/>
            <w:rPr>
              <w:rFonts w:ascii="Arial" w:hAnsi="Arial" w:eastAsia="SimSun"/>
              <w:sz w:val="18"/>
              <w:szCs w:val="18"/>
            </w:rPr>
          </w:pPr>
          <w:r>
            <w:rPr>
              <w:rFonts w:eastAsia="SimSun" w:cs="Times New Roman" w:ascii="Arial" w:hAnsi="Arial"/>
              <w:bCs/>
              <w:kern w:val="0"/>
              <w:sz w:val="18"/>
              <w:szCs w:val="18"/>
              <w:lang w:eastAsia="en-US" w:bidi="ar-SA"/>
            </w:rPr>
            <w:drawing>
              <wp:anchor behindDoc="1" distT="0" distB="0" distL="114300" distR="114300" simplePos="0" locked="0" layoutInCell="1" allowOverlap="1" relativeHeight="7">
                <wp:simplePos x="0" y="0"/>
                <wp:positionH relativeFrom="column">
                  <wp:posOffset>39370</wp:posOffset>
                </wp:positionH>
                <wp:positionV relativeFrom="paragraph">
                  <wp:posOffset>51435</wp:posOffset>
                </wp:positionV>
                <wp:extent cx="998855" cy="307975"/>
                <wp:effectExtent l="0" t="0" r="0" b="0"/>
                <wp:wrapSquare wrapText="bothSides"/>
                <wp:docPr id="5" name="Picture 1"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 title=""/>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998855" cy="307975"/>
                        </a:xfrm>
                        <a:prstGeom prst="rect">
                          <a:avLst/>
                        </a:prstGeom>
                      </pic:spPr>
                    </pic:pic>
                  </a:graphicData>
                </a:graphic>
              </wp:anchor>
            </w:drawing>
            <w:tab/>
            <w:tab/>
            <w:tab/>
          </w:r>
          <w:r>
            <w:rPr>
              <w:rFonts w:eastAsia="SimSun" w:cs="Times New Roman" w:ascii="Arial" w:hAnsi="Arial"/>
              <w:bCs/>
              <w:kern w:val="0"/>
              <w:sz w:val="18"/>
              <w:szCs w:val="18"/>
              <w:lang w:eastAsia="en-US" w:bidi="ar-SA"/>
            </w:rPr>
            <w:fldChar w:fldCharType="begin"/>
          </w:r>
          <w:r>
            <w:rPr>
              <w:sz w:val="18"/>
              <w:kern w:val="0"/>
              <w:szCs w:val="18"/>
              <w:bCs/>
              <w:rFonts w:eastAsia="SimSun" w:cs="Times New Roman" w:ascii="Arial" w:hAnsi="Arial"/>
              <w:lang w:eastAsia="en-US" w:bidi="ar-SA"/>
            </w:rPr>
            <w:instrText xml:space="preserve"> PAGE \* ARABIC </w:instrText>
          </w:r>
          <w:r>
            <w:rPr>
              <w:sz w:val="18"/>
              <w:kern w:val="0"/>
              <w:szCs w:val="18"/>
              <w:bCs/>
              <w:rFonts w:eastAsia="SimSun" w:cs="Times New Roman" w:ascii="Arial" w:hAnsi="Arial"/>
              <w:lang w:eastAsia="en-US" w:bidi="ar-SA"/>
            </w:rPr>
            <w:fldChar w:fldCharType="separate"/>
          </w:r>
          <w:r>
            <w:rPr>
              <w:sz w:val="18"/>
              <w:kern w:val="0"/>
              <w:szCs w:val="18"/>
              <w:bCs/>
              <w:rFonts w:eastAsia="SimSun" w:cs="Times New Roman" w:ascii="Arial" w:hAnsi="Arial"/>
              <w:lang w:eastAsia="en-US" w:bidi="ar-SA"/>
            </w:rPr>
            <w:t>4</w:t>
          </w:r>
          <w:r>
            <w:rPr>
              <w:sz w:val="18"/>
              <w:kern w:val="0"/>
              <w:szCs w:val="18"/>
              <w:bCs/>
              <w:rFonts w:eastAsia="SimSun" w:cs="Times New Roman" w:ascii="Arial" w:hAnsi="Arial"/>
              <w:lang w:eastAsia="en-US" w:bidi="ar-SA"/>
            </w:rPr>
            <w:fldChar w:fldCharType="end"/>
          </w:r>
          <w:r>
            <w:rPr>
              <w:rFonts w:eastAsia="SimSun" w:cs="Times New Roman" w:ascii="Arial" w:hAnsi="Arial"/>
              <w:bCs/>
              <w:kern w:val="0"/>
              <w:sz w:val="18"/>
              <w:szCs w:val="18"/>
              <w:lang w:eastAsia="en-US" w:bidi="ar-SA"/>
            </w:rPr>
            <w:t xml:space="preserve"> (</w:t>
          </w:r>
          <w:r>
            <w:rPr>
              <w:rFonts w:eastAsia="SimSun" w:cs="Times New Roman" w:ascii="Arial" w:hAnsi="Arial"/>
              <w:bCs/>
              <w:kern w:val="0"/>
              <w:sz w:val="18"/>
              <w:szCs w:val="18"/>
              <w:lang w:eastAsia="en-US" w:bidi="ar-SA"/>
            </w:rPr>
            <w:fldChar w:fldCharType="begin"/>
          </w:r>
          <w:r>
            <w:rPr>
              <w:sz w:val="18"/>
              <w:kern w:val="0"/>
              <w:szCs w:val="18"/>
              <w:bCs/>
              <w:rFonts w:eastAsia="SimSun" w:cs="Times New Roman" w:ascii="Arial" w:hAnsi="Arial"/>
              <w:lang w:eastAsia="en-US" w:bidi="ar-SA"/>
            </w:rPr>
            <w:instrText xml:space="preserve"> NUMPAGES \* ARABIC </w:instrText>
          </w:r>
          <w:r>
            <w:rPr>
              <w:sz w:val="18"/>
              <w:kern w:val="0"/>
              <w:szCs w:val="18"/>
              <w:bCs/>
              <w:rFonts w:eastAsia="SimSun" w:cs="Times New Roman" w:ascii="Arial" w:hAnsi="Arial"/>
              <w:lang w:eastAsia="en-US" w:bidi="ar-SA"/>
            </w:rPr>
            <w:fldChar w:fldCharType="separate"/>
          </w:r>
          <w:r>
            <w:rPr>
              <w:sz w:val="18"/>
              <w:kern w:val="0"/>
              <w:szCs w:val="18"/>
              <w:bCs/>
              <w:rFonts w:eastAsia="SimSun" w:cs="Times New Roman" w:ascii="Arial" w:hAnsi="Arial"/>
              <w:lang w:eastAsia="en-US" w:bidi="ar-SA"/>
            </w:rPr>
            <w:t>4</w:t>
          </w:r>
          <w:r>
            <w:rPr>
              <w:sz w:val="18"/>
              <w:kern w:val="0"/>
              <w:szCs w:val="18"/>
              <w:bCs/>
              <w:rFonts w:eastAsia="SimSun" w:cs="Times New Roman" w:ascii="Arial" w:hAnsi="Arial"/>
              <w:lang w:eastAsia="en-US" w:bidi="ar-SA"/>
            </w:rPr>
            <w:fldChar w:fldCharType="end"/>
          </w:r>
          <w:r>
            <w:rPr>
              <w:rFonts w:eastAsia="SimSun" w:cs="Times New Roman" w:ascii="Arial" w:hAnsi="Arial"/>
              <w:bCs/>
              <w:kern w:val="0"/>
              <w:sz w:val="18"/>
              <w:szCs w:val="18"/>
              <w:lang w:eastAsia="en-US" w:bidi="ar-SA"/>
            </w:rPr>
            <w:t>)</w:t>
          </w:r>
        </w:p>
      </w:tc>
    </w:tr>
  </w:tbl>
  <w:p>
    <w:pPr>
      <w:pStyle w:val="Header"/>
      <w:rPr>
        <w:sz w:val="2"/>
        <w:szCs w:val="2"/>
      </w:rPr>
    </w:pPr>
    <w:r>
      <w:rPr>
        <w:sz w:val="2"/>
        <w:szCs w:val="2"/>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page" w:leftFromText="142" w:rightFromText="142" w:tblpX="738" w:tblpY="1"/>
      <w:tblOverlap w:val="never"/>
      <w:tblW w:w="10432" w:type="dxa"/>
      <w:jc w:val="start"/>
      <w:tblInd w:w="0" w:type="dxa"/>
      <w:tblLayout w:type="fixed"/>
      <w:tblCellMar>
        <w:top w:w="0" w:type="dxa"/>
        <w:start w:w="0" w:type="dxa"/>
        <w:bottom w:w="0" w:type="dxa"/>
        <w:end w:w="0" w:type="dxa"/>
      </w:tblCellMar>
    </w:tblPr>
    <w:tblGrid>
      <w:gridCol w:w="6556"/>
      <w:gridCol w:w="1979"/>
      <w:gridCol w:w="1897"/>
    </w:tblGrid>
    <w:tr>
      <w:trPr>
        <w:trHeight w:val="20" w:hRule="atLeast"/>
      </w:trPr>
      <w:tc>
        <w:tcPr>
          <w:tcW w:w="6556" w:type="dxa"/>
          <w:tcBorders>
            <w:bottom w:val="single" w:sz="12" w:space="0" w:color="000000"/>
          </w:tcBorders>
        </w:tcPr>
        <w:p>
          <w:pPr>
            <w:pStyle w:val="NoSpacing"/>
            <w:widowControl/>
            <w:spacing w:before="0" w:after="0"/>
            <w:jc w:val="start"/>
            <w:rPr>
              <w:rFonts w:ascii="Times New Roman" w:hAnsi="Times New Roman" w:cs="Times New Roman"/>
              <w:kern w:val="0"/>
              <w:lang w:val="sv-SE" w:eastAsia="en-US" w:bidi="ar-SA"/>
            </w:rPr>
          </w:pPr>
          <w:r>
            <w:rPr>
              <w:rFonts w:cs="Times New Roman"/>
              <w:kern w:val="0"/>
              <w:lang w:val="sv-SE" w:eastAsia="en-US" w:bidi="ar-SA"/>
            </w:rPr>
          </w:r>
        </w:p>
      </w:tc>
      <w:tc>
        <w:tcPr>
          <w:tcW w:w="1979" w:type="dxa"/>
          <w:tcBorders>
            <w:bottom w:val="single" w:sz="12" w:space="0" w:color="000000"/>
          </w:tcBorders>
          <w:vAlign w:val="bottom"/>
        </w:tcPr>
        <w:p>
          <w:pPr>
            <w:pStyle w:val="Normal"/>
            <w:widowControl/>
            <w:tabs>
              <w:tab w:val="clear" w:pos="1304"/>
              <w:tab w:val="center" w:pos="4536" w:leader="none"/>
              <w:tab w:val="right" w:pos="9072" w:leader="none"/>
            </w:tabs>
            <w:spacing w:lineRule="auto" w:line="240" w:before="0" w:after="0"/>
            <w:jc w:val="start"/>
            <w:rPr>
              <w:rFonts w:ascii="Arial" w:hAnsi="Arial" w:eastAsia="SimSun"/>
              <w:sz w:val="18"/>
            </w:rPr>
          </w:pPr>
          <w:r>
            <w:rPr>
              <w:rFonts w:eastAsia="SimSun" w:cs="Times New Roman" w:ascii="Arial" w:hAnsi="Arial"/>
              <w:kern w:val="0"/>
              <w:sz w:val="18"/>
              <w:lang w:eastAsia="en-US" w:bidi="ar-SA"/>
            </w:rPr>
          </w:r>
        </w:p>
      </w:tc>
      <w:tc>
        <w:tcPr>
          <w:tcW w:w="1897" w:type="dxa"/>
          <w:tcBorders/>
          <w:vAlign w:val="bottom"/>
        </w:tcPr>
        <w:p>
          <w:pPr>
            <w:pStyle w:val="Normal"/>
            <w:widowControl/>
            <w:tabs>
              <w:tab w:val="clear" w:pos="1304"/>
              <w:tab w:val="center" w:pos="4536" w:leader="none"/>
              <w:tab w:val="right" w:pos="9072" w:leader="none"/>
            </w:tabs>
            <w:spacing w:lineRule="auto" w:line="240" w:before="0" w:after="40"/>
            <w:jc w:val="end"/>
            <w:rPr>
              <w:rFonts w:ascii="Arial" w:hAnsi="Arial" w:eastAsia="SimSun"/>
              <w:sz w:val="18"/>
            </w:rPr>
          </w:pPr>
          <w:r>
            <w:rPr>
              <w:rFonts w:eastAsia="SimSun" w:cs="Times New Roman" w:ascii="Arial" w:hAnsi="Arial"/>
              <w:kern w:val="0"/>
              <w:sz w:val="18"/>
              <w:lang w:eastAsia="en-US" w:bidi="ar-SA"/>
            </w:rPr>
            <w:fldChar w:fldCharType="begin"/>
          </w:r>
          <w:r>
            <w:rPr>
              <w:sz w:val="18"/>
              <w:kern w:val="0"/>
              <w:rFonts w:eastAsia="SimSun" w:cs="Times New Roman" w:ascii="Arial" w:hAnsi="Arial"/>
              <w:lang w:eastAsia="en-US" w:bidi="ar-SA"/>
            </w:rPr>
            <w:instrText xml:space="preserve"> PAGE \* ARABIC </w:instrText>
          </w:r>
          <w:r>
            <w:rPr>
              <w:sz w:val="18"/>
              <w:kern w:val="0"/>
              <w:rFonts w:eastAsia="SimSun" w:cs="Times New Roman" w:ascii="Arial" w:hAnsi="Arial"/>
              <w:lang w:eastAsia="en-US" w:bidi="ar-SA"/>
            </w:rPr>
            <w:fldChar w:fldCharType="separate"/>
          </w:r>
          <w:r>
            <w:rPr>
              <w:sz w:val="18"/>
              <w:kern w:val="0"/>
              <w:rFonts w:eastAsia="SimSun" w:cs="Times New Roman" w:ascii="Arial" w:hAnsi="Arial"/>
              <w:lang w:eastAsia="en-US" w:bidi="ar-SA"/>
            </w:rPr>
            <w:t>1</w:t>
          </w:r>
          <w:r>
            <w:rPr>
              <w:sz w:val="18"/>
              <w:kern w:val="0"/>
              <w:rFonts w:eastAsia="SimSun" w:cs="Times New Roman" w:ascii="Arial" w:hAnsi="Arial"/>
              <w:lang w:eastAsia="en-US" w:bidi="ar-SA"/>
            </w:rPr>
            <w:fldChar w:fldCharType="end"/>
          </w:r>
          <w:r>
            <w:rPr>
              <w:rFonts w:eastAsia="SimSun" w:cs="Times New Roman" w:ascii="Arial" w:hAnsi="Arial"/>
              <w:kern w:val="0"/>
              <w:sz w:val="18"/>
              <w:lang w:eastAsia="en-US" w:bidi="ar-SA"/>
            </w:rPr>
            <w:t xml:space="preserve"> </w:t>
          </w:r>
          <w:r>
            <w:rPr>
              <w:rFonts w:eastAsia="SimSun" w:cs="Times New Roman" w:ascii="Arial" w:hAnsi="Arial"/>
              <w:kern w:val="0"/>
              <w:sz w:val="18"/>
              <w:lang w:eastAsia="en-US" w:bidi="ar-SA"/>
            </w:rPr>
            <w:t>(</w:t>
          </w:r>
          <w:r>
            <w:rPr>
              <w:rFonts w:eastAsia="SimSun" w:cs="Times New Roman" w:ascii="Arial" w:hAnsi="Arial"/>
              <w:kern w:val="0"/>
              <w:sz w:val="18"/>
              <w:lang w:eastAsia="en-US" w:bidi="ar-SA"/>
            </w:rPr>
            <w:fldChar w:fldCharType="begin"/>
          </w:r>
          <w:r>
            <w:rPr>
              <w:sz w:val="18"/>
              <w:kern w:val="0"/>
              <w:rFonts w:eastAsia="SimSun" w:cs="Times New Roman" w:ascii="Arial" w:hAnsi="Arial"/>
              <w:lang w:eastAsia="en-US" w:bidi="ar-SA"/>
            </w:rPr>
            <w:instrText xml:space="preserve"> NUMPAGES \* ARABIC </w:instrText>
          </w:r>
          <w:r>
            <w:rPr>
              <w:sz w:val="18"/>
              <w:kern w:val="0"/>
              <w:rFonts w:eastAsia="SimSun" w:cs="Times New Roman" w:ascii="Arial" w:hAnsi="Arial"/>
              <w:lang w:eastAsia="en-US" w:bidi="ar-SA"/>
            </w:rPr>
            <w:fldChar w:fldCharType="separate"/>
          </w:r>
          <w:r>
            <w:rPr>
              <w:sz w:val="18"/>
              <w:kern w:val="0"/>
              <w:rFonts w:eastAsia="SimSun" w:cs="Times New Roman" w:ascii="Arial" w:hAnsi="Arial"/>
              <w:lang w:eastAsia="en-US" w:bidi="ar-SA"/>
            </w:rPr>
            <w:t>4</w:t>
          </w:r>
          <w:r>
            <w:rPr>
              <w:sz w:val="18"/>
              <w:kern w:val="0"/>
              <w:rFonts w:eastAsia="SimSun" w:cs="Times New Roman" w:ascii="Arial" w:hAnsi="Arial"/>
              <w:lang w:eastAsia="en-US" w:bidi="ar-SA"/>
            </w:rPr>
            <w:fldChar w:fldCharType="end"/>
          </w:r>
          <w:r>
            <w:rPr>
              <w:rFonts w:eastAsia="SimSun" w:cs="Times New Roman" w:ascii="Arial" w:hAnsi="Arial"/>
              <w:kern w:val="0"/>
              <w:sz w:val="18"/>
              <w:lang w:eastAsia="en-US" w:bidi="ar-SA"/>
            </w:rPr>
            <w:t>)</w:t>
          </w:r>
        </w:p>
      </w:tc>
    </w:tr>
    <w:tr>
      <w:trPr>
        <w:trHeight w:val="371" w:hRule="atLeast"/>
      </w:trPr>
      <w:tc>
        <w:tcPr>
          <w:tcW w:w="6556" w:type="dxa"/>
          <w:vMerge w:val="restart"/>
          <w:tcBorders>
            <w:top w:val="single" w:sz="12" w:space="0" w:color="000000"/>
          </w:tcBorders>
          <w:vAlign w:val="bottom"/>
        </w:tcPr>
        <w:p>
          <w:pPr>
            <w:pStyle w:val="Normal"/>
            <w:widowControl/>
            <w:spacing w:lineRule="auto" w:line="240" w:before="0" w:after="0"/>
            <w:jc w:val="start"/>
            <w:rPr>
              <w:lang w:val="fr-FR"/>
            </w:rPr>
          </w:pPr>
          <w:r>
            <w:rPr>
              <w:rFonts w:cs="Times New Roman"/>
              <w:kern w:val="0"/>
              <w:sz w:val="19"/>
              <w:lang w:eastAsia="en-US" w:bidi="ar-SA"/>
            </w:rPr>
            <w:drawing>
              <wp:inline distT="0" distB="0" distL="0" distR="0">
                <wp:extent cx="1353185" cy="417830"/>
                <wp:effectExtent l="0" t="0" r="0" b="0"/>
                <wp:docPr id="6" name="Graphic 1" descr="" titl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1" descr="" title=""/>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353185" cy="417830"/>
                        </a:xfrm>
                        <a:prstGeom prst="rect">
                          <a:avLst/>
                        </a:prstGeom>
                      </pic:spPr>
                    </pic:pic>
                  </a:graphicData>
                </a:graphic>
              </wp:inline>
            </w:drawing>
          </w:r>
        </w:p>
      </w:tc>
      <w:tc>
        <w:tcPr>
          <w:tcW w:w="1979" w:type="dxa"/>
          <w:tcBorders>
            <w:top w:val="single" w:sz="12" w:space="0" w:color="000000"/>
          </w:tcBorders>
          <w:vAlign w:val="bottom"/>
        </w:tcPr>
        <w:p>
          <w:pPr>
            <w:pStyle w:val="Normal"/>
            <w:widowControl/>
            <w:tabs>
              <w:tab w:val="clear" w:pos="1304"/>
              <w:tab w:val="center" w:pos="4536" w:leader="none"/>
              <w:tab w:val="right" w:pos="9072" w:leader="none"/>
            </w:tabs>
            <w:spacing w:lineRule="auto" w:line="240" w:before="0" w:after="0"/>
            <w:jc w:val="start"/>
            <w:rPr>
              <w:rFonts w:ascii="Arial" w:hAnsi="Arial" w:eastAsia="SimSun"/>
              <w:sz w:val="18"/>
            </w:rPr>
          </w:pPr>
          <w:r>
            <w:rPr>
              <w:rFonts w:eastAsia="SimSun" w:cs="Times New Roman" w:ascii="Arial" w:hAnsi="Arial"/>
              <w:kern w:val="0"/>
              <w:sz w:val="18"/>
              <w:lang w:eastAsia="en-US" w:bidi="ar-SA"/>
            </w:rPr>
          </w:r>
        </w:p>
      </w:tc>
      <w:tc>
        <w:tcPr>
          <w:tcW w:w="1897" w:type="dxa"/>
          <w:tcBorders>
            <w:top w:val="single" w:sz="12" w:space="0" w:color="000000"/>
          </w:tcBorders>
          <w:vAlign w:val="bottom"/>
        </w:tcPr>
        <w:p>
          <w:pPr>
            <w:pStyle w:val="Normal"/>
            <w:widowControl/>
            <w:tabs>
              <w:tab w:val="clear" w:pos="1304"/>
              <w:tab w:val="center" w:pos="4536" w:leader="none"/>
              <w:tab w:val="right" w:pos="9072" w:leader="none"/>
            </w:tabs>
            <w:spacing w:lineRule="auto" w:line="240" w:before="0" w:after="0"/>
            <w:jc w:val="start"/>
            <w:rPr>
              <w:rFonts w:ascii="Arial" w:hAnsi="Arial" w:eastAsia="SimSun"/>
              <w:sz w:val="18"/>
            </w:rPr>
          </w:pPr>
          <w:r>
            <w:rPr>
              <w:rFonts w:eastAsia="SimSun" w:cs="Times New Roman" w:ascii="Arial" w:hAnsi="Arial"/>
              <w:kern w:val="0"/>
              <w:sz w:val="18"/>
              <w:lang w:eastAsia="en-US" w:bidi="ar-SA"/>
            </w:rPr>
          </w:r>
        </w:p>
      </w:tc>
    </w:tr>
    <w:tr>
      <w:trPr>
        <w:trHeight w:val="227" w:hRule="atLeast"/>
      </w:trPr>
      <w:tc>
        <w:tcPr>
          <w:tcW w:w="6556" w:type="dxa"/>
          <w:vMerge w:val="continue"/>
          <w:tcBorders/>
        </w:tcPr>
        <w:p>
          <w:pPr>
            <w:pStyle w:val="Normal"/>
            <w:widowControl/>
            <w:bidi w:val="0"/>
            <w:spacing w:lineRule="auto" w:line="288" w:before="0" w:after="160"/>
            <w:jc w:val="start"/>
            <w:rPr/>
          </w:pPr>
          <w:r>
            <w:rPr/>
          </w:r>
        </w:p>
      </w:tc>
      <w:tc>
        <w:tcPr>
          <w:tcW w:w="1979" w:type="dxa"/>
          <w:tcBorders/>
          <w:vAlign w:val="bottom"/>
        </w:tcPr>
        <w:p>
          <w:pPr>
            <w:pStyle w:val="Normal"/>
            <w:widowControl/>
            <w:tabs>
              <w:tab w:val="clear" w:pos="1304"/>
              <w:tab w:val="center" w:pos="4536" w:leader="none"/>
              <w:tab w:val="right" w:pos="9072" w:leader="none"/>
            </w:tabs>
            <w:spacing w:lineRule="auto" w:line="240" w:before="0" w:after="0"/>
            <w:jc w:val="start"/>
            <w:rPr>
              <w:rFonts w:ascii="Arial" w:hAnsi="Arial" w:eastAsia="SimSun"/>
              <w:sz w:val="18"/>
            </w:rPr>
          </w:pPr>
          <w:r>
            <w:rPr>
              <w:rFonts w:eastAsia="SimSun" w:cs="Times New Roman" w:ascii="Arial" w:hAnsi="Arial"/>
              <w:kern w:val="0"/>
              <w:sz w:val="18"/>
              <w:lang w:eastAsia="en-US" w:bidi="ar-SA"/>
            </w:rPr>
          </w:r>
        </w:p>
      </w:tc>
      <w:tc>
        <w:tcPr>
          <w:tcW w:w="1897" w:type="dxa"/>
          <w:tcBorders/>
          <w:vAlign w:val="bottom"/>
        </w:tcPr>
        <w:p>
          <w:pPr>
            <w:pStyle w:val="Normal"/>
            <w:widowControl/>
            <w:tabs>
              <w:tab w:val="clear" w:pos="1304"/>
              <w:tab w:val="center" w:pos="4536" w:leader="none"/>
              <w:tab w:val="right" w:pos="9072" w:leader="none"/>
            </w:tabs>
            <w:spacing w:lineRule="auto" w:line="240" w:before="0" w:after="0"/>
            <w:jc w:val="start"/>
            <w:rPr>
              <w:rFonts w:ascii="Arial" w:hAnsi="Arial" w:eastAsia="SimSun"/>
              <w:sz w:val="18"/>
            </w:rPr>
          </w:pPr>
          <w:r>
            <w:rPr>
              <w:rFonts w:eastAsia="SimSun" w:cs="Times New Roman" w:ascii="Arial" w:hAnsi="Arial"/>
              <w:kern w:val="0"/>
              <w:sz w:val="18"/>
              <w:lang w:eastAsia="en-US" w:bidi="ar-SA"/>
            </w:rPr>
          </w:r>
        </w:p>
      </w:tc>
    </w:tr>
    <w:tr>
      <w:trPr>
        <w:trHeight w:val="227" w:hRule="atLeast"/>
      </w:trPr>
      <w:tc>
        <w:tcPr>
          <w:tcW w:w="6556" w:type="dxa"/>
          <w:vMerge w:val="continue"/>
          <w:tcBorders/>
        </w:tcPr>
        <w:p>
          <w:pPr>
            <w:pStyle w:val="Normal"/>
            <w:widowControl/>
            <w:bidi w:val="0"/>
            <w:spacing w:lineRule="auto" w:line="288" w:before="0" w:after="160"/>
            <w:jc w:val="start"/>
            <w:rPr/>
          </w:pPr>
          <w:r>
            <w:rPr/>
          </w:r>
        </w:p>
      </w:tc>
      <w:tc>
        <w:tcPr>
          <w:tcW w:w="1979" w:type="dxa"/>
          <w:tcBorders/>
          <w:vAlign w:val="bottom"/>
        </w:tcPr>
        <w:p>
          <w:pPr>
            <w:pStyle w:val="Normal"/>
            <w:widowControl/>
            <w:tabs>
              <w:tab w:val="clear" w:pos="1304"/>
              <w:tab w:val="center" w:pos="4536" w:leader="none"/>
              <w:tab w:val="right" w:pos="9072" w:leader="none"/>
            </w:tabs>
            <w:spacing w:lineRule="auto" w:line="240" w:before="0" w:after="0"/>
            <w:jc w:val="start"/>
            <w:rPr>
              <w:rFonts w:ascii="Arial" w:hAnsi="Arial" w:eastAsia="SimSun"/>
              <w:sz w:val="18"/>
            </w:rPr>
          </w:pPr>
          <w:r>
            <w:rPr>
              <w:rFonts w:eastAsia="SimSun" w:cs="Times New Roman" w:ascii="Arial" w:hAnsi="Arial"/>
              <w:kern w:val="0"/>
              <w:sz w:val="18"/>
              <w:lang w:eastAsia="en-US" w:bidi="ar-SA"/>
            </w:rPr>
          </w:r>
        </w:p>
      </w:tc>
      <w:tc>
        <w:tcPr>
          <w:tcW w:w="1897" w:type="dxa"/>
          <w:tcBorders/>
          <w:vAlign w:val="bottom"/>
        </w:tcPr>
        <w:p>
          <w:pPr>
            <w:pStyle w:val="Normal"/>
            <w:widowControl/>
            <w:tabs>
              <w:tab w:val="clear" w:pos="1304"/>
              <w:tab w:val="center" w:pos="4536" w:leader="none"/>
              <w:tab w:val="right" w:pos="9072" w:leader="none"/>
            </w:tabs>
            <w:spacing w:lineRule="auto" w:line="240" w:before="0" w:after="0"/>
            <w:jc w:val="start"/>
            <w:rPr>
              <w:rFonts w:ascii="Arial" w:hAnsi="Arial" w:eastAsia="SimSun"/>
              <w:sz w:val="18"/>
            </w:rPr>
          </w:pPr>
          <w:r>
            <w:rPr>
              <w:rFonts w:eastAsia="SimSun" w:cs="Times New Roman" w:ascii="Arial" w:hAnsi="Arial"/>
              <w:kern w:val="0"/>
              <w:sz w:val="18"/>
              <w:lang w:eastAsia="en-US" w:bidi="ar-SA"/>
            </w:rPr>
          </w:r>
        </w:p>
      </w:tc>
    </w:tr>
    <w:tr>
      <w:trPr>
        <w:trHeight w:val="85" w:hRule="atLeast"/>
      </w:trPr>
      <w:tc>
        <w:tcPr>
          <w:tcW w:w="6556" w:type="dxa"/>
          <w:tcBorders/>
        </w:tcPr>
        <w:p>
          <w:pPr>
            <w:pStyle w:val="Normal"/>
            <w:widowControl/>
            <w:tabs>
              <w:tab w:val="clear" w:pos="1304"/>
              <w:tab w:val="center" w:pos="4536" w:leader="none"/>
              <w:tab w:val="right" w:pos="9072" w:leader="none"/>
            </w:tabs>
            <w:spacing w:lineRule="auto" w:line="240" w:before="0" w:after="0"/>
            <w:jc w:val="start"/>
            <w:rPr>
              <w:rFonts w:ascii="Arial" w:hAnsi="Arial" w:eastAsia="SimSun"/>
              <w:sz w:val="18"/>
            </w:rPr>
          </w:pPr>
          <w:r>
            <w:rPr>
              <w:rFonts w:eastAsia="SimSun" w:cs="Times New Roman" w:ascii="Arial" w:hAnsi="Arial"/>
              <w:kern w:val="0"/>
              <w:sz w:val="18"/>
              <w:lang w:eastAsia="en-US" w:bidi="ar-SA"/>
            </w:rPr>
          </w:r>
        </w:p>
      </w:tc>
      <w:tc>
        <w:tcPr>
          <w:tcW w:w="1979" w:type="dxa"/>
          <w:tcBorders/>
          <w:vAlign w:val="bottom"/>
        </w:tcPr>
        <w:p>
          <w:pPr>
            <w:pStyle w:val="Normal"/>
            <w:widowControl/>
            <w:tabs>
              <w:tab w:val="clear" w:pos="1304"/>
              <w:tab w:val="center" w:pos="4536" w:leader="none"/>
              <w:tab w:val="right" w:pos="9072" w:leader="none"/>
            </w:tabs>
            <w:spacing w:lineRule="auto" w:line="240" w:before="0" w:after="0"/>
            <w:jc w:val="start"/>
            <w:rPr>
              <w:rFonts w:ascii="Arial" w:hAnsi="Arial" w:eastAsia="SimSun"/>
              <w:sz w:val="18"/>
            </w:rPr>
          </w:pPr>
          <w:r>
            <w:rPr>
              <w:rFonts w:eastAsia="SimSun" w:cs="Times New Roman" w:ascii="Arial" w:hAnsi="Arial"/>
              <w:kern w:val="0"/>
              <w:sz w:val="18"/>
              <w:lang w:eastAsia="en-US" w:bidi="ar-SA"/>
            </w:rPr>
          </w:r>
        </w:p>
      </w:tc>
      <w:tc>
        <w:tcPr>
          <w:tcW w:w="1897" w:type="dxa"/>
          <w:tcBorders/>
          <w:vAlign w:val="bottom"/>
        </w:tcPr>
        <w:p>
          <w:pPr>
            <w:pStyle w:val="Normal"/>
            <w:widowControl/>
            <w:tabs>
              <w:tab w:val="clear" w:pos="1304"/>
              <w:tab w:val="center" w:pos="4536" w:leader="none"/>
              <w:tab w:val="right" w:pos="9072" w:leader="none"/>
            </w:tabs>
            <w:spacing w:lineRule="auto" w:line="240" w:before="0" w:after="0"/>
            <w:jc w:val="start"/>
            <w:rPr>
              <w:rFonts w:ascii="Arial" w:hAnsi="Arial" w:eastAsia="SimSun"/>
              <w:sz w:val="18"/>
            </w:rPr>
          </w:pPr>
          <w:r>
            <w:rPr>
              <w:rFonts w:eastAsia="SimSun" w:cs="Times New Roman" w:ascii="Arial" w:hAnsi="Arial"/>
              <w:kern w:val="0"/>
              <w:sz w:val="18"/>
              <w:lang w:eastAsia="en-US" w:bidi="ar-SA"/>
            </w:rPr>
          </w:r>
        </w:p>
      </w:tc>
    </w:tr>
  </w:tbl>
  <w:p>
    <w:pPr>
      <w:pStyle w:val="Header"/>
      <w:rPr>
        <w:lang w:val="sv-SE"/>
      </w:rPr>
    </w:pPr>
    <w:r>
      <w:rPr>
        <w:lang w:val="sv-S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720" w:hanging="360"/>
      </w:pPr>
      <w:rPr/>
    </w:lvl>
    <w:lvl w:ilvl="2">
      <w:start w:val="1"/>
      <w:numFmt w:val="lowerRoman"/>
      <w:lvlText w:val="%3."/>
      <w:lvlJc w:val="start"/>
      <w:pPr>
        <w:tabs>
          <w:tab w:val="num" w:pos="0"/>
        </w:tabs>
        <w:ind w:start="1080" w:hanging="360"/>
      </w:pPr>
      <w:rPr/>
    </w:lvl>
    <w:lvl w:ilvl="3">
      <w:start w:val="1"/>
      <w:numFmt w:val="decimal"/>
      <w:lvlText w:val="%4)"/>
      <w:lvlJc w:val="start"/>
      <w:pPr>
        <w:tabs>
          <w:tab w:val="num" w:pos="0"/>
        </w:tabs>
        <w:ind w:start="1440" w:hanging="360"/>
      </w:pPr>
      <w:rPr/>
    </w:lvl>
    <w:lvl w:ilvl="4">
      <w:start w:val="1"/>
      <w:numFmt w:val="lowerLetter"/>
      <w:lvlText w:val="%5)"/>
      <w:lvlJc w:val="start"/>
      <w:pPr>
        <w:tabs>
          <w:tab w:val="num" w:pos="0"/>
        </w:tabs>
        <w:ind w:start="1800" w:hanging="36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3">
    <w:lvl w:ilvl="0">
      <w:start w:val="1"/>
      <w:numFmt w:val="decimal"/>
      <w:lvlText w:val="%1."/>
      <w:lvlJc w:val="start"/>
      <w:pPr>
        <w:tabs>
          <w:tab w:val="num" w:pos="0"/>
        </w:tabs>
        <w:ind w:start="454" w:hanging="454"/>
      </w:pPr>
      <w:rPr/>
    </w:lvl>
    <w:lvl w:ilvl="1">
      <w:start w:val="1"/>
      <w:numFmt w:val="decimal"/>
      <w:lvlText w:val="%1.%2"/>
      <w:lvlJc w:val="start"/>
      <w:pPr>
        <w:tabs>
          <w:tab w:val="num" w:pos="0"/>
        </w:tabs>
        <w:ind w:start="720" w:hanging="720"/>
      </w:pPr>
      <w:rPr/>
    </w:lvl>
    <w:lvl w:ilvl="2">
      <w:start w:val="1"/>
      <w:numFmt w:val="decimal"/>
      <w:lvlText w:val="%1.%2.%3"/>
      <w:lvlJc w:val="start"/>
      <w:pPr>
        <w:tabs>
          <w:tab w:val="num" w:pos="0"/>
        </w:tabs>
        <w:ind w:start="1080" w:hanging="1080"/>
      </w:pPr>
      <w:rPr/>
    </w:lvl>
    <w:lvl w:ilvl="3">
      <w:start w:val="1"/>
      <w:numFmt w:val="decimal"/>
      <w:lvlText w:val="%1.%2.%3.%4"/>
      <w:lvlJc w:val="start"/>
      <w:pPr>
        <w:tabs>
          <w:tab w:val="num" w:pos="0"/>
        </w:tabs>
        <w:ind w:start="1440" w:hanging="1440"/>
      </w:pPr>
      <w:rPr/>
    </w:lvl>
    <w:lvl w:ilvl="4">
      <w:start w:val="1"/>
      <w:numFmt w:val="lowerLetter"/>
      <w:lvlText w:val="(%5)"/>
      <w:lvlJc w:val="start"/>
      <w:pPr>
        <w:tabs>
          <w:tab w:val="num" w:pos="0"/>
        </w:tabs>
        <w:ind w:start="1800" w:hanging="36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4">
    <w:lvl w:ilvl="0">
      <w:start w:val="1"/>
      <w:numFmt w:val="bullet"/>
      <w:lvlText w:val="•"/>
      <w:lvlJc w:val="start"/>
      <w:pPr>
        <w:tabs>
          <w:tab w:val="num" w:pos="0"/>
        </w:tabs>
        <w:ind w:start="360" w:hanging="360"/>
      </w:pPr>
      <w:rPr>
        <w:rFonts w:ascii="Calibri" w:hAnsi="Calibri" w:cs="Calibri" w:hint="default"/>
        <w:color w:val="auto"/>
      </w:rPr>
    </w:lvl>
    <w:lvl w:ilvl="1">
      <w:start w:val="1"/>
      <w:numFmt w:val="bullet"/>
      <w:lvlText w:val="–"/>
      <w:lvlJc w:val="start"/>
      <w:pPr>
        <w:tabs>
          <w:tab w:val="num" w:pos="0"/>
        </w:tabs>
        <w:ind w:start="720" w:hanging="360"/>
      </w:pPr>
      <w:rPr>
        <w:rFonts w:ascii="Calibri" w:hAnsi="Calibri" w:cs="Calibri" w:hint="default"/>
        <w:color w:val="auto"/>
      </w:rPr>
    </w:lvl>
    <w:lvl w:ilvl="2">
      <w:start w:val="1"/>
      <w:numFmt w:val="bullet"/>
      <w:lvlText w:val="»"/>
      <w:lvlJc w:val="start"/>
      <w:pPr>
        <w:tabs>
          <w:tab w:val="num" w:pos="0"/>
        </w:tabs>
        <w:ind w:start="1080" w:hanging="360"/>
      </w:pPr>
      <w:rPr>
        <w:rFonts w:ascii="Calibri" w:hAnsi="Calibri" w:cs="Calibri" w:hint="default"/>
        <w:color w:val="auto"/>
      </w:rPr>
    </w:lvl>
    <w:lvl w:ilvl="3">
      <w:start w:val="1"/>
      <w:numFmt w:val="bullet"/>
      <w:lvlText w:val="•"/>
      <w:lvlJc w:val="start"/>
      <w:pPr>
        <w:tabs>
          <w:tab w:val="num" w:pos="0"/>
        </w:tabs>
        <w:ind w:start="1440" w:hanging="360"/>
      </w:pPr>
      <w:rPr>
        <w:rFonts w:ascii="Calibri" w:hAnsi="Calibri" w:cs="Calibri" w:hint="default"/>
        <w:color w:val="auto"/>
      </w:rPr>
    </w:lvl>
    <w:lvl w:ilvl="4">
      <w:start w:val="1"/>
      <w:numFmt w:val="bullet"/>
      <w:lvlText w:val="–"/>
      <w:lvlJc w:val="start"/>
      <w:pPr>
        <w:tabs>
          <w:tab w:val="num" w:pos="0"/>
        </w:tabs>
        <w:ind w:start="1800" w:hanging="360"/>
      </w:pPr>
      <w:rPr>
        <w:rFonts w:ascii="Calibri" w:hAnsi="Calibri" w:cs="Calibri" w:hint="default"/>
        <w:color w:val="auto"/>
      </w:rPr>
    </w:lvl>
    <w:lvl w:ilvl="5">
      <w:start w:val="1"/>
      <w:numFmt w:val="bullet"/>
      <w:lvlText w:val="»"/>
      <w:lvlJc w:val="start"/>
      <w:pPr>
        <w:tabs>
          <w:tab w:val="num" w:pos="0"/>
        </w:tabs>
        <w:ind w:start="2160" w:hanging="360"/>
      </w:pPr>
      <w:rPr>
        <w:rFonts w:ascii="Calibri" w:hAnsi="Calibri" w:cs="Calibri" w:hint="default"/>
        <w:color w:val="auto"/>
      </w:rPr>
    </w:lvl>
    <w:lvl w:ilvl="6">
      <w:start w:val="1"/>
      <w:numFmt w:val="bullet"/>
      <w:lvlText w:val="•"/>
      <w:lvlJc w:val="start"/>
      <w:pPr>
        <w:tabs>
          <w:tab w:val="num" w:pos="0"/>
        </w:tabs>
        <w:ind w:start="2520" w:hanging="360"/>
      </w:pPr>
      <w:rPr>
        <w:rFonts w:ascii="Calibri" w:hAnsi="Calibri" w:cs="Calibri" w:hint="default"/>
        <w:color w:val="auto"/>
      </w:rPr>
    </w:lvl>
    <w:lvl w:ilvl="7">
      <w:start w:val="1"/>
      <w:numFmt w:val="bullet"/>
      <w:lvlText w:val="–"/>
      <w:lvlJc w:val="start"/>
      <w:pPr>
        <w:tabs>
          <w:tab w:val="num" w:pos="0"/>
        </w:tabs>
        <w:ind w:start="2880" w:hanging="360"/>
      </w:pPr>
      <w:rPr>
        <w:rFonts w:ascii="Calibri" w:hAnsi="Calibri" w:cs="Calibri" w:hint="default"/>
        <w:color w:val="auto"/>
      </w:rPr>
    </w:lvl>
    <w:lvl w:ilvl="8">
      <w:start w:val="1"/>
      <w:numFmt w:val="bullet"/>
      <w:lvlText w:val="»"/>
      <w:lvlJc w:val="start"/>
      <w:pPr>
        <w:tabs>
          <w:tab w:val="num" w:pos="0"/>
        </w:tabs>
        <w:ind w:start="3240" w:hanging="360"/>
      </w:pPr>
      <w:rPr>
        <w:rFonts w:ascii="Calibri" w:hAnsi="Calibri" w:cs="Calibri" w:hint="default"/>
        <w:color w:val="auto"/>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130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ahoma"/>
        <w:sz w:val="22"/>
        <w:szCs w:val="22"/>
        <w:lang w:val="sv-SE"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88" w:before="0" w:after="160"/>
      <w:jc w:val="start"/>
    </w:pPr>
    <w:rPr>
      <w:rFonts w:eastAsia="Times New Roman" w:ascii="Times New Roman" w:hAnsi="Times New Roman" w:cs="Tahoma"/>
      <w:color w:val="auto"/>
      <w:kern w:val="0"/>
      <w:sz w:val="22"/>
      <w:szCs w:val="19"/>
      <w:lang w:val="en-GB" w:eastAsia="en-US" w:bidi="ar-SA"/>
    </w:rPr>
  </w:style>
  <w:style w:type="paragraph" w:styleId="Heading1">
    <w:name w:val="Heading 1"/>
    <w:basedOn w:val="Title"/>
    <w:next w:val="Normal"/>
    <w:link w:val="Rubrik1Char"/>
    <w:qFormat/>
    <w:pPr>
      <w:keepNext w:val="true"/>
      <w:keepLines/>
      <w:numPr>
        <w:ilvl w:val="0"/>
        <w:numId w:val="0"/>
      </w:numPr>
      <w:spacing w:lineRule="auto" w:line="288" w:before="240" w:after="40"/>
      <w:contextualSpacing w:val="false"/>
      <w:outlineLvl w:val="0"/>
    </w:pPr>
    <w:rPr>
      <w:bCs w:val="false"/>
      <w:sz w:val="38"/>
      <w:szCs w:val="28"/>
    </w:rPr>
  </w:style>
  <w:style w:type="paragraph" w:styleId="Heading2">
    <w:name w:val="Heading 2"/>
    <w:basedOn w:val="Heading1"/>
    <w:next w:val="Normal"/>
    <w:link w:val="Rubrik2Char"/>
    <w:qFormat/>
    <w:pPr>
      <w:numPr>
        <w:ilvl w:val="0"/>
        <w:numId w:val="0"/>
      </w:numPr>
      <w:spacing w:before="80" w:after="0"/>
      <w:outlineLvl w:val="1"/>
    </w:pPr>
    <w:rPr>
      <w:bCs/>
      <w:sz w:val="28"/>
    </w:rPr>
  </w:style>
  <w:style w:type="paragraph" w:styleId="Heading3">
    <w:name w:val="Heading 3"/>
    <w:basedOn w:val="Heading2"/>
    <w:next w:val="Normal"/>
    <w:link w:val="Rubrik3Char"/>
    <w:qFormat/>
    <w:pPr>
      <w:numPr>
        <w:ilvl w:val="0"/>
        <w:numId w:val="0"/>
      </w:numPr>
      <w:outlineLvl w:val="2"/>
    </w:pPr>
    <w:rPr>
      <w:b w:val="false"/>
      <w:sz w:val="24"/>
      <w:szCs w:val="24"/>
    </w:rPr>
  </w:style>
  <w:style w:type="paragraph" w:styleId="Heading4">
    <w:name w:val="Heading 4"/>
    <w:basedOn w:val="Heading3"/>
    <w:next w:val="Normal"/>
    <w:link w:val="Rubrik4Char"/>
    <w:qFormat/>
    <w:pPr>
      <w:numPr>
        <w:ilvl w:val="0"/>
        <w:numId w:val="0"/>
      </w:numPr>
      <w:outlineLvl w:val="3"/>
    </w:pPr>
    <w:rPr>
      <w:i/>
      <w:iCs/>
    </w:rPr>
  </w:style>
  <w:style w:type="paragraph" w:styleId="Heading5">
    <w:name w:val="Heading 5"/>
    <w:basedOn w:val="Heading4"/>
    <w:next w:val="Normal"/>
    <w:link w:val="Rubrik5Char"/>
    <w:qFormat/>
    <w:pPr>
      <w:numPr>
        <w:ilvl w:val="0"/>
        <w:numId w:val="0"/>
      </w:numPr>
      <w:outlineLvl w:val="4"/>
    </w:pPr>
    <w:rPr>
      <w:b/>
      <w:bCs w:val="false"/>
      <w:i w:val="false"/>
      <w:sz w:val="19"/>
    </w:rPr>
  </w:style>
  <w:style w:type="paragraph" w:styleId="Heading6">
    <w:name w:val="Heading 6"/>
    <w:basedOn w:val="Heading5"/>
    <w:next w:val="Normal"/>
    <w:link w:val="Rubrik6Char"/>
    <w:qFormat/>
    <w:pPr>
      <w:numPr>
        <w:ilvl w:val="0"/>
        <w:numId w:val="0"/>
      </w:numPr>
      <w:outlineLvl w:val="5"/>
    </w:pPr>
    <w:rPr>
      <w:bCs/>
      <w:i/>
      <w:iCs w:val="false"/>
    </w:rPr>
  </w:style>
  <w:style w:type="paragraph" w:styleId="Heading7">
    <w:name w:val="Heading 7"/>
    <w:basedOn w:val="Heading6"/>
    <w:next w:val="Normal"/>
    <w:link w:val="Rubrik7Char"/>
    <w:qFormat/>
    <w:pPr>
      <w:numPr>
        <w:ilvl w:val="0"/>
        <w:numId w:val="0"/>
      </w:numPr>
      <w:outlineLvl w:val="6"/>
    </w:pPr>
    <w:rPr>
      <w:b w:val="false"/>
      <w:iCs/>
    </w:rPr>
  </w:style>
  <w:style w:type="paragraph" w:styleId="Heading8">
    <w:name w:val="Heading 8"/>
    <w:basedOn w:val="Normal"/>
    <w:next w:val="Normal"/>
    <w:link w:val="Rubrik8Char"/>
    <w:qFormat/>
    <w:pPr>
      <w:keepNext w:val="true"/>
      <w:keepLines/>
      <w:numPr>
        <w:ilvl w:val="0"/>
        <w:numId w:val="0"/>
      </w:numPr>
      <w:spacing w:before="120" w:after="0"/>
      <w:outlineLvl w:val="7"/>
    </w:pPr>
    <w:rPr>
      <w:b/>
      <w:bCs/>
    </w:rPr>
  </w:style>
  <w:style w:type="paragraph" w:styleId="Heading9">
    <w:name w:val="Heading 9"/>
    <w:basedOn w:val="Normal"/>
    <w:next w:val="Normal"/>
    <w:link w:val="Rubrik9Char"/>
    <w:qFormat/>
    <w:pPr>
      <w:keepNext w:val="true"/>
      <w:keepLines/>
      <w:numPr>
        <w:ilvl w:val="0"/>
        <w:numId w:val="0"/>
      </w:numPr>
      <w:spacing w:before="120" w:after="0"/>
      <w:outlineLvl w:val="8"/>
    </w:pPr>
    <w:rPr>
      <w:i/>
      <w:iCs/>
    </w:rPr>
  </w:style>
  <w:style w:type="character" w:styleId="DefaultParagraphFont">
    <w:name w:val="Default Paragraph Font"/>
    <w:qFormat/>
    <w:rPr/>
  </w:style>
  <w:style w:type="character" w:styleId="Emphasis">
    <w:name w:val="Emphasis"/>
    <w:basedOn w:val="DefaultParagraphFont"/>
    <w:qFormat/>
    <w:rPr>
      <w:i/>
      <w:iCs/>
      <w:color w:val="auto"/>
    </w:rPr>
  </w:style>
  <w:style w:type="character" w:styleId="BookTitle">
    <w:name w:val="Book Title"/>
    <w:basedOn w:val="DefaultParagraphFont"/>
    <w:qFormat/>
    <w:rPr>
      <w:b/>
      <w:bCs/>
      <w:smallCaps/>
      <w:color w:val="auto"/>
    </w:rPr>
  </w:style>
  <w:style w:type="character" w:styleId="CitatChar">
    <w:name w:val="Citat Char"/>
    <w:basedOn w:val="DefaultParagraphFont"/>
    <w:link w:val="Quote"/>
    <w:qFormat/>
    <w:rPr>
      <w:rFonts w:ascii="Arial" w:hAnsi="Arial" w:eastAsia="Times New Roman" w:cs="Tahoma"/>
      <w:i/>
      <w:iCs/>
      <w:sz w:val="24"/>
      <w:szCs w:val="24"/>
    </w:rPr>
  </w:style>
  <w:style w:type="character" w:styleId="SubtleEmphasis">
    <w:name w:val="Subtle Emphasis"/>
    <w:basedOn w:val="DefaultParagraphFont"/>
    <w:qFormat/>
    <w:rPr>
      <w:i/>
      <w:iCs/>
      <w:color w:val="auto"/>
    </w:rPr>
  </w:style>
  <w:style w:type="character" w:styleId="SubtleReference">
    <w:name w:val="Subtle Reference"/>
    <w:basedOn w:val="DefaultParagraphFont"/>
    <w:qFormat/>
    <w:rPr>
      <w:rFonts w:ascii="Times New Roman" w:hAnsi="Times New Roman"/>
      <w:b w:val="false"/>
      <w:i/>
      <w:caps w:val="false"/>
      <w:smallCaps w:val="false"/>
      <w:color w:val="auto"/>
      <w:sz w:val="18"/>
      <w:u w:val="none"/>
    </w:rPr>
  </w:style>
  <w:style w:type="character" w:styleId="FootnoteCharacters">
    <w:name w:val="Footnote Characters"/>
    <w:basedOn w:val="DefaultParagraphFont"/>
    <w:qFormat/>
    <w:rPr>
      <w:vertAlign w:val="superscript"/>
    </w:rPr>
  </w:style>
  <w:style w:type="character" w:styleId="FootnoteReference">
    <w:name w:val="Footnote Reference"/>
    <w:rPr>
      <w:vertAlign w:val="superscript"/>
    </w:rPr>
  </w:style>
  <w:style w:type="character" w:styleId="FotnotstextChar">
    <w:name w:val="Fotnotstext Char"/>
    <w:basedOn w:val="DefaultParagraphFont"/>
    <w:link w:val="FootnoteText"/>
    <w:qFormat/>
    <w:rPr>
      <w:rFonts w:eastAsia="Times New Roman"/>
      <w:sz w:val="16"/>
      <w:szCs w:val="20"/>
      <w:lang w:val="en-GB"/>
    </w:rPr>
  </w:style>
  <w:style w:type="character" w:styleId="Hyperlink">
    <w:name w:val="Hyperlink"/>
    <w:basedOn w:val="DefaultParagraphFont"/>
    <w:rPr>
      <w:color w:val="auto"/>
      <w:u w:val="single"/>
    </w:rPr>
  </w:style>
  <w:style w:type="character" w:styleId="Rubrik1Char">
    <w:name w:val="Rubrik 1 Char"/>
    <w:basedOn w:val="DefaultParagraphFont"/>
    <w:link w:val="Heading1"/>
    <w:qFormat/>
    <w:rPr>
      <w:rFonts w:ascii="Arial" w:hAnsi="Arial" w:eastAsia="Times New Roman" w:cs="Tahoma"/>
      <w:b/>
      <w:sz w:val="38"/>
      <w:szCs w:val="28"/>
    </w:rPr>
  </w:style>
  <w:style w:type="character" w:styleId="RubrikChar">
    <w:name w:val="Rubrik Char"/>
    <w:basedOn w:val="DefaultParagraphFont"/>
    <w:link w:val="Title"/>
    <w:qFormat/>
    <w:rPr>
      <w:rFonts w:ascii="Arial" w:hAnsi="Arial" w:eastAsia="Times New Roman" w:cs="Tahoma"/>
      <w:b/>
      <w:bCs/>
      <w:sz w:val="48"/>
      <w:szCs w:val="48"/>
    </w:rPr>
  </w:style>
  <w:style w:type="character" w:styleId="Rubrik2Char">
    <w:name w:val="Rubrik 2 Char"/>
    <w:basedOn w:val="DefaultParagraphFont"/>
    <w:link w:val="Heading2"/>
    <w:qFormat/>
    <w:rPr>
      <w:rFonts w:ascii="Arial" w:hAnsi="Arial" w:eastAsia="Times New Roman" w:cs="Tahoma"/>
      <w:b/>
      <w:bCs/>
      <w:sz w:val="28"/>
      <w:szCs w:val="28"/>
    </w:rPr>
  </w:style>
  <w:style w:type="character" w:styleId="Rubrik3Char">
    <w:name w:val="Rubrik 3 Char"/>
    <w:basedOn w:val="DefaultParagraphFont"/>
    <w:link w:val="Heading3"/>
    <w:qFormat/>
    <w:rPr>
      <w:rFonts w:ascii="Arial" w:hAnsi="Arial" w:eastAsia="Times New Roman" w:cs="Tahoma"/>
      <w:bCs/>
      <w:sz w:val="24"/>
      <w:szCs w:val="24"/>
    </w:rPr>
  </w:style>
  <w:style w:type="character" w:styleId="Rubrik4Char">
    <w:name w:val="Rubrik 4 Char"/>
    <w:basedOn w:val="DefaultParagraphFont"/>
    <w:link w:val="Heading4"/>
    <w:qFormat/>
    <w:rPr>
      <w:rFonts w:ascii="Arial" w:hAnsi="Arial" w:eastAsia="Times New Roman" w:cs="Tahoma"/>
      <w:bCs/>
      <w:i/>
      <w:iCs/>
      <w:sz w:val="24"/>
      <w:szCs w:val="24"/>
    </w:rPr>
  </w:style>
  <w:style w:type="character" w:styleId="PlaceholderText">
    <w:name w:val="Placeholder Text"/>
    <w:basedOn w:val="DefaultParagraphFont"/>
    <w:qFormat/>
    <w:rPr>
      <w:color w:themeColor="dark1" w:themeTint="80" w:val="7F7F7F"/>
      <w:shd w:fill="F0F0F0" w:val="clear"/>
    </w:rPr>
  </w:style>
  <w:style w:type="character" w:styleId="Rubrik5Char">
    <w:name w:val="Rubrik 5 Char"/>
    <w:basedOn w:val="DefaultParagraphFont"/>
    <w:link w:val="Heading5"/>
    <w:qFormat/>
    <w:rPr>
      <w:rFonts w:ascii="Arial" w:hAnsi="Arial" w:eastAsia="Times New Roman" w:cs="Tahoma"/>
      <w:b/>
      <w:iCs/>
      <w:sz w:val="19"/>
      <w:szCs w:val="24"/>
    </w:rPr>
  </w:style>
  <w:style w:type="character" w:styleId="Rubrik6Char">
    <w:name w:val="Rubrik 6 Char"/>
    <w:basedOn w:val="DefaultParagraphFont"/>
    <w:link w:val="Heading6"/>
    <w:qFormat/>
    <w:rPr>
      <w:rFonts w:ascii="Arial" w:hAnsi="Arial" w:eastAsia="Times New Roman" w:cs="Tahoma"/>
      <w:b/>
      <w:bCs/>
      <w:i/>
      <w:sz w:val="19"/>
      <w:szCs w:val="24"/>
    </w:rPr>
  </w:style>
  <w:style w:type="character" w:styleId="Rubrik7Char">
    <w:name w:val="Rubrik 7 Char"/>
    <w:basedOn w:val="DefaultParagraphFont"/>
    <w:link w:val="Heading7"/>
    <w:qFormat/>
    <w:rPr>
      <w:rFonts w:ascii="Arial" w:hAnsi="Arial" w:eastAsia="Times New Roman" w:cs="Tahoma"/>
      <w:bCs/>
      <w:i/>
      <w:iCs/>
      <w:sz w:val="19"/>
      <w:szCs w:val="24"/>
    </w:rPr>
  </w:style>
  <w:style w:type="character" w:styleId="Rubrik8Char">
    <w:name w:val="Rubrik 8 Char"/>
    <w:basedOn w:val="DefaultParagraphFont"/>
    <w:link w:val="Heading8"/>
    <w:qFormat/>
    <w:rPr>
      <w:rFonts w:eastAsia="Times New Roman"/>
      <w:b/>
      <w:bCs/>
      <w:sz w:val="20"/>
      <w:szCs w:val="19"/>
    </w:rPr>
  </w:style>
  <w:style w:type="character" w:styleId="Rubrik9Char">
    <w:name w:val="Rubrik 9 Char"/>
    <w:basedOn w:val="DefaultParagraphFont"/>
    <w:link w:val="Heading9"/>
    <w:qFormat/>
    <w:rPr>
      <w:rFonts w:eastAsia="Times New Roman"/>
      <w:i/>
      <w:iCs/>
      <w:sz w:val="20"/>
      <w:szCs w:val="19"/>
    </w:rPr>
  </w:style>
  <w:style w:type="character" w:styleId="SidfotChar">
    <w:name w:val="Sidfot Char"/>
    <w:basedOn w:val="DefaultParagraphFont"/>
    <w:link w:val="Footer"/>
    <w:qFormat/>
    <w:rPr>
      <w:rFonts w:ascii="Arial" w:hAnsi="Arial" w:eastAsia="Times New Roman"/>
      <w:sz w:val="14"/>
      <w:szCs w:val="19"/>
      <w:lang w:val="en-GB"/>
    </w:rPr>
  </w:style>
  <w:style w:type="character" w:styleId="SidhuvudChar">
    <w:name w:val="Sidhuvud Char"/>
    <w:basedOn w:val="DefaultParagraphFont"/>
    <w:link w:val="Header"/>
    <w:qFormat/>
    <w:rPr>
      <w:rFonts w:ascii="Arial" w:hAnsi="Arial" w:eastAsia="Times New Roman"/>
      <w:sz w:val="18"/>
      <w:szCs w:val="19"/>
    </w:rPr>
  </w:style>
  <w:style w:type="character" w:styleId="SlutnotstextChar">
    <w:name w:val="Slutnotstext Char"/>
    <w:basedOn w:val="DefaultParagraphFont"/>
    <w:link w:val="EndnoteText"/>
    <w:qFormat/>
    <w:rPr>
      <w:rFonts w:eastAsia="Times New Roman"/>
      <w:sz w:val="16"/>
      <w:szCs w:val="20"/>
    </w:rPr>
  </w:style>
  <w:style w:type="character" w:styleId="EndnoteCharacters">
    <w:name w:val="Endnote Characters"/>
    <w:basedOn w:val="DefaultParagraphFont"/>
    <w:qFormat/>
    <w:rPr>
      <w:vertAlign w:val="superscript"/>
    </w:rPr>
  </w:style>
  <w:style w:type="character" w:styleId="EndnoteReference">
    <w:name w:val="Endnote Reference"/>
    <w:rPr>
      <w:vertAlign w:val="superscript"/>
    </w:rPr>
  </w:style>
  <w:style w:type="character" w:styleId="Strong">
    <w:name w:val="Strong"/>
    <w:basedOn w:val="DefaultParagraphFont"/>
    <w:qFormat/>
    <w:rPr>
      <w:b/>
      <w:bCs/>
      <w:color w:val="auto"/>
    </w:rPr>
  </w:style>
  <w:style w:type="character" w:styleId="IntenseEmphasis">
    <w:name w:val="Intense Emphasis"/>
    <w:basedOn w:val="DefaultParagraphFont"/>
    <w:qFormat/>
    <w:rPr>
      <w:b/>
      <w:bCs/>
      <w:i/>
      <w:iCs/>
      <w:color w:val="auto"/>
    </w:rPr>
  </w:style>
  <w:style w:type="character" w:styleId="IntenseReference">
    <w:name w:val="Intense Reference"/>
    <w:basedOn w:val="DefaultParagraphFont"/>
    <w:qFormat/>
    <w:rPr>
      <w:b/>
      <w:bCs/>
      <w:smallCaps/>
      <w:color w:val="auto"/>
      <w:u w:val="single"/>
    </w:rPr>
  </w:style>
  <w:style w:type="character" w:styleId="StarktcitatChar">
    <w:name w:val="Starkt citat Char"/>
    <w:basedOn w:val="DefaultParagraphFont"/>
    <w:link w:val="IntenseQuote"/>
    <w:qFormat/>
    <w:rPr>
      <w:rFonts w:ascii="Arial" w:hAnsi="Arial" w:eastAsia="Times New Roman" w:cs="Tahoma"/>
      <w:sz w:val="26"/>
      <w:szCs w:val="26"/>
    </w:rPr>
  </w:style>
  <w:style w:type="character" w:styleId="UnderrubrikChar">
    <w:name w:val="Underrubrik Char"/>
    <w:basedOn w:val="DefaultParagraphFont"/>
    <w:link w:val="Subtitle"/>
    <w:qFormat/>
    <w:rPr>
      <w:rFonts w:ascii="Arial" w:hAnsi="Arial" w:eastAsia="Times New Roman" w:cs="Tahoma"/>
      <w:bCs/>
      <w:sz w:val="24"/>
      <w:szCs w:val="24"/>
    </w:rPr>
  </w:style>
  <w:style w:type="character" w:styleId="BallongtextChar">
    <w:name w:val="Ballongtext Char"/>
    <w:basedOn w:val="DefaultParagraphFont"/>
    <w:link w:val="BalloonText"/>
    <w:qFormat/>
    <w:rPr>
      <w:rFonts w:ascii="Tahoma" w:hAnsi="Tahoma" w:eastAsia="Times New Roman" w:cs="Tahoma"/>
      <w:sz w:val="16"/>
      <w:szCs w:val="16"/>
    </w:rPr>
  </w:style>
  <w:style w:type="character" w:styleId="UnresolvedMention">
    <w:name w:val="Unresolved Mention"/>
    <w:basedOn w:val="DefaultParagraphFont"/>
    <w:qFormat/>
    <w:rPr>
      <w:color w:val="605E5C"/>
      <w:shd w:fill="E1DFDD" w:val="clear"/>
    </w:rPr>
  </w:style>
  <w:style w:type="character" w:styleId="ECVHeadingContactDetails">
    <w:name w:val="_ECV_HeadingContactDetails"/>
    <w:qFormat/>
    <w:rPr>
      <w:rFonts w:ascii="Arial" w:hAnsi="Arial"/>
      <w:color w:val="1593CB"/>
      <w:sz w:val="18"/>
      <w:szCs w:val="18"/>
      <w:shd w:fill="auto" w:val="clear"/>
    </w:rPr>
  </w:style>
  <w:style w:type="character" w:styleId="ECVContactDetails">
    <w:name w:val="_ECV_ContactDetails"/>
    <w:qFormat/>
    <w:rPr>
      <w:rFonts w:ascii="Arial" w:hAnsi="Arial"/>
      <w:color w:val="3F3A38"/>
      <w:sz w:val="18"/>
      <w:szCs w:val="18"/>
      <w:shd w:fill="auto" w:val="clear"/>
    </w:rPr>
  </w:style>
  <w:style w:type="character" w:styleId="ECVInternetLink">
    <w:name w:val="_ECV_InternetLink"/>
    <w:qFormat/>
    <w:rPr>
      <w:rFonts w:ascii="Arial" w:hAnsi="Arial"/>
      <w:color w:val="3F3A38"/>
      <w:sz w:val="18"/>
      <w:u w:val="single"/>
      <w:shd w:fill="auto" w:val="clear"/>
      <w:lang w:val="en-GB"/>
    </w:rPr>
  </w:style>
  <w:style w:type="character" w:styleId="ECVHeadingBusinessSector">
    <w:name w:val="_ECV_HeadingBusinessSector"/>
    <w:qFormat/>
    <w:rPr>
      <w:rFonts w:ascii="Arial" w:hAnsi="Arial"/>
      <w:color w:val="1593CB"/>
      <w:spacing w:val="-6"/>
      <w:sz w:val="18"/>
      <w:szCs w:val="18"/>
      <w:shd w:fill="auto" w:val="clear"/>
    </w:rPr>
  </w:style>
  <w:style w:type="character" w:styleId="BrdtextChar">
    <w:name w:val="Brödtext Char"/>
    <w:basedOn w:val="DefaultParagraphFont"/>
    <w:qFormat/>
    <w:rPr>
      <w:rFonts w:eastAsia="Times New Roman"/>
      <w:szCs w:val="19"/>
      <w:lang w:val="en-GB"/>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游ゴシック" w:cs="Lucida Sans"/>
      <w:sz w:val="28"/>
      <w:szCs w:val="28"/>
    </w:rPr>
  </w:style>
  <w:style w:type="paragraph" w:styleId="BodyText">
    <w:name w:val="Body Text"/>
    <w:basedOn w:val="Normal"/>
    <w:link w:val="BrdtextChar"/>
    <w:pPr>
      <w:spacing w:before="0" w:after="120"/>
    </w:pPr>
    <w:rPr/>
  </w:style>
  <w:style w:type="paragraph" w:styleId="List">
    <w:name w:val="List"/>
    <w:basedOn w:val="BodyText"/>
    <w:pPr/>
    <w:rPr>
      <w:rFonts w:cs="Lucida Sans"/>
    </w:rPr>
  </w:style>
  <w:style w:type="paragraph" w:styleId="Caption">
    <w:name w:val="Caption"/>
    <w:basedOn w:val="Normal"/>
    <w:next w:val="Normal"/>
    <w:qFormat/>
    <w:pPr/>
    <w:rPr>
      <w:b/>
      <w:bCs/>
      <w:sz w:val="18"/>
      <w:szCs w:val="18"/>
    </w:rPr>
  </w:style>
  <w:style w:type="paragraph" w:styleId="Index">
    <w:name w:val="Index"/>
    <w:basedOn w:val="Normal"/>
    <w:qFormat/>
    <w:pPr>
      <w:suppressLineNumbers/>
    </w:pPr>
    <w:rPr>
      <w:rFonts w:cs="Lucida Sans"/>
    </w:rPr>
  </w:style>
  <w:style w:type="paragraph" w:styleId="Title">
    <w:name w:val="Title"/>
    <w:basedOn w:val="Normal"/>
    <w:next w:val="Normal"/>
    <w:link w:val="RubrikChar"/>
    <w:qFormat/>
    <w:pPr>
      <w:spacing w:lineRule="auto" w:line="240" w:before="120" w:after="0"/>
      <w:contextualSpacing/>
    </w:pPr>
    <w:rPr>
      <w:rFonts w:ascii="Arial" w:hAnsi="Arial" w:eastAsia="Times New Roman" w:cs="Tahoma"/>
      <w:b/>
      <w:bCs/>
      <w:sz w:val="48"/>
      <w:szCs w:val="48"/>
    </w:rPr>
  </w:style>
  <w:style w:type="paragraph" w:styleId="Quote">
    <w:name w:val="Quote"/>
    <w:basedOn w:val="Normal"/>
    <w:next w:val="Normal"/>
    <w:link w:val="CitatChar"/>
    <w:qFormat/>
    <w:pPr>
      <w:spacing w:lineRule="auto" w:line="264" w:before="200" w:after="160"/>
      <w:ind w:start="864" w:end="864"/>
      <w:jc w:val="center"/>
    </w:pPr>
    <w:rPr>
      <w:rFonts w:ascii="Arial" w:hAnsi="Arial" w:eastAsia="Times New Roman" w:cs="Tahoma"/>
      <w:i/>
      <w:iCs/>
      <w:sz w:val="24"/>
      <w:szCs w:val="24"/>
    </w:rPr>
  </w:style>
  <w:style w:type="paragraph" w:styleId="Doldtext">
    <w:name w:val="Dold text"/>
    <w:basedOn w:val="Normal"/>
    <w:next w:val="Normal"/>
    <w:qFormat/>
    <w:pPr/>
    <w:rPr>
      <w:vanish/>
      <w:color w:val="C00000"/>
    </w:rPr>
  </w:style>
  <w:style w:type="paragraph" w:styleId="FootnoteText">
    <w:name w:val="Footnote Text"/>
    <w:basedOn w:val="Normal"/>
    <w:link w:val="FotnotstextChar"/>
    <w:pPr>
      <w:spacing w:lineRule="auto" w:line="240" w:before="0" w:after="200"/>
      <w:ind w:hanging="91" w:start="91"/>
    </w:pPr>
    <w:rPr>
      <w:sz w:val="16"/>
      <w:szCs w:val="20"/>
    </w:rPr>
  </w:style>
  <w:style w:type="paragraph" w:styleId="NoSpacing">
    <w:name w:val="No Spacing"/>
    <w:qFormat/>
    <w:pPr>
      <w:widowControl/>
      <w:kinsoku w:val="true"/>
      <w:overflowPunct w:val="true"/>
      <w:autoSpaceDE w:val="true"/>
      <w:bidi w:val="0"/>
      <w:spacing w:lineRule="auto" w:line="288" w:before="0" w:after="0"/>
      <w:jc w:val="start"/>
    </w:pPr>
    <w:rPr>
      <w:rFonts w:eastAsia="Times New Roman" w:ascii="Times New Roman" w:hAnsi="Times New Roman" w:cs="Tahoma"/>
      <w:color w:val="auto"/>
      <w:kern w:val="0"/>
      <w:sz w:val="19"/>
      <w:szCs w:val="19"/>
      <w:lang w:val="sv-SE" w:eastAsia="en-US" w:bidi="ar-SA"/>
    </w:rPr>
  </w:style>
  <w:style w:type="paragraph" w:styleId="TOC1">
    <w:name w:val="TOC 1"/>
    <w:basedOn w:val="Normal"/>
    <w:next w:val="Normal"/>
    <w:pPr>
      <w:spacing w:before="0" w:after="100"/>
      <w:ind w:hanging="425" w:start="425"/>
    </w:pPr>
    <w:rPr/>
  </w:style>
  <w:style w:type="paragraph" w:styleId="TOC2">
    <w:name w:val="TOC 2"/>
    <w:basedOn w:val="Normal"/>
    <w:next w:val="Normal"/>
    <w:pPr>
      <w:spacing w:before="0" w:after="100"/>
      <w:ind w:hanging="425" w:start="850"/>
    </w:pPr>
    <w:rPr/>
  </w:style>
  <w:style w:type="paragraph" w:styleId="TOC3">
    <w:name w:val="TOC 3"/>
    <w:basedOn w:val="Normal"/>
    <w:next w:val="Normal"/>
    <w:pPr>
      <w:spacing w:before="0" w:after="100"/>
      <w:ind w:hanging="425" w:start="1276"/>
    </w:pPr>
    <w:rPr/>
  </w:style>
  <w:style w:type="paragraph" w:styleId="TOC4">
    <w:name w:val="TOC 4"/>
    <w:basedOn w:val="Normal"/>
    <w:next w:val="Normal"/>
    <w:pPr>
      <w:spacing w:before="0" w:after="100"/>
      <w:ind w:start="660"/>
    </w:pPr>
    <w:rPr/>
  </w:style>
  <w:style w:type="paragraph" w:styleId="TOC5">
    <w:name w:val="TOC 5"/>
    <w:basedOn w:val="Normal"/>
    <w:next w:val="Normal"/>
    <w:pPr>
      <w:spacing w:before="0" w:after="100"/>
      <w:ind w:start="880"/>
    </w:pPr>
    <w:rPr/>
  </w:style>
  <w:style w:type="paragraph" w:styleId="TOC6">
    <w:name w:val="TOC 6"/>
    <w:basedOn w:val="Normal"/>
    <w:next w:val="Normal"/>
    <w:pPr>
      <w:spacing w:before="0" w:after="100"/>
      <w:ind w:start="1100"/>
    </w:pPr>
    <w:rPr/>
  </w:style>
  <w:style w:type="paragraph" w:styleId="TOC7">
    <w:name w:val="TOC 7"/>
    <w:basedOn w:val="Normal"/>
    <w:next w:val="Normal"/>
    <w:pPr>
      <w:spacing w:before="0" w:after="100"/>
      <w:ind w:start="1320"/>
    </w:pPr>
    <w:rPr/>
  </w:style>
  <w:style w:type="paragraph" w:styleId="TOC8">
    <w:name w:val="TOC 8"/>
    <w:basedOn w:val="Normal"/>
    <w:next w:val="Normal"/>
    <w:pPr>
      <w:spacing w:before="0" w:after="100"/>
      <w:ind w:start="1540"/>
    </w:pPr>
    <w:rPr/>
  </w:style>
  <w:style w:type="paragraph" w:styleId="TOC9">
    <w:name w:val="TOC 9"/>
    <w:basedOn w:val="Normal"/>
    <w:next w:val="Normal"/>
    <w:pPr>
      <w:spacing w:before="0" w:after="100"/>
      <w:ind w:start="1760"/>
    </w:pPr>
    <w:rPr/>
  </w:style>
  <w:style w:type="paragraph" w:styleId="IndexHeading">
    <w:name w:val="Index Heading"/>
    <w:basedOn w:val="Heading"/>
    <w:pPr/>
    <w:rPr/>
  </w:style>
  <w:style w:type="paragraph" w:styleId="TOCHeading">
    <w:name w:val="TOC Heading"/>
    <w:basedOn w:val="Normal"/>
    <w:next w:val="Normal"/>
    <w:qFormat/>
    <w:pPr>
      <w:keepNext w:val="true"/>
    </w:pPr>
    <w:rPr>
      <w:rFonts w:ascii="Arial" w:hAnsi="Arial"/>
      <w:b/>
      <w:sz w:val="32"/>
    </w:rPr>
  </w:style>
  <w:style w:type="paragraph" w:styleId="ListParagraph">
    <w:name w:val="List Paragraph"/>
    <w:basedOn w:val="Normal"/>
    <w:qFormat/>
    <w:pPr>
      <w:spacing w:before="0" w:after="160"/>
      <w:ind w:start="720"/>
      <w:contextualSpacing/>
    </w:pPr>
    <w:rPr/>
  </w:style>
  <w:style w:type="paragraph" w:styleId="ListNumber">
    <w:name w:val="List Number"/>
    <w:basedOn w:val="Normal"/>
    <w:pPr>
      <w:numPr>
        <w:ilvl w:val="0"/>
        <w:numId w:val="2"/>
      </w:numPr>
      <w:spacing w:before="0" w:after="80"/>
      <w:contextualSpacing/>
    </w:pPr>
    <w:rPr/>
  </w:style>
  <w:style w:type="paragraph" w:styleId="ListNumber2">
    <w:name w:val="List Number 2"/>
    <w:basedOn w:val="ListNumber"/>
    <w:pPr/>
    <w:rPr/>
  </w:style>
  <w:style w:type="paragraph" w:styleId="ListNumber3">
    <w:name w:val="List Number 3"/>
    <w:basedOn w:val="ListNumber2"/>
    <w:pPr/>
    <w:rPr/>
  </w:style>
  <w:style w:type="paragraph" w:styleId="ListNumber4">
    <w:name w:val="List Number 4"/>
    <w:basedOn w:val="ListNumber3"/>
    <w:pPr/>
    <w:rPr/>
  </w:style>
  <w:style w:type="paragraph" w:styleId="ListNumber5">
    <w:name w:val="List Number 5"/>
    <w:basedOn w:val="ListNumber4"/>
    <w:pPr/>
    <w:rPr/>
  </w:style>
  <w:style w:type="paragraph" w:styleId="Numreradrubrik1">
    <w:name w:val="Numrerad rubrik 1"/>
    <w:basedOn w:val="Heading1"/>
    <w:next w:val="Normal"/>
    <w:qFormat/>
    <w:pPr>
      <w:numPr>
        <w:ilvl w:val="0"/>
        <w:numId w:val="3"/>
      </w:numPr>
    </w:pPr>
    <w:rPr/>
  </w:style>
  <w:style w:type="paragraph" w:styleId="Numreradrubrik2">
    <w:name w:val="Numrerad rubrik 2"/>
    <w:basedOn w:val="Heading2"/>
    <w:next w:val="Normal"/>
    <w:qFormat/>
    <w:pPr>
      <w:numPr>
        <w:ilvl w:val="1"/>
        <w:numId w:val="3"/>
      </w:numPr>
    </w:pPr>
    <w:rPr/>
  </w:style>
  <w:style w:type="paragraph" w:styleId="Numreradrubrik3">
    <w:name w:val="Numrerad rubrik 3"/>
    <w:basedOn w:val="Heading3"/>
    <w:next w:val="Normal"/>
    <w:qFormat/>
    <w:pPr>
      <w:numPr>
        <w:ilvl w:val="2"/>
        <w:numId w:val="3"/>
      </w:numPr>
    </w:pPr>
    <w:rPr/>
  </w:style>
  <w:style w:type="paragraph" w:styleId="Numreradrubrik4">
    <w:name w:val="Numrerad rubrik 4"/>
    <w:basedOn w:val="Heading4"/>
    <w:next w:val="Normal"/>
    <w:qFormat/>
    <w:pPr>
      <w:numPr>
        <w:ilvl w:val="3"/>
        <w:numId w:val="3"/>
      </w:numPr>
    </w:pPr>
    <w:rPr/>
  </w:style>
  <w:style w:type="paragraph" w:styleId="ListBullet">
    <w:name w:val="List Bullet"/>
    <w:basedOn w:val="Normal"/>
    <w:pPr>
      <w:numPr>
        <w:ilvl w:val="0"/>
        <w:numId w:val="4"/>
      </w:numPr>
      <w:spacing w:before="0" w:after="80"/>
      <w:ind w:hanging="357" w:start="357"/>
      <w:contextualSpacing/>
    </w:pPr>
    <w:rPr/>
  </w:style>
  <w:style w:type="paragraph" w:styleId="ListBullet2">
    <w:name w:val="List Bullet 2"/>
    <w:basedOn w:val="ListBullet"/>
    <w:pPr>
      <w:ind w:hanging="357" w:start="714"/>
    </w:pPr>
    <w:rPr/>
  </w:style>
  <w:style w:type="paragraph" w:styleId="ListBullet3">
    <w:name w:val="List Bullet 3"/>
    <w:basedOn w:val="ListBullet2"/>
    <w:pPr>
      <w:ind w:hanging="357" w:start="1077"/>
    </w:pPr>
    <w:rPr/>
  </w:style>
  <w:style w:type="paragraph" w:styleId="ListBullet4">
    <w:name w:val="List Bullet 4"/>
    <w:basedOn w:val="ListBullet3"/>
    <w:pPr/>
    <w:rPr/>
  </w:style>
  <w:style w:type="paragraph" w:styleId="ListBullet5">
    <w:name w:val="List Bullet 5"/>
    <w:basedOn w:val="ListBullet4"/>
    <w:pPr/>
    <w:rPr/>
  </w:style>
  <w:style w:type="paragraph" w:styleId="HeaderandFooter">
    <w:name w:val="Header and Footer"/>
    <w:basedOn w:val="Normal"/>
    <w:qFormat/>
    <w:pPr/>
    <w:rPr/>
  </w:style>
  <w:style w:type="paragraph" w:styleId="Footer">
    <w:name w:val="Footer"/>
    <w:basedOn w:val="Normal"/>
    <w:link w:val="SidfotChar"/>
    <w:pPr>
      <w:tabs>
        <w:tab w:val="clear" w:pos="1304"/>
        <w:tab w:val="center" w:pos="4536" w:leader="none"/>
        <w:tab w:val="right" w:pos="9072" w:leader="none"/>
      </w:tabs>
      <w:spacing w:lineRule="auto" w:line="240" w:before="0" w:after="0"/>
    </w:pPr>
    <w:rPr>
      <w:rFonts w:ascii="Arial" w:hAnsi="Arial"/>
      <w:sz w:val="14"/>
    </w:rPr>
  </w:style>
  <w:style w:type="paragraph" w:styleId="Header">
    <w:name w:val="Header"/>
    <w:basedOn w:val="Normal"/>
    <w:link w:val="SidhuvudChar"/>
    <w:pPr>
      <w:tabs>
        <w:tab w:val="clear" w:pos="1304"/>
        <w:tab w:val="center" w:pos="4536" w:leader="none"/>
        <w:tab w:val="right" w:pos="9072" w:leader="none"/>
      </w:tabs>
      <w:spacing w:lineRule="auto" w:line="240" w:before="0" w:after="0"/>
    </w:pPr>
    <w:rPr>
      <w:rFonts w:ascii="Arial" w:hAnsi="Arial"/>
      <w:sz w:val="18"/>
    </w:rPr>
  </w:style>
  <w:style w:type="paragraph" w:styleId="EndnoteText">
    <w:name w:val="Endnote Text"/>
    <w:basedOn w:val="Normal"/>
    <w:link w:val="SlutnotstextChar"/>
    <w:pPr>
      <w:spacing w:lineRule="auto" w:line="240" w:before="0" w:after="0"/>
      <w:ind w:hanging="142" w:start="142"/>
    </w:pPr>
    <w:rPr>
      <w:sz w:val="16"/>
      <w:szCs w:val="20"/>
    </w:rPr>
  </w:style>
  <w:style w:type="paragraph" w:styleId="IntenseQuote">
    <w:name w:val="Intense Quote"/>
    <w:basedOn w:val="Normal"/>
    <w:next w:val="Normal"/>
    <w:link w:val="StarktcitatChar"/>
    <w:qFormat/>
    <w:pPr>
      <w:spacing w:before="280" w:after="240"/>
      <w:ind w:start="936" w:end="936"/>
      <w:jc w:val="center"/>
    </w:pPr>
    <w:rPr>
      <w:rFonts w:ascii="Arial" w:hAnsi="Arial" w:eastAsia="Times New Roman" w:cs="Tahoma"/>
      <w:sz w:val="26"/>
      <w:szCs w:val="26"/>
    </w:rPr>
  </w:style>
  <w:style w:type="paragraph" w:styleId="Subtitle">
    <w:name w:val="Subtitle"/>
    <w:basedOn w:val="Title"/>
    <w:next w:val="Normal"/>
    <w:link w:val="UnderrubrikChar"/>
    <w:qFormat/>
    <w:pPr>
      <w:spacing w:before="120" w:after="240"/>
      <w:contextualSpacing/>
    </w:pPr>
    <w:rPr>
      <w:b w:val="false"/>
      <w:sz w:val="24"/>
      <w:szCs w:val="24"/>
    </w:rPr>
  </w:style>
  <w:style w:type="paragraph" w:styleId="BalloonText">
    <w:name w:val="Balloon Text"/>
    <w:basedOn w:val="Normal"/>
    <w:link w:val="BallongtextChar"/>
    <w:qFormat/>
    <w:pPr>
      <w:spacing w:lineRule="auto" w:line="240" w:before="0" w:after="0"/>
    </w:pPr>
    <w:rPr>
      <w:rFonts w:ascii="Tahoma" w:hAnsi="Tahoma" w:cs="Tahoma"/>
      <w:sz w:val="16"/>
      <w:szCs w:val="16"/>
    </w:rPr>
  </w:style>
  <w:style w:type="paragraph" w:styleId="Rubrikmedlinje">
    <w:name w:val="Rubrik med linje"/>
    <w:basedOn w:val="Heading1"/>
    <w:next w:val="Normal"/>
    <w:qFormat/>
    <w:pPr>
      <w:pBdr>
        <w:top w:val="single" w:sz="8" w:space="3" w:color="000000"/>
      </w:pBdr>
      <w:ind w:end="-624"/>
    </w:pPr>
    <w:rPr/>
  </w:style>
  <w:style w:type="paragraph" w:styleId="ECVLeftHeading">
    <w:name w:val="_ECV_LeftHeading"/>
    <w:basedOn w:val="Normal"/>
    <w:qFormat/>
    <w:pPr>
      <w:widowControl w:val="false"/>
      <w:suppressLineNumbers/>
      <w:suppressAutoHyphens w:val="true"/>
      <w:spacing w:lineRule="auto" w:line="240" w:before="0" w:after="0"/>
      <w:ind w:end="283"/>
      <w:jc w:val="end"/>
    </w:pPr>
    <w:rPr>
      <w:rFonts w:ascii="Arial" w:hAnsi="Arial" w:eastAsia="SimSun" w:cs="Mangal"/>
      <w:caps/>
      <w:color w:val="0E4194"/>
      <w:spacing w:val="-6"/>
      <w:kern w:val="2"/>
      <w:sz w:val="18"/>
      <w:szCs w:val="24"/>
      <w:lang w:eastAsia="hi-IN" w:bidi="hi-IN"/>
    </w:rPr>
  </w:style>
  <w:style w:type="paragraph" w:styleId="ECVRightColumn">
    <w:name w:val="_ECV_RightColumn"/>
    <w:basedOn w:val="Normal"/>
    <w:qFormat/>
    <w:pPr>
      <w:widowControl w:val="false"/>
      <w:suppressLineNumbers/>
      <w:suppressAutoHyphens w:val="true"/>
      <w:spacing w:lineRule="auto" w:line="240" w:before="62" w:after="0"/>
    </w:pPr>
    <w:rPr>
      <w:rFonts w:ascii="Arial" w:hAnsi="Arial" w:eastAsia="SimSun" w:cs="Mangal"/>
      <w:color w:val="404040"/>
      <w:spacing w:val="-6"/>
      <w:kern w:val="2"/>
      <w:sz w:val="16"/>
      <w:szCs w:val="24"/>
      <w:lang w:eastAsia="hi-IN" w:bidi="hi-IN"/>
    </w:rPr>
  </w:style>
  <w:style w:type="paragraph" w:styleId="ECVNameField">
    <w:name w:val="_ECV_NameField"/>
    <w:basedOn w:val="ECVRightColumn"/>
    <w:qFormat/>
    <w:pPr>
      <w:spacing w:lineRule="atLeast" w:line="100" w:before="0" w:after="0"/>
    </w:pPr>
    <w:rPr>
      <w:color w:val="3F3A38"/>
      <w:sz w:val="26"/>
      <w:szCs w:val="18"/>
    </w:rPr>
  </w:style>
  <w:style w:type="paragraph" w:styleId="ECVContactDetails0">
    <w:name w:val="_ECV_ContactDetails0"/>
    <w:basedOn w:val="ECVNameField"/>
    <w:qFormat/>
    <w:pPr>
      <w:textAlignment w:val="center"/>
    </w:pPr>
    <w:rPr>
      <w:kern w:val="0"/>
      <w:sz w:val="18"/>
    </w:rPr>
  </w:style>
  <w:style w:type="paragraph" w:styleId="ECVComments">
    <w:name w:val="_ECV_Comments"/>
    <w:basedOn w:val="ECVText"/>
    <w:qFormat/>
    <w:pPr>
      <w:jc w:val="center"/>
    </w:pPr>
    <w:rPr>
      <w:color w:val="FF0000"/>
    </w:rPr>
  </w:style>
  <w:style w:type="paragraph" w:styleId="ECVSubSectionHeading">
    <w:name w:val="_ECV_SubSectionHeading"/>
    <w:basedOn w:val="ECVRightColumn"/>
    <w:qFormat/>
    <w:pPr>
      <w:spacing w:lineRule="atLeast" w:line="100" w:before="0" w:after="0"/>
    </w:pPr>
    <w:rPr>
      <w:color w:val="0E4194"/>
      <w:sz w:val="22"/>
    </w:rPr>
  </w:style>
  <w:style w:type="paragraph" w:styleId="ECVOrganisationDetails">
    <w:name w:val="_ECV_OrganisationDetails"/>
    <w:basedOn w:val="ECVRightColumn"/>
    <w:qFormat/>
    <w:pPr>
      <w:spacing w:lineRule="atLeast" w:line="100" w:before="57" w:after="85"/>
    </w:pPr>
    <w:rPr>
      <w:rFonts w:eastAsia="ArialMT" w:cs="ArialMT"/>
      <w:color w:val="3F3A38"/>
      <w:sz w:val="18"/>
      <w:szCs w:val="18"/>
    </w:rPr>
  </w:style>
  <w:style w:type="paragraph" w:styleId="ECVSectionBullet">
    <w:name w:val="_ECV_SectionBullet"/>
    <w:basedOn w:val="Normal"/>
    <w:qFormat/>
    <w:pPr>
      <w:widowControl w:val="false"/>
      <w:suppressLineNumbers/>
      <w:suppressAutoHyphens w:val="true"/>
      <w:spacing w:lineRule="atLeast" w:line="100" w:before="0" w:after="0"/>
    </w:pPr>
    <w:rPr>
      <w:rFonts w:ascii="Arial" w:hAnsi="Arial" w:eastAsia="SimSun" w:cs="Mangal"/>
      <w:color w:val="3F3A38"/>
      <w:spacing w:val="-6"/>
      <w:kern w:val="2"/>
      <w:sz w:val="18"/>
      <w:szCs w:val="24"/>
      <w:lang w:eastAsia="hi-IN" w:bidi="hi-IN"/>
    </w:rPr>
  </w:style>
  <w:style w:type="paragraph" w:styleId="ECVDate">
    <w:name w:val="_ECV_Date"/>
    <w:basedOn w:val="ECVLeftHeading"/>
    <w:qFormat/>
    <w:pPr>
      <w:spacing w:lineRule="atLeast" w:line="100" w:before="28" w:after="0"/>
      <w:textAlignment w:val="top"/>
    </w:pPr>
    <w:rPr>
      <w:caps w:val="false"/>
      <w:smallCaps w:val="false"/>
    </w:rPr>
  </w:style>
  <w:style w:type="paragraph" w:styleId="ECVLeftDetails">
    <w:name w:val="_ECV_LeftDetails"/>
    <w:basedOn w:val="ECVLeftHeading"/>
    <w:qFormat/>
    <w:pPr>
      <w:spacing w:before="23" w:after="0"/>
    </w:pPr>
    <w:rPr>
      <w:caps w:val="false"/>
      <w:smallCaps w:val="false"/>
    </w:rPr>
  </w:style>
  <w:style w:type="paragraph" w:styleId="ECVText">
    <w:name w:val="_ECV_Text"/>
    <w:basedOn w:val="BodyText"/>
    <w:qFormat/>
    <w:pPr>
      <w:widowControl w:val="false"/>
      <w:suppressAutoHyphens w:val="true"/>
      <w:spacing w:lineRule="atLeast" w:line="100" w:before="0" w:after="0"/>
    </w:pPr>
    <w:rPr>
      <w:rFonts w:ascii="Arial" w:hAnsi="Arial" w:eastAsia="SimSun" w:cs="Mangal"/>
      <w:color w:val="3F3A38"/>
      <w:spacing w:val="-6"/>
      <w:kern w:val="2"/>
      <w:sz w:val="16"/>
      <w:szCs w:val="24"/>
      <w:lang w:eastAsia="hi-IN" w:bidi="hi-IN"/>
    </w:rPr>
  </w:style>
  <w:style w:type="paragraph" w:styleId="ECVPersonalInfoHeading">
    <w:name w:val="_ECV_PersonalInfoHeading"/>
    <w:basedOn w:val="ECVLeftHeading"/>
    <w:qFormat/>
    <w:pPr>
      <w:spacing w:before="57" w:after="0"/>
    </w:pPr>
    <w:rPr/>
  </w:style>
  <w:style w:type="paragraph" w:styleId="ECVGenderRow">
    <w:name w:val="_ECV_GenderRow"/>
    <w:basedOn w:val="Normal"/>
    <w:qFormat/>
    <w:pPr>
      <w:widowControl w:val="false"/>
      <w:suppressAutoHyphens w:val="true"/>
      <w:spacing w:lineRule="auto" w:line="240" w:before="85" w:after="0"/>
    </w:pPr>
    <w:rPr>
      <w:rFonts w:ascii="Arial" w:hAnsi="Arial" w:eastAsia="SimSun" w:cs="Mangal"/>
      <w:color w:val="1593CB"/>
      <w:spacing w:val="-6"/>
      <w:kern w:val="2"/>
      <w:sz w:val="16"/>
      <w:szCs w:val="24"/>
      <w:lang w:eastAsia="hi-IN" w:bidi="hi-IN"/>
    </w:rPr>
  </w:style>
  <w:style w:type="paragraph" w:styleId="ECVBusinessSectorRow">
    <w:name w:val="_ECV_BusinessSectorRow"/>
    <w:basedOn w:val="Normal"/>
    <w:qFormat/>
    <w:pPr>
      <w:widowControl w:val="false"/>
      <w:suppressAutoHyphens w:val="true"/>
      <w:spacing w:lineRule="auto" w:line="240" w:before="0" w:after="0"/>
    </w:pPr>
    <w:rPr>
      <w:rFonts w:ascii="Arial" w:hAnsi="Arial" w:eastAsia="SimSun" w:cs="Mangal"/>
      <w:color w:val="3F3A38"/>
      <w:spacing w:val="-6"/>
      <w:kern w:val="2"/>
      <w:sz w:val="16"/>
      <w:szCs w:val="24"/>
      <w:lang w:eastAsia="hi-IN" w:bidi="hi-IN"/>
    </w:rPr>
  </w:style>
  <w:style w:type="paragraph" w:styleId="ECVBlueBox">
    <w:name w:val="_ECV_BlueBox"/>
    <w:basedOn w:val="Normal"/>
    <w:qFormat/>
    <w:pPr>
      <w:widowControl w:val="false"/>
      <w:suppressLineNumbers/>
      <w:suppressAutoHyphens w:val="true"/>
      <w:spacing w:lineRule="auto" w:line="240" w:before="0" w:after="0"/>
      <w:jc w:val="end"/>
      <w:textAlignment w:val="bottom"/>
    </w:pPr>
    <w:rPr>
      <w:rFonts w:ascii="Arial" w:hAnsi="Arial" w:eastAsia="SimSun" w:cs="Mangal"/>
      <w:color w:val="402C24"/>
      <w:kern w:val="2"/>
      <w:sz w:val="8"/>
      <w:szCs w:val="10"/>
      <w:lang w:eastAsia="hi-IN" w:bidi="hi-I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svg"/>
</Relationships>
</file>

<file path=word/_rels/header2.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svg"/>
</Relationships>
</file>

<file path=word/theme/theme1.xml><?xml version="1.0" encoding="utf-8"?>
<a:theme xmlns:a="http://schemas.openxmlformats.org/drawingml/2006/main" xmlns:r="http://schemas.openxmlformats.org/officeDocument/2006/relationships" name="Office-tema">
  <a:themeElements>
    <a:clrScheme name="Svenska Institutet_Colors">
      <a:dk1>
        <a:srgbClr val="000000"/>
      </a:dk1>
      <a:lt1>
        <a:srgbClr val="ffffff"/>
      </a:lt1>
      <a:dk2>
        <a:srgbClr val="282727"/>
      </a:dk2>
      <a:lt2>
        <a:srgbClr val="f8f8f8"/>
      </a:lt2>
      <a:accent1>
        <a:srgbClr val="d0ceca"/>
      </a:accent1>
      <a:accent2>
        <a:srgbClr val="00b0db"/>
      </a:accent2>
      <a:accent3>
        <a:srgbClr val="ffcd44"/>
      </a:accent3>
      <a:accent4>
        <a:srgbClr val="3fb498"/>
      </a:accent4>
      <a:accent5>
        <a:srgbClr val="ee6428"/>
      </a:accent5>
      <a:accent6>
        <a:srgbClr val="2a7494"/>
      </a:accent6>
      <a:hlink>
        <a:srgbClr val="5f5f5f"/>
      </a:hlink>
      <a:folHlink>
        <a:srgbClr val="919191"/>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Letter</Template>
  <TotalTime>346</TotalTime>
  <Application>LibreOffice/24.2.5.2$Windows_X86_64 LibreOffice_project/bffef4ea93e59bebbeaf7f431bb02b1a39ee8a59</Application>
  <AppVersion>15.0000</AppVersion>
  <Pages>4</Pages>
  <Words>1215</Words>
  <Characters>7615</Characters>
  <CharactersWithSpaces>8783</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2024-10-07T11:59:00Z</dcterms:created>
  <dc:creator>Caroline Ljunggren</dc:creator>
  <dc:description/>
  <cp:keywords>class='Internal'</cp:keywords>
  <dc:language>en-US</dc:language>
  <cp:lastModifiedBy/>
  <dcterms:modified xsi:type="dcterms:W3CDTF">2026-01-07T01:43:15Z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0x0101002D2570B6677F294D8EBC746D5722B679</vt:lpwstr>
  </property>
  <property fmtid="{D5CDD505-2E9C-101B-9397-08002B2CF9AE}" pid="3" name="MediaServiceImageTags">
    <vt:lpwstr/>
  </property>
</Properties>
</file>