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Software Requirements Specification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Aspect™ — Intelligent Software </w:t>
      </w:r>
      <w:r>
        <w:rPr>
          <w:rFonts w:hint="default"/>
          <w:lang w:val="en-GB"/>
        </w:rPr>
        <w:t xml:space="preserve">Studio </w:t>
      </w:r>
      <w:r>
        <w:t>Startup Website</w:t>
      </w:r>
    </w:p>
    <w:p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Standard Reference:</w:t>
      </w:r>
      <w:r>
        <w:t xml:space="preserve"> IEEE 830-1998 (adapted) </w:t>
      </w:r>
      <w:r>
        <w:rPr>
          <w:rStyle w:val="13"/>
        </w:rPr>
        <w:t>Version:</w:t>
      </w:r>
      <w:r>
        <w:t xml:space="preserve"> 2.0 (Refined &amp; Enriched) </w:t>
      </w:r>
      <w:r>
        <w:rPr>
          <w:rStyle w:val="13"/>
        </w:rPr>
        <w:t>Date:</w:t>
      </w:r>
      <w:r>
        <w:t xml:space="preserve"> August 2026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1. Introduction</w:t>
      </w:r>
    </w:p>
    <w:p>
      <w:pPr>
        <w:pStyle w:val="4"/>
        <w:keepNext w:val="0"/>
        <w:keepLines w:val="0"/>
        <w:widowControl/>
        <w:suppressLineNumbers w:val="0"/>
      </w:pPr>
      <w:r>
        <w:t>1.1 Purpose</w:t>
      </w:r>
    </w:p>
    <w:p>
      <w:pPr>
        <w:pStyle w:val="12"/>
        <w:keepNext w:val="0"/>
        <w:keepLines w:val="0"/>
        <w:widowControl/>
        <w:suppressLineNumbers w:val="0"/>
      </w:pPr>
      <w:r>
        <w:t>This document specifies the functional and non-functional requirements for the Aspect™ corporate website — a multi-page, full-stack platform serving as the company's public portfolio, client acquisition funnel, and collaborative workspace connecting clients, end-users, and developers. It is intended both as a formal specification and as a build-ready prompt for design and development teams.</w:t>
      </w:r>
    </w:p>
    <w:p>
      <w:pPr>
        <w:pStyle w:val="4"/>
        <w:keepNext w:val="0"/>
        <w:keepLines w:val="0"/>
        <w:widowControl/>
        <w:suppressLineNumbers w:val="0"/>
      </w:pPr>
      <w:r>
        <w:t>1.2 Scope</w:t>
      </w:r>
    </w:p>
    <w:p>
      <w:pPr>
        <w:pStyle w:val="12"/>
        <w:keepNext w:val="0"/>
        <w:keepLines w:val="0"/>
        <w:widowControl/>
        <w:suppressLineNumbers w:val="0"/>
      </w:pPr>
      <w:r>
        <w:t>Aspect™ is an intelligent software studio offering web development, AI/automation, full-stack engineering, systems development, and related digital services. The website must function simultaneously as: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  <w:r>
        <w:rPr>
          <w:rStyle w:val="13"/>
        </w:rPr>
        <w:t>marketing and trust-building portfolio</w:t>
      </w:r>
      <w:r>
        <w:t xml:space="preserve"> for prospective clients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  <w:r>
        <w:rPr>
          <w:rStyle w:val="13"/>
        </w:rPr>
        <w:t>client onboarding and project-matching funnel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  <w:r>
        <w:rPr>
          <w:rStyle w:val="13"/>
        </w:rPr>
        <w:t>live project collaboration hub</w:t>
      </w:r>
      <w:r>
        <w:t xml:space="preserve"> ("War Rooms") for active engagements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  <w:r>
        <w:rPr>
          <w:rStyle w:val="13"/>
        </w:rPr>
        <w:t>transparency layer</w:t>
      </w:r>
      <w:r>
        <w:t xml:space="preserve"> exposing engineering quality to build credibility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  <w:r>
        <w:rPr>
          <w:rStyle w:val="13"/>
        </w:rPr>
        <w:t>feedback and QA channel</w:t>
      </w:r>
      <w:r>
        <w:t xml:space="preserve"> for end-users of delivered products</w:t>
      </w:r>
    </w:p>
    <w:p>
      <w:pPr>
        <w:pStyle w:val="4"/>
        <w:keepNext w:val="0"/>
        <w:keepLines w:val="0"/>
        <w:widowControl/>
        <w:suppressLineNumbers w:val="0"/>
      </w:pPr>
      <w:r>
        <w:t>1.3 Intended Audience</w:t>
      </w:r>
    </w:p>
    <w:p>
      <w:pPr>
        <w:pStyle w:val="12"/>
        <w:keepNext w:val="0"/>
        <w:keepLines w:val="0"/>
        <w:widowControl/>
        <w:suppressLineNumbers w:val="0"/>
      </w:pPr>
      <w:r>
        <w:t>Product designers, front-end/back-end engineers, QA engineers, and project stakeholders responsible for building and maintaining the Aspect™ platform.</w:t>
      </w:r>
    </w:p>
    <w:p>
      <w:pPr>
        <w:pStyle w:val="4"/>
        <w:keepNext w:val="0"/>
        <w:keepLines w:val="0"/>
        <w:widowControl/>
        <w:suppressLineNumbers w:val="0"/>
      </w:pPr>
      <w:r>
        <w:t>1.4 Definitions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5"/>
        <w:gridCol w:w="725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Term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Definition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War Room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private, role-restricted project dashboard for a specific client engagement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Proof of Concept — an initial scoped project request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RBAC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Role-Based Access Control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Service Level Agreement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2. Overall Description</w:t>
      </w:r>
    </w:p>
    <w:p>
      <w:pPr>
        <w:pStyle w:val="4"/>
        <w:keepNext w:val="0"/>
        <w:keepLines w:val="0"/>
        <w:widowControl/>
        <w:suppressLineNumbers w:val="0"/>
      </w:pPr>
      <w:r>
        <w:t>2.1 Product Perspective</w:t>
      </w:r>
    </w:p>
    <w:p>
      <w:pPr>
        <w:pStyle w:val="12"/>
        <w:keepNext w:val="0"/>
        <w:keepLines w:val="0"/>
        <w:widowControl/>
        <w:suppressLineNumbers w:val="0"/>
      </w:pPr>
      <w:r>
        <w:t>Aspect™ is a standalone, responsive, full-stack web application (not a template-based site) built with a component-driven front end and an API-driven back end supporting real-time data (WebSockets), file storage, and third-party integrations (Slack, GitHub, CI/CD, calendar, payments, email).</w:t>
      </w:r>
    </w:p>
    <w:p>
      <w:pPr>
        <w:pStyle w:val="4"/>
        <w:keepNext w:val="0"/>
        <w:keepLines w:val="0"/>
        <w:widowControl/>
        <w:suppressLineNumbers w:val="0"/>
      </w:pPr>
      <w:r>
        <w:t>2.2 User Classes and Characteristics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5"/>
        <w:gridCol w:w="3406"/>
        <w:gridCol w:w="305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Primary Needs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Visitor (anonymous)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Prospective client browsing the site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Trust signals, clarity, fast answers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Has an active or past engagement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 visibility, communication, invoicing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End-User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Uses a product built for a client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access, feedback tools, changelogs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Developer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Aspect™ team member delivering work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Ticket visibility, availability management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Internal operations/management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 RBAC control, analytics, routing oversight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</w:pPr>
      <w:r>
        <w:t>2.3 Design Philosophy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Modern minimalism with restrained glassmorphism</w:t>
      </w:r>
      <w:r>
        <w:t xml:space="preserve"> — translucent surfaces, soft blur, subtle depth — without glow overuse, gradients-for-gradients'-sake, or visual noise.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"Developer-crafted" credibility aesthetic</w:t>
      </w:r>
      <w:r>
        <w:t xml:space="preserve"> — monospace type for code/metrics, precise spacing, purposeful motion (no decorative animation).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Content-first hierarchy</w:t>
      </w:r>
      <w:r>
        <w:t xml:space="preserve"> — every animation or interaction must clarify state or guide action, never just decorate.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Consistency over novelty</w:t>
      </w:r>
      <w:r>
        <w:t xml:space="preserve"> — one clear design system (color, type, spacing, iconography) applied strictly across all modules.</w:t>
      </w:r>
    </w:p>
    <w:p>
      <w:pPr>
        <w:pStyle w:val="4"/>
        <w:keepNext w:val="0"/>
        <w:keepLines w:val="0"/>
        <w:widowControl/>
        <w:suppressLineNumbers w:val="0"/>
      </w:pPr>
      <w:r>
        <w:t>2.4 Constraints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No emoji anywhere in the UI — all iconography via a consistent icon library (e.g., React Icons / Phosphor / Lucide).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Must support real-time updates with ≤200ms latency for collaborative features.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File uploads capped at 50MB per file with type validation.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Fully responsive across desktop, tablet, and mobile breakpoints.</w:t>
      </w:r>
    </w:p>
    <w:p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3. Functional Requirements</w:t>
      </w:r>
    </w:p>
    <w:p>
      <w:pPr>
        <w:pStyle w:val="4"/>
        <w:keepNext w:val="0"/>
        <w:keepLines w:val="0"/>
        <w:widowControl/>
        <w:suppressLineNumbers w:val="0"/>
      </w:pPr>
      <w:r>
        <w:t>Module 1 — Instant Trust Layer (Portfolio &amp; Proof)</w:t>
      </w:r>
    </w:p>
    <w:p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FR-1.1</w:t>
      </w:r>
      <w:r>
        <w:t xml:space="preserve"> Clicking a service card dynamically updates the case-study grid, tech-stack badges, and testimonials via async data fetch — no full page reload. </w:t>
      </w:r>
      <w:r>
        <w:rPr>
          <w:rStyle w:val="13"/>
        </w:rPr>
        <w:t>FR-1.2</w:t>
      </w:r>
      <w:r>
        <w:t xml:space="preserve"> Tech-stack filter (checkbox/toggle) narrows the portfolio by language/framework; results update in &lt;500ms. </w:t>
      </w:r>
      <w:r>
        <w:rPr>
          <w:rStyle w:val="13"/>
        </w:rPr>
        <w:t>FR-1.3</w:t>
      </w:r>
      <w:r>
        <w:t xml:space="preserve"> Each case study includes an embedded, playable 60-second timelapse "Sprint Reel" of the UI's evolution. </w:t>
      </w:r>
      <w:r>
        <w:rPr>
          <w:rStyle w:val="13"/>
        </w:rPr>
        <w:t>FR-1.4</w:t>
      </w:r>
      <w:r>
        <w:t xml:space="preserve"> Videos auto-mute and loop on scroll-into-view; a manual unmute control is always visible. </w:t>
      </w:r>
      <w:r>
        <w:rPr>
          <w:rStyle w:val="13"/>
        </w:rPr>
        <w:t>FR-1.5</w:t>
      </w:r>
      <w:r>
        <w:t xml:space="preserve"> Horizontal parallax transitions animate between service categories. </w:t>
      </w:r>
      <w:r>
        <w:rPr>
          <w:rStyle w:val="13"/>
        </w:rPr>
        <w:t>FR-1.6</w:t>
      </w:r>
      <w:r>
        <w:t xml:space="preserve"> Tech badges scale ~5% on hover and reveal a tooltip with exact version number. </w:t>
      </w:r>
      <w:r>
        <w:rPr>
          <w:rStyle w:val="13"/>
        </w:rPr>
        <w:t>FR-1.7 (new)</w:t>
      </w:r>
      <w:r>
        <w:t xml:space="preserve"> Each case study includes measurable outcome metrics (e.g., "40% faster checkout," "99.98% uptime") to reinforce proof over prose. </w:t>
      </w:r>
      <w:r>
        <w:rPr>
          <w:rStyle w:val="13"/>
        </w:rPr>
        <w:t>FR-1.8 (new)</w:t>
      </w:r>
      <w:r>
        <w:t xml:space="preserve"> A filterable "Industries Served" tag set (fintech, healthtech, e-commerce, etc.) complements the tech-stack filter. </w:t>
      </w:r>
      <w:r>
        <w:rPr>
          <w:rStyle w:val="13"/>
        </w:rPr>
        <w:t>FR-1.9 (new)</w:t>
      </w:r>
      <w:r>
        <w:t xml:space="preserve"> Client logo strip / trust bar on the homepage, with optional case-study deep-link on click.</w:t>
      </w:r>
    </w:p>
    <w:p>
      <w:pPr>
        <w:pStyle w:val="4"/>
        <w:keepNext w:val="0"/>
        <w:keepLines w:val="0"/>
        <w:widowControl/>
        <w:suppressLineNumbers w:val="0"/>
      </w:pPr>
      <w:r>
        <w:t>Module 2 — Matchmaking Interface (Client ↔ Developer)</w:t>
      </w:r>
    </w:p>
    <w:p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FR-2.1</w:t>
      </w:r>
      <w:r>
        <w:t xml:space="preserve"> "Office Hours" weekly grid shows real-time developer availability. </w:t>
      </w:r>
      <w:r>
        <w:rPr>
          <w:rStyle w:val="13"/>
        </w:rPr>
        <w:t>FR-2.2</w:t>
      </w:r>
      <w:r>
        <w:t xml:space="preserve"> "Request a POC" multi-step modal captures text description, file uploads (≤50MB, Figma/PDF), and a tech-stack dropdown; auto-generates a unique ticket ID on submission. </w:t>
      </w:r>
      <w:r>
        <w:rPr>
          <w:rStyle w:val="13"/>
        </w:rPr>
        <w:t>FR-2.3</w:t>
      </w:r>
      <w:r>
        <w:t xml:space="preserve"> Skills-based routing engine parses submitted keywords/tech stack and routes the request to the best-matched available developer, notifying them by email/internal alert. </w:t>
      </w:r>
      <w:r>
        <w:rPr>
          <w:rStyle w:val="13"/>
        </w:rPr>
        <w:t>FR-2.4</w:t>
      </w:r>
      <w:r>
        <w:t xml:space="preserve"> Developer avatars display a green "Online" dot when available for an instant call. </w:t>
      </w:r>
      <w:r>
        <w:rPr>
          <w:rStyle w:val="13"/>
        </w:rPr>
        <w:t>FR-2.5</w:t>
      </w:r>
      <w:r>
        <w:t xml:space="preserve"> POC form shows a linear step indicator ("Step 1 of 3") with micro-animated transitions. </w:t>
      </w:r>
      <w:r>
        <w:rPr>
          <w:rStyle w:val="13"/>
        </w:rPr>
        <w:t>FR-2.6</w:t>
      </w:r>
      <w:r>
        <w:t xml:space="preserve"> Success confirmation via toast notification (e.g., "Your request reached Sarah") with a brief confetti burst. </w:t>
      </w:r>
      <w:r>
        <w:rPr>
          <w:rStyle w:val="13"/>
        </w:rPr>
        <w:t>FR-2.7 (new)</w:t>
      </w:r>
      <w:r>
        <w:t xml:space="preserve"> Instant, ballpark </w:t>
      </w:r>
      <w:r>
        <w:rPr>
          <w:rStyle w:val="13"/>
        </w:rPr>
        <w:t>project estimate calculator</w:t>
      </w:r>
      <w:r>
        <w:t xml:space="preserve"> (scope × complexity × timeline sliders) shown before/alongside the POC form to qualify leads and set expectations. </w:t>
      </w:r>
      <w:r>
        <w:rPr>
          <w:rStyle w:val="13"/>
        </w:rPr>
        <w:t>FR-2.8 (new)</w:t>
      </w:r>
      <w:r>
        <w:t xml:space="preserve"> Booking confirmation email + calendar invite (.ics) generated automatically when an Office Hours slot is reserved. </w:t>
      </w:r>
      <w:r>
        <w:rPr>
          <w:rStyle w:val="13"/>
        </w:rPr>
        <w:t>FR-2.9 (new)</w:t>
      </w:r>
      <w:r>
        <w:t xml:space="preserve"> Fallback routing: if no developer matches within an SLA window (e.g., 2 hours), auto-escalate to an Admin queue.</w:t>
      </w:r>
    </w:p>
    <w:p>
      <w:pPr>
        <w:pStyle w:val="4"/>
        <w:keepNext w:val="0"/>
        <w:keepLines w:val="0"/>
        <w:widowControl/>
        <w:suppressLineNumbers w:val="0"/>
      </w:pPr>
      <w:r>
        <w:t>Module 3 — Live Collaboration Hub (Client War Rooms)</w:t>
      </w:r>
    </w:p>
    <w:p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FR-3.1</w:t>
      </w:r>
      <w:r>
        <w:t xml:space="preserve"> Password-protected, role-scoped War Room dashboards: Clients see timelines; Developers see tickets; End-users see test reports. </w:t>
      </w:r>
      <w:r>
        <w:rPr>
          <w:rStyle w:val="13"/>
        </w:rPr>
        <w:t>FR-3.2</w:t>
      </w:r>
      <w:r>
        <w:t xml:space="preserve"> Live Sprint Wall (Kanban) synced from the CI/CD pipeline: Backlog → In Progress → Code Review → Staging → Done. Cards show assignee avatar and story-point estimate. </w:t>
      </w:r>
      <w:r>
        <w:rPr>
          <w:rStyle w:val="13"/>
        </w:rPr>
        <w:t>FR-3.3</w:t>
      </w:r>
      <w:r>
        <w:t xml:space="preserve"> "Test Flight" button generates a time-limited staging URL and emails it to client-supplied tester lists. </w:t>
      </w:r>
      <w:r>
        <w:rPr>
          <w:rStyle w:val="13"/>
        </w:rPr>
        <w:t>FR-3.4</w:t>
      </w:r>
      <w:r>
        <w:t xml:space="preserve"> Drag-and-drop ticket movement with a 5-second undo toast. </w:t>
      </w:r>
      <w:r>
        <w:rPr>
          <w:rStyle w:val="13"/>
        </w:rPr>
        <w:t>FR-3.5</w:t>
      </w:r>
      <w:r>
        <w:t xml:space="preserve"> WebSocket-driven real-time sync (≤200ms) across all connected clients/devs. </w:t>
      </w:r>
      <w:r>
        <w:rPr>
          <w:rStyle w:val="13"/>
        </w:rPr>
        <w:t>FR-3.6</w:t>
      </w:r>
      <w:r>
        <w:t xml:space="preserve"> Color-coded ticket status: Red = blocker, Amber = pending review, Green = complete. </w:t>
      </w:r>
      <w:r>
        <w:rPr>
          <w:rStyle w:val="13"/>
        </w:rPr>
        <w:t>FR-3.7 (new)</w:t>
      </w:r>
      <w:r>
        <w:t xml:space="preserve"> In-room threaded comments per ticket/card, with @mentions and optional file attachments. </w:t>
      </w:r>
      <w:r>
        <w:rPr>
          <w:rStyle w:val="13"/>
        </w:rPr>
        <w:t>FR-3.8 (new)</w:t>
      </w:r>
      <w:r>
        <w:t xml:space="preserve"> Milestone/timeline view (Gantt-lite) showing contract deliverables against actual progress, visible on first War Room login (ties into FR-6.3). </w:t>
      </w:r>
      <w:r>
        <w:rPr>
          <w:rStyle w:val="13"/>
        </w:rPr>
        <w:t>FR-3.9 (new)</w:t>
      </w:r>
      <w:r>
        <w:t xml:space="preserve"> Document/asset repository per War Room (contracts, design files, credentials handled via secure vault, not plain storage). </w:t>
      </w:r>
      <w:r>
        <w:rPr>
          <w:rStyle w:val="13"/>
        </w:rPr>
        <w:t>FR-3.10 (new)</w:t>
      </w:r>
      <w:r>
        <w:t xml:space="preserve"> Audit log of all War Room actions (who moved what, when) for accountability and dispute resolution.</w:t>
      </w:r>
    </w:p>
    <w:p>
      <w:pPr>
        <w:pStyle w:val="4"/>
        <w:keepNext w:val="0"/>
        <w:keepLines w:val="0"/>
        <w:widowControl/>
        <w:suppressLineNumbers w:val="0"/>
      </w:pPr>
      <w:r>
        <w:t>Module 4 — Dev-First Transparency Layer</w:t>
      </w:r>
    </w:p>
    <w:p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FR-4.1</w:t>
      </w:r>
      <w:r>
        <w:t xml:space="preserve"> Public Health Dashboard with interactive line graphs for uptime %, average API latency, and error rate over 7/30/90-day windows. </w:t>
      </w:r>
      <w:r>
        <w:rPr>
          <w:rStyle w:val="13"/>
        </w:rPr>
        <w:t>FR-4.2</w:t>
      </w:r>
      <w:r>
        <w:t xml:space="preserve"> Hovering a data point reveals exact timestamp and value in a tooltip. </w:t>
      </w:r>
      <w:r>
        <w:rPr>
          <w:rStyle w:val="13"/>
        </w:rPr>
        <w:t>FR-4.3</w:t>
      </w:r>
      <w:r>
        <w:t xml:space="preserve"> "Code Walkthrough" video library, categorized by problem domain (Performance, Security, etc.), with keyword search. </w:t>
      </w:r>
      <w:r>
        <w:rPr>
          <w:rStyle w:val="13"/>
        </w:rPr>
        <w:t>FR-4.4</w:t>
      </w:r>
      <w:r>
        <w:t xml:space="preserve"> Videos support a "Watch Later" save (persisted client-side). </w:t>
      </w:r>
      <w:r>
        <w:rPr>
          <w:rStyle w:val="13"/>
        </w:rPr>
        <w:t>FR-4.5</w:t>
      </w:r>
      <w:r>
        <w:t xml:space="preserve"> Real-time chat button per developer; minimizes to a draggable circular avatar that follows scroll. </w:t>
      </w:r>
      <w:r>
        <w:rPr>
          <w:rStyle w:val="13"/>
        </w:rPr>
        <w:t>FR-4.6 (new)</w:t>
      </w:r>
      <w:r>
        <w:t xml:space="preserve"> Status page subscription (email/SMS/webhook) so clients can opt into incident alerts, complementing the public dashboard. </w:t>
      </w:r>
      <w:r>
        <w:rPr>
          <w:rStyle w:val="13"/>
        </w:rPr>
        <w:t>FR-4.7 (new)</w:t>
      </w:r>
      <w:r>
        <w:t xml:space="preserve"> "Postmortem" log for past incidents — what broke, root cause, resolution — reinforcing transparency. </w:t>
      </w:r>
      <w:r>
        <w:rPr>
          <w:rStyle w:val="13"/>
        </w:rPr>
        <w:t>FR-4.8 (new)</w:t>
      </w:r>
      <w:r>
        <w:t xml:space="preserve"> Chat widget must support graceful fallback (async ticket/email) when a developer is offline, rather than a dead-end button.</w:t>
      </w:r>
    </w:p>
    <w:p>
      <w:pPr>
        <w:pStyle w:val="4"/>
        <w:keepNext w:val="0"/>
        <w:keepLines w:val="0"/>
        <w:widowControl/>
        <w:suppressLineNumbers w:val="0"/>
      </w:pPr>
      <w:r>
        <w:t>Module 5 — End-User Feedback Loop</w:t>
      </w:r>
    </w:p>
    <w:p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FR-5.1</w:t>
      </w:r>
      <w:r>
        <w:t xml:space="preserve"> "Frustration" click-mapping sticky note overlays staging apps; on click, captures a viewport screenshot and opens a description field, auto-filing a Jira/GitHub ticket with metadata. </w:t>
      </w:r>
      <w:r>
        <w:rPr>
          <w:rStyle w:val="13"/>
        </w:rPr>
        <w:t>FR-5.2</w:t>
      </w:r>
      <w:r>
        <w:t xml:space="preserve"> Public Changelog: reverse-chronological, infinite-scroll feed sourced from commit messages via webhook. </w:t>
      </w:r>
      <w:r>
        <w:rPr>
          <w:rStyle w:val="13"/>
        </w:rPr>
        <w:t>FR-5.3</w:t>
      </w:r>
      <w:r>
        <w:t xml:space="preserve"> All emoji-equivalent indicators use consistent icon-library icons (never emoji), site-wide. </w:t>
      </w:r>
      <w:r>
        <w:rPr>
          <w:rStyle w:val="13"/>
        </w:rPr>
        <w:t>FR-5.4</w:t>
      </w:r>
      <w:r>
        <w:t xml:space="preserve"> Sticky-note icon has a subtle idle bounce, auto-fading after 10 seconds. </w:t>
      </w:r>
      <w:r>
        <w:rPr>
          <w:rStyle w:val="13"/>
        </w:rPr>
        <w:t>FR-5.5</w:t>
      </w:r>
      <w:r>
        <w:t xml:space="preserve"> Changelog items support a "thumbs up" reaction for client voting. </w:t>
      </w:r>
      <w:r>
        <w:rPr>
          <w:rStyle w:val="13"/>
        </w:rPr>
        <w:t>FR-5.6</w:t>
      </w:r>
      <w:r>
        <w:t xml:space="preserve"> New changelog entries highlight with a glowing border for 3 seconds on arrival. </w:t>
      </w:r>
      <w:r>
        <w:rPr>
          <w:rStyle w:val="13"/>
        </w:rPr>
        <w:t>FR-5.7 (new)</w:t>
      </w:r>
      <w:r>
        <w:t xml:space="preserve"> Severity tagging on feedback submissions (cosmetic / functional / blocker) to help triage. </w:t>
      </w:r>
      <w:r>
        <w:rPr>
          <w:rStyle w:val="13"/>
        </w:rPr>
        <w:t>FR-5.8 (new)</w:t>
      </w:r>
      <w:r>
        <w:t xml:space="preserve"> Feedback submitter receives a status update (ticket "Seen" → "In Progress" → "Resolved") without needing to ask. </w:t>
      </w:r>
      <w:r>
        <w:rPr>
          <w:rStyle w:val="13"/>
        </w:rPr>
        <w:t>FR-5.9 (new)</w:t>
      </w:r>
      <w:r>
        <w:t xml:space="preserve"> Changelog filter/search by tag (bug fix, new feature, performance) alongside the reaction system.</w:t>
      </w:r>
    </w:p>
    <w:p>
      <w:pPr>
        <w:pStyle w:val="4"/>
        <w:keepNext w:val="0"/>
        <w:keepLines w:val="0"/>
        <w:widowControl/>
        <w:suppressLineNumbers w:val="0"/>
      </w:pPr>
      <w:r>
        <w:t>Module 6 — Shared Backend/UI Requirements (RBAC &amp; Sync)</w:t>
      </w:r>
    </w:p>
    <w:p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FR-6.1</w:t>
      </w:r>
      <w:r>
        <w:t xml:space="preserve"> Navigation and visible modules dynamically adapt to logged-in role (Admin, Developer, Client, End-user); users see only what's relevant. </w:t>
      </w:r>
      <w:r>
        <w:rPr>
          <w:rStyle w:val="13"/>
        </w:rPr>
        <w:t>FR-6.2</w:t>
      </w:r>
      <w:r>
        <w:t xml:space="preserve"> Sidebar sync widget mirrors the last 5 Slack mentions and GitHub PR/merge notifications via API. </w:t>
      </w:r>
      <w:r>
        <w:rPr>
          <w:rStyle w:val="13"/>
        </w:rPr>
        <w:t>FR-6.3</w:t>
      </w:r>
      <w:r>
        <w:t xml:space="preserve"> On first dashboard login, clients/end-users with a registered project see current stage, days-to-completion estimate, and can submit improvement suggestions on the active project. </w:t>
      </w:r>
      <w:r>
        <w:rPr>
          <w:rStyle w:val="13"/>
        </w:rPr>
        <w:t>FR-6.4</w:t>
      </w:r>
      <w:r>
        <w:t xml:space="preserve"> Role switching (where a user holds multiple roles) is seamless — no page reload. </w:t>
      </w:r>
      <w:r>
        <w:rPr>
          <w:rStyle w:val="13"/>
        </w:rPr>
        <w:t>FR-6.5</w:t>
      </w:r>
      <w:r>
        <w:t xml:space="preserve"> Sync widget shows a pulsing dot while actively polling for updates. </w:t>
      </w:r>
      <w:r>
        <w:rPr>
          <w:rStyle w:val="13"/>
        </w:rPr>
        <w:t>FR-6.6</w:t>
      </w:r>
      <w:r>
        <w:t xml:space="preserve"> Unified design system: one primary brand color for CTAs, a neutral secondary palette for backgrounds, and monospace type for all code/metrics. </w:t>
      </w:r>
      <w:r>
        <w:rPr>
          <w:rStyle w:val="13"/>
        </w:rPr>
        <w:t>FR-6.7 (new)</w:t>
      </w:r>
      <w:r>
        <w:t xml:space="preserve"> Centralized notification center (bell icon) aggregating chat, ticket, changelog, and sync-widget events, with read/unread state, independent of the individual widgets. </w:t>
      </w:r>
      <w:r>
        <w:rPr>
          <w:rStyle w:val="13"/>
        </w:rPr>
        <w:t>FR-6.8 (new)</w:t>
      </w:r>
      <w:r>
        <w:t xml:space="preserve"> Admin panel for managing users, roles, routing rules, and viewing platform-wide analytics (lead conversion, response SLAs, developer utilization).</w:t>
      </w:r>
    </w:p>
    <w:p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4. Additional Functionality Recommended (</w:t>
      </w:r>
    </w:p>
    <w:p>
      <w:pPr>
        <w:pStyle w:val="12"/>
        <w:keepNext w:val="0"/>
        <w:keepLines w:val="0"/>
        <w:widowControl/>
        <w:suppressLineNumbers w:val="0"/>
      </w:pPr>
      <w:r>
        <w:t>These are commonly expected features not covered above, needed for a production-grade, trustworthy startup platform:</w:t>
      </w:r>
    </w:p>
    <w:p>
      <w:pPr>
        <w:pStyle w:val="4"/>
        <w:keepNext w:val="0"/>
        <w:keepLines w:val="0"/>
        <w:widowControl/>
        <w:suppressLineNumbers w:val="0"/>
      </w:pPr>
      <w:r>
        <w:t>4.1 Authentication &amp; Account Management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Email/password + SSO (Google, GitHub) login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Two-factor authentication (2FA), especially for Admin/Developer roles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Password reset, session management, "remember this device"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Account settings: profile, notification preferences, connected integrations</w:t>
      </w:r>
    </w:p>
    <w:p>
      <w:pPr>
        <w:pStyle w:val="4"/>
        <w:keepNext w:val="0"/>
        <w:keepLines w:val="0"/>
        <w:widowControl/>
        <w:suppressLineNumbers w:val="0"/>
      </w:pPr>
      <w:r>
        <w:t>4.2 Commercial Layer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Transparent, tiered </w:t>
      </w:r>
      <w:r>
        <w:rPr>
          <w:rStyle w:val="13"/>
        </w:rPr>
        <w:t>pricing/packages page</w:t>
      </w:r>
      <w:r>
        <w:t xml:space="preserve"> (or "starting from" ranges) — reduces friction before the POC form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Invoicing &amp; payments</w:t>
      </w:r>
      <w:r>
        <w:t xml:space="preserve"> integration (Stripe or similar) inside the War Room for milestone-based billing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Contract/e-signature flow for engagement kickoff (e.g., DocuSign integration)</w:t>
      </w:r>
    </w:p>
    <w:p>
      <w:pPr>
        <w:pStyle w:val="4"/>
        <w:keepNext w:val="0"/>
        <w:keepLines w:val="0"/>
        <w:widowControl/>
        <w:suppressLineNumbers w:val="0"/>
      </w:pPr>
      <w:r>
        <w:t>4.3 Content &amp; SEO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Blog/insights section (technical articles, case studies) for organic acquisition and further "proof"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Structured metadata, sitemap.xml, and Open Graph tags for shareability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Careers/"Join the team" page, given the developer-centric brand</w:t>
      </w:r>
    </w:p>
    <w:p>
      <w:pPr>
        <w:pStyle w:val="4"/>
        <w:keepNext w:val="0"/>
        <w:keepLines w:val="0"/>
        <w:widowControl/>
        <w:suppressLineNumbers w:val="0"/>
      </w:pPr>
      <w:r>
        <w:t>4.4 Trust &amp; Legal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Privacy Policy, Terms of Service, Cookie Consent (GDPR/CCPA-compliant banner)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Security/compliance page (SOC2, data handling practices) — reinforces the "Dev-First Transparency" pillar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Client testimonial/rating system with verified-project badges</w:t>
      </w:r>
    </w:p>
    <w:p>
      <w:pPr>
        <w:pStyle w:val="4"/>
        <w:keepNext w:val="0"/>
        <w:keepLines w:val="0"/>
        <w:widowControl/>
        <w:suppressLineNumbers w:val="0"/>
      </w:pPr>
      <w:r>
        <w:t>4.5 Support &amp; Discoverability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Global site search (services, case studies, changelog, docs)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FAQ / Help Center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404 and error states designed in-brand, not default browser pages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Contact page with a general inquiry form (separate from the POC flow, for non-project queries)</w:t>
      </w:r>
    </w:p>
    <w:p>
      <w:pPr>
        <w:pStyle w:val="4"/>
        <w:keepNext w:val="0"/>
        <w:keepLines w:val="0"/>
        <w:widowControl/>
        <w:suppressLineNumbers w:val="0"/>
      </w:pPr>
      <w:r>
        <w:t>4.6 Accessibility &amp; Internationalization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WCAG 2.2 AA compliance (contrast, keyboard nav, screen-reader labels, focus states)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Dark/light mode toggle, respecting system preference by default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i18n-ready structure even if English-only at launch</w:t>
      </w:r>
    </w:p>
    <w:p>
      <w:pPr>
        <w:pStyle w:val="4"/>
        <w:keepNext w:val="0"/>
        <w:keepLines w:val="0"/>
        <w:widowControl/>
        <w:suppressLineNumbers w:val="0"/>
      </w:pPr>
      <w:r>
        <w:t>4.7 Performance &amp; Reliability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Lazy-loading and code-splitting for the video-heavy modules (Sprint Reels, Code Walkthroughs)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Skeleton loaders instead of blank states during async data fetches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Offline/slow-connection graceful degradation messaging</w:t>
      </w:r>
    </w:p>
    <w:p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5. Non-Functional Requirements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6"/>
        <w:gridCol w:w="66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Largest Contentful Paint &lt; 2.5s on 4G; Kanban/War Room updates ≤ 200ms latency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GB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Backend must support concurrent WebSocket sessions across multiple simultaneous War Rooms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GB" w:eastAsia="zh-CN" w:bidi="ar"/>
              </w:rPr>
              <w:t xml:space="preserve"> high load and stress bearing and also very well refined scaling to mobile devices while maintaining all features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HTTPS everywhere, encrypted file storage, role-scoped API authorization, rate-limited public endpoints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Availability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Public Health Dashboard itself must target ≥99.9% uptime (credibility depends on this)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Browser Support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GB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Latest 2 versions of Chrome, Firefox, Safari, Edge; graceful degradation elsewhere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GB" w:eastAsia="zh-CN" w:bidi="ar"/>
              </w:rPr>
              <w:t>, must allow desktop or app download fro supporting browsers like brave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Retention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Audit logs and changelog history retained per compliance policy (define retention period)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Compliance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GDPR/CCPA data handling, cookie consent, right-to-erasure workflow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6. Design System Specification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9"/>
        <w:gridCol w:w="64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Element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Rule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color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Single brand accent, used only for CTAs and key highlights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Secondary palette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Neutral grays/off-whites for backgrounds and surfaces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Glassmorphism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Applied sparingly — cards/modals only, blur ≤ 12px, no colored glows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Typography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Sans-serif for UI text; monospace strictly for code, IDs, metrics, timestamps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Iconography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Single consistent icon library site-wide; no emoji anywhere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Motion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Purposeful only — state changes, confirmations, loading; no idle decorative animation beyond the specified sticky-note bounce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GB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GB" w:eastAsia="zh-CN" w:bidi="ar"/>
              </w:rPr>
              <w:t>background pictures/videos having the glasmorphic vibe amd smoth scrolling animation with light or dark modes plus keyboard navigation support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7. Assumptions &amp; Open Questions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Payment provider, e-signature provider, and CI/CD system (for Sprint Wall sync) need to be finalized before backend architecture is locked.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Data retention periods for audit logs and War Room documents require legal/compliance sign-off.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Whether Aspect™ needs multi-currency/multi-language support at launch or post-MVP.</w:t>
      </w:r>
    </w:p>
    <w:p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8. Appendix — Suggested Sitemap</w:t>
      </w:r>
    </w:p>
    <w:p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                        Home (Trust Layer highlights)</w:t>
      </w:r>
    </w:p>
    <w:p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/services                Service Visualizer + Portfolio</w:t>
      </w:r>
    </w:p>
    <w:p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/case-studies/[slug]     Individual case study + Sprint Reel</w:t>
      </w:r>
    </w:p>
    <w:p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/pricing                 Packages / estimate calculator</w:t>
      </w:r>
    </w:p>
    <w:p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/start-a-project         POC request flow</w:t>
      </w:r>
    </w:p>
    <w:p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/developers               Office Hours + team profiles</w:t>
      </w:r>
    </w:p>
    <w:p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/transparency             Health Dashboard + Code Walkthroughs</w:t>
      </w:r>
    </w:p>
    <w:p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/changelog                 Public changelog feed</w:t>
      </w:r>
    </w:p>
    <w:p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/blog                       Insights / SEO content</w:t>
      </w:r>
    </w:p>
    <w:p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/about  /careers  /contact</w:t>
      </w:r>
    </w:p>
    <w:p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/dashboard (auth)          Role-based: Client / Developer / End-user / Admin</w:t>
      </w:r>
    </w:p>
    <w:p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/war-room/[id] (auth)       Project collaboration hub</w:t>
      </w:r>
    </w:p>
    <w:p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/legal/privacy  /legal/terms</w:t>
      </w:r>
    </w:p>
    <w:p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altName w:val="Space Grotesk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pace Grotesk Light">
    <w:panose1 w:val="00000400000000000000"/>
    <w:charset w:val="00"/>
    <w:family w:val="auto"/>
    <w:pitch w:val="default"/>
    <w:sig w:usb0="00000007" w:usb1="00000000" w:usb2="00000000" w:usb3="00000000" w:csb0="20000093" w:csb1="00000000"/>
  </w:font>
  <w:font w:name="Symbol">
    <w:altName w:val="Space Grotesk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ont Awesome 7 Free">
    <w:panose1 w:val="02000503000000000000"/>
    <w:charset w:val="00"/>
    <w:family w:val="auto"/>
    <w:pitch w:val="default"/>
    <w:sig w:usb0="80000001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EE3C20"/>
    <w:multiLevelType w:val="multilevel"/>
    <w:tmpl w:val="BBEE3C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BF6D0D0"/>
    <w:multiLevelType w:val="multilevel"/>
    <w:tmpl w:val="BBF6D0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BFE676E"/>
    <w:multiLevelType w:val="multilevel"/>
    <w:tmpl w:val="BBFE67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5FA5E36"/>
    <w:multiLevelType w:val="multilevel"/>
    <w:tmpl w:val="C5FA5E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AD36F9D"/>
    <w:multiLevelType w:val="multilevel"/>
    <w:tmpl w:val="EAD36F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7E8C1D0"/>
    <w:multiLevelType w:val="multilevel"/>
    <w:tmpl w:val="47E8C1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DD65526"/>
    <w:multiLevelType w:val="multilevel"/>
    <w:tmpl w:val="5DD655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73C20BE"/>
    <w:multiLevelType w:val="multilevel"/>
    <w:tmpl w:val="773C20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A7E4F19"/>
    <w:multiLevelType w:val="multilevel"/>
    <w:tmpl w:val="7A7E4F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BFECBD1"/>
    <w:multiLevelType w:val="multilevel"/>
    <w:tmpl w:val="7BFECB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E7D48F7"/>
    <w:multiLevelType w:val="multilevel"/>
    <w:tmpl w:val="7E7D48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6"/>
  </w:num>
  <w:num w:numId="6">
    <w:abstractNumId w:val="1"/>
  </w:num>
  <w:num w:numId="7">
    <w:abstractNumId w:val="9"/>
  </w:num>
  <w:num w:numId="8">
    <w:abstractNumId w:val="7"/>
  </w:num>
  <w:num w:numId="9">
    <w:abstractNumId w:val="8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DDC6CD"/>
    <w:rsid w:val="6FDDC6CD"/>
    <w:rsid w:val="799E9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TML Code"/>
    <w:basedOn w:val="7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7"/>
    <w:uiPriority w:val="0"/>
    <w:rPr>
      <w:color w:val="0000FF"/>
      <w:u w:val="single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7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2026-08-16T20:38:00Z</dcterms:created>
  <dc:creator>aura</dc:creator>
  <cp:lastModifiedBy>aura</cp:lastModifiedBy>
  <dcterms:modified xsi:type="dcterms:W3CDTF">2026-08-16T21:32:08Z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