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B21A8"/>
          <w:sz w:val="36"/>
          <w:szCs w:val="36"/>
        </w:rPr>
        <w:t xml:space="preserve">ACS INTEGRATED UNIT PLAN — WRITING (PRIMARY)</w:t>
      </w:r>
    </w:p>
    <w:p>
      <w:pPr>
        <w:spacing w:after="200"/>
      </w:pPr>
      <w:r>
        <w:rPr>
          <w:rFonts w:ascii="Calibri" w:cs="Calibri" w:eastAsia="Calibri" w:hAnsi="Calibri"/>
          <w:color w:val="0F766E"/>
          <w:sz w:val="26"/>
          <w:szCs w:val="26"/>
        </w:rPr>
        <w:t xml:space="preserve">Term 4 Writing Focus · Poetry &amp; Reflective Writing · “Every Word Counts”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rPr>
          <w:tblHeader/>
        </w:trPr>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Year Level/s</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Curriculum Progression</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Duration</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Term</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Weeks</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Lesson length</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Years 5–6 (ages 9–12)</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NZC English — Phase 2</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10 weeks</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Term Four</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Weeks 1–10</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25 min × 5 days</w:t>
            </w:r>
          </w:p>
        </w:tc>
      </w:tr>
    </w:tbl>
    <w:p>
      <w:pPr>
        <w:spacing w:after="80" w:before="0"/>
      </w:pPr>
      <w:r>
        <w:rPr>
          <w:rFonts w:ascii="Calibri" w:cs="Calibri" w:eastAsia="Calibri" w:hAnsi="Calibri"/>
          <w:i/>
          <w:iCs/>
          <w:color w:val="1A1726"/>
          <w:sz w:val="19"/>
          <w:szCs w:val="19"/>
        </w:rPr>
        <w:t xml:space="preserve">Planning assumptions you can change: (1) the anthology is published for an END-OF-YEAR CELEBRATION — a portfolio evening, a prize-giving slot, or a class-to-whānau reading in the last week; (2) Term 4 includes the YEAR-IN-REVIEW PORTFOLIO TASK, because it is the natural close to four terms of the same process and takes only Weeks 9–10 to do properly. If your end-of-year event falls earlier, move Weeks 9–10 forward and let the final week be a quieter reflection week after the performance.</w:t>
      </w:r>
    </w:p>
    <w:p>
      <w:pPr>
        <w:spacing w:after="80" w:before="0"/>
      </w:pPr>
      <w:r>
        <w:rPr>
          <w:rFonts w:ascii="Calibri" w:cs="Calibri" w:eastAsia="Calibri" w:hAnsi="Calibri"/>
          <w:b/>
          <w:bCs/>
          <w:color w:val="1A1726"/>
          <w:sz w:val="19"/>
          <w:szCs w:val="19"/>
        </w:rPr>
        <w:t xml:space="preserve">TWO PUBLISHED OUTCOMES THIS TERM. (1) THE ANTHOLOGY — every student polishes three poems, handwritten as best copies in Week 9, typed for a class anthology in Week 10, and one read aloud at the celebration. (2) THE YEAR-IN-REVIEW REFLECTION — students lay out four terms of their own published writing, choose the piece they are proudest of, and write honestly about how they have changed as a writer. It goes in the portfolio and on to next year’s teacher.</w:t>
      </w:r>
    </w:p>
    <w:p>
      <w:pPr>
        <w:spacing w:after="120" w:before="200"/>
      </w:pPr>
      <w:r>
        <w:rPr>
          <w:rFonts w:ascii="Calibri" w:cs="Calibri" w:eastAsia="Calibri" w:hAnsi="Calibri"/>
          <w:b/>
          <w:bCs/>
          <w:color w:val="6B21A8"/>
          <w:sz w:val="34"/>
          <w:szCs w:val="34"/>
        </w:rPr>
        <w:t xml:space="preserve">UNDERSTAND</w:t>
      </w:r>
    </w:p>
    <w:p>
      <w:pPr>
        <w:pBdr>
          <w:bottom w:val="single" w:color="CCCCCC" w:sz="6"/>
        </w:pBdr>
        <w:spacing w:after="90" w:before="180"/>
      </w:pPr>
      <w:r>
        <w:rPr>
          <w:rFonts w:ascii="Calibri" w:cs="Calibri" w:eastAsia="Calibri" w:hAnsi="Calibri"/>
          <w:b/>
          <w:bCs/>
          <w:color w:val="0F766E"/>
          <w:sz w:val="26"/>
          <w:szCs w:val="26"/>
        </w:rPr>
        <w:t xml:space="preserve">Universal Concept</w:t>
      </w:r>
    </w:p>
    <w:p>
      <w:pPr>
        <w:spacing w:after="80" w:before="0"/>
      </w:pPr>
      <w:r>
        <w:rPr>
          <w:rFonts w:ascii="Calibri" w:cs="Calibri" w:eastAsia="Calibri" w:hAnsi="Calibri"/>
          <w:b/>
          <w:bCs/>
          <w:color w:val="1A1726"/>
          <w:sz w:val="20"/>
          <w:szCs w:val="20"/>
        </w:rPr>
        <w:t xml:space="preserve">“Attention and Gratitude — Noticing Is the Beginning of Everything”</w:t>
      </w:r>
    </w:p>
    <w:p>
      <w:pPr>
        <w:pStyle w:val="ListParagraph"/>
        <w:numPr>
          <w:ilvl w:val="0"/>
          <w:numId w:val="1"/>
        </w:numPr>
        <w:spacing w:after="40" w:before="0"/>
      </w:pPr>
      <w:r>
        <w:rPr>
          <w:rFonts w:ascii="Calibri" w:cs="Calibri" w:eastAsia="Calibri" w:hAnsi="Calibri"/>
          <w:color w:val="1A1726"/>
          <w:sz w:val="19"/>
          <w:szCs w:val="19"/>
        </w:rPr>
        <w:t xml:space="preserve">Attention — a poem is proof that somebody looked, and looked for longer than was comfortable.</w:t>
      </w:r>
    </w:p>
    <w:p>
      <w:pPr>
        <w:pStyle w:val="ListParagraph"/>
        <w:numPr>
          <w:ilvl w:val="0"/>
          <w:numId w:val="1"/>
        </w:numPr>
        <w:spacing w:after="40" w:before="0"/>
      </w:pPr>
      <w:r>
        <w:rPr>
          <w:rFonts w:ascii="Calibri" w:cs="Calibri" w:eastAsia="Calibri" w:hAnsi="Calibri"/>
          <w:color w:val="1A1726"/>
          <w:sz w:val="19"/>
          <w:szCs w:val="19"/>
        </w:rPr>
        <w:t xml:space="preserve">Wonder — ordinary things are worth writing about; nothing is beneath notice.</w:t>
      </w:r>
    </w:p>
    <w:p>
      <w:pPr>
        <w:pStyle w:val="ListParagraph"/>
        <w:numPr>
          <w:ilvl w:val="0"/>
          <w:numId w:val="1"/>
        </w:numPr>
        <w:spacing w:after="40" w:before="0"/>
      </w:pPr>
      <w:r>
        <w:rPr>
          <w:rFonts w:ascii="Calibri" w:cs="Calibri" w:eastAsia="Calibri" w:hAnsi="Calibri"/>
          <w:color w:val="1A1726"/>
          <w:sz w:val="19"/>
          <w:szCs w:val="19"/>
        </w:rPr>
        <w:t xml:space="preserve">Precision — the exact word, not the beautiful word.</w:t>
      </w:r>
    </w:p>
    <w:p>
      <w:pPr>
        <w:pStyle w:val="ListParagraph"/>
        <w:numPr>
          <w:ilvl w:val="0"/>
          <w:numId w:val="1"/>
        </w:numPr>
        <w:spacing w:after="40" w:before="0"/>
      </w:pPr>
      <w:r>
        <w:rPr>
          <w:rFonts w:ascii="Calibri" w:cs="Calibri" w:eastAsia="Calibri" w:hAnsi="Calibri"/>
          <w:color w:val="1A1726"/>
          <w:sz w:val="19"/>
          <w:szCs w:val="19"/>
        </w:rPr>
        <w:t xml:space="preserve">Gratitude — the year ends by noticing what was good in it and saying so.</w:t>
      </w:r>
    </w:p>
    <w:p>
      <w:pPr>
        <w:pStyle w:val="ListParagraph"/>
        <w:numPr>
          <w:ilvl w:val="0"/>
          <w:numId w:val="1"/>
        </w:numPr>
        <w:spacing w:after="40" w:before="0"/>
      </w:pPr>
      <w:r>
        <w:rPr>
          <w:rFonts w:ascii="Calibri" w:cs="Calibri" w:eastAsia="Calibri" w:hAnsi="Calibri"/>
          <w:color w:val="1A1726"/>
          <w:sz w:val="19"/>
          <w:szCs w:val="19"/>
        </w:rPr>
        <w:t xml:space="preserve">Impact — a few words, well chosen, can change how someone sees.</w:t>
      </w:r>
    </w:p>
    <w:p>
      <w:pPr>
        <w:pBdr>
          <w:bottom w:val="single" w:color="CCCCCC" w:sz="6"/>
        </w:pBdr>
        <w:spacing w:after="90" w:before="180"/>
      </w:pPr>
      <w:r>
        <w:rPr>
          <w:rFonts w:ascii="Calibri" w:cs="Calibri" w:eastAsia="Calibri" w:hAnsi="Calibri"/>
          <w:b/>
          <w:bCs/>
          <w:color w:val="0F766E"/>
          <w:sz w:val="26"/>
          <w:szCs w:val="26"/>
        </w:rPr>
        <w:t xml:space="preserve">The Big Idea (Writing)</w:t>
      </w:r>
    </w:p>
    <w:p>
      <w:pPr>
        <w:spacing w:after="80" w:before="0"/>
      </w:pPr>
      <w:r>
        <w:rPr>
          <w:rFonts w:ascii="Calibri" w:cs="Calibri" w:eastAsia="Calibri" w:hAnsi="Calibri"/>
          <w:color w:val="1A1726"/>
          <w:sz w:val="20"/>
          <w:szCs w:val="20"/>
        </w:rPr>
        <w:t xml:space="preserve">Poets do not have better ideas than everyone else. They look for longer, and then they take away every word that is not earning its place.</w:t>
      </w:r>
    </w:p>
    <w:p>
      <w:pPr>
        <w:spacing w:after="80" w:before="0"/>
      </w:pPr>
      <w:r>
        <w:rPr>
          <w:rFonts w:ascii="Calibri" w:cs="Calibri" w:eastAsia="Calibri" w:hAnsi="Calibri"/>
          <w:i/>
          <w:iCs/>
          <w:color w:val="1A1726"/>
          <w:sz w:val="19"/>
          <w:szCs w:val="19"/>
        </w:rPr>
        <w:t xml:space="preserve">Why Writing? (ACS Writing Snapshot): Writing is essential for effective communication and brings the joy of expression, connection and discovery. Thinking and working as a writer deepens our understanding of ourselves, others and the world around us.</w:t>
      </w:r>
    </w:p>
    <w:p>
      <w:pPr>
        <w:pBdr>
          <w:bottom w:val="single" w:color="CCCCCC" w:sz="6"/>
        </w:pBdr>
        <w:spacing w:after="90" w:before="180"/>
      </w:pPr>
      <w:r>
        <w:rPr>
          <w:rFonts w:ascii="Calibri" w:cs="Calibri" w:eastAsia="Calibri" w:hAnsi="Calibri"/>
          <w:b/>
          <w:bCs/>
          <w:color w:val="0F766E"/>
          <w:sz w:val="26"/>
          <w:szCs w:val="26"/>
        </w:rPr>
        <w:t xml:space="preserve">Biblical Perspective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0"/>
      </w:tblGrid>
      <w:tr>
        <w:tc>
          <w:tcPr>
            <w:tcW w:type="dxa" w:w="24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Framework</w:t>
            </w:r>
          </w:p>
        </w:tc>
        <w:tc>
          <w:tcPr>
            <w:tcW w:type="dxa" w:w="120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Creation and Restoration — attention as worship. To look closely at an ordinary thing and find it worth writing about is a way of honouring the One who made it.</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Attributes of God</w:t>
            </w:r>
          </w:p>
        </w:tc>
        <w:tc>
          <w:tcPr>
            <w:tcW w:type="dxa" w:w="1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God as Maker of small things — the lilies, the sparrow, the hairs of your head. Nothing is beneath notice.</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Principles</w:t>
            </w:r>
          </w:p>
        </w:tc>
        <w:tc>
          <w:tcPr>
            <w:tcW w:type="dxa" w:w="1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Learning about God and His plan for creation · Developing faith and character · Valuing and serving others.</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Motto &amp; Values</w:t>
            </w:r>
          </w:p>
        </w:tc>
        <w:tc>
          <w:tcPr>
            <w:tcW w:type="dxa" w:w="1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Soli Deo Gloria — the year ends with gratitude, and gratitude begins with noticing. Anchor value for Term 4: PĀNGA — Impact: bringing God’s Kingdom to earth.</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Key Scriptures</w:t>
            </w:r>
          </w:p>
        </w:tc>
        <w:tc>
          <w:tcPr>
            <w:tcW w:type="dxa" w:w="1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Psalm 8:3–4 (Wk 1, noticing as worship) · Matthew 6:28 (Wk 2, consider the lilies) · Philippians 4:8 (Wk 5, what we choose to notice) · Psalm 19:14 (Wk 8, reading aloud) · 1 Thessalonians 5:18 (Wk 10, the year’s last word).</w:t>
            </w:r>
          </w:p>
        </w:tc>
      </w:tr>
    </w:tbl>
    <w:p>
      <w:pPr>
        <w:spacing w:after="80" w:before="0"/>
      </w:pPr>
      <w:r>
        <w:rPr>
          <w:rFonts w:ascii="Calibri" w:cs="Calibri" w:eastAsia="Calibri" w:hAnsi="Calibri"/>
          <w:i/>
          <w:iCs/>
          <w:color w:val="1A1726"/>
          <w:sz w:val="19"/>
          <w:szCs w:val="19"/>
        </w:rPr>
        <w:t xml:space="preserve">Impact is not only loud. Twenty-five students who have learned to notice, and to say what they noticed so that it lands in someone else, change a room. The celebration frames the year’s writing as a gift: these words are yours to give away.</w:t>
      </w:r>
    </w:p>
    <w:p>
      <w:pPr>
        <w:pBdr>
          <w:bottom w:val="single" w:color="CCCCCC" w:sz="6"/>
        </w:pBdr>
        <w:spacing w:after="90" w:before="180"/>
      </w:pPr>
      <w:r>
        <w:rPr>
          <w:rFonts w:ascii="Calibri" w:cs="Calibri" w:eastAsia="Calibri" w:hAnsi="Calibri"/>
          <w:b/>
          <w:bCs/>
          <w:color w:val="0F766E"/>
          <w:sz w:val="26"/>
          <w:szCs w:val="26"/>
        </w:rPr>
        <w:t xml:space="preserve">Throughline Question</w:t>
      </w:r>
    </w:p>
    <w:p>
      <w:pPr>
        <w:spacing w:after="80" w:before="0"/>
      </w:pPr>
      <w:r>
        <w:rPr>
          <w:rFonts w:ascii="Calibri" w:cs="Calibri" w:eastAsia="Calibri" w:hAnsi="Calibri"/>
          <w:b/>
          <w:bCs/>
          <w:color w:val="1A1726"/>
          <w:sz w:val="20"/>
          <w:szCs w:val="20"/>
        </w:rPr>
        <w:t xml:space="preserve">“What did I notice this year that nobody else did — and can I make it land in ten words?”</w:t>
      </w:r>
    </w:p>
    <w:p>
      <w:pPr>
        <w:spacing w:after="80" w:before="0"/>
      </w:pPr>
      <w:r>
        <w:rPr>
          <w:rFonts w:ascii="Calibri" w:cs="Calibri" w:eastAsia="Calibri" w:hAnsi="Calibri"/>
          <w:color w:val="1A1726"/>
          <w:sz w:val="20"/>
          <w:szCs w:val="20"/>
        </w:rPr>
        <w:t xml:space="preserve">The question does two jobs at once: it points at the poems, and it points at the year. Both are answered in Week 10.</w:t>
      </w:r>
    </w:p>
    <w:p>
      <w:pPr>
        <w:pBdr>
          <w:bottom w:val="single" w:color="CCCCCC" w:sz="6"/>
        </w:pBdr>
        <w:spacing w:after="90" w:before="180"/>
      </w:pPr>
      <w:r>
        <w:rPr>
          <w:rFonts w:ascii="Calibri" w:cs="Calibri" w:eastAsia="Calibri" w:hAnsi="Calibri"/>
          <w:b/>
          <w:bCs/>
          <w:color w:val="0F766E"/>
          <w:sz w:val="26"/>
          <w:szCs w:val="26"/>
        </w:rPr>
        <w:t xml:space="preserve">Mātauranga Māori Concepts and Te Tiriti Considerations</w:t>
      </w:r>
    </w:p>
    <w:p>
      <w:pPr>
        <w:spacing w:after="80" w:before="0"/>
      </w:pPr>
      <w:r>
        <w:rPr>
          <w:rFonts w:ascii="Calibri" w:cs="Calibri" w:eastAsia="Calibri" w:hAnsi="Calibri"/>
          <w:color w:val="1A1726"/>
          <w:sz w:val="20"/>
          <w:szCs w:val="20"/>
        </w:rPr>
        <w:t xml:space="preserve">WHAKATAUKĪ — the Māori proverb tradition, where enormous meaning is carried in very few words, and where the image (a tree, a bird, a river) does the work that explanation would ruin. Students meet whakataukī as poetry: “He iti te mokoroa, nāna i kakati te kahikatea” — the grub is small, yet it fells the kahikatea. The whakataukī is not decoration in this unit; it is the clearest example in the room of the thing being taught.</w:t>
      </w:r>
    </w:p>
    <w:p>
      <w:pPr>
        <w:spacing w:after="80" w:before="0"/>
      </w:pPr>
      <w:r>
        <w:rPr>
          <w:rFonts w:ascii="Calibri" w:cs="Calibri" w:eastAsia="Calibri" w:hAnsi="Calibri"/>
          <w:color w:val="1A1726"/>
          <w:sz w:val="20"/>
          <w:szCs w:val="20"/>
        </w:rPr>
        <w:t xml:space="preserve">TAONGA TUKU IHO — the anthology is made as something handed on. The year finishes with students writing the writing process down, in their own words, for the students who follow them, and those pages go on the wall for the incoming class.</w:t>
      </w:r>
    </w:p>
    <w:p>
      <w:pPr>
        <w:spacing w:after="120" w:before="200"/>
      </w:pPr>
      <w:r>
        <w:rPr>
          <w:rFonts w:ascii="Calibri" w:cs="Calibri" w:eastAsia="Calibri" w:hAnsi="Calibri"/>
          <w:b/>
          <w:bCs/>
          <w:color w:val="6B21A8"/>
          <w:sz w:val="34"/>
          <w:szCs w:val="34"/>
        </w:rPr>
        <w:t xml:space="preserve">KNOW — CONTEXTS</w:t>
      </w:r>
    </w:p>
    <w:p>
      <w:pPr>
        <w:pBdr>
          <w:bottom w:val="single" w:color="CCCCCC" w:sz="6"/>
        </w:pBdr>
        <w:spacing w:after="90" w:before="180"/>
      </w:pPr>
      <w:r>
        <w:rPr>
          <w:rFonts w:ascii="Calibri" w:cs="Calibri" w:eastAsia="Calibri" w:hAnsi="Calibri"/>
          <w:b/>
          <w:bCs/>
          <w:color w:val="0F766E"/>
          <w:sz w:val="26"/>
          <w:szCs w:val="26"/>
        </w:rPr>
        <w:t xml:space="preserve">Host Curriculum Knowledge — NZC English, Phase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800"/>
        <w:gridCol w:w="9600"/>
      </w:tblGrid>
      <w:tr>
        <w:trPr>
          <w:tblHeader/>
        </w:trPr>
        <w:tc>
          <w:tcPr>
            <w:tcW w:type="dxa" w:w="48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Strand</w:t>
            </w:r>
          </w:p>
        </w:tc>
        <w:tc>
          <w:tcPr>
            <w:tcW w:type="dxa" w:w="9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Phase 2 teaching-sequence indicators addressed</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Writing craft — language features and devices</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use figurative language such as simile and metaphor to purposefully create vivid images and effects to engage the reader</w:t>
            </w:r>
          </w:p>
          <w:p>
            <w:pPr>
              <w:pStyle w:val="ListParagraph"/>
              <w:numPr>
                <w:ilvl w:val="0"/>
                <w:numId w:val="1"/>
              </w:numPr>
              <w:spacing w:after="30" w:before="0"/>
            </w:pPr>
            <w:r>
              <w:rPr>
                <w:rFonts w:ascii="Calibri" w:cs="Calibri" w:eastAsia="Calibri" w:hAnsi="Calibri"/>
                <w:color w:val="1A1726"/>
                <w:sz w:val="19"/>
                <w:szCs w:val="19"/>
              </w:rPr>
              <w:t xml:space="preserve">use sound patterning (alliteration, assonance, onomatopoeia, rhythm) deliberately rather than decoratively</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Writing craft — word choice</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select and use words and phrases that clearly express where and when things happen</w:t>
            </w:r>
          </w:p>
          <w:p>
            <w:pPr>
              <w:pStyle w:val="ListParagraph"/>
              <w:numPr>
                <w:ilvl w:val="0"/>
                <w:numId w:val="1"/>
              </w:numPr>
              <w:spacing w:after="30" w:before="0"/>
            </w:pPr>
            <w:r>
              <w:rPr>
                <w:rFonts w:ascii="Calibri" w:cs="Calibri" w:eastAsia="Calibri" w:hAnsi="Calibri"/>
                <w:color w:val="1A1726"/>
                <w:sz w:val="19"/>
                <w:szCs w:val="19"/>
              </w:rPr>
              <w:t xml:space="preserve">vocabulary chosen deliberately for effect, including connotation and precision</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Sentence structures and punctuation</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use a range of sentence structures and types to suit purpose and enhance impact</w:t>
            </w:r>
          </w:p>
          <w:p>
            <w:pPr>
              <w:pStyle w:val="ListParagraph"/>
              <w:numPr>
                <w:ilvl w:val="0"/>
                <w:numId w:val="1"/>
              </w:numPr>
              <w:spacing w:after="30" w:before="0"/>
            </w:pPr>
            <w:r>
              <w:rPr>
                <w:rFonts w:ascii="Calibri" w:cs="Calibri" w:eastAsia="Calibri" w:hAnsi="Calibri"/>
                <w:color w:val="1A1726"/>
                <w:sz w:val="19"/>
                <w:szCs w:val="19"/>
              </w:rPr>
              <w:t xml:space="preserve">demonstrate understanding of incomplete (fragment) sentences — and, in poetry, use them deliberately</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Composition — audience, purpose and task</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identify the audience and purpose for a text</w:t>
            </w:r>
          </w:p>
          <w:p>
            <w:pPr>
              <w:pStyle w:val="ListParagraph"/>
              <w:numPr>
                <w:ilvl w:val="0"/>
                <w:numId w:val="1"/>
              </w:numPr>
              <w:spacing w:after="30" w:before="0"/>
            </w:pPr>
            <w:r>
              <w:rPr>
                <w:rFonts w:ascii="Calibri" w:cs="Calibri" w:eastAsia="Calibri" w:hAnsi="Calibri"/>
                <w:color w:val="1A1726"/>
                <w:sz w:val="19"/>
                <w:szCs w:val="19"/>
              </w:rPr>
              <w:t xml:space="preserve">understand that different audiences may have a very different response to the same text — in poetry this is a feature rather than a fault</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Writing processes — revising &amp; editing</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reread at word, line, stanza and whole-text level</w:t>
            </w:r>
          </w:p>
          <w:p>
            <w:pPr>
              <w:pStyle w:val="ListParagraph"/>
              <w:numPr>
                <w:ilvl w:val="0"/>
                <w:numId w:val="1"/>
              </w:numPr>
              <w:spacing w:after="30" w:before="0"/>
            </w:pPr>
            <w:r>
              <w:rPr>
                <w:rFonts w:ascii="Calibri" w:cs="Calibri" w:eastAsia="Calibri" w:hAnsi="Calibri"/>
                <w:color w:val="1A1726"/>
                <w:sz w:val="19"/>
                <w:szCs w:val="19"/>
              </w:rPr>
              <w:t xml:space="preserve">revise by REPLACING and REMOVING as well as adding</w:t>
            </w:r>
          </w:p>
          <w:p>
            <w:pPr>
              <w:pStyle w:val="ListParagraph"/>
              <w:numPr>
                <w:ilvl w:val="0"/>
                <w:numId w:val="1"/>
              </w:numPr>
              <w:spacing w:after="30" w:before="0"/>
            </w:pPr>
            <w:r>
              <w:rPr>
                <w:rFonts w:ascii="Calibri" w:cs="Calibri" w:eastAsia="Calibri" w:hAnsi="Calibri"/>
                <w:color w:val="1A1726"/>
                <w:sz w:val="19"/>
                <w:szCs w:val="19"/>
              </w:rPr>
              <w:t xml:space="preserve">edit using known punctuation; use a dictionary for unknown spellings</w:t>
            </w:r>
          </w:p>
          <w:p>
            <w:pPr>
              <w:pStyle w:val="ListParagraph"/>
              <w:numPr>
                <w:ilvl w:val="0"/>
                <w:numId w:val="1"/>
              </w:numPr>
              <w:spacing w:after="30" w:before="0"/>
            </w:pPr>
            <w:r>
              <w:rPr>
                <w:rFonts w:ascii="Calibri" w:cs="Calibri" w:eastAsia="Calibri" w:hAnsi="Calibri"/>
                <w:color w:val="1A1726"/>
                <w:sz w:val="19"/>
                <w:szCs w:val="19"/>
              </w:rPr>
              <w:t xml:space="preserve">give feedback to and receive feedback from peers</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Writing processes — planning &amp; goals</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set and work towards specific writing goals based on reflection on their own writing content and processes — the Week 7 goals and the Week 9 year-in-review</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Transcription</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handwrite with increasing stamina and fluency while maintaining legibility — assessed on the anthology best copies</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Reading (Phase 2)</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respond to texts by sharing opinions and personal thoughts and feelings about ideas in texts</w:t>
            </w:r>
          </w:p>
          <w:p>
            <w:pPr>
              <w:pStyle w:val="ListParagraph"/>
              <w:numPr>
                <w:ilvl w:val="0"/>
                <w:numId w:val="1"/>
              </w:numPr>
              <w:spacing w:after="30" w:before="0"/>
            </w:pPr>
            <w:r>
              <w:rPr>
                <w:rFonts w:ascii="Calibri" w:cs="Calibri" w:eastAsia="Calibri" w:hAnsi="Calibri"/>
                <w:color w:val="1A1726"/>
                <w:sz w:val="19"/>
                <w:szCs w:val="19"/>
              </w:rPr>
              <w:t xml:space="preserve">determine how ideas are conveyed through text features and VISUAL ELEMENTS — in poetry, line breaks, stanza gaps and white space</w:t>
            </w:r>
          </w:p>
          <w:p>
            <w:pPr>
              <w:pStyle w:val="ListParagraph"/>
              <w:numPr>
                <w:ilvl w:val="0"/>
                <w:numId w:val="1"/>
              </w:numPr>
              <w:spacing w:after="30" w:before="0"/>
            </w:pPr>
            <w:r>
              <w:rPr>
                <w:rFonts w:ascii="Calibri" w:cs="Calibri" w:eastAsia="Calibri" w:hAnsi="Calibri"/>
                <w:color w:val="1A1726"/>
                <w:sz w:val="19"/>
                <w:szCs w:val="19"/>
              </w:rPr>
              <w:t xml:space="preserve">acknowledge others’ responses and respond respectfully to differences</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Oral language</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use precise vocabulary</w:t>
            </w:r>
          </w:p>
          <w:p>
            <w:pPr>
              <w:pStyle w:val="ListParagraph"/>
              <w:numPr>
                <w:ilvl w:val="0"/>
                <w:numId w:val="1"/>
              </w:numPr>
              <w:spacing w:after="30" w:before="0"/>
            </w:pPr>
            <w:r>
              <w:rPr>
                <w:rFonts w:ascii="Calibri" w:cs="Calibri" w:eastAsia="Calibri" w:hAnsi="Calibri"/>
                <w:color w:val="1A1726"/>
                <w:sz w:val="19"/>
                <w:szCs w:val="19"/>
              </w:rPr>
              <w:t xml:space="preserve">vary sentence structure and length to create effect and support meaning</w:t>
            </w:r>
          </w:p>
          <w:p>
            <w:pPr>
              <w:pStyle w:val="ListParagraph"/>
              <w:numPr>
                <w:ilvl w:val="0"/>
                <w:numId w:val="1"/>
              </w:numPr>
              <w:spacing w:after="30" w:before="0"/>
            </w:pPr>
            <w:r>
              <w:rPr>
                <w:rFonts w:ascii="Calibri" w:cs="Calibri" w:eastAsia="Calibri" w:hAnsi="Calibri"/>
                <w:color w:val="1A1726"/>
                <w:sz w:val="19"/>
                <w:szCs w:val="19"/>
              </w:rPr>
              <w:t xml:space="preserve">engage listeners actively — here, by reading a poem aloud so that it lands</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Key competency — Thinking (ACS template)</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CREATIVE THINKING: imagining and generating a range of options before choosing (five comparisons, then choose)</w:t>
            </w:r>
          </w:p>
          <w:p>
            <w:pPr>
              <w:pStyle w:val="ListParagraph"/>
              <w:numPr>
                <w:ilvl w:val="0"/>
                <w:numId w:val="1"/>
              </w:numPr>
              <w:spacing w:after="30" w:before="0"/>
            </w:pPr>
            <w:r>
              <w:rPr>
                <w:rFonts w:ascii="Calibri" w:cs="Calibri" w:eastAsia="Calibri" w:hAnsi="Calibri"/>
                <w:color w:val="1A1726"/>
                <w:sz w:val="19"/>
                <w:szCs w:val="19"/>
              </w:rPr>
              <w:t xml:space="preserve">METACOGNITION across four terms of one’s own work — the central intellectual move of the year</w:t>
            </w:r>
          </w:p>
        </w:tc>
      </w:tr>
    </w:tbl>
    <w:p>
      <w:pPr>
        <w:pBdr>
          <w:bottom w:val="single" w:color="CCCCCC" w:sz="6"/>
        </w:pBdr>
        <w:spacing w:after="90" w:before="180"/>
      </w:pPr>
      <w:r>
        <w:rPr>
          <w:rFonts w:ascii="Calibri" w:cs="Calibri" w:eastAsia="Calibri" w:hAnsi="Calibri"/>
          <w:b/>
          <w:bCs/>
          <w:color w:val="0F766E"/>
          <w:sz w:val="26"/>
          <w:szCs w:val="26"/>
        </w:rPr>
        <w:t xml:space="preserve">Knowledge Outcomes — students will know that…</w:t>
      </w:r>
    </w:p>
    <w:p>
      <w:pPr>
        <w:pStyle w:val="ListParagraph"/>
        <w:numPr>
          <w:ilvl w:val="0"/>
          <w:numId w:val="1"/>
        </w:numPr>
        <w:spacing w:after="40" w:before="0"/>
      </w:pPr>
      <w:r>
        <w:rPr>
          <w:rFonts w:ascii="Calibri" w:cs="Calibri" w:eastAsia="Calibri" w:hAnsi="Calibri"/>
          <w:color w:val="1A1726"/>
          <w:sz w:val="19"/>
          <w:szCs w:val="19"/>
        </w:rPr>
        <w:t xml:space="preserve">A poem is proof that somebody looked. It starts in attention, not in inspiration.</w:t>
      </w:r>
    </w:p>
    <w:p>
      <w:pPr>
        <w:pStyle w:val="ListParagraph"/>
        <w:numPr>
          <w:ilvl w:val="0"/>
          <w:numId w:val="1"/>
        </w:numPr>
        <w:spacing w:after="40" w:before="0"/>
      </w:pPr>
      <w:r>
        <w:rPr>
          <w:rFonts w:ascii="Calibri" w:cs="Calibri" w:eastAsia="Calibri" w:hAnsi="Calibri"/>
          <w:color w:val="1A1726"/>
          <w:sz w:val="19"/>
          <w:szCs w:val="19"/>
        </w:rPr>
        <w:t xml:space="preserve">Your first three noticings are everyone’s — the good ones arrive after a minute of looking.</w:t>
      </w:r>
    </w:p>
    <w:p>
      <w:pPr>
        <w:pStyle w:val="ListParagraph"/>
        <w:numPr>
          <w:ilvl w:val="0"/>
          <w:numId w:val="1"/>
        </w:numPr>
        <w:spacing w:after="40" w:before="0"/>
      </w:pPr>
      <w:r>
        <w:rPr>
          <w:rFonts w:ascii="Calibri" w:cs="Calibri" w:eastAsia="Calibri" w:hAnsi="Calibri"/>
          <w:color w:val="1A1726"/>
          <w:sz w:val="19"/>
          <w:szCs w:val="19"/>
        </w:rPr>
        <w:t xml:space="preserve">A comparison you have heard before is not yours. Generate five; the fifth is usually the true one.</w:t>
      </w:r>
    </w:p>
    <w:p>
      <w:pPr>
        <w:pStyle w:val="ListParagraph"/>
        <w:numPr>
          <w:ilvl w:val="0"/>
          <w:numId w:val="1"/>
        </w:numPr>
        <w:spacing w:after="40" w:before="0"/>
      </w:pPr>
      <w:r>
        <w:rPr>
          <w:rFonts w:ascii="Calibri" w:cs="Calibri" w:eastAsia="Calibri" w:hAnsi="Calibri"/>
          <w:color w:val="1A1726"/>
          <w:sz w:val="19"/>
          <w:szCs w:val="19"/>
        </w:rPr>
        <w:t xml:space="preserve">Concrete nouns and precise verbs carry a poem; most adjectives do not.</w:t>
      </w:r>
    </w:p>
    <w:p>
      <w:pPr>
        <w:pStyle w:val="ListParagraph"/>
        <w:numPr>
          <w:ilvl w:val="0"/>
          <w:numId w:val="1"/>
        </w:numPr>
        <w:spacing w:after="40" w:before="0"/>
      </w:pPr>
      <w:r>
        <w:rPr>
          <w:rFonts w:ascii="Calibri" w:cs="Calibri" w:eastAsia="Calibri" w:hAnsi="Calibri"/>
          <w:color w:val="1A1726"/>
          <w:sz w:val="19"/>
          <w:szCs w:val="19"/>
        </w:rPr>
        <w:t xml:space="preserve">A line break is a choice: the word at the end of a line gets noticed, and the gap between stanzas is a silence that does work.</w:t>
      </w:r>
    </w:p>
    <w:p>
      <w:pPr>
        <w:pStyle w:val="ListParagraph"/>
        <w:numPr>
          <w:ilvl w:val="0"/>
          <w:numId w:val="1"/>
        </w:numPr>
        <w:spacing w:after="40" w:before="0"/>
      </w:pPr>
      <w:r>
        <w:rPr>
          <w:rFonts w:ascii="Calibri" w:cs="Calibri" w:eastAsia="Calibri" w:hAnsi="Calibri"/>
          <w:color w:val="1A1726"/>
          <w:sz w:val="19"/>
          <w:szCs w:val="19"/>
        </w:rPr>
        <w:t xml:space="preserve">Cutting is the main way a poem improves — usually by about a third.</w:t>
      </w:r>
    </w:p>
    <w:p>
      <w:pPr>
        <w:pStyle w:val="ListParagraph"/>
        <w:numPr>
          <w:ilvl w:val="0"/>
          <w:numId w:val="1"/>
        </w:numPr>
        <w:spacing w:after="40" w:before="0"/>
      </w:pPr>
      <w:r>
        <w:rPr>
          <w:rFonts w:ascii="Calibri" w:cs="Calibri" w:eastAsia="Calibri" w:hAnsi="Calibri"/>
          <w:color w:val="1A1726"/>
          <w:sz w:val="19"/>
          <w:szCs w:val="19"/>
        </w:rPr>
        <w:t xml:space="preserve">A poem should stop before it explains itself. The real ending is often one line earlier than the one you wrote.</w:t>
      </w:r>
    </w:p>
    <w:p>
      <w:pPr>
        <w:pStyle w:val="ListParagraph"/>
        <w:numPr>
          <w:ilvl w:val="0"/>
          <w:numId w:val="1"/>
        </w:numPr>
        <w:spacing w:after="40" w:before="0"/>
      </w:pPr>
      <w:r>
        <w:rPr>
          <w:rFonts w:ascii="Calibri" w:cs="Calibri" w:eastAsia="Calibri" w:hAnsi="Calibri"/>
          <w:color w:val="1A1726"/>
          <w:sz w:val="19"/>
          <w:szCs w:val="19"/>
        </w:rPr>
        <w:t xml:space="preserve">A poem is not finished until someone has heard it.</w:t>
      </w:r>
    </w:p>
    <w:p>
      <w:pPr>
        <w:pBdr>
          <w:bottom w:val="single" w:color="CCCCCC" w:sz="6"/>
        </w:pBdr>
        <w:spacing w:after="90" w:before="180"/>
      </w:pPr>
      <w:r>
        <w:rPr>
          <w:rFonts w:ascii="Calibri" w:cs="Calibri" w:eastAsia="Calibri" w:hAnsi="Calibri"/>
          <w:b/>
          <w:bCs/>
          <w:color w:val="0F766E"/>
          <w:sz w:val="26"/>
          <w:szCs w:val="26"/>
        </w:rPr>
        <w:t xml:space="preserve">Possible Misconceptions</w:t>
      </w:r>
    </w:p>
    <w:p>
      <w:pPr>
        <w:pStyle w:val="ListParagraph"/>
        <w:numPr>
          <w:ilvl w:val="0"/>
          <w:numId w:val="1"/>
        </w:numPr>
        <w:spacing w:after="40" w:before="0"/>
      </w:pPr>
      <w:r>
        <w:rPr>
          <w:rFonts w:ascii="Calibri" w:cs="Calibri" w:eastAsia="Calibri" w:hAnsi="Calibri"/>
          <w:color w:val="1A1726"/>
          <w:sz w:val="19"/>
          <w:szCs w:val="19"/>
        </w:rPr>
        <w:t xml:space="preserve">⚠ “Poems have to rhyme.” (They can. But if the rhyme is choosing your words, the rhyme is writing the poem.)</w:t>
      </w:r>
    </w:p>
    <w:p>
      <w:pPr>
        <w:pStyle w:val="ListParagraph"/>
        <w:numPr>
          <w:ilvl w:val="0"/>
          <w:numId w:val="1"/>
        </w:numPr>
        <w:spacing w:after="40" w:before="0"/>
      </w:pPr>
      <w:r>
        <w:rPr>
          <w:rFonts w:ascii="Calibri" w:cs="Calibri" w:eastAsia="Calibri" w:hAnsi="Calibri"/>
          <w:color w:val="1A1726"/>
          <w:sz w:val="19"/>
          <w:szCs w:val="19"/>
        </w:rPr>
        <w:t xml:space="preserve">⚠ “Poetry means beautiful language.” (It means EXACT language. “Legs locked” beats “gorgeous shimmering wings”.)</w:t>
      </w:r>
    </w:p>
    <w:p>
      <w:pPr>
        <w:pStyle w:val="ListParagraph"/>
        <w:numPr>
          <w:ilvl w:val="0"/>
          <w:numId w:val="1"/>
        </w:numPr>
        <w:spacing w:after="40" w:before="0"/>
      </w:pPr>
      <w:r>
        <w:rPr>
          <w:rFonts w:ascii="Calibri" w:cs="Calibri" w:eastAsia="Calibri" w:hAnsi="Calibri"/>
          <w:color w:val="1A1726"/>
          <w:sz w:val="19"/>
          <w:szCs w:val="19"/>
        </w:rPr>
        <w:t xml:space="preserve">⚠ “Longer is better.” (In this genre, almost the reverse.)</w:t>
      </w:r>
    </w:p>
    <w:p>
      <w:pPr>
        <w:pStyle w:val="ListParagraph"/>
        <w:numPr>
          <w:ilvl w:val="0"/>
          <w:numId w:val="1"/>
        </w:numPr>
        <w:spacing w:after="40" w:before="0"/>
      </w:pPr>
      <w:r>
        <w:rPr>
          <w:rFonts w:ascii="Calibri" w:cs="Calibri" w:eastAsia="Calibri" w:hAnsi="Calibri"/>
          <w:color w:val="1A1726"/>
          <w:sz w:val="19"/>
          <w:szCs w:val="19"/>
        </w:rPr>
        <w:t xml:space="preserve">⚠ “I have to explain what my poem means.” (You do not — and being asked to is a signal, not a duty.)</w:t>
      </w:r>
    </w:p>
    <w:p>
      <w:pPr>
        <w:pStyle w:val="ListParagraph"/>
        <w:numPr>
          <w:ilvl w:val="0"/>
          <w:numId w:val="1"/>
        </w:numPr>
        <w:spacing w:after="40" w:before="0"/>
      </w:pPr>
      <w:r>
        <w:rPr>
          <w:rFonts w:ascii="Calibri" w:cs="Calibri" w:eastAsia="Calibri" w:hAnsi="Calibri"/>
          <w:color w:val="1A1726"/>
          <w:sz w:val="19"/>
          <w:szCs w:val="19"/>
        </w:rPr>
        <w:t xml:space="preserve">⚠ “Line breaks go where the line reaches the edge of the page.” (They go where your voice pauses, or where a word deserves attention.)</w:t>
      </w:r>
    </w:p>
    <w:p>
      <w:pPr>
        <w:pStyle w:val="ListParagraph"/>
        <w:numPr>
          <w:ilvl w:val="0"/>
          <w:numId w:val="1"/>
        </w:numPr>
        <w:spacing w:after="40" w:before="0"/>
      </w:pPr>
      <w:r>
        <w:rPr>
          <w:rFonts w:ascii="Calibri" w:cs="Calibri" w:eastAsia="Calibri" w:hAnsi="Calibri"/>
          <w:color w:val="1A1726"/>
          <w:sz w:val="19"/>
          <w:szCs w:val="19"/>
        </w:rPr>
        <w:t xml:space="preserve">⚠ “A poem about something small is a small poem.” (The shell, the orange, the hands — small subjects carry the biggest poems.)</w:t>
      </w:r>
    </w:p>
    <w:p>
      <w:pPr>
        <w:pBdr>
          <w:bottom w:val="single" w:color="CCCCCC" w:sz="6"/>
        </w:pBdr>
        <w:spacing w:after="90" w:before="180"/>
      </w:pPr>
      <w:r>
        <w:rPr>
          <w:rFonts w:ascii="Calibri" w:cs="Calibri" w:eastAsia="Calibri" w:hAnsi="Calibri"/>
          <w:b/>
          <w:bCs/>
          <w:color w:val="0F766E"/>
          <w:sz w:val="26"/>
          <w:szCs w:val="26"/>
        </w:rPr>
        <w:t xml:space="preserve">Essential Questions (used as WALTs)</w:t>
      </w:r>
    </w:p>
    <w:p>
      <w:pPr>
        <w:pStyle w:val="ListParagraph"/>
        <w:numPr>
          <w:ilvl w:val="0"/>
          <w:numId w:val="1"/>
        </w:numPr>
        <w:spacing w:after="40" w:before="0"/>
      </w:pPr>
      <w:r>
        <w:rPr>
          <w:rFonts w:ascii="Calibri" w:cs="Calibri" w:eastAsia="Calibri" w:hAnsi="Calibri"/>
          <w:color w:val="1A1726"/>
          <w:sz w:val="19"/>
          <w:szCs w:val="19"/>
        </w:rPr>
        <w:t xml:space="preserve">What does a poem actually do? (Week 1)</w:t>
      </w:r>
    </w:p>
    <w:p>
      <w:pPr>
        <w:pStyle w:val="ListParagraph"/>
        <w:numPr>
          <w:ilvl w:val="0"/>
          <w:numId w:val="1"/>
        </w:numPr>
        <w:spacing w:after="40" w:before="0"/>
      </w:pPr>
      <w:r>
        <w:rPr>
          <w:rFonts w:ascii="Calibri" w:cs="Calibri" w:eastAsia="Calibri" w:hAnsi="Calibri"/>
          <w:color w:val="1A1726"/>
          <w:sz w:val="19"/>
          <w:szCs w:val="19"/>
        </w:rPr>
        <w:t xml:space="preserve">How do I make a comparison that is mine and nobody else’s? (Week 2)</w:t>
      </w:r>
    </w:p>
    <w:p>
      <w:pPr>
        <w:pStyle w:val="ListParagraph"/>
        <w:numPr>
          <w:ilvl w:val="0"/>
          <w:numId w:val="1"/>
        </w:numPr>
        <w:spacing w:after="40" w:before="0"/>
      </w:pPr>
      <w:r>
        <w:rPr>
          <w:rFonts w:ascii="Calibri" w:cs="Calibri" w:eastAsia="Calibri" w:hAnsi="Calibri"/>
          <w:color w:val="1A1726"/>
          <w:sz w:val="19"/>
          <w:szCs w:val="19"/>
        </w:rPr>
        <w:t xml:space="preserve">Where should the lines break, and who is going to hear this? (Week 3)</w:t>
      </w:r>
    </w:p>
    <w:p>
      <w:pPr>
        <w:pStyle w:val="ListParagraph"/>
        <w:numPr>
          <w:ilvl w:val="0"/>
          <w:numId w:val="1"/>
        </w:numPr>
        <w:spacing w:after="40" w:before="0"/>
      </w:pPr>
      <w:r>
        <w:rPr>
          <w:rFonts w:ascii="Calibri" w:cs="Calibri" w:eastAsia="Calibri" w:hAnsi="Calibri"/>
          <w:color w:val="1A1726"/>
          <w:sz w:val="19"/>
          <w:szCs w:val="19"/>
        </w:rPr>
        <w:t xml:space="preserve">How do I make a poem sound like something, not just mean something? (Week 5)</w:t>
      </w:r>
    </w:p>
    <w:p>
      <w:pPr>
        <w:pStyle w:val="ListParagraph"/>
        <w:numPr>
          <w:ilvl w:val="0"/>
          <w:numId w:val="1"/>
        </w:numPr>
        <w:spacing w:after="40" w:before="0"/>
      </w:pPr>
      <w:r>
        <w:rPr>
          <w:rFonts w:ascii="Calibri" w:cs="Calibri" w:eastAsia="Calibri" w:hAnsi="Calibri"/>
          <w:color w:val="1A1726"/>
          <w:sz w:val="19"/>
          <w:szCs w:val="19"/>
        </w:rPr>
        <w:t xml:space="preserve">What can I take out? (Week 7)</w:t>
      </w:r>
    </w:p>
    <w:p>
      <w:pPr>
        <w:pStyle w:val="ListParagraph"/>
        <w:numPr>
          <w:ilvl w:val="0"/>
          <w:numId w:val="1"/>
        </w:numPr>
        <w:spacing w:after="40" w:before="0"/>
      </w:pPr>
      <w:r>
        <w:rPr>
          <w:rFonts w:ascii="Calibri" w:cs="Calibri" w:eastAsia="Calibri" w:hAnsi="Calibri"/>
          <w:color w:val="1A1726"/>
          <w:sz w:val="19"/>
          <w:szCs w:val="19"/>
        </w:rPr>
        <w:t xml:space="preserve">How have I changed as a writer this year? (Weeks 9–10)</w:t>
      </w:r>
    </w:p>
    <w:p>
      <w:pPr>
        <w:spacing w:after="120" w:before="200"/>
      </w:pPr>
      <w:r>
        <w:rPr>
          <w:rFonts w:ascii="Calibri" w:cs="Calibri" w:eastAsia="Calibri" w:hAnsi="Calibri"/>
          <w:b/>
          <w:bCs/>
          <w:color w:val="6B21A8"/>
          <w:sz w:val="34"/>
          <w:szCs w:val="34"/>
        </w:rPr>
        <w:t xml:space="preserve">DO</w:t>
      </w:r>
    </w:p>
    <w:p>
      <w:pPr>
        <w:pBdr>
          <w:bottom w:val="single" w:color="CCCCCC" w:sz="6"/>
        </w:pBdr>
        <w:spacing w:after="90" w:before="180"/>
      </w:pPr>
      <w:r>
        <w:rPr>
          <w:rFonts w:ascii="Calibri" w:cs="Calibri" w:eastAsia="Calibri" w:hAnsi="Calibri"/>
          <w:b/>
          <w:bCs/>
          <w:color w:val="0F766E"/>
          <w:sz w:val="26"/>
          <w:szCs w:val="26"/>
        </w:rPr>
        <w:t xml:space="preserve">Key Competencies — indicators developed this unit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c>
          <w:tcPr>
            <w:tcW w:type="dxa" w:w="26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Thinking</w:t>
            </w:r>
          </w:p>
        </w:tc>
        <w:tc>
          <w:tcPr>
            <w:tcW w:type="dxa" w:w="118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CREATIVE THINKING: imagining a range of options before choosing · METACOGNITION across four terms of one’s own work · Noticing as a disciplined act rather than a mood</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Using language, symbols &amp; text</w:t>
            </w:r>
          </w:p>
        </w:tc>
        <w:tc>
          <w:tcPr>
            <w:tcW w:type="dxa" w:w="1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Make meaning from two or more representations of the same idea (the words and the layout) · Match a text’s features with its purpose · Use the conventions of a discipline</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Managing self</w:t>
            </w:r>
          </w:p>
        </w:tc>
        <w:tc>
          <w:tcPr>
            <w:tcW w:type="dxa" w:w="1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SEE YOURSELF IN THE BIG PICTURE — the year-in-review reflection · Identify personal strengths and limitations honestly · Take a risk and read aloud</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Relating to others</w:t>
            </w:r>
          </w:p>
        </w:tc>
        <w:tc>
          <w:tcPr>
            <w:tcW w:type="dxa" w:w="1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Listening to a poem without needing it explained · Responding respectfully when two readers take different things from one text · Holding a silence for someone</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Participating &amp; contributing</w:t>
            </w:r>
          </w:p>
        </w:tc>
        <w:tc>
          <w:tcPr>
            <w:tcW w:type="dxa" w:w="1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Contributing to a class anthology; performing at a shared celebration; handing the process on in writing to next year’s students</w:t>
            </w:r>
          </w:p>
        </w:tc>
      </w:tr>
    </w:tbl>
    <w:p>
      <w:pPr>
        <w:pBdr>
          <w:bottom w:val="single" w:color="CCCCCC" w:sz="6"/>
        </w:pBdr>
        <w:spacing w:after="90" w:before="180"/>
      </w:pPr>
      <w:r>
        <w:rPr>
          <w:rFonts w:ascii="Calibri" w:cs="Calibri" w:eastAsia="Calibri" w:hAnsi="Calibri"/>
          <w:b/>
          <w:bCs/>
          <w:color w:val="0F766E"/>
          <w:sz w:val="26"/>
          <w:szCs w:val="26"/>
        </w:rPr>
        <w:t xml:space="preserve">Key Skills</w:t>
      </w:r>
    </w:p>
    <w:p>
      <w:pPr>
        <w:pStyle w:val="ListParagraph"/>
        <w:numPr>
          <w:ilvl w:val="0"/>
          <w:numId w:val="1"/>
        </w:numPr>
        <w:spacing w:after="40" w:before="0"/>
      </w:pPr>
      <w:r>
        <w:rPr>
          <w:rFonts w:ascii="Calibri" w:cs="Calibri" w:eastAsia="Calibri" w:hAnsi="Calibri"/>
          <w:color w:val="1A1726"/>
          <w:sz w:val="19"/>
          <w:szCs w:val="19"/>
        </w:rPr>
        <w:t xml:space="preserve">Sustained observation: two minutes of looking, and writing past the first three obvious noticings.</w:t>
      </w:r>
    </w:p>
    <w:p>
      <w:pPr>
        <w:pStyle w:val="ListParagraph"/>
        <w:numPr>
          <w:ilvl w:val="0"/>
          <w:numId w:val="1"/>
        </w:numPr>
        <w:spacing w:after="40" w:before="0"/>
      </w:pPr>
      <w:r>
        <w:rPr>
          <w:rFonts w:ascii="Calibri" w:cs="Calibri" w:eastAsia="Calibri" w:hAnsi="Calibri"/>
          <w:color w:val="1A1726"/>
          <w:sz w:val="19"/>
          <w:szCs w:val="19"/>
        </w:rPr>
        <w:t xml:space="preserve">Generating five comparisons and choosing one; recognising a borrowed image.</w:t>
      </w:r>
    </w:p>
    <w:p>
      <w:pPr>
        <w:pStyle w:val="ListParagraph"/>
        <w:numPr>
          <w:ilvl w:val="0"/>
          <w:numId w:val="1"/>
        </w:numPr>
        <w:spacing w:after="40" w:before="0"/>
      </w:pPr>
      <w:r>
        <w:rPr>
          <w:rFonts w:ascii="Calibri" w:cs="Calibri" w:eastAsia="Calibri" w:hAnsi="Calibri"/>
          <w:color w:val="1A1726"/>
          <w:sz w:val="19"/>
          <w:szCs w:val="19"/>
        </w:rPr>
        <w:t xml:space="preserve">Choosing concrete nouns and precise verbs; deleting adjectives that are doing no work.</w:t>
      </w:r>
    </w:p>
    <w:p>
      <w:pPr>
        <w:pStyle w:val="ListParagraph"/>
        <w:numPr>
          <w:ilvl w:val="0"/>
          <w:numId w:val="1"/>
        </w:numPr>
        <w:spacing w:after="40" w:before="0"/>
      </w:pPr>
      <w:r>
        <w:rPr>
          <w:rFonts w:ascii="Calibri" w:cs="Calibri" w:eastAsia="Calibri" w:hAnsi="Calibri"/>
          <w:color w:val="1A1726"/>
          <w:sz w:val="19"/>
          <w:szCs w:val="19"/>
        </w:rPr>
        <w:t xml:space="preserve">Line breaks, stanza gaps and white space as meaning; choosing a form to suit the poem.</w:t>
      </w:r>
    </w:p>
    <w:p>
      <w:pPr>
        <w:pStyle w:val="ListParagraph"/>
        <w:numPr>
          <w:ilvl w:val="0"/>
          <w:numId w:val="1"/>
        </w:numPr>
        <w:spacing w:after="40" w:before="0"/>
      </w:pPr>
      <w:r>
        <w:rPr>
          <w:rFonts w:ascii="Calibri" w:cs="Calibri" w:eastAsia="Calibri" w:hAnsi="Calibri"/>
          <w:color w:val="1A1726"/>
          <w:sz w:val="19"/>
          <w:szCs w:val="19"/>
        </w:rPr>
        <w:t xml:space="preserve">Sound patterning, long line / short line, and repetition in threes, used once rather than six times.</w:t>
      </w:r>
    </w:p>
    <w:p>
      <w:pPr>
        <w:pStyle w:val="ListParagraph"/>
        <w:numPr>
          <w:ilvl w:val="0"/>
          <w:numId w:val="1"/>
        </w:numPr>
        <w:spacing w:after="40" w:before="0"/>
      </w:pPr>
      <w:r>
        <w:rPr>
          <w:rFonts w:ascii="Calibri" w:cs="Calibri" w:eastAsia="Calibri" w:hAnsi="Calibri"/>
          <w:color w:val="1A1726"/>
          <w:sz w:val="19"/>
          <w:szCs w:val="19"/>
        </w:rPr>
        <w:t xml:space="preserve">Cutting: removing about a third of a draft, including a last line that explains.</w:t>
      </w:r>
    </w:p>
    <w:p>
      <w:pPr>
        <w:pStyle w:val="ListParagraph"/>
        <w:numPr>
          <w:ilvl w:val="0"/>
          <w:numId w:val="1"/>
        </w:numPr>
        <w:spacing w:after="40" w:before="0"/>
      </w:pPr>
      <w:r>
        <w:rPr>
          <w:rFonts w:ascii="Calibri" w:cs="Calibri" w:eastAsia="Calibri" w:hAnsi="Calibri"/>
          <w:color w:val="1A1726"/>
          <w:sz w:val="19"/>
          <w:szCs w:val="19"/>
        </w:rPr>
        <w:t xml:space="preserve">Reading aloud so a poem lands — slow, paused at the breaks, silence held at the end.</w:t>
      </w:r>
    </w:p>
    <w:p>
      <w:pPr>
        <w:pStyle w:val="ListParagraph"/>
        <w:numPr>
          <w:ilvl w:val="0"/>
          <w:numId w:val="1"/>
        </w:numPr>
        <w:spacing w:after="40" w:before="0"/>
      </w:pPr>
      <w:r>
        <w:rPr>
          <w:rFonts w:ascii="Calibri" w:cs="Calibri" w:eastAsia="Calibri" w:hAnsi="Calibri"/>
          <w:color w:val="1A1726"/>
          <w:sz w:val="19"/>
          <w:szCs w:val="19"/>
        </w:rPr>
        <w:t xml:space="preserve">Evidenced self-reflection across four genres of one’s own published work.</w:t>
      </w:r>
    </w:p>
    <w:p>
      <w:pPr>
        <w:spacing w:after="120" w:before="200"/>
      </w:pPr>
      <w:r>
        <w:rPr>
          <w:rFonts w:ascii="Calibri" w:cs="Calibri" w:eastAsia="Calibri" w:hAnsi="Calibri"/>
          <w:b/>
          <w:bCs/>
          <w:color w:val="6B21A8"/>
          <w:sz w:val="34"/>
          <w:szCs w:val="34"/>
        </w:rPr>
        <w:t xml:space="preserve">DELIVERY — PROGRAMME</w:t>
      </w:r>
    </w:p>
    <w:p>
      <w:pPr>
        <w:pBdr>
          <w:bottom w:val="single" w:color="CCCCCC" w:sz="6"/>
        </w:pBdr>
        <w:spacing w:after="90" w:before="180"/>
      </w:pPr>
      <w:r>
        <w:rPr>
          <w:rFonts w:ascii="Calibri" w:cs="Calibri" w:eastAsia="Calibri" w:hAnsi="Calibri"/>
          <w:b/>
          <w:bCs/>
          <w:color w:val="0F766E"/>
          <w:sz w:val="26"/>
          <w:szCs w:val="26"/>
        </w:rPr>
        <w:t xml:space="preserve">Ten-Week Overview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00"/>
        <w:gridCol w:w="3600"/>
        <w:gridCol w:w="3500"/>
      </w:tblGrid>
      <w:tr>
        <w:trPr>
          <w:tblHeader/>
        </w:trPr>
        <w:tc>
          <w:tcPr>
            <w:tcW w:type="dxa" w:w="9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Wk</w:t>
            </w:r>
          </w:p>
        </w:tc>
        <w:tc>
          <w:tcPr>
            <w:tcW w:type="dxa" w:w="18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Stage</w:t>
            </w:r>
          </w:p>
        </w:tc>
        <w:tc>
          <w:tcPr>
            <w:tcW w:type="dxa" w:w="4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Weekly focus</w:t>
            </w:r>
          </w:p>
        </w:tc>
        <w:tc>
          <w:tcPr>
            <w:tcW w:type="dxa" w:w="3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Students end the week with…</w:t>
            </w:r>
          </w:p>
        </w:tc>
        <w:tc>
          <w:tcPr>
            <w:tcW w:type="dxa" w:w="35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Warm-Up skills that feed it</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w:t>
            </w:r>
          </w:p>
        </w:tc>
        <w:tc>
          <w:tcPr>
            <w:tcW w:type="dxa" w:w="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w:t>
            </w:r>
          </w:p>
        </w:tc>
        <w:tc>
          <w:tcPr>
            <w:tcW w:type="dxa" w:w="4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What a poem does; the noticing jotter; two minutes of looking; statement → image.</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noticing bank and their first lines</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PRECISE VERBS · word choice review · sensory detail</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2</w:t>
            </w:r>
          </w:p>
        </w:tc>
        <w:tc>
          <w:tcPr>
            <w:tcW w:type="dxa" w:w="1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w:t>
            </w:r>
          </w:p>
        </w:tc>
        <w:tc>
          <w:tcPr>
            <w:tcW w:type="dxa" w:w="4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Borrowed versus true comparisons; images that do a job; nouns and verbs over adjectives.</w:t>
            </w:r>
          </w:p>
        </w:tc>
        <w:tc>
          <w:tcPr>
            <w:tcW w:type="dxa" w:w="3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An image bank of ten</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Simile &amp; metaphor review · PATHETIC FALLACY · personification</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3</w:t>
            </w:r>
          </w:p>
        </w:tc>
        <w:tc>
          <w:tcPr>
            <w:tcW w:type="dxa" w:w="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 → FIND</w:t>
            </w:r>
          </w:p>
        </w:tc>
        <w:tc>
          <w:tcPr>
            <w:tcW w:type="dxa" w:w="4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Line breaks; stanzas and silence; choosing a form; the audience who will HEAR it.</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Two rough poems and a shape</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Punctuation for effect · layout conventions · audience review</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4</w:t>
            </w:r>
          </w:p>
        </w:tc>
        <w:tc>
          <w:tcPr>
            <w:tcW w:type="dxa" w:w="1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FIND</w:t>
            </w:r>
          </w:p>
        </w:tc>
        <w:tc>
          <w:tcPr>
            <w:tcW w:type="dxa" w:w="4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Titles and first lines; endings that do not explain; the three questions.</w:t>
            </w:r>
          </w:p>
        </w:tc>
        <w:tc>
          <w:tcPr>
            <w:tcW w:type="dxa" w:w="3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POEM ONE FINISHED, poem two started</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Openers review · expanded noun phrases · endings</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5</w:t>
            </w:r>
          </w:p>
        </w:tc>
        <w:tc>
          <w:tcPr>
            <w:tcW w:type="dxa" w:w="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FIND</w:t>
            </w:r>
          </w:p>
        </w:tc>
        <w:tc>
          <w:tcPr>
            <w:tcW w:type="dxa" w:w="4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Long line / short line; repetition in threes; sound without showing off.</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POEM TWO FINISHED, poem three started</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SENTENCE LENGTH FOR TENSION · rhythm · alliteration</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6</w:t>
            </w:r>
          </w:p>
        </w:tc>
        <w:tc>
          <w:tcPr>
            <w:tcW w:type="dxa" w:w="1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FIND</w:t>
            </w:r>
          </w:p>
        </w:tc>
        <w:tc>
          <w:tcPr>
            <w:tcW w:type="dxa" w:w="4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People are their habits; the turn; choosing and ordering the set.</w:t>
            </w:r>
          </w:p>
        </w:tc>
        <w:tc>
          <w:tcPr>
            <w:tcW w:type="dxa" w:w="3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THREE DRAFTED POEMS</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Show don’t tell review · character detail · cohesion</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7</w:t>
            </w:r>
          </w:p>
        </w:tc>
        <w:tc>
          <w:tcPr>
            <w:tcW w:type="dxa" w:w="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SHAPE</w:t>
            </w:r>
          </w:p>
        </w:tc>
        <w:tc>
          <w:tcPr>
            <w:tcW w:type="dxa" w:w="4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Strong versus weak models; marking up; the cutting pass; one goal per poem.</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Three cut poems, three goals</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FRAGMENTS FOR DELIBERATE EFFECT · redundancy · self-editing</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8</w:t>
            </w:r>
          </w:p>
        </w:tc>
        <w:tc>
          <w:tcPr>
            <w:tcW w:type="dxa" w:w="1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w:t>
            </w:r>
          </w:p>
        </w:tc>
        <w:tc>
          <w:tcPr>
            <w:tcW w:type="dxa" w:w="4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Helping Circle (two readings + silence); revision; reading aloud; the poem swap.</w:t>
            </w:r>
          </w:p>
        </w:tc>
        <w:tc>
          <w:tcPr>
            <w:tcW w:type="dxa" w:w="3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Revised poems and a rehearsed reading</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Reading aloud · punctuation as breath · peer feedback</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9</w:t>
            </w:r>
          </w:p>
        </w:tc>
        <w:tc>
          <w:tcPr>
            <w:tcW w:type="dxa" w:w="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w:t>
            </w:r>
          </w:p>
        </w:tc>
        <w:tc>
          <w:tcPr>
            <w:tcW w:type="dxa" w:w="4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Final edit; anthology best copies; THE PORTFOLIO SPREAD; the year-in-review reflection.</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Best copies and a written reflection</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YEAR REVIEW warm-ups · proofreading · presentation</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10</w:t>
            </w:r>
          </w:p>
        </w:tc>
        <w:tc>
          <w:tcPr>
            <w:tcW w:type="dxa" w:w="1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w:t>
            </w:r>
          </w:p>
        </w:tc>
        <w:tc>
          <w:tcPr>
            <w:tcW w:type="dxa" w:w="4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Typing; assembling the anthology; dress rehearsal; THE CELEBRATION; hand it on.</w:t>
            </w:r>
          </w:p>
        </w:tc>
        <w:tc>
          <w:tcPr>
            <w:tcW w:type="dxa" w:w="36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published anthology and a handover letter</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PORTFOLIO warm-ups · whole-year review</w:t>
            </w:r>
          </w:p>
        </w:tc>
      </w:tr>
    </w:tbl>
    <w:p>
      <w:pPr>
        <w:spacing w:after="80" w:before="0"/>
      </w:pPr>
      <w:r>
        <w:rPr>
          <w:rFonts w:ascii="Calibri" w:cs="Calibri" w:eastAsia="Calibri" w:hAnsi="Calibri"/>
          <w:b/>
          <w:bCs/>
          <w:color w:val="1A1726"/>
          <w:sz w:val="19"/>
          <w:szCs w:val="19"/>
        </w:rPr>
        <w:t xml:space="preserve">Where the elastic is: Weeks 4–6 (drafting three poems). If the term runs short, publish two poems instead of three — the rubric’s “range” criterion still works with two. NEVER cut Week 9’s portfolio spread: it is the lesson that makes the year visible to the students who lived it.</w:t>
      </w:r>
    </w:p>
    <w:p>
      <w:pPr>
        <w:pBdr>
          <w:bottom w:val="single" w:color="CCCCCC" w:sz="6"/>
        </w:pBdr>
        <w:spacing w:after="90" w:before="180"/>
      </w:pPr>
      <w:r>
        <w:rPr>
          <w:rFonts w:ascii="Calibri" w:cs="Calibri" w:eastAsia="Calibri" w:hAnsi="Calibri"/>
          <w:b/>
          <w:bCs/>
          <w:color w:val="0F766E"/>
          <w:sz w:val="26"/>
          <w:szCs w:val="26"/>
        </w:rPr>
        <w:t xml:space="preserve">Weekly Rhythm — and the two-readings rule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900"/>
        <w:gridCol w:w="6300"/>
        <w:gridCol w:w="6200"/>
      </w:tblGrid>
      <w:tr>
        <w:trPr>
          <w:tblHeader/>
        </w:trPr>
        <w:tc>
          <w:tcPr>
            <w:tcW w:type="dxa" w:w="19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Day</w:t>
            </w:r>
          </w:p>
        </w:tc>
        <w:tc>
          <w:tcPr>
            <w:tcW w:type="dxa" w:w="63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Role</w:t>
            </w:r>
          </w:p>
        </w:tc>
        <w:tc>
          <w:tcPr>
            <w:tcW w:type="dxa" w:w="6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I Do / We Do / You Do balance</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Monday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Launch — the week’s focus introduced through a model poem or demonstration</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I Do–heavy</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Tuesday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Build together — the class makes an example jointly</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 Do–heavy</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Wednesday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Stretch — a harder application of the same skill</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 Do → You Do bridge</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Thursday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Write — students apply the focus to their own poems</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You Do–heavy; teacher circulates and pulls a small group</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Friday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 and reflect — circles, readings, and the two-readings rule</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Student voice, minimal teacher input</w:t>
            </w:r>
          </w:p>
        </w:tc>
      </w:tr>
    </w:tbl>
    <w:p>
      <w:pPr>
        <w:spacing w:after="80" w:before="0"/>
      </w:pPr>
      <w:r>
        <w:rPr>
          <w:rFonts w:ascii="Calibri" w:cs="Calibri" w:eastAsia="Calibri" w:hAnsi="Calibri"/>
          <w:i/>
          <w:iCs/>
          <w:color w:val="1A1726"/>
          <w:sz w:val="19"/>
          <w:szCs w:val="19"/>
        </w:rPr>
        <w:t xml:space="preserve">Every 25-minute lesson: Warm-Up Bridge (2 min) → Process Check (1) → I Do (5–8) → We Do (5–8) → You Do (7–10) → Close (1–2). Every lesson is written out in full lesson-plan form in the app.</w:t>
      </w:r>
    </w:p>
    <w:p>
      <w:pPr>
        <w:spacing w:after="80" w:before="0"/>
      </w:pPr>
      <w:r>
        <w:rPr>
          <w:rFonts w:ascii="Calibri" w:cs="Calibri" w:eastAsia="Calibri" w:hAnsi="Calibri"/>
          <w:b/>
          <w:bCs/>
          <w:color w:val="1A1726"/>
          <w:sz w:val="19"/>
          <w:szCs w:val="19"/>
        </w:rPr>
        <w:t xml:space="preserve">THE TWO-READINGS RULE: every poem read in this room — mentor text, exemplar or student work — is read TWICE, with a FIVE-SECOND SILENCE afterwards. It is taught in Week 1 Friday and never dropped. A poem read once has not been heard, and a response given instantly is a response to the last line only.</w:t>
      </w:r>
    </w:p>
    <w:p>
      <w:pPr>
        <w:spacing w:after="80" w:before="0"/>
      </w:pPr>
      <w:r>
        <w:rPr>
          <w:rFonts w:ascii="Calibri" w:cs="Calibri" w:eastAsia="Calibri" w:hAnsi="Calibri"/>
          <w:i/>
          <w:iCs/>
          <w:color w:val="1A1726"/>
          <w:sz w:val="19"/>
          <w:szCs w:val="19"/>
        </w:rPr>
        <w:t xml:space="preserve">A note on this term’s warm-ups: Term 4’s Daily Warm-Up is a whole-year review sweeping all four genres, so several bridges deliberately note the contrast (“that’s a persuasive tool — watch how a poem uses it differently”). Several land directly: precise verbs (Wk 1), pathetic fallacy (Wk 2), sentence length for tension (Wk 5), fragments for deliberate effect (Wk 7), and the year-review and portfolio warm-ups in Weeks 9–10, which sit alongside the reflection task.</w:t>
      </w:r>
    </w:p>
    <w:p>
      <w:pPr>
        <w:pBdr>
          <w:bottom w:val="single" w:color="CCCCCC" w:sz="6"/>
        </w:pBdr>
        <w:spacing w:after="90" w:before="180"/>
      </w:pPr>
      <w:r>
        <w:rPr>
          <w:rFonts w:ascii="Calibri" w:cs="Calibri" w:eastAsia="Calibri" w:hAnsi="Calibri"/>
          <w:b/>
          <w:bCs/>
          <w:color w:val="0F766E"/>
          <w:sz w:val="26"/>
          <w:szCs w:val="26"/>
        </w:rPr>
        <w:t xml:space="preserve">Student Agency, Contexts and Differentiation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5700"/>
        <w:gridCol w:w="5700"/>
      </w:tblGrid>
      <w:tr>
        <w:trPr>
          <w:tblHeader/>
        </w:trPr>
        <w:tc>
          <w:tcPr>
            <w:tcW w:type="dxa" w:w="30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Student agency</w:t>
            </w:r>
          </w:p>
        </w:tc>
        <w:tc>
          <w:tcPr>
            <w:tcW w:type="dxa" w:w="57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Contexts</w:t>
            </w:r>
          </w:p>
        </w:tc>
        <w:tc>
          <w:tcPr>
            <w:tcW w:type="dxa" w:w="57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Differentiation and personalisation</w:t>
            </w:r>
          </w:p>
        </w:tc>
      </w:tr>
      <w:tr>
        <w:trPr>
          <w:tblHeader w:val="false"/>
        </w:trPr>
        <w:tc>
          <w:tcPr>
            <w:tcW w:type="dxa" w:w="30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Students choose every subject they write about, from their own noticing jotter.</w:t>
            </w:r>
          </w:p>
          <w:p>
            <w:pPr>
              <w:pStyle w:val="ListParagraph"/>
              <w:numPr>
                <w:ilvl w:val="0"/>
                <w:numId w:val="1"/>
              </w:numPr>
              <w:spacing w:after="30" w:before="0"/>
            </w:pPr>
            <w:r>
              <w:rPr>
                <w:rFonts w:ascii="Calibri" w:cs="Calibri" w:eastAsia="Calibri" w:hAnsi="Calibri"/>
                <w:color w:val="1A1726"/>
                <w:sz w:val="19"/>
                <w:szCs w:val="19"/>
              </w:rPr>
              <w:t xml:space="preserve">Students choose the form of each poem, and which three poems make the set.</w:t>
            </w:r>
          </w:p>
          <w:p>
            <w:pPr>
              <w:pStyle w:val="ListParagraph"/>
              <w:numPr>
                <w:ilvl w:val="0"/>
                <w:numId w:val="1"/>
              </w:numPr>
              <w:spacing w:after="30" w:before="0"/>
            </w:pPr>
            <w:r>
              <w:rPr>
                <w:rFonts w:ascii="Calibri" w:cs="Calibri" w:eastAsia="Calibri" w:hAnsi="Calibri"/>
                <w:color w:val="1A1726"/>
                <w:sz w:val="19"/>
                <w:szCs w:val="19"/>
              </w:rPr>
              <w:t xml:space="preserve">Students set one goal per poem in Week 7, including permission to cut.</w:t>
            </w:r>
          </w:p>
          <w:p>
            <w:pPr>
              <w:pStyle w:val="ListParagraph"/>
              <w:numPr>
                <w:ilvl w:val="0"/>
                <w:numId w:val="1"/>
              </w:numPr>
              <w:spacing w:after="30" w:before="0"/>
            </w:pPr>
            <w:r>
              <w:rPr>
                <w:rFonts w:ascii="Calibri" w:cs="Calibri" w:eastAsia="Calibri" w:hAnsi="Calibri"/>
                <w:color w:val="1A1726"/>
                <w:sz w:val="19"/>
                <w:szCs w:val="19"/>
              </w:rPr>
              <w:t xml:space="preserve">Students choose which poem to read at the celebration — and may publish as “Anonymous”.</w:t>
            </w:r>
          </w:p>
        </w:tc>
        <w:tc>
          <w:tcPr>
            <w:tcW w:type="dxa" w:w="57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Immediate and physical: an object on the desk, a leaf, a shoe, the field, a window.</w:t>
            </w:r>
          </w:p>
          <w:p>
            <w:pPr>
              <w:pStyle w:val="ListParagraph"/>
              <w:numPr>
                <w:ilvl w:val="0"/>
                <w:numId w:val="1"/>
              </w:numPr>
              <w:spacing w:after="30" w:before="0"/>
            </w:pPr>
            <w:r>
              <w:rPr>
                <w:rFonts w:ascii="Calibri" w:cs="Calibri" w:eastAsia="Calibri" w:hAnsi="Calibri"/>
                <w:color w:val="1A1726"/>
                <w:sz w:val="19"/>
                <w:szCs w:val="19"/>
              </w:rPr>
              <w:t xml:space="preserve">Home and whānau: a person, a habit, a kitchen, a journey.</w:t>
            </w:r>
          </w:p>
          <w:p>
            <w:pPr>
              <w:pStyle w:val="ListParagraph"/>
              <w:numPr>
                <w:ilvl w:val="0"/>
                <w:numId w:val="1"/>
              </w:numPr>
              <w:spacing w:after="30" w:before="0"/>
            </w:pPr>
            <w:r>
              <w:rPr>
                <w:rFonts w:ascii="Calibri" w:cs="Calibri" w:eastAsia="Calibri" w:hAnsi="Calibri"/>
                <w:color w:val="1A1726"/>
                <w:sz w:val="19"/>
                <w:szCs w:val="19"/>
              </w:rPr>
              <w:t xml:space="preserve">The year itself: four terms of their own published writing, physically laid out in Week 9.</w:t>
            </w:r>
          </w:p>
          <w:p>
            <w:pPr>
              <w:pStyle w:val="ListParagraph"/>
              <w:numPr>
                <w:ilvl w:val="0"/>
                <w:numId w:val="1"/>
              </w:numPr>
              <w:spacing w:after="30" w:before="0"/>
            </w:pPr>
            <w:r>
              <w:rPr>
                <w:rFonts w:ascii="Calibri" w:cs="Calibri" w:eastAsia="Calibri" w:hAnsi="Calibri"/>
                <w:color w:val="1A1726"/>
                <w:sz w:val="19"/>
                <w:szCs w:val="19"/>
              </w:rPr>
              <w:t xml:space="preserve">The celebration audience: whānau, another class, or the whole school.</w:t>
            </w:r>
          </w:p>
        </w:tc>
        <w:tc>
          <w:tcPr>
            <w:tcW w:type="dxa" w:w="57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“I can’t think of anything”: DON’T ASK FOR AN IDEA — HAND THEM AN OBJECT. A leaf, a key, a shoe, and two minutes to write only what they can see. In this genre the blank page is a looking problem, not a thinking one.</w:t>
            </w:r>
          </w:p>
          <w:p>
            <w:pPr>
              <w:pStyle w:val="ListParagraph"/>
              <w:numPr>
                <w:ilvl w:val="0"/>
                <w:numId w:val="1"/>
              </w:numPr>
              <w:spacing w:after="30" w:before="0"/>
            </w:pPr>
            <w:r>
              <w:rPr>
                <w:rFonts w:ascii="Calibri" w:cs="Calibri" w:eastAsia="Calibri" w:hAnsi="Calibri"/>
                <w:color w:val="1A1726"/>
                <w:sz w:val="19"/>
                <w:szCs w:val="19"/>
              </w:rPr>
              <w:t xml:space="preserve">Only writes rhyming poems: don’t ban it, test it — “cross out every word you chose only because it rhymed.” Whatever survives is the poem.</w:t>
            </w:r>
          </w:p>
          <w:p>
            <w:pPr>
              <w:pStyle w:val="ListParagraph"/>
              <w:numPr>
                <w:ilvl w:val="0"/>
                <w:numId w:val="1"/>
              </w:numPr>
              <w:spacing w:after="30" w:before="0"/>
            </w:pPr>
            <w:r>
              <w:rPr>
                <w:rFonts w:ascii="Calibri" w:cs="Calibri" w:eastAsia="Calibri" w:hAnsi="Calibri"/>
                <w:color w:val="1A1726"/>
                <w:sz w:val="19"/>
                <w:szCs w:val="19"/>
              </w:rPr>
              <w:t xml:space="preserve">Writes something raw or private: nobody has to share anything, and anything can appear in the anthology as “Anonymous”. Make the offer publicly so nobody has to ask.</w:t>
            </w:r>
          </w:p>
          <w:p>
            <w:pPr>
              <w:pStyle w:val="ListParagraph"/>
              <w:numPr>
                <w:ilvl w:val="0"/>
                <w:numId w:val="1"/>
              </w:numPr>
              <w:spacing w:after="30" w:before="0"/>
            </w:pPr>
            <w:r>
              <w:rPr>
                <w:rFonts w:ascii="Calibri" w:cs="Calibri" w:eastAsia="Calibri" w:hAnsi="Calibri"/>
                <w:color w:val="1A1726"/>
                <w:sz w:val="19"/>
                <w:szCs w:val="19"/>
              </w:rPr>
              <w:t xml:space="preserve">Writes very little: that is not a problem in this genre. Nine good words is a poem. Reframe short as finished, then ask for one more image.</w:t>
            </w:r>
          </w:p>
          <w:p>
            <w:pPr>
              <w:pStyle w:val="ListParagraph"/>
              <w:numPr>
                <w:ilvl w:val="0"/>
                <w:numId w:val="1"/>
              </w:numPr>
              <w:spacing w:after="30" w:before="0"/>
            </w:pPr>
            <w:r>
              <w:rPr>
                <w:rFonts w:ascii="Calibri" w:cs="Calibri" w:eastAsia="Calibri" w:hAnsi="Calibri"/>
                <w:color w:val="1A1726"/>
                <w:sz w:val="19"/>
                <w:szCs w:val="19"/>
              </w:rPr>
              <w:t xml:space="preserve">Finishes early: a fourth poem in a form they have not tried, or become an editor for the anthology.</w:t>
            </w:r>
          </w:p>
          <w:p>
            <w:pPr>
              <w:pStyle w:val="ListParagraph"/>
              <w:numPr>
                <w:ilvl w:val="0"/>
                <w:numId w:val="1"/>
              </w:numPr>
              <w:spacing w:after="30" w:before="0"/>
            </w:pPr>
            <w:r>
              <w:rPr>
                <w:rFonts w:ascii="Calibri" w:cs="Calibri" w:eastAsia="Calibri" w:hAnsi="Calibri"/>
                <w:color w:val="1A1726"/>
                <w:sz w:val="19"/>
                <w:szCs w:val="19"/>
              </w:rPr>
              <w:t xml:space="preserve">Reluctant to read aloud: they may choose the poem swap — someone else reads theirs — and that still counts as delivered.</w:t>
            </w:r>
          </w:p>
        </w:tc>
      </w:tr>
    </w:tbl>
    <w:p>
      <w:pPr>
        <w:spacing w:after="120" w:before="200"/>
      </w:pPr>
      <w:r>
        <w:rPr>
          <w:rFonts w:ascii="Calibri" w:cs="Calibri" w:eastAsia="Calibri" w:hAnsi="Calibri"/>
          <w:b/>
          <w:bCs/>
          <w:color w:val="6B21A8"/>
          <w:sz w:val="34"/>
          <w:szCs w:val="34"/>
        </w:rPr>
        <w:t xml:space="preserve">TEACHING THE WRITING PROCESS: THE FOURTH GENRE</w:t>
      </w:r>
    </w:p>
    <w:p>
      <w:pPr>
        <w:spacing w:after="80" w:before="0"/>
      </w:pPr>
      <w:r>
        <w:rPr>
          <w:rFonts w:ascii="Calibri" w:cs="Calibri" w:eastAsia="Calibri" w:hAnsi="Calibri"/>
          <w:i/>
          <w:iCs/>
          <w:color w:val="1A1726"/>
          <w:sz w:val="20"/>
          <w:szCs w:val="20"/>
        </w:rPr>
        <w:t xml:space="preserve">Same four stages, fourth term: FILL · FIND · SHAPE · SHARE. Poetry is the strongest possible test of the process, because it looks least like the other three — and it still needs all four stages.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3050"/>
        <w:gridCol w:w="3050"/>
        <w:gridCol w:w="3050"/>
        <w:gridCol w:w="3050"/>
      </w:tblGrid>
      <w:tr>
        <w:trPr>
          <w:tblHeader/>
        </w:trPr>
        <w:tc>
          <w:tcPr>
            <w:tcW w:type="dxa" w:w="2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Stage</w:t>
            </w:r>
          </w:p>
        </w:tc>
        <w:tc>
          <w:tcPr>
            <w:tcW w:type="dxa" w:w="305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Term 1 — narrative</w:t>
            </w:r>
          </w:p>
        </w:tc>
        <w:tc>
          <w:tcPr>
            <w:tcW w:type="dxa" w:w="305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Term 2 — explanation</w:t>
            </w:r>
          </w:p>
        </w:tc>
        <w:tc>
          <w:tcPr>
            <w:tcW w:type="dxa" w:w="305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Term 3 — persuasive</w:t>
            </w:r>
          </w:p>
        </w:tc>
        <w:tc>
          <w:tcPr>
            <w:tcW w:type="dxa" w:w="305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Term 4 — poetry</w:t>
            </w:r>
          </w:p>
        </w:tc>
      </w:tr>
      <w:tr>
        <w:trPr>
          <w:tblHeader w:val="false"/>
        </w:trPr>
        <w:tc>
          <w:tcPr>
            <w:tcW w:type="dxa" w:w="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 — What do I want to say?</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Memories and senses.</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Facts, found and checked.</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Reasons, evidence, and the other side’s.</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THINGS I ACTUALLY LOOKED AT.</w:t>
            </w:r>
          </w:p>
        </w:tc>
      </w:tr>
      <w:tr>
        <w:trPr>
          <w:tblHeader w:val="false"/>
        </w:trPr>
        <w:tc>
          <w:tcPr>
            <w:tcW w:type="dxa" w:w="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FIND — Who do I want to say it to?</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The school community; the ARC.</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One eight-year-old; the SEQUENCE.</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The person who can say yes; the CASE.</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An audience who will HEAR it; the SHAPE ON THE PAGE.</w:t>
            </w:r>
          </w:p>
        </w:tc>
      </w:tr>
      <w:tr>
        <w:trPr>
          <w:tblHeader w:val="false"/>
        </w:trPr>
        <w:tc>
          <w:tcPr>
            <w:tcW w:type="dxa" w:w="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SHAPE — How do I want to say it?</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“Is it vivid?”</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“Is it clear?”</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“Would it convince someone who disagrees?”</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“DOES EVERY WORD EARN ITS PLACE?”</w:t>
            </w:r>
          </w:p>
        </w:tc>
      </w:tr>
      <w:tr>
        <w:trPr>
          <w:tblHeader w:val="false"/>
        </w:trPr>
        <w:tc>
          <w:tcPr>
            <w:tcW w:type="dxa" w:w="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 — Is it ready to give away?</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“Did you feel it?”</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“Did you understand it?”</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“Were you convinced?”</w:t>
            </w:r>
          </w:p>
        </w:tc>
        <w:tc>
          <w:tcPr>
            <w:tcW w:type="dxa" w:w="305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“WHAT STAYED WITH YOU?”</w:t>
            </w:r>
          </w:p>
        </w:tc>
      </w:tr>
    </w:tbl>
    <w:p>
      <w:pPr>
        <w:spacing w:after="80" w:before="0"/>
      </w:pPr>
      <w:r>
        <w:rPr>
          <w:rFonts w:ascii="Calibri" w:cs="Calibri" w:eastAsia="Calibri" w:hAnsi="Calibri"/>
          <w:b/>
          <w:bCs/>
          <w:color w:val="1A1726"/>
          <w:sz w:val="19"/>
          <w:szCs w:val="19"/>
        </w:rPr>
        <w:t xml:space="preserve">The four SHAPE questions go on the wall together in Week 6 — vivid → clear → convincing → does every word earn its place. Four questions, one move: stop being the writer and become the reader. It is the tidiest summary of the year anywhere in the programme.</w:t>
      </w:r>
    </w:p>
    <w:p>
      <w:pPr>
        <w:pBdr>
          <w:bottom w:val="single" w:color="CCCCCC" w:sz="6"/>
        </w:pBdr>
        <w:spacing w:after="90" w:before="180"/>
      </w:pPr>
      <w:r>
        <w:rPr>
          <w:rFonts w:ascii="Calibri" w:cs="Calibri" w:eastAsia="Calibri" w:hAnsi="Calibri"/>
          <w:b/>
          <w:bCs/>
          <w:color w:val="0F766E"/>
          <w:sz w:val="26"/>
          <w:szCs w:val="26"/>
        </w:rPr>
        <w:t xml:space="preserve">Teaching and recall schedule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2400"/>
      </w:tblGrid>
      <w:tr>
        <w:trPr>
          <w:tblHeader/>
        </w:trPr>
        <w:tc>
          <w:tcPr>
            <w:tcW w:type="dxa" w:w="20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Week</w:t>
            </w:r>
          </w:p>
        </w:tc>
        <w:tc>
          <w:tcPr>
            <w:tcW w:type="dxa" w:w="1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What happens</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1</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COLD RECALL — the fourth and final one, no warning. Then: “a poem can be nine words and a fragment, and it still goes through all four stages.”</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2</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TRANSFER — FILL. Three columns on the board (memories / facts / evidence); what goes in the fourth?</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3</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TRANSFER — FIND. The first genre where the LAYOUT is part of the meaning.</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4</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SPACED RECALL — quick-fire, no notes.</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5</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FOUR GENRES, ONE PROCESS — each stage explained four ways; the class regenerates the four constants.</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6</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SPACED RECALL + move the peg; the four SHAPE questions go up together.</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7</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TRANSFER — SHAPE. In three terms, improving meant adding. Here it means taking away — and the words are yours.</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8</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TRANSFER — SHARE. Two readings, five seconds of silence, and nobody has to explain their poem.</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9</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THE WHOLE YEAR — the cycle drawn over four terms of the students’ own work, physically laid out on the desks.</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10</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ASSESS + HAND IT ON — explain the process across four genres, then write it down for next year’s Year 5s.</w:t>
            </w:r>
          </w:p>
        </w:tc>
      </w:tr>
    </w:tbl>
    <w:p>
      <w:pPr>
        <w:spacing w:after="80" w:before="0"/>
      </w:pPr>
      <w:r>
        <w:rPr>
          <w:rFonts w:ascii="Calibri" w:cs="Calibri" w:eastAsia="Calibri" w:hAnsi="Calibri"/>
          <w:b/>
          <w:bCs/>
          <w:color w:val="1A1726"/>
          <w:sz w:val="19"/>
          <w:szCs w:val="19"/>
        </w:rPr>
        <w:t xml:space="preserve">WEEK 1, WEDNESDAY — TEACH THE SPOTLIGHT FIRST. The cold recall must happen before anything reminds the class of the answer, including the routine itself. That lesson’s card in the app carries a “teach the spotlight first today” banner. Normal order resumes the next day.</w:t>
      </w:r>
    </w:p>
    <w:p>
      <w:pPr>
        <w:pBdr>
          <w:bottom w:val="single" w:color="CCCCCC" w:sz="6"/>
        </w:pBdr>
        <w:spacing w:after="90" w:before="180"/>
      </w:pPr>
      <w:r>
        <w:rPr>
          <w:rFonts w:ascii="Calibri" w:cs="Calibri" w:eastAsia="Calibri" w:hAnsi="Calibri"/>
          <w:b/>
          <w:bCs/>
          <w:color w:val="0F766E"/>
          <w:sz w:val="26"/>
          <w:szCs w:val="26"/>
        </w:rPr>
        <w:t xml:space="preserve">The four constants (generated in Term 3, regenerated in Week 5, assessed in Week 10)</w:t>
      </w:r>
    </w:p>
    <w:p>
      <w:pPr>
        <w:pStyle w:val="ListParagraph"/>
        <w:numPr>
          <w:ilvl w:val="0"/>
          <w:numId w:val="1"/>
        </w:numPr>
        <w:spacing w:after="40" w:before="0"/>
      </w:pPr>
      <w:r>
        <w:rPr>
          <w:rFonts w:ascii="Calibri" w:cs="Calibri" w:eastAsia="Calibri" w:hAnsi="Calibri"/>
          <w:color w:val="1A1726"/>
          <w:sz w:val="19"/>
          <w:szCs w:val="19"/>
        </w:rPr>
        <w:t xml:space="preserve">You always FILL before you draft.</w:t>
      </w:r>
    </w:p>
    <w:p>
      <w:pPr>
        <w:pStyle w:val="ListParagraph"/>
        <w:numPr>
          <w:ilvl w:val="0"/>
          <w:numId w:val="1"/>
        </w:numPr>
        <w:spacing w:after="40" w:before="0"/>
      </w:pPr>
      <w:r>
        <w:rPr>
          <w:rFonts w:ascii="Calibri" w:cs="Calibri" w:eastAsia="Calibri" w:hAnsi="Calibri"/>
          <w:color w:val="1A1726"/>
          <w:sz w:val="19"/>
          <w:szCs w:val="19"/>
        </w:rPr>
        <w:t xml:space="preserve">You always write to a particular someone.</w:t>
      </w:r>
    </w:p>
    <w:p>
      <w:pPr>
        <w:pStyle w:val="ListParagraph"/>
        <w:numPr>
          <w:ilvl w:val="0"/>
          <w:numId w:val="1"/>
        </w:numPr>
        <w:spacing w:after="40" w:before="0"/>
      </w:pPr>
      <w:r>
        <w:rPr>
          <w:rFonts w:ascii="Calibri" w:cs="Calibri" w:eastAsia="Calibri" w:hAnsi="Calibri"/>
          <w:color w:val="1A1726"/>
          <w:sz w:val="19"/>
          <w:szCs w:val="19"/>
        </w:rPr>
        <w:t xml:space="preserve">You always read it as the person who does not already agree.</w:t>
      </w:r>
    </w:p>
    <w:p>
      <w:pPr>
        <w:pStyle w:val="ListParagraph"/>
        <w:numPr>
          <w:ilvl w:val="0"/>
          <w:numId w:val="1"/>
        </w:numPr>
        <w:spacing w:after="40" w:before="0"/>
      </w:pPr>
      <w:r>
        <w:rPr>
          <w:rFonts w:ascii="Calibri" w:cs="Calibri" w:eastAsia="Calibri" w:hAnsi="Calibri"/>
          <w:color w:val="1A1726"/>
          <w:sz w:val="19"/>
          <w:szCs w:val="19"/>
        </w:rPr>
        <w:t xml:space="preserve">You always test it on a real human being before you publish.</w:t>
      </w:r>
    </w:p>
    <w:p>
      <w:pPr>
        <w:pBdr>
          <w:bottom w:val="single" w:color="CCCCCC" w:sz="6"/>
        </w:pBdr>
        <w:spacing w:after="90" w:before="180"/>
      </w:pPr>
      <w:r>
        <w:rPr>
          <w:rFonts w:ascii="Calibri" w:cs="Calibri" w:eastAsia="Calibri" w:hAnsi="Calibri"/>
          <w:b/>
          <w:bCs/>
          <w:color w:val="0F766E"/>
          <w:sz w:val="26"/>
          <w:szCs w:val="26"/>
        </w:rPr>
        <w:t xml:space="preserve">The 60-second Process Check — unchanged, fourth term</w:t>
      </w:r>
    </w:p>
    <w:p>
      <w:pPr>
        <w:pStyle w:val="ListParagraph"/>
        <w:numPr>
          <w:ilvl w:val="0"/>
          <w:numId w:val="1"/>
        </w:numPr>
        <w:spacing w:after="40" w:before="0"/>
      </w:pPr>
      <w:r>
        <w:rPr>
          <w:rFonts w:ascii="Calibri" w:cs="Calibri" w:eastAsia="Calibri" w:hAnsi="Calibri"/>
          <w:color w:val="1A1726"/>
          <w:sz w:val="19"/>
          <w:szCs w:val="19"/>
        </w:rPr>
        <w:t xml:space="preserve">“Hands — which stage are we in?” Silent hand action from the whole class.</w:t>
      </w:r>
    </w:p>
    <w:p>
      <w:pPr>
        <w:pStyle w:val="ListParagraph"/>
        <w:numPr>
          <w:ilvl w:val="0"/>
          <w:numId w:val="1"/>
        </w:numPr>
        <w:spacing w:after="40" w:before="0"/>
      </w:pPr>
      <w:r>
        <w:rPr>
          <w:rFonts w:ascii="Calibri" w:cs="Calibri" w:eastAsia="Calibri" w:hAnsi="Calibri"/>
          <w:color w:val="1A1726"/>
          <w:sz w:val="19"/>
          <w:szCs w:val="19"/>
        </w:rPr>
        <w:t xml:space="preserve">“Name it.” Whole class: stage number, word and question.</w:t>
      </w:r>
    </w:p>
    <w:p>
      <w:pPr>
        <w:pStyle w:val="ListParagraph"/>
        <w:numPr>
          <w:ilvl w:val="0"/>
          <w:numId w:val="1"/>
        </w:numPr>
        <w:spacing w:after="40" w:before="0"/>
      </w:pPr>
      <w:r>
        <w:rPr>
          <w:rFonts w:ascii="Calibri" w:cs="Calibri" w:eastAsia="Calibri" w:hAnsi="Calibri"/>
          <w:color w:val="1A1726"/>
          <w:sz w:val="19"/>
          <w:szCs w:val="19"/>
        </w:rPr>
        <w:t xml:space="preserve">One student: “How do you know we’re in that stage today?” — and this term, the follow-up: “what did that stage look like in the other three genres?”</w:t>
      </w:r>
    </w:p>
    <w:p>
      <w:pPr>
        <w:pStyle w:val="ListParagraph"/>
        <w:numPr>
          <w:ilvl w:val="0"/>
          <w:numId w:val="1"/>
        </w:numPr>
        <w:spacing w:after="40" w:before="0"/>
      </w:pPr>
      <w:r>
        <w:rPr>
          <w:rFonts w:ascii="Calibri" w:cs="Calibri" w:eastAsia="Calibri" w:hAnsi="Calibri"/>
          <w:color w:val="1A1726"/>
          <w:sz w:val="19"/>
          <w:szCs w:val="19"/>
        </w:rPr>
        <w:t xml:space="preserve">Today’s extra question, written on each day’s lesson.</w:t>
      </w:r>
    </w:p>
    <w:p>
      <w:pPr>
        <w:spacing w:after="80" w:before="0"/>
      </w:pPr>
      <w:r>
        <w:rPr>
          <w:rFonts w:ascii="Calibri" w:cs="Calibri" w:eastAsia="Calibri" w:hAnsi="Calibri"/>
          <w:i/>
          <w:iCs/>
          <w:color w:val="1A1726"/>
          <w:sz w:val="19"/>
          <w:szCs w:val="19"/>
        </w:rPr>
        <w:t xml:space="preserve">By Term 4 the routine should be handed to a student process leader as a matter of course. If a visitor asks any student in the room what the four stages are, they should be able to answer without looking at the wall — that is the year’s real assessment.</w:t>
      </w:r>
    </w:p>
    <w:p>
      <w:pPr>
        <w:spacing w:after="120" w:before="200"/>
      </w:pPr>
      <w:r>
        <w:rPr>
          <w:rFonts w:ascii="Calibri" w:cs="Calibri" w:eastAsia="Calibri" w:hAnsi="Calibri"/>
          <w:b/>
          <w:bCs/>
          <w:color w:val="6B21A8"/>
          <w:sz w:val="34"/>
          <w:szCs w:val="34"/>
        </w:rPr>
        <w:t xml:space="preserve">ASSESSMENT</w:t>
      </w:r>
    </w:p>
    <w:p>
      <w:pPr>
        <w:pBdr>
          <w:bottom w:val="single" w:color="CCCCCC" w:sz="6"/>
        </w:pBdr>
        <w:spacing w:after="90" w:before="180"/>
      </w:pPr>
      <w:r>
        <w:rPr>
          <w:rFonts w:ascii="Calibri" w:cs="Calibri" w:eastAsia="Calibri" w:hAnsi="Calibri"/>
          <w:b/>
          <w:bCs/>
          <w:color w:val="0F766E"/>
          <w:sz w:val="26"/>
          <w:szCs w:val="26"/>
        </w:rPr>
        <w:t xml:space="preserve">Marking load across the term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gridCol w:w="3600"/>
      </w:tblGrid>
      <w:tr>
        <w:trPr>
          <w:tblHeader/>
        </w:trPr>
        <w:tc>
          <w:tcPr>
            <w:tcW w:type="dxa" w:w="2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When</w:t>
            </w:r>
          </w:p>
        </w:tc>
        <w:tc>
          <w:tcPr>
            <w:tcW w:type="dxa" w:w="8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What</w:t>
            </w:r>
          </w:p>
        </w:tc>
        <w:tc>
          <w:tcPr>
            <w:tcW w:type="dxa" w:w="3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Teacher time</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2, Friday</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Jotter glance — real noticings, or general statements? No written marking.</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~10 min for the class</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6, Thursday</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Draft-set check: three poems — On track / Needs a conference / Flying.</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~15 sec per student</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8</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Nothing — the Helping Circle carries the feedback.</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0</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10</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Anthology set plus the year-in-review reflection against the rubric; the Reading Aloud row scored live at the celebration.</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~4 min per student, much of it during the performance</w:t>
            </w:r>
          </w:p>
        </w:tc>
      </w:tr>
    </w:tbl>
    <w:p>
      <w:pPr>
        <w:pBdr>
          <w:bottom w:val="single" w:color="CCCCCC" w:sz="6"/>
        </w:pBdr>
        <w:spacing w:after="90" w:before="180"/>
      </w:pPr>
      <w:r>
        <w:rPr>
          <w:rFonts w:ascii="Calibri" w:cs="Calibri" w:eastAsia="Calibri" w:hAnsi="Calibri"/>
          <w:b/>
          <w:bCs/>
          <w:color w:val="0F766E"/>
          <w:sz w:val="26"/>
          <w:szCs w:val="26"/>
        </w:rPr>
        <w:t xml:space="preserve">Single-Point Rubric — Term 4 anthology and reflection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gridCol w:w="2700"/>
        <w:gridCol w:w="2700"/>
      </w:tblGrid>
      <w:tr>
        <w:trPr>
          <w:tblHeader/>
        </w:trPr>
        <w:tc>
          <w:tcPr>
            <w:tcW w:type="dxa" w:w="30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Success criterion</w:t>
            </w:r>
          </w:p>
        </w:tc>
        <w:tc>
          <w:tcPr>
            <w:tcW w:type="dxa" w:w="60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What a strong piece does</w:t>
            </w:r>
          </w:p>
        </w:tc>
        <w:tc>
          <w:tcPr>
            <w:tcW w:type="dxa" w:w="27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Glow ✓</w:t>
            </w:r>
          </w:p>
        </w:tc>
        <w:tc>
          <w:tcPr>
            <w:tcW w:type="dxa" w:w="27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Grow →</w:t>
            </w:r>
          </w:p>
        </w:tc>
      </w:tr>
      <w:tr>
        <w:trPr>
          <w:tblHeader w:val="false"/>
        </w:trPr>
        <w:tc>
          <w:tcPr>
            <w:tcW w:type="dxa" w:w="3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Noticing</w:t>
            </w:r>
          </w:p>
        </w:tc>
        <w:tc>
          <w:tcPr>
            <w:tcW w:type="dxa" w:w="6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Built on something actually seen, heard or felt — not a general idea about a topic</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Image</w:t>
            </w:r>
          </w:p>
        </w:tc>
        <w:tc>
          <w:tcPr>
            <w:tcW w:type="dxa" w:w="6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At least one fresh, precise image; the writer’s own comparisons, not borrowed ones</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Word choice</w:t>
            </w:r>
          </w:p>
        </w:tc>
        <w:tc>
          <w:tcPr>
            <w:tcW w:type="dxa" w:w="6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Every word earns its place; precise verbs and concrete nouns rather than piled adjectives</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Line breaks &amp; shape</w:t>
            </w:r>
          </w:p>
        </w:tc>
        <w:tc>
          <w:tcPr>
            <w:tcW w:type="dxa" w:w="6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Lines break for breath or emphasis; the shape on the page is deliberate</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Sound</w:t>
            </w:r>
          </w:p>
        </w:tc>
        <w:tc>
          <w:tcPr>
            <w:tcW w:type="dxa" w:w="6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Rhythm, repetition or sound patterning used on purpose, and not overused</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Honesty &amp; voice</w:t>
            </w:r>
          </w:p>
        </w:tc>
        <w:tc>
          <w:tcPr>
            <w:tcW w:type="dxa" w:w="6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Sounds like this writer; says something true rather than something expected</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Ending</w:t>
            </w:r>
          </w:p>
        </w:tc>
        <w:tc>
          <w:tcPr>
            <w:tcW w:type="dxa" w:w="6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Lands — turns or settles rather than explaining the poem to the reader</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Range</w:t>
            </w:r>
          </w:p>
        </w:tc>
        <w:tc>
          <w:tcPr>
            <w:tcW w:type="dxa" w:w="6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Three poems genuinely different in subject, form or mood</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Presentation</w:t>
            </w:r>
          </w:p>
        </w:tc>
        <w:tc>
          <w:tcPr>
            <w:tcW w:type="dxa" w:w="6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Anthology page laid out with care; legible handwriting; deliberate spacing</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READING ALOUD</w:t>
            </w:r>
          </w:p>
        </w:tc>
        <w:tc>
          <w:tcPr>
            <w:tcW w:type="dxa" w:w="6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Slow, clear, paused at the line breaks, silence held at the end</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Reflection</w:t>
            </w:r>
          </w:p>
        </w:tc>
        <w:tc>
          <w:tcPr>
            <w:tcW w:type="dxa" w:w="6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Year-in-review is specific and evidenced — real pieces, real changes, real next steps</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Process</w:t>
            </w:r>
          </w:p>
        </w:tc>
        <w:tc>
          <w:tcPr>
            <w:tcW w:type="dxa" w:w="60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Names the four stages, explains which one and why, and how the process worked across four genres</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bl>
    <w:p>
      <w:pPr>
        <w:spacing w:after="80" w:before="120"/>
      </w:pPr>
      <w:r>
        <w:rPr>
          <w:rFonts w:ascii="Calibri" w:cs="Calibri" w:eastAsia="Calibri" w:hAnsi="Calibri"/>
          <w:b/>
          <w:bCs/>
          <w:color w:val="1A1726"/>
          <w:sz w:val="20"/>
          <w:szCs w:val="20"/>
        </w:rPr>
        <w:t xml:space="preserve">Overall:  ☐ Working towards   ☐ Meeting Phase 2 expectations   ☐ Exceeding</w:t>
      </w:r>
    </w:p>
    <w:p>
      <w:pPr>
        <w:spacing w:after="80" w:before="0"/>
      </w:pPr>
      <w:r>
        <w:rPr>
          <w:rFonts w:ascii="Calibri" w:cs="Calibri" w:eastAsia="Calibri" w:hAnsi="Calibri"/>
          <w:color w:val="1A1726"/>
          <w:sz w:val="20"/>
          <w:szCs w:val="20"/>
        </w:rPr>
        <w:t xml:space="preserve">Glow (one sentence): _______________________________________________________________________</w:t>
      </w:r>
    </w:p>
    <w:p>
      <w:pPr>
        <w:spacing w:after="80" w:before="0"/>
      </w:pPr>
      <w:r>
        <w:rPr>
          <w:rFonts w:ascii="Calibri" w:cs="Calibri" w:eastAsia="Calibri" w:hAnsi="Calibri"/>
          <w:color w:val="1A1726"/>
          <w:sz w:val="20"/>
          <w:szCs w:val="20"/>
        </w:rPr>
        <w:t xml:space="preserve">Grow (one next step — “Next year, try…”): __________________________________________________</w:t>
      </w:r>
    </w:p>
    <w:p>
      <w:pPr>
        <w:spacing w:after="120" w:before="200"/>
      </w:pPr>
      <w:r>
        <w:rPr>
          <w:rFonts w:ascii="Calibri" w:cs="Calibri" w:eastAsia="Calibri" w:hAnsi="Calibri"/>
          <w:b/>
          <w:bCs/>
          <w:color w:val="6B21A8"/>
          <w:sz w:val="34"/>
          <w:szCs w:val="34"/>
        </w:rPr>
        <w:t xml:space="preserve">WRITING PROCESS PLANNING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0800"/>
      </w:tblGrid>
      <w:tr>
        <w:trPr>
          <w:tblHeader/>
        </w:trPr>
        <w:tc>
          <w:tcPr>
            <w:tcW w:type="dxa" w:w="3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Stage</w:t>
            </w:r>
          </w:p>
        </w:tc>
        <w:tc>
          <w:tcPr>
            <w:tcW w:type="dxa" w:w="108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Planning — lessons and experiences for this stage, in this unit</w:t>
            </w:r>
          </w:p>
        </w:tc>
      </w:tr>
      <w:tr>
        <w:trPr>
          <w:tblHeader w:val="false"/>
        </w:trPr>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Stage One — What do I want to say? Has something to say · explore &amp; develop vocabulary and ideas · uses prompts · makes thinking visible · plan · jotter notebooks</w:t>
            </w:r>
          </w:p>
        </w:tc>
        <w:tc>
          <w:tcPr>
            <w:tcW w:type="dxa" w:w="108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WEEKS 1–3. FILL — and this term the well fills with things the student actually looked at.</w:t>
            </w:r>
          </w:p>
          <w:p>
            <w:pPr>
              <w:pStyle w:val="ListParagraph"/>
              <w:numPr>
                <w:ilvl w:val="0"/>
                <w:numId w:val="1"/>
              </w:numPr>
              <w:spacing w:after="30" w:before="0"/>
            </w:pPr>
            <w:r>
              <w:rPr>
                <w:rFonts w:ascii="Calibri" w:cs="Calibri" w:eastAsia="Calibri" w:hAnsi="Calibri"/>
                <w:color w:val="1A1726"/>
                <w:sz w:val="19"/>
                <w:szCs w:val="19"/>
              </w:rPr>
              <w:t xml:space="preserve">Wk 1: what a poem does (two poems on one subject, one written from a desk and one written from looking); the noticing jotter; two minutes of looking, modelled out loud by the teacher, where the good noticings arrive after sixty seconds; statement → image; crossing out until it is a poem; the two-readings rule.</w:t>
            </w:r>
          </w:p>
          <w:p>
            <w:pPr>
              <w:pStyle w:val="ListParagraph"/>
              <w:numPr>
                <w:ilvl w:val="0"/>
                <w:numId w:val="1"/>
              </w:numPr>
              <w:spacing w:after="30" w:before="0"/>
            </w:pPr>
            <w:r>
              <w:rPr>
                <w:rFonts w:ascii="Calibri" w:cs="Calibri" w:eastAsia="Calibri" w:hAnsi="Calibri"/>
                <w:color w:val="1A1726"/>
                <w:sz w:val="19"/>
                <w:szCs w:val="19"/>
              </w:rPr>
              <w:t xml:space="preserve">Wk 2: borrowed versus true comparisons — five fast, then choose; the cliché graveyard on the wall; making a comparison do a job; deleting every adjective and strengthening one verb; the image bank of ten, of which five will be used.</w:t>
            </w:r>
          </w:p>
          <w:p>
            <w:pPr>
              <w:pStyle w:val="ListParagraph"/>
              <w:numPr>
                <w:ilvl w:val="0"/>
                <w:numId w:val="1"/>
              </w:numPr>
              <w:spacing w:after="30" w:before="0"/>
            </w:pPr>
            <w:r>
              <w:rPr>
                <w:rFonts w:ascii="Calibri" w:cs="Calibri" w:eastAsia="Calibri" w:hAnsi="Calibri"/>
                <w:color w:val="1A1726"/>
                <w:sz w:val="19"/>
                <w:szCs w:val="19"/>
              </w:rPr>
              <w:t xml:space="preserve">Wk 3 (into FIND): where the line breaks — nine words, three shapes, three different poems; stanzas and silence.</w:t>
            </w:r>
          </w:p>
        </w:tc>
      </w:tr>
      <w:tr>
        <w:trPr>
          <w:tblHeader w:val="false"/>
        </w:trPr>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Stage Two — Who do I want to say it to? Impact · voice · first ideas · feedback · sharing · reading–writing links and close reading of models · audience awareness</w:t>
            </w:r>
          </w:p>
        </w:tc>
        <w:tc>
          <w:tcPr>
            <w:tcW w:type="dxa" w:w="108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WEEKS 3–6. FIND — three poems drafted for an audience who will HEAR them once.</w:t>
            </w:r>
          </w:p>
          <w:p>
            <w:pPr>
              <w:pStyle w:val="ListParagraph"/>
              <w:numPr>
                <w:ilvl w:val="0"/>
                <w:numId w:val="1"/>
              </w:numPr>
              <w:spacing w:after="30" w:before="0"/>
            </w:pPr>
            <w:r>
              <w:rPr>
                <w:rFonts w:ascii="Calibri" w:cs="Calibri" w:eastAsia="Calibri" w:hAnsi="Calibri"/>
                <w:color w:val="1A1726"/>
                <w:sz w:val="19"/>
                <w:szCs w:val="19"/>
              </w:rPr>
              <w:t xml:space="preserve">Wk 3: choosing a form (free verse · list poem · small-moment · shape poem); the audience card, poetry version; the line-break test with a partner marking where your voice pauses.</w:t>
            </w:r>
          </w:p>
          <w:p>
            <w:pPr>
              <w:pStyle w:val="ListParagraph"/>
              <w:numPr>
                <w:ilvl w:val="0"/>
                <w:numId w:val="1"/>
              </w:numPr>
              <w:spacing w:after="30" w:before="0"/>
            </w:pPr>
            <w:r>
              <w:rPr>
                <w:rFonts w:ascii="Calibri" w:cs="Calibri" w:eastAsia="Calibri" w:hAnsi="Calibri"/>
                <w:color w:val="1A1726"/>
                <w:sz w:val="19"/>
                <w:szCs w:val="19"/>
              </w:rPr>
              <w:t xml:space="preserve">Wk 4: naming, framing and oblique titles; endings that land — delete your last line, and nine times out of ten it is better; POEM ONE finished against the three questions; poem two started, deliberately different.</w:t>
            </w:r>
          </w:p>
          <w:p>
            <w:pPr>
              <w:pStyle w:val="ListParagraph"/>
              <w:numPr>
                <w:ilvl w:val="0"/>
                <w:numId w:val="1"/>
              </w:numPr>
              <w:spacing w:after="30" w:before="0"/>
            </w:pPr>
            <w:r>
              <w:rPr>
                <w:rFonts w:ascii="Calibri" w:cs="Calibri" w:eastAsia="Calibri" w:hAnsi="Calibri"/>
                <w:color w:val="1A1726"/>
                <w:sz w:val="19"/>
                <w:szCs w:val="19"/>
              </w:rPr>
              <w:t xml:space="preserve">Wk 5: long line / short line; repetition in threes (ordinary → particular → the one that means something); one sound effect that earns its place rather than six; POEM TWO finished, poem three started.</w:t>
            </w:r>
          </w:p>
          <w:p>
            <w:pPr>
              <w:pStyle w:val="ListParagraph"/>
              <w:numPr>
                <w:ilvl w:val="0"/>
                <w:numId w:val="1"/>
              </w:numPr>
              <w:spacing w:after="30" w:before="0"/>
            </w:pPr>
            <w:r>
              <w:rPr>
                <w:rFonts w:ascii="Calibri" w:cs="Calibri" w:eastAsia="Calibri" w:hAnsi="Calibri"/>
                <w:color w:val="1A1726"/>
                <w:sz w:val="19"/>
                <w:szCs w:val="19"/>
              </w:rPr>
              <w:t xml:space="preserve">Wk 6: people are their habits — never write “kind”, write the orange peeled in one piece; the turn; the set of three checked for range and ordered shortest first, strongest last; the class builds “What Makes a Strong Poem”.</w:t>
            </w:r>
          </w:p>
        </w:tc>
      </w:tr>
      <w:tr>
        <w:trPr>
          <w:tblHeader w:val="false"/>
        </w:trPr>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Stage Three — Analyse strengths &amp; weaknesses in relation to purpose and audience · impact &amp; voice · content &amp; ideas · structure · vocabulary &amp; language features · GPS · deconstruction of models · guided revision</w:t>
            </w:r>
          </w:p>
        </w:tc>
        <w:tc>
          <w:tcPr>
            <w:tcW w:type="dxa" w:w="108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WEEK 7. SHAPE — and this term improving means taking away.</w:t>
            </w:r>
          </w:p>
          <w:p>
            <w:pPr>
              <w:pStyle w:val="ListParagraph"/>
              <w:numPr>
                <w:ilvl w:val="0"/>
                <w:numId w:val="1"/>
              </w:numPr>
              <w:spacing w:after="30" w:before="0"/>
            </w:pPr>
            <w:r>
              <w:rPr>
                <w:rFonts w:ascii="Calibri" w:cs="Calibri" w:eastAsia="Calibri" w:hAnsi="Calibri"/>
                <w:color w:val="1A1726"/>
                <w:sz w:val="19"/>
                <w:szCs w:val="19"/>
              </w:rPr>
              <w:t xml:space="preserve">Mon: strong poem versus weak poem; the weak exemplar is diagnosed, and then the class finds the real poem hiding inside it.</w:t>
            </w:r>
          </w:p>
          <w:p>
            <w:pPr>
              <w:pStyle w:val="ListParagraph"/>
              <w:numPr>
                <w:ilvl w:val="0"/>
                <w:numId w:val="1"/>
              </w:numPr>
              <w:spacing w:after="30" w:before="0"/>
            </w:pPr>
            <w:r>
              <w:rPr>
                <w:rFonts w:ascii="Calibri" w:cs="Calibri" w:eastAsia="Calibri" w:hAnsi="Calibri"/>
                <w:color w:val="1A1726"/>
                <w:sz w:val="19"/>
                <w:szCs w:val="19"/>
              </w:rPr>
              <w:t xml:space="preserve">Tue: marking up against the class-built criteria, with the teacher finding their own weakest line first.</w:t>
            </w:r>
          </w:p>
          <w:p>
            <w:pPr>
              <w:pStyle w:val="ListParagraph"/>
              <w:numPr>
                <w:ilvl w:val="0"/>
                <w:numId w:val="1"/>
              </w:numPr>
              <w:spacing w:after="30" w:before="0"/>
            </w:pPr>
            <w:r>
              <w:rPr>
                <w:rFonts w:ascii="Calibri" w:cs="Calibri" w:eastAsia="Calibri" w:hAnsi="Calibri"/>
                <w:color w:val="1A1726"/>
                <w:sz w:val="19"/>
                <w:szCs w:val="19"/>
              </w:rPr>
              <w:t xml:space="preserve">Wed: THE CUTTING PASS — delete about a third: really, very, just, so, little, old, beautiful, amazing; and any last line that explains.</w:t>
            </w:r>
          </w:p>
          <w:p>
            <w:pPr>
              <w:pStyle w:val="ListParagraph"/>
              <w:numPr>
                <w:ilvl w:val="0"/>
                <w:numId w:val="1"/>
              </w:numPr>
              <w:spacing w:after="30" w:before="0"/>
            </w:pPr>
            <w:r>
              <w:rPr>
                <w:rFonts w:ascii="Calibri" w:cs="Calibri" w:eastAsia="Calibri" w:hAnsi="Calibri"/>
                <w:color w:val="1A1726"/>
                <w:sz w:val="19"/>
                <w:szCs w:val="19"/>
              </w:rPr>
              <w:t xml:space="preserve">Thu: one written goal per poem — three small changes beat twelve intentions.</w:t>
            </w:r>
          </w:p>
          <w:p>
            <w:pPr>
              <w:pStyle w:val="ListParagraph"/>
              <w:numPr>
                <w:ilvl w:val="0"/>
                <w:numId w:val="1"/>
              </w:numPr>
              <w:spacing w:after="30" w:before="0"/>
            </w:pPr>
            <w:r>
              <w:rPr>
                <w:rFonts w:ascii="Calibri" w:cs="Calibri" w:eastAsia="Calibri" w:hAnsi="Calibri"/>
                <w:color w:val="1A1726"/>
                <w:sz w:val="19"/>
                <w:szCs w:val="19"/>
              </w:rPr>
              <w:t xml:space="preserve">Language-feature focus: fragments used deliberately, precise verbs, concrete nouns, white space, sound patterning.</w:t>
            </w:r>
          </w:p>
        </w:tc>
      </w:tr>
      <w:tr>
        <w:trPr>
          <w:tblHeader w:val="false"/>
        </w:trPr>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Stage Four — Seek feedback; revise and recraft in cycles until ready to publish. Clearly conveys the message · suited to purpose · reads fluently · carefully chosen vocabulary · more sophisticated language features with the audience in mind</w:t>
            </w:r>
          </w:p>
        </w:tc>
        <w:tc>
          <w:tcPr>
            <w:tcW w:type="dxa" w:w="108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WEEKS 8–10. SHARE — and this term the poem is not finished until someone has heard it.</w:t>
            </w:r>
          </w:p>
          <w:p>
            <w:pPr>
              <w:pStyle w:val="ListParagraph"/>
              <w:numPr>
                <w:ilvl w:val="0"/>
                <w:numId w:val="1"/>
              </w:numPr>
              <w:spacing w:after="30" w:before="0"/>
            </w:pPr>
            <w:r>
              <w:rPr>
                <w:rFonts w:ascii="Calibri" w:cs="Calibri" w:eastAsia="Calibri" w:hAnsi="Calibri"/>
                <w:color w:val="1A1726"/>
                <w:sz w:val="19"/>
                <w:szCs w:val="19"/>
              </w:rPr>
              <w:t xml:space="preserve">Wk 7 Fri: the Helping Circle taught with a fishbowl on the teacher’s own poem, plus the rule that nobody has to explain their poem.</w:t>
            </w:r>
          </w:p>
          <w:p>
            <w:pPr>
              <w:pStyle w:val="ListParagraph"/>
              <w:numPr>
                <w:ilvl w:val="0"/>
                <w:numId w:val="1"/>
              </w:numPr>
              <w:spacing w:after="30" w:before="0"/>
            </w:pPr>
            <w:r>
              <w:rPr>
                <w:rFonts w:ascii="Calibri" w:cs="Calibri" w:eastAsia="Calibri" w:hAnsi="Calibri"/>
                <w:color w:val="1A1726"/>
                <w:sz w:val="19"/>
                <w:szCs w:val="19"/>
              </w:rPr>
              <w:t xml:space="preserve">Wk 8: the Helping Circle across two days (two readings, five-second silence, two stars and one wish); triage — fix the picture, don’t fix the meaning; ADD / CUT / REORDER / REPLACE with CUT dominant; reading a poem so it lands; the poem swap, where every stumble marks a line to look at.</w:t>
            </w:r>
          </w:p>
          <w:p>
            <w:pPr>
              <w:pStyle w:val="ListParagraph"/>
              <w:numPr>
                <w:ilvl w:val="0"/>
                <w:numId w:val="1"/>
              </w:numPr>
              <w:spacing w:after="30" w:before="0"/>
            </w:pPr>
            <w:r>
              <w:rPr>
                <w:rFonts w:ascii="Calibri" w:cs="Calibri" w:eastAsia="Calibri" w:hAnsi="Calibri"/>
                <w:color w:val="1A1726"/>
                <w:sz w:val="19"/>
                <w:szCs w:val="19"/>
              </w:rPr>
              <w:t xml:space="preserve">Wk 9: the final edit — which rules are errors and which are choices, and being able to say why; anthology best copies, one poem per page, white space as the frame; THE PORTFOLIO SPREAD — four terms of published work on the desk at once; the year-in-review reflection (name a piece, quote a line, admit one hard thing); rehearsal, choosing the poem that works best in the air.</w:t>
            </w:r>
          </w:p>
          <w:p>
            <w:pPr>
              <w:pStyle w:val="ListParagraph"/>
              <w:numPr>
                <w:ilvl w:val="0"/>
                <w:numId w:val="1"/>
              </w:numPr>
              <w:spacing w:after="30" w:before="0"/>
            </w:pPr>
            <w:r>
              <w:rPr>
                <w:rFonts w:ascii="Calibri" w:cs="Calibri" w:eastAsia="Calibri" w:hAnsi="Calibri"/>
                <w:color w:val="1A1726"/>
                <w:sz w:val="19"/>
                <w:szCs w:val="19"/>
              </w:rPr>
              <w:t xml:space="preserve">Wk 10: typing for the anthology and the three places poems get broken (autocapitalise, wrapping lines, lost stanza gaps); assembling the anthology (cover, contents with every name, dedication); dress rehearsal; THE CELEBRATION; and hand it on — writing the process down for next year’s Year 5s.</w:t>
            </w:r>
          </w:p>
        </w:tc>
      </w:tr>
    </w:tbl>
    <w:p>
      <w:pPr>
        <w:pBdr>
          <w:bottom w:val="single" w:color="CCCCCC" w:sz="6"/>
        </w:pBdr>
        <w:spacing w:after="90" w:before="180"/>
      </w:pPr>
      <w:r>
        <w:rPr>
          <w:rFonts w:ascii="Calibri" w:cs="Calibri" w:eastAsia="Calibri" w:hAnsi="Calibri"/>
          <w:b/>
          <w:bCs/>
          <w:color w:val="0F766E"/>
          <w:sz w:val="26"/>
          <w:szCs w:val="26"/>
        </w:rPr>
        <w:t xml:space="preserve">The Helping Circle — Term 4 (poetry) version</w:t>
      </w:r>
    </w:p>
    <w:p>
      <w:pPr>
        <w:spacing w:after="80" w:before="0"/>
      </w:pPr>
      <w:r>
        <w:rPr>
          <w:rFonts w:ascii="Calibri" w:cs="Calibri" w:eastAsia="Calibri" w:hAnsi="Calibri"/>
          <w:i/>
          <w:iCs/>
          <w:color w:val="1A1726"/>
          <w:sz w:val="20"/>
          <w:szCs w:val="20"/>
        </w:rPr>
        <w:t xml:space="preserve">Groups of four · five minutes per poet · the poem is read TWICE, and then everyone sits in five seconds of silence before anyone speaks.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Stars — listener prompts</w:t>
            </w:r>
          </w:p>
        </w:tc>
        <w:tc>
          <w:tcPr>
            <w:tcW w:type="dxa" w:w="7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Wishes — listener prompts</w:t>
            </w:r>
          </w:p>
        </w:tc>
      </w:tr>
      <w:tr>
        <w:trPr>
          <w:tblHeader w:val="false"/>
        </w:trPr>
        <w:tc>
          <w:tcPr>
            <w:tcW w:type="dxa" w:w="72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The image I can still see is…</w:t>
            </w:r>
          </w:p>
          <w:p>
            <w:pPr>
              <w:pStyle w:val="ListParagraph"/>
              <w:numPr>
                <w:ilvl w:val="0"/>
                <w:numId w:val="1"/>
              </w:numPr>
              <w:spacing w:after="30" w:before="0"/>
            </w:pPr>
            <w:r>
              <w:rPr>
                <w:rFonts w:ascii="Calibri" w:cs="Calibri" w:eastAsia="Calibri" w:hAnsi="Calibri"/>
                <w:color w:val="1A1726"/>
                <w:sz w:val="19"/>
                <w:szCs w:val="19"/>
              </w:rPr>
              <w:t xml:space="preserve">The line I’d remember tomorrow is…</w:t>
            </w:r>
          </w:p>
          <w:p>
            <w:pPr>
              <w:pStyle w:val="ListParagraph"/>
              <w:numPr>
                <w:ilvl w:val="0"/>
                <w:numId w:val="1"/>
              </w:numPr>
              <w:spacing w:after="30" w:before="0"/>
            </w:pPr>
            <w:r>
              <w:rPr>
                <w:rFonts w:ascii="Calibri" w:cs="Calibri" w:eastAsia="Calibri" w:hAnsi="Calibri"/>
                <w:color w:val="1A1726"/>
                <w:sz w:val="19"/>
                <w:szCs w:val="19"/>
              </w:rPr>
              <w:t xml:space="preserve">I liked the sound of…</w:t>
            </w:r>
          </w:p>
          <w:p>
            <w:pPr>
              <w:pStyle w:val="ListParagraph"/>
              <w:numPr>
                <w:ilvl w:val="0"/>
                <w:numId w:val="1"/>
              </w:numPr>
              <w:spacing w:after="30" w:before="0"/>
            </w:pPr>
            <w:r>
              <w:rPr>
                <w:rFonts w:ascii="Calibri" w:cs="Calibri" w:eastAsia="Calibri" w:hAnsi="Calibri"/>
                <w:color w:val="1A1726"/>
                <w:sz w:val="19"/>
                <w:szCs w:val="19"/>
              </w:rPr>
              <w:t xml:space="preserve">The ending made me…</w:t>
            </w:r>
          </w:p>
        </w:tc>
        <w:tc>
          <w:tcPr>
            <w:tcW w:type="dxa" w:w="72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I lost the picture at…</w:t>
            </w:r>
          </w:p>
          <w:p>
            <w:pPr>
              <w:pStyle w:val="ListParagraph"/>
              <w:numPr>
                <w:ilvl w:val="0"/>
                <w:numId w:val="1"/>
              </w:numPr>
              <w:spacing w:after="30" w:before="0"/>
            </w:pPr>
            <w:r>
              <w:rPr>
                <w:rFonts w:ascii="Calibri" w:cs="Calibri" w:eastAsia="Calibri" w:hAnsi="Calibri"/>
                <w:color w:val="1A1726"/>
                <w:sz w:val="19"/>
                <w:szCs w:val="19"/>
              </w:rPr>
              <w:t xml:space="preserve">I think ____ could go.</w:t>
            </w:r>
          </w:p>
          <w:p>
            <w:pPr>
              <w:pStyle w:val="ListParagraph"/>
              <w:numPr>
                <w:ilvl w:val="0"/>
                <w:numId w:val="1"/>
              </w:numPr>
              <w:spacing w:after="30" w:before="0"/>
            </w:pPr>
            <w:r>
              <w:rPr>
                <w:rFonts w:ascii="Calibri" w:cs="Calibri" w:eastAsia="Calibri" w:hAnsi="Calibri"/>
                <w:color w:val="1A1726"/>
                <w:sz w:val="19"/>
                <w:szCs w:val="19"/>
              </w:rPr>
              <w:t xml:space="preserve">That comparison felt like one I’d heard before.</w:t>
            </w:r>
          </w:p>
          <w:p>
            <w:pPr>
              <w:pStyle w:val="ListParagraph"/>
              <w:numPr>
                <w:ilvl w:val="0"/>
                <w:numId w:val="1"/>
              </w:numPr>
              <w:spacing w:after="30" w:before="0"/>
            </w:pPr>
            <w:r>
              <w:rPr>
                <w:rFonts w:ascii="Calibri" w:cs="Calibri" w:eastAsia="Calibri" w:hAnsi="Calibri"/>
                <w:color w:val="1A1726"/>
                <w:sz w:val="19"/>
                <w:szCs w:val="19"/>
              </w:rPr>
              <w:t xml:space="preserve">Could the line break somewhere else?</w:t>
            </w:r>
          </w:p>
          <w:p>
            <w:pPr>
              <w:pStyle w:val="ListParagraph"/>
              <w:numPr>
                <w:ilvl w:val="0"/>
                <w:numId w:val="1"/>
              </w:numPr>
              <w:spacing w:after="30" w:before="0"/>
            </w:pPr>
            <w:r>
              <w:rPr>
                <w:rFonts w:ascii="Calibri" w:cs="Calibri" w:eastAsia="Calibri" w:hAnsi="Calibri"/>
                <w:color w:val="1A1726"/>
                <w:sz w:val="19"/>
                <w:szCs w:val="19"/>
              </w:rPr>
              <w:t xml:space="preserve">The last line explained it to me — could you trust me instead?</w:t>
            </w:r>
          </w:p>
        </w:tc>
      </w:tr>
    </w:tbl>
    <w:p>
      <w:pPr>
        <w:spacing w:after="80" w:before="0"/>
      </w:pPr>
      <w:r>
        <w:rPr>
          <w:rFonts w:ascii="Calibri" w:cs="Calibri" w:eastAsia="Calibri" w:hAnsi="Calibri"/>
          <w:b/>
          <w:bCs/>
          <w:color w:val="1A1726"/>
          <w:sz w:val="19"/>
          <w:szCs w:val="19"/>
        </w:rPr>
        <w:t xml:space="preserve">THE RULE THAT IS UNIQUE TO THIS TERM: nobody has to explain their poem, and nobody may ask them to. Fix the picture; don’t fix the meaning. If two listeners took different things from one poem, that is information about the poem — not a mistake to be corrected by the poet.</w:t>
      </w:r>
    </w:p>
    <w:p>
      <w:pPr>
        <w:pBdr>
          <w:bottom w:val="single" w:color="CCCCCC" w:sz="6"/>
        </w:pBdr>
        <w:spacing w:after="90" w:before="180"/>
      </w:pPr>
      <w:r>
        <w:rPr>
          <w:rFonts w:ascii="Calibri" w:cs="Calibri" w:eastAsia="Calibri" w:hAnsi="Calibri"/>
          <w:b/>
          <w:bCs/>
          <w:color w:val="0F766E"/>
          <w:sz w:val="26"/>
          <w:szCs w:val="26"/>
        </w:rPr>
        <w:t xml:space="preserve">Exemplars</w:t>
      </w:r>
    </w:p>
    <w:p>
      <w:pPr>
        <w:spacing w:after="80" w:before="0"/>
      </w:pPr>
      <w:r>
        <w:rPr>
          <w:rFonts w:ascii="Calibri" w:cs="Calibri" w:eastAsia="Calibri" w:hAnsi="Calibri"/>
          <w:color w:val="1A1726"/>
          <w:sz w:val="20"/>
          <w:szCs w:val="20"/>
        </w:rPr>
        <w:t xml:space="preserve">Three short WAGOLL poems (an object, a wonder and a person) and a deliberately weaker rhyming “Nature” poem sit in the app’s Teacher tab with annotation notes. The weak one is deliberately the kind of poem school often teaches, so the Week 7 discussion is not “what is wrong with it” but “what would we cut to find the real poem inside it?”</w:t>
      </w:r>
    </w:p>
    <w:p>
      <w:pPr>
        <w:pBdr>
          <w:bottom w:val="single" w:color="CCCCCC" w:sz="6"/>
        </w:pBdr>
        <w:spacing w:after="90" w:before="180"/>
      </w:pPr>
      <w:r>
        <w:rPr>
          <w:rFonts w:ascii="Calibri" w:cs="Calibri" w:eastAsia="Calibri" w:hAnsi="Calibri"/>
          <w:b/>
          <w:bCs/>
          <w:color w:val="0F766E"/>
          <w:sz w:val="26"/>
          <w:szCs w:val="26"/>
        </w:rPr>
        <w:t xml:space="preserve">Publication, Performance and Celebration</w:t>
      </w:r>
    </w:p>
    <w:p>
      <w:pPr>
        <w:pStyle w:val="ListParagraph"/>
        <w:numPr>
          <w:ilvl w:val="0"/>
          <w:numId w:val="1"/>
        </w:numPr>
        <w:spacing w:after="40" w:before="0"/>
      </w:pPr>
      <w:r>
        <w:rPr>
          <w:rFonts w:ascii="Calibri" w:cs="Calibri" w:eastAsia="Calibri" w:hAnsi="Calibri"/>
          <w:color w:val="1A1726"/>
          <w:sz w:val="19"/>
          <w:szCs w:val="19"/>
        </w:rPr>
        <w:t xml:space="preserve">Best copies handwritten in writing books (Week 9) — one poem per page, laid out with deliberate white space.</w:t>
      </w:r>
    </w:p>
    <w:p>
      <w:pPr>
        <w:pStyle w:val="ListParagraph"/>
        <w:numPr>
          <w:ilvl w:val="0"/>
          <w:numId w:val="1"/>
        </w:numPr>
        <w:spacing w:after="40" w:before="0"/>
      </w:pPr>
      <w:r>
        <w:rPr>
          <w:rFonts w:ascii="Calibri" w:cs="Calibri" w:eastAsia="Calibri" w:hAnsi="Calibri"/>
          <w:color w:val="1A1726"/>
          <w:sz w:val="19"/>
          <w:szCs w:val="19"/>
        </w:rPr>
        <w:t xml:space="preserve">Final publication typed in Microsoft Word (Week 10), saved as Surname_Firstname_Poetry_T4, and assembled into a class anthology with a cover, a contents page carrying every student’s name, and a dedication.</w:t>
      </w:r>
    </w:p>
    <w:p>
      <w:pPr>
        <w:pStyle w:val="ListParagraph"/>
        <w:numPr>
          <w:ilvl w:val="0"/>
          <w:numId w:val="1"/>
        </w:numPr>
        <w:spacing w:after="40" w:before="0"/>
      </w:pPr>
      <w:r>
        <w:rPr>
          <w:rFonts w:ascii="Calibri" w:cs="Calibri" w:eastAsia="Calibri" w:hAnsi="Calibri"/>
          <w:color w:val="1A1726"/>
          <w:sz w:val="19"/>
          <w:szCs w:val="19"/>
        </w:rPr>
        <w:t xml:space="preserve">THE CELEBRATION (Week 10 Thursday): every student reads one poem aloud; anthologies are handed out. Whānau invited where possible. Teacher reads first.</w:t>
      </w:r>
    </w:p>
    <w:p>
      <w:pPr>
        <w:pStyle w:val="ListParagraph"/>
        <w:numPr>
          <w:ilvl w:val="0"/>
          <w:numId w:val="1"/>
        </w:numPr>
        <w:spacing w:after="40" w:before="0"/>
      </w:pPr>
      <w:r>
        <w:rPr>
          <w:rFonts w:ascii="Calibri" w:cs="Calibri" w:eastAsia="Calibri" w:hAnsi="Calibri"/>
          <w:color w:val="1A1726"/>
          <w:sz w:val="19"/>
          <w:szCs w:val="19"/>
        </w:rPr>
        <w:t xml:space="preserve">Any poem may be published as “Anonymous” — the offer is made publicly in Week 9 so that nobody has to ask for it.</w:t>
      </w:r>
    </w:p>
    <w:p>
      <w:pPr>
        <w:pStyle w:val="ListParagraph"/>
        <w:numPr>
          <w:ilvl w:val="0"/>
          <w:numId w:val="1"/>
        </w:numPr>
        <w:spacing w:after="40" w:before="0"/>
      </w:pPr>
      <w:r>
        <w:rPr>
          <w:rFonts w:ascii="Calibri" w:cs="Calibri" w:eastAsia="Calibri" w:hAnsi="Calibri"/>
          <w:color w:val="1A1726"/>
          <w:sz w:val="19"/>
          <w:szCs w:val="19"/>
        </w:rPr>
        <w:t xml:space="preserve">HAND IT ON (Week 10 Friday): each student writes the writing process down in their own words, with their own examples, for next year’s Year 5s. Those pages go on the wall for the incoming class.</w:t>
      </w:r>
    </w:p>
    <w:p>
      <w:pPr>
        <w:pStyle w:val="ListParagraph"/>
        <w:numPr>
          <w:ilvl w:val="0"/>
          <w:numId w:val="1"/>
        </w:numPr>
        <w:spacing w:after="40" w:before="0"/>
      </w:pPr>
      <w:r>
        <w:rPr>
          <w:rFonts w:ascii="Calibri" w:cs="Calibri" w:eastAsia="Calibri" w:hAnsi="Calibri"/>
          <w:color w:val="1A1726"/>
          <w:sz w:val="19"/>
          <w:szCs w:val="19"/>
        </w:rPr>
        <w:t xml:space="preserve">The celebration is named as Pānga: impact — these words are yours to give away. Closing: Soli Deo Gloria.</w:t>
      </w:r>
    </w:p>
    <w:p>
      <w:pPr>
        <w:pBdr>
          <w:bottom w:val="single" w:color="CCCCCC" w:sz="6"/>
        </w:pBdr>
        <w:spacing w:after="90" w:before="180"/>
      </w:pPr>
      <w:r>
        <w:rPr>
          <w:rFonts w:ascii="Calibri" w:cs="Calibri" w:eastAsia="Calibri" w:hAnsi="Calibri"/>
          <w:b/>
          <w:bCs/>
          <w:color w:val="0F766E"/>
          <w:sz w:val="26"/>
          <w:szCs w:val="26"/>
        </w:rPr>
        <w:t xml:space="preserve">Resources</w:t>
      </w:r>
    </w:p>
    <w:p>
      <w:pPr>
        <w:pStyle w:val="ListParagraph"/>
        <w:numPr>
          <w:ilvl w:val="0"/>
          <w:numId w:val="1"/>
        </w:numPr>
        <w:spacing w:after="40" w:before="0"/>
      </w:pPr>
      <w:r>
        <w:rPr>
          <w:rFonts w:ascii="Calibri" w:cs="Calibri" w:eastAsia="Calibri" w:hAnsi="Calibri"/>
          <w:color w:val="1A1726"/>
          <w:sz w:val="19"/>
          <w:szCs w:val="19"/>
        </w:rPr>
        <w:t xml:space="preserve">Writing Hub app — Writing Focus (Term 4) module: 50 day-by-day lesson plans, weekly prompts with four-layer support and a printable student worksheet, the writing-process module, rubric, Helping Circle cards and exemplar bank.</w:t>
      </w:r>
    </w:p>
    <w:p>
      <w:pPr>
        <w:pStyle w:val="ListParagraph"/>
        <w:numPr>
          <w:ilvl w:val="0"/>
          <w:numId w:val="1"/>
        </w:numPr>
        <w:spacing w:after="40" w:before="0"/>
      </w:pPr>
      <w:r>
        <w:rPr>
          <w:rFonts w:ascii="Calibri" w:cs="Calibri" w:eastAsia="Calibri" w:hAnsi="Calibri"/>
          <w:color w:val="1A1726"/>
          <w:sz w:val="19"/>
          <w:szCs w:val="19"/>
        </w:rPr>
        <w:t xml:space="preserve">Daily Warm-Up app — Term 4, Weeks 1–10 (the whole-year review that each lesson bridges from).</w:t>
      </w:r>
    </w:p>
    <w:p>
      <w:pPr>
        <w:pStyle w:val="ListParagraph"/>
        <w:numPr>
          <w:ilvl w:val="0"/>
          <w:numId w:val="1"/>
        </w:numPr>
        <w:spacing w:after="40" w:before="0"/>
      </w:pPr>
      <w:r>
        <w:rPr>
          <w:rFonts w:ascii="Calibri" w:cs="Calibri" w:eastAsia="Calibri" w:hAnsi="Calibri"/>
          <w:color w:val="1A1726"/>
          <w:sz w:val="19"/>
          <w:szCs w:val="19"/>
        </w:rPr>
        <w:t xml:space="preserve">A small anthology of short poems suitable for Years 5–6, including at least one poem about a very ordinary object; two or three whakataukī.</w:t>
      </w:r>
    </w:p>
    <w:p>
      <w:pPr>
        <w:pStyle w:val="ListParagraph"/>
        <w:numPr>
          <w:ilvl w:val="0"/>
          <w:numId w:val="1"/>
        </w:numPr>
        <w:spacing w:after="40" w:before="0"/>
      </w:pPr>
      <w:r>
        <w:rPr>
          <w:rFonts w:ascii="Calibri" w:cs="Calibri" w:eastAsia="Calibri" w:hAnsi="Calibri"/>
          <w:color w:val="1A1726"/>
          <w:sz w:val="19"/>
          <w:szCs w:val="19"/>
        </w:rPr>
        <w:t xml:space="preserve">A box of ordinary objects — leaves, keys, shells, a shoe, a peeled orange — for the “hand them an object” support.</w:t>
      </w:r>
    </w:p>
    <w:p>
      <w:pPr>
        <w:pStyle w:val="ListParagraph"/>
        <w:numPr>
          <w:ilvl w:val="0"/>
          <w:numId w:val="1"/>
        </w:numPr>
        <w:spacing w:after="40" w:before="0"/>
      </w:pPr>
      <w:r>
        <w:rPr>
          <w:rFonts w:ascii="Calibri" w:cs="Calibri" w:eastAsia="Calibri" w:hAnsi="Calibri"/>
          <w:color w:val="1A1726"/>
          <w:sz w:val="19"/>
          <w:szCs w:val="19"/>
        </w:rPr>
        <w:t xml:space="preserve">Noticing jotters (one small notebook per student, from Week 1) and the four wall cards from Terms 1–3.</w:t>
      </w:r>
    </w:p>
    <w:p>
      <w:pPr>
        <w:pStyle w:val="ListParagraph"/>
        <w:numPr>
          <w:ilvl w:val="0"/>
          <w:numId w:val="1"/>
        </w:numPr>
        <w:spacing w:after="40" w:before="0"/>
      </w:pPr>
      <w:r>
        <w:rPr>
          <w:rFonts w:ascii="Calibri" w:cs="Calibri" w:eastAsia="Calibri" w:hAnsi="Calibri"/>
          <w:color w:val="1A1726"/>
          <w:sz w:val="19"/>
          <w:szCs w:val="19"/>
        </w:rPr>
        <w:t xml:space="preserve">STUDENTS’ PORTFOLIOS FROM TERMS 1–3 — find these before Week 9. The portfolio spread does not work without them.</w:t>
      </w:r>
    </w:p>
    <w:p>
      <w:pPr>
        <w:pStyle w:val="ListParagraph"/>
        <w:numPr>
          <w:ilvl w:val="0"/>
          <w:numId w:val="1"/>
        </w:numPr>
        <w:spacing w:after="40" w:before="0"/>
      </w:pPr>
      <w:r>
        <w:rPr>
          <w:rFonts w:ascii="Calibri" w:cs="Calibri" w:eastAsia="Calibri" w:hAnsi="Calibri"/>
          <w:color w:val="1A1726"/>
          <w:sz w:val="19"/>
          <w:szCs w:val="19"/>
        </w:rPr>
        <w:t xml:space="preserve">Gail Loane, I’ve Got Something to Say (2017) — Ch 3 jotters, Ch 5 models, Ch 7 imaging, Ch 9 guided revision, Ch 11 deconstruction. The Helping Circle (Gail Loane).</w:t>
      </w:r>
    </w:p>
    <w:p>
      <w:pPr>
        <w:spacing w:after="120" w:before="200"/>
      </w:pPr>
      <w:r>
        <w:rPr>
          <w:rFonts w:ascii="Calibri" w:cs="Calibri" w:eastAsia="Calibri" w:hAnsi="Calibri"/>
          <w:b/>
          <w:bCs/>
          <w:color w:val="6B21A8"/>
          <w:sz w:val="34"/>
          <w:szCs w:val="34"/>
        </w:rPr>
        <w:t xml:space="preserve">THE YEAR, FINISHED</w:t>
      </w:r>
    </w:p>
    <w:p>
      <w:pPr>
        <w:spacing w:after="80" w:before="0"/>
      </w:pPr>
      <w:r>
        <w:rPr>
          <w:rFonts w:ascii="Calibri" w:cs="Calibri" w:eastAsia="Calibri" w:hAnsi="Calibri"/>
          <w:color w:val="1A1726"/>
          <w:sz w:val="20"/>
          <w:szCs w:val="20"/>
        </w:rPr>
        <w:t xml:space="preserve">Four terms, four genres, one process. By the last Friday students should be able to say the sentence the whole year was built toward:</w:t>
      </w:r>
    </w:p>
    <w:p>
      <w:pPr>
        <w:spacing w:after="80" w:before="0"/>
      </w:pPr>
      <w:r>
        <w:rPr>
          <w:rFonts w:ascii="Calibri" w:cs="Calibri" w:eastAsia="Calibri" w:hAnsi="Calibri"/>
          <w:b/>
          <w:bCs/>
          <w:i/>
          <w:iCs/>
          <w:color w:val="1A1726"/>
          <w:sz w:val="20"/>
          <w:szCs w:val="20"/>
        </w:rPr>
        <w:t xml:space="preserve">“I filled before I drafted. I wrote to one particular person. I read it as someone who didn’t already agree. And I tested it on a real human being before I published it.”</w:t>
      </w:r>
    </w:p>
    <w:p>
      <w:pPr>
        <w:spacing w:after="80" w:before="0"/>
      </w:pPr>
      <w:r>
        <w:rPr>
          <w:rFonts w:ascii="Calibri" w:cs="Calibri" w:eastAsia="Calibri" w:hAnsi="Calibri"/>
          <w:color w:val="1A1726"/>
          <w:sz w:val="20"/>
          <w:szCs w:val="20"/>
        </w:rPr>
        <w:t xml:space="preserve">For next year: the reflections and handover letters are the most useful thing you can pass to the next teacher. They show exactly which stage each student owns and which one they still find hard — better than any mark.</w:t>
      </w:r>
    </w:p>
    <w:p>
      <w:pPr>
        <w:spacing w:before="300"/>
      </w:pPr>
      <w:r>
        <w:rPr>
          <w:rFonts w:ascii="Calibri" w:cs="Calibri" w:eastAsia="Calibri" w:hAnsi="Calibri"/>
          <w:b/>
          <w:bCs/>
          <w:color w:val="6B21A8"/>
          <w:sz w:val="22"/>
          <w:szCs w:val="22"/>
        </w:rPr>
        <w:t xml:space="preserve">Soli Deo Gloria — To God Alone the Glory</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2026-08-31T00:48:29.019Z</dcterms:created>
  <dcterms:modified xsi:type="dcterms:W3CDTF">2026-08-31T00:48:29.035Z</dcterms:modified>
</cp:coreProperties>
</file>

<file path=docProps/custom.xml><?xml version="1.0" encoding="utf-8"?>
<Properties xmlns="http://schemas.openxmlformats.org/officeDocument/2006/custom-properties" xmlns:vt="http://schemas.openxmlformats.org/officeDocument/2006/docPropsVTypes"/>
</file>