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AIC Network License (ANL-1.0)</w:t>
      </w:r>
    </w:p>
    <w:p>
      <w:r>
        <w:t>Issued by: SIX GROUP LTD.</w:t>
        <w:br/>
      </w:r>
    </w:p>
    <w:p>
      <w:pPr>
        <w:pStyle w:val="Heading2"/>
      </w:pPr>
      <w:r>
        <w:t>1. GRANT OF LICENSE</w:t>
      </w:r>
    </w:p>
    <w:p>
      <w:r>
        <w:t>This software and associated materials (the “Software”) are made available under a limited, non-exclusive, non-transferable license for evaluation, integration, and internal use within non-competing environments only. All rights not expressly granted are reserved by SIX GROUP LTD.</w:t>
      </w:r>
    </w:p>
    <w:p>
      <w:pPr>
        <w:pStyle w:val="Heading2"/>
      </w:pPr>
      <w:r>
        <w:t>2. PERMITTED USE</w:t>
      </w:r>
    </w:p>
    <w:p>
      <w:r>
        <w:t>Permission is granted to use, copy, and modify the Software solely for:</w:t>
        <w:br/>
        <w:t>- Internal evaluation</w:t>
        <w:br/>
        <w:t>- Academic or research purposes</w:t>
        <w:br/>
        <w:t>- Non-commercial integration testing</w:t>
        <w:br/>
        <w:t>Any production or commercial deployment requires explicit written authorization from SIX GROUP LTD.</w:t>
      </w:r>
    </w:p>
    <w:p>
      <w:pPr>
        <w:pStyle w:val="Heading2"/>
      </w:pPr>
      <w:r>
        <w:t>3. RESTRICTIONS</w:t>
      </w:r>
    </w:p>
    <w:p>
      <w:r>
        <w:t>You may not:</w:t>
        <w:br/>
        <w:t>- Use the Software to build competing scoring, credit, or economic systems</w:t>
        <w:br/>
        <w:t>- Extract, replicate, or reverse engineer AIC scoring methodologies</w:t>
        <w:br/>
        <w:t>- Resell, sublicense, or redistribute the Software in any form</w:t>
        <w:br/>
        <w:t>- Remove proprietary notices or attribution</w:t>
      </w:r>
    </w:p>
    <w:p>
      <w:pPr>
        <w:pStyle w:val="Heading2"/>
      </w:pPr>
      <w:r>
        <w:t>4. NETWORK &amp; ECONOMIC SYSTEM RESTRICTION</w:t>
      </w:r>
    </w:p>
    <w:p>
      <w:r>
        <w:t>The Software may not be used to recreate or simulate:</w:t>
        <w:br/>
        <w:t>- Credit evaluation networks</w:t>
        <w:br/>
        <w:t>- Internal currency or token systems</w:t>
        <w:br/>
        <w:t>- Algorithmic economic scoring systems similar to AIC</w:t>
      </w:r>
    </w:p>
    <w:p>
      <w:pPr>
        <w:pStyle w:val="Heading2"/>
      </w:pPr>
      <w:r>
        <w:t>5. INTELLECTUAL PROPERTY</w:t>
      </w:r>
    </w:p>
    <w:p>
      <w:r>
        <w:t>All intellectual property rights in the Software remain exclusively owned by SIX GROUP LTD. This license does not transfer ownership of any underlying technology, models, or systems.</w:t>
      </w:r>
    </w:p>
    <w:p>
      <w:pPr>
        <w:pStyle w:val="Heading2"/>
      </w:pPr>
      <w:r>
        <w:t>6. TERMINATION</w:t>
      </w:r>
    </w:p>
    <w:p>
      <w:r>
        <w:t>This license is automatically terminated upon violation of any term herein. Upon termination, all copies of the Software must be destroyed or deleted.</w:t>
      </w:r>
    </w:p>
    <w:p>
      <w:pPr>
        <w:pStyle w:val="Heading2"/>
      </w:pPr>
      <w:r>
        <w:t>7. DISCLAIMER OF WARRANTY</w:t>
      </w:r>
    </w:p>
    <w:p>
      <w:r>
        <w:t>The Software is provided 'AS IS' without warranty of any kind, express or implied, including but not limited to fitness for a particular purpose or merchantability.</w:t>
      </w:r>
    </w:p>
    <w:p>
      <w:pPr>
        <w:pStyle w:val="Heading2"/>
      </w:pPr>
      <w:r>
        <w:t>8. LIMITATION OF LIABILITY</w:t>
      </w:r>
    </w:p>
    <w:p>
      <w:r>
        <w:t>SIX GROUP LTD. shall not be liable for any damages arising from use or inability to use the Software, including indirect, incidental, or consequential damages.</w:t>
      </w:r>
    </w:p>
    <w:p>
      <w:pPr>
        <w:pStyle w:val="Heading2"/>
      </w:pPr>
      <w:r>
        <w:t>9. GOVERNING TERMS</w:t>
      </w:r>
    </w:p>
    <w:p>
      <w:r>
        <w:t>This License is governed by the legal framework determined by SIX GROUP LTD. and applicable jurisdictional law where enforceable.</w:t>
      </w:r>
    </w:p>
    <w:p>
      <w:pPr>
        <w:pStyle w:val="Heading2"/>
      </w:pPr>
      <w:r>
        <w:t>10. FULL AGREEMENT</w:t>
      </w:r>
    </w:p>
    <w:p>
      <w:r>
        <w:t>This document constitutes the entire agreement regarding use of the Software and supersedes any prior understandings.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