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4FF2B" w14:textId="014ED59C" w:rsidR="00284111" w:rsidRDefault="00284111">
      <w:r w:rsidRPr="00284111">
        <w:drawing>
          <wp:inline distT="0" distB="0" distL="0" distR="0" wp14:anchorId="4865833C" wp14:editId="1B446F1C">
            <wp:extent cx="5612130" cy="1856740"/>
            <wp:effectExtent l="0" t="0" r="7620" b="0"/>
            <wp:docPr id="12496717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71744" name=""/>
                    <pic:cNvPicPr/>
                  </pic:nvPicPr>
                  <pic:blipFill>
                    <a:blip r:embed="rId8"/>
                    <a:stretch>
                      <a:fillRect/>
                    </a:stretch>
                  </pic:blipFill>
                  <pic:spPr>
                    <a:xfrm>
                      <a:off x="0" y="0"/>
                      <a:ext cx="5612130" cy="1856740"/>
                    </a:xfrm>
                    <a:prstGeom prst="rect">
                      <a:avLst/>
                    </a:prstGeom>
                  </pic:spPr>
                </pic:pic>
              </a:graphicData>
            </a:graphic>
          </wp:inline>
        </w:drawing>
      </w:r>
    </w:p>
    <w:p w14:paraId="319ECDDC" w14:textId="6E9DF976" w:rsidR="00284111" w:rsidRDefault="00284111">
      <w:pPr>
        <w:rPr>
          <w:b/>
          <w:bCs/>
        </w:rPr>
      </w:pPr>
      <w:r>
        <w:rPr>
          <w:b/>
          <w:bCs/>
        </w:rPr>
        <w:t xml:space="preserve">Problema de negocio: </w:t>
      </w:r>
    </w:p>
    <w:p w14:paraId="458552DB" w14:textId="2F817739" w:rsidR="00284111" w:rsidRDefault="00284111">
      <w:r>
        <w:t xml:space="preserve">La empresa experimenta un gran problema </w:t>
      </w:r>
      <w:r w:rsidRPr="00284111">
        <w:t>debido a una alta tasa de retiros anuales, aproximadamente el 15%. Esto genera costos considerables, incluyendo gastos por contratación que abarcan desde el reclutamiento hasta la selección, contratación y capacitación inicial. Además, los retiros impactan negativamente en la ejecución de proyectos, ocasionando posibles retrasos que afectan la satisfacción de clientes. El aumento en el trabajo del área de selección requiere una expansión del equipo, mientras que los empleados restantes deben asumir una carga adicional para compensar las labores vacantes y capacitar a los nuevos empleados. La pérdida de conocimiento y experiencia de los empleados que se retiran incrementa los tiempos de ejecución de procesos, afectando la eficiencia operativa de la empresa.</w:t>
      </w:r>
    </w:p>
    <w:p w14:paraId="2D243B79" w14:textId="1EC56AC6" w:rsidR="00AC49C5" w:rsidRDefault="00AC49C5" w:rsidP="00AC49C5">
      <w:pPr>
        <w:rPr>
          <w:b/>
          <w:bCs/>
        </w:rPr>
      </w:pPr>
      <w:r>
        <w:rPr>
          <w:b/>
          <w:bCs/>
        </w:rPr>
        <w:t>Problema analítico</w:t>
      </w:r>
      <w:r>
        <w:rPr>
          <w:b/>
          <w:bCs/>
        </w:rPr>
        <w:t xml:space="preserve">: </w:t>
      </w:r>
    </w:p>
    <w:p w14:paraId="445E279D" w14:textId="4E846573" w:rsidR="00AC49C5" w:rsidRDefault="00D448C3" w:rsidP="00AC49C5">
      <w:r>
        <w:t>Se desarrolla un modelo de clasificación para predecir la renuncia de empleados en el próximo año</w:t>
      </w:r>
      <w:r>
        <w:t xml:space="preserve">. </w:t>
      </w:r>
      <w:r>
        <w:t>Se identifican las variables clave relacionadas con las renuncias para implementar acciones preventivas y reducir la tasa de rotación. El modelo se actualiza anualmente para mantener su precisión y relevancia</w:t>
      </w:r>
      <w:r>
        <w:t>.</w:t>
      </w:r>
    </w:p>
    <w:p w14:paraId="49106AE7" w14:textId="77777777" w:rsidR="00D448C3" w:rsidRDefault="00D448C3" w:rsidP="00D448C3">
      <w:pPr>
        <w:rPr>
          <w:b/>
          <w:bCs/>
        </w:rPr>
      </w:pPr>
      <w:r>
        <w:rPr>
          <w:b/>
          <w:bCs/>
        </w:rPr>
        <w:t xml:space="preserve">Selección de algoritmos: </w:t>
      </w:r>
    </w:p>
    <w:p w14:paraId="7B5EBFB6" w14:textId="68379C57" w:rsidR="00D448C3" w:rsidRDefault="00EB604A" w:rsidP="00D448C3">
      <w:pPr>
        <w:pStyle w:val="Prrafodelista"/>
        <w:numPr>
          <w:ilvl w:val="0"/>
          <w:numId w:val="1"/>
        </w:numPr>
        <w:rPr>
          <w:b/>
          <w:bCs/>
        </w:rPr>
      </w:pPr>
      <w:r w:rsidRPr="00EB604A">
        <w:rPr>
          <w:b/>
          <w:bCs/>
        </w:rPr>
        <w:t>Algoritmo</w:t>
      </w:r>
      <w:r>
        <w:rPr>
          <w:b/>
          <w:bCs/>
        </w:rPr>
        <w:t xml:space="preserve">s de </w:t>
      </w:r>
      <w:proofErr w:type="spellStart"/>
      <w:r w:rsidRPr="00EB604A">
        <w:rPr>
          <w:b/>
          <w:bCs/>
        </w:rPr>
        <w:t>Clustering</w:t>
      </w:r>
      <w:proofErr w:type="spellEnd"/>
    </w:p>
    <w:p w14:paraId="160C008A" w14:textId="0F750F21" w:rsidR="00EB604A" w:rsidRDefault="00EB604A" w:rsidP="00D448C3">
      <w:pPr>
        <w:pStyle w:val="Prrafodelista"/>
        <w:numPr>
          <w:ilvl w:val="0"/>
          <w:numId w:val="1"/>
        </w:numPr>
        <w:rPr>
          <w:b/>
          <w:bCs/>
        </w:rPr>
      </w:pPr>
      <w:r>
        <w:rPr>
          <w:b/>
          <w:bCs/>
        </w:rPr>
        <w:t>Arboles de</w:t>
      </w:r>
      <w:r w:rsidRPr="00EB604A">
        <w:t xml:space="preserve"> </w:t>
      </w:r>
      <w:r w:rsidRPr="00EB604A">
        <w:rPr>
          <w:b/>
          <w:bCs/>
        </w:rPr>
        <w:t>decisión</w:t>
      </w:r>
    </w:p>
    <w:p w14:paraId="4DE3D1A0" w14:textId="1932C674" w:rsidR="00EB604A" w:rsidRDefault="00EB604A" w:rsidP="00D448C3">
      <w:pPr>
        <w:pStyle w:val="Prrafodelista"/>
        <w:numPr>
          <w:ilvl w:val="0"/>
          <w:numId w:val="1"/>
        </w:numPr>
        <w:rPr>
          <w:b/>
          <w:bCs/>
        </w:rPr>
      </w:pPr>
      <w:proofErr w:type="spellStart"/>
      <w:r>
        <w:rPr>
          <w:b/>
          <w:bCs/>
        </w:rPr>
        <w:t>Random</w:t>
      </w:r>
      <w:proofErr w:type="spellEnd"/>
      <w:r>
        <w:rPr>
          <w:b/>
          <w:bCs/>
        </w:rPr>
        <w:t xml:space="preserve"> </w:t>
      </w:r>
      <w:proofErr w:type="spellStart"/>
      <w:r>
        <w:rPr>
          <w:b/>
          <w:bCs/>
        </w:rPr>
        <w:t>forest</w:t>
      </w:r>
      <w:proofErr w:type="spellEnd"/>
      <w:r>
        <w:rPr>
          <w:b/>
          <w:bCs/>
        </w:rPr>
        <w:t xml:space="preserve"> </w:t>
      </w:r>
    </w:p>
    <w:p w14:paraId="6E5AB21D" w14:textId="2CCF61D1" w:rsidR="00EB604A" w:rsidRDefault="00EB604A" w:rsidP="00D448C3">
      <w:pPr>
        <w:pStyle w:val="Prrafodelista"/>
        <w:numPr>
          <w:ilvl w:val="0"/>
          <w:numId w:val="1"/>
        </w:numPr>
        <w:rPr>
          <w:b/>
          <w:bCs/>
        </w:rPr>
      </w:pPr>
      <w:r w:rsidRPr="00EB604A">
        <w:rPr>
          <w:b/>
          <w:bCs/>
        </w:rPr>
        <w:t>la Regresión Logística</w:t>
      </w:r>
    </w:p>
    <w:p w14:paraId="3B952122" w14:textId="00B29DC6" w:rsidR="00EB604A" w:rsidRPr="00EB604A" w:rsidRDefault="00EB604A" w:rsidP="00EB604A">
      <w:pPr>
        <w:pStyle w:val="Prrafodelista"/>
        <w:numPr>
          <w:ilvl w:val="0"/>
          <w:numId w:val="1"/>
        </w:numPr>
        <w:rPr>
          <w:b/>
          <w:bCs/>
        </w:rPr>
      </w:pPr>
      <w:proofErr w:type="spellStart"/>
      <w:r w:rsidRPr="00EB604A">
        <w:rPr>
          <w:b/>
          <w:bCs/>
        </w:rPr>
        <w:t>Gradient</w:t>
      </w:r>
      <w:proofErr w:type="spellEnd"/>
      <w:r w:rsidRPr="00EB604A">
        <w:rPr>
          <w:b/>
          <w:bCs/>
        </w:rPr>
        <w:t xml:space="preserve"> </w:t>
      </w:r>
      <w:proofErr w:type="spellStart"/>
      <w:r w:rsidRPr="00EB604A">
        <w:rPr>
          <w:b/>
          <w:bCs/>
        </w:rPr>
        <w:t>Boosting</w:t>
      </w:r>
      <w:proofErr w:type="spellEnd"/>
    </w:p>
    <w:p w14:paraId="6104A462" w14:textId="6A5C34FD" w:rsidR="0001460A" w:rsidRDefault="00EB604A">
      <w:pPr>
        <w:rPr>
          <w:b/>
          <w:bCs/>
        </w:rPr>
      </w:pPr>
      <w:r w:rsidRPr="00EB604A">
        <w:rPr>
          <w:b/>
          <w:bCs/>
        </w:rPr>
        <w:t>Problema de negocio</w:t>
      </w:r>
      <w:r w:rsidR="005E723B">
        <w:rPr>
          <w:b/>
          <w:bCs/>
        </w:rPr>
        <w:t>:</w:t>
      </w:r>
    </w:p>
    <w:p w14:paraId="77BB1B61" w14:textId="7BFEB6EA" w:rsidR="005E723B" w:rsidRDefault="005E723B">
      <w:r>
        <w:t xml:space="preserve">Con la implementación de los modelos, se busca </w:t>
      </w:r>
      <w:proofErr w:type="spellStart"/>
      <w:r>
        <w:t>segnetar</w:t>
      </w:r>
      <w:proofErr w:type="spellEnd"/>
      <w:r>
        <w:t xml:space="preserve"> los empleados de manera que se puedan implementar estrategias de retención personalizadas </w:t>
      </w:r>
      <w:proofErr w:type="spellStart"/>
      <w:r>
        <w:t>basdas</w:t>
      </w:r>
      <w:proofErr w:type="spellEnd"/>
      <w:r>
        <w:t xml:space="preserve"> en los </w:t>
      </w:r>
      <w:r>
        <w:lastRenderedPageBreak/>
        <w:t>resultados, además de comunicar los resultados y estrategias a la parte de la gerencia encargada para facilitar la toma de decisiones.</w:t>
      </w:r>
    </w:p>
    <w:p w14:paraId="752968AD" w14:textId="6B02F3ED" w:rsidR="005E723B" w:rsidRDefault="005E723B" w:rsidP="005E723B">
      <w:pPr>
        <w:rPr>
          <w:b/>
          <w:bCs/>
        </w:rPr>
      </w:pPr>
      <w:r>
        <w:rPr>
          <w:b/>
          <w:bCs/>
        </w:rPr>
        <w:t xml:space="preserve">Diseño </w:t>
      </w:r>
      <w:proofErr w:type="spellStart"/>
      <w:r>
        <w:rPr>
          <w:b/>
          <w:bCs/>
        </w:rPr>
        <w:t>Tecnico</w:t>
      </w:r>
      <w:proofErr w:type="spellEnd"/>
      <w:r>
        <w:rPr>
          <w:b/>
          <w:bCs/>
        </w:rPr>
        <w:t xml:space="preserve">: </w:t>
      </w:r>
    </w:p>
    <w:p w14:paraId="6F2EE58E" w14:textId="77777777" w:rsidR="005E723B" w:rsidRPr="005E723B" w:rsidRDefault="005E723B"/>
    <w:sectPr w:rsidR="005E723B" w:rsidRPr="005E72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B08EB"/>
    <w:multiLevelType w:val="hybridMultilevel"/>
    <w:tmpl w:val="7EBC80EE"/>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16cid:durableId="3670734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111"/>
    <w:rsid w:val="0001460A"/>
    <w:rsid w:val="00284111"/>
    <w:rsid w:val="00481AC0"/>
    <w:rsid w:val="005E723B"/>
    <w:rsid w:val="00852CA3"/>
    <w:rsid w:val="00AC49C5"/>
    <w:rsid w:val="00D448C3"/>
    <w:rsid w:val="00EB60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0D0F"/>
  <w15:chartTrackingRefBased/>
  <w15:docId w15:val="{A136F9B5-E96D-4E16-B9EA-C5B457750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841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841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8411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8411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8411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8411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8411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8411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8411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8411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8411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8411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8411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8411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8411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8411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8411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84111"/>
    <w:rPr>
      <w:rFonts w:eastAsiaTheme="majorEastAsia" w:cstheme="majorBidi"/>
      <w:color w:val="272727" w:themeColor="text1" w:themeTint="D8"/>
    </w:rPr>
  </w:style>
  <w:style w:type="paragraph" w:styleId="Ttulo">
    <w:name w:val="Title"/>
    <w:basedOn w:val="Normal"/>
    <w:next w:val="Normal"/>
    <w:link w:val="TtuloCar"/>
    <w:uiPriority w:val="10"/>
    <w:qFormat/>
    <w:rsid w:val="002841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841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8411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8411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84111"/>
    <w:pPr>
      <w:spacing w:before="160"/>
      <w:jc w:val="center"/>
    </w:pPr>
    <w:rPr>
      <w:i/>
      <w:iCs/>
      <w:color w:val="404040" w:themeColor="text1" w:themeTint="BF"/>
    </w:rPr>
  </w:style>
  <w:style w:type="character" w:customStyle="1" w:styleId="CitaCar">
    <w:name w:val="Cita Car"/>
    <w:basedOn w:val="Fuentedeprrafopredeter"/>
    <w:link w:val="Cita"/>
    <w:uiPriority w:val="29"/>
    <w:rsid w:val="00284111"/>
    <w:rPr>
      <w:i/>
      <w:iCs/>
      <w:color w:val="404040" w:themeColor="text1" w:themeTint="BF"/>
    </w:rPr>
  </w:style>
  <w:style w:type="paragraph" w:styleId="Prrafodelista">
    <w:name w:val="List Paragraph"/>
    <w:basedOn w:val="Normal"/>
    <w:uiPriority w:val="34"/>
    <w:qFormat/>
    <w:rsid w:val="00284111"/>
    <w:pPr>
      <w:ind w:left="720"/>
      <w:contextualSpacing/>
    </w:pPr>
  </w:style>
  <w:style w:type="character" w:styleId="nfasisintenso">
    <w:name w:val="Intense Emphasis"/>
    <w:basedOn w:val="Fuentedeprrafopredeter"/>
    <w:uiPriority w:val="21"/>
    <w:qFormat/>
    <w:rsid w:val="00284111"/>
    <w:rPr>
      <w:i/>
      <w:iCs/>
      <w:color w:val="0F4761" w:themeColor="accent1" w:themeShade="BF"/>
    </w:rPr>
  </w:style>
  <w:style w:type="paragraph" w:styleId="Citadestacada">
    <w:name w:val="Intense Quote"/>
    <w:basedOn w:val="Normal"/>
    <w:next w:val="Normal"/>
    <w:link w:val="CitadestacadaCar"/>
    <w:uiPriority w:val="30"/>
    <w:qFormat/>
    <w:rsid w:val="002841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84111"/>
    <w:rPr>
      <w:i/>
      <w:iCs/>
      <w:color w:val="0F4761" w:themeColor="accent1" w:themeShade="BF"/>
    </w:rPr>
  </w:style>
  <w:style w:type="character" w:styleId="Referenciaintensa">
    <w:name w:val="Intense Reference"/>
    <w:basedOn w:val="Fuentedeprrafopredeter"/>
    <w:uiPriority w:val="32"/>
    <w:qFormat/>
    <w:rsid w:val="002841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D58E00E874709439BB6328D0006486D" ma:contentTypeVersion="9" ma:contentTypeDescription="Crear nuevo documento." ma:contentTypeScope="" ma:versionID="709c5d3149d476a39a00509f9615c6bb">
  <xsd:schema xmlns:xsd="http://www.w3.org/2001/XMLSchema" xmlns:xs="http://www.w3.org/2001/XMLSchema" xmlns:p="http://schemas.microsoft.com/office/2006/metadata/properties" xmlns:ns3="6211cf1b-6d5e-49f0-8714-60cf77e58716" xmlns:ns4="2111b619-3b9d-4038-8779-5dc34eb363c8" targetNamespace="http://schemas.microsoft.com/office/2006/metadata/properties" ma:root="true" ma:fieldsID="c631a063e1b1ab4feb7d1169859128a5" ns3:_="" ns4:_="">
    <xsd:import namespace="6211cf1b-6d5e-49f0-8714-60cf77e58716"/>
    <xsd:import namespace="2111b619-3b9d-4038-8779-5dc34eb363c8"/>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11cf1b-6d5e-49f0-8714-60cf77e587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11b619-3b9d-4038-8779-5dc34eb363c8"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11cf1b-6d5e-49f0-8714-60cf77e58716" xsi:nil="true"/>
  </documentManagement>
</p:properties>
</file>

<file path=customXml/itemProps1.xml><?xml version="1.0" encoding="utf-8"?>
<ds:datastoreItem xmlns:ds="http://schemas.openxmlformats.org/officeDocument/2006/customXml" ds:itemID="{A6061F06-9A28-46F9-97CC-0BA4994B79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11cf1b-6d5e-49f0-8714-60cf77e58716"/>
    <ds:schemaRef ds:uri="2111b619-3b9d-4038-8779-5dc34eb363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346896-0577-47DA-A693-A22DF8DCF227}">
  <ds:schemaRefs>
    <ds:schemaRef ds:uri="http://schemas.microsoft.com/sharepoint/v3/contenttype/forms"/>
  </ds:schemaRefs>
</ds:datastoreItem>
</file>

<file path=customXml/itemProps3.xml><?xml version="1.0" encoding="utf-8"?>
<ds:datastoreItem xmlns:ds="http://schemas.openxmlformats.org/officeDocument/2006/customXml" ds:itemID="{AF4627DA-5497-4DD7-82EA-ED04779664FC}">
  <ds:schemaRefs>
    <ds:schemaRef ds:uri="http://schemas.openxmlformats.org/package/2006/metadata/core-properties"/>
    <ds:schemaRef ds:uri="2111b619-3b9d-4038-8779-5dc34eb363c8"/>
    <ds:schemaRef ds:uri="6211cf1b-6d5e-49f0-8714-60cf77e58716"/>
    <ds:schemaRef ds:uri="http://purl.org/dc/terms/"/>
    <ds:schemaRef ds:uri="http://schemas.microsoft.com/office/2006/documentManagement/types"/>
    <ds:schemaRef ds:uri="http://schemas.microsoft.com/office/infopath/2007/PartnerControls"/>
    <ds:schemaRef ds:uri="http://purl.org/dc/dcmitype/"/>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249</Words>
  <Characters>1373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JOS� GIL PACHECO</dc:creator>
  <cp:keywords/>
  <dc:description/>
  <cp:lastModifiedBy>GILBERTO JOS� GIL PACHECO</cp:lastModifiedBy>
  <cp:revision>2</cp:revision>
  <dcterms:created xsi:type="dcterms:W3CDTF">2024-08-19T21:34:00Z</dcterms:created>
  <dcterms:modified xsi:type="dcterms:W3CDTF">2024-08-19T21:34:00Z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0x0101004D58E00E874709439BB6328D0006486D</vt:lpwstr>
  </property>
</Properties>
</file>