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B43A" w14:textId="77777777" w:rsidR="0066279B" w:rsidRPr="0066279B" w:rsidRDefault="0066279B" w:rsidP="0066279B">
      <w:p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 xml:space="preserve">Polityka prywatności i plików </w:t>
      </w:r>
      <w:proofErr w:type="spellStart"/>
      <w:r w:rsidRPr="0066279B">
        <w:rPr>
          <w:rFonts w:ascii="Times New Roman" w:hAnsi="Times New Roman" w:cs="Times New Roman"/>
          <w:b/>
          <w:bCs/>
          <w:sz w:val="24"/>
          <w:szCs w:val="24"/>
          <w:lang w:eastAsia="pl-PL"/>
        </w:rPr>
        <w:t>cookies</w:t>
      </w:r>
      <w:proofErr w:type="spellEnd"/>
      <w:r w:rsidRPr="0066279B">
        <w:rPr>
          <w:rFonts w:ascii="Times New Roman" w:hAnsi="Times New Roman" w:cs="Times New Roman"/>
          <w:b/>
          <w:bCs/>
          <w:sz w:val="24"/>
          <w:szCs w:val="24"/>
          <w:lang w:eastAsia="pl-PL"/>
        </w:rPr>
        <w:t xml:space="preserve"> Prima-Auto</w:t>
      </w:r>
    </w:p>
    <w:p w14:paraId="196549A6" w14:textId="77777777" w:rsidR="0066279B" w:rsidRDefault="0066279B" w:rsidP="0066279B">
      <w:pPr>
        <w:jc w:val="both"/>
        <w:rPr>
          <w:rFonts w:ascii="Times New Roman" w:hAnsi="Times New Roman" w:cs="Times New Roman"/>
          <w:sz w:val="24"/>
          <w:szCs w:val="24"/>
          <w:lang w:eastAsia="pl-PL"/>
        </w:rPr>
      </w:pPr>
    </w:p>
    <w:p w14:paraId="3CDD21FF" w14:textId="77777777" w:rsidR="0066279B" w:rsidRPr="0066279B" w:rsidRDefault="0066279B" w:rsidP="0066279B">
      <w:pPr>
        <w:jc w:val="both"/>
        <w:rPr>
          <w:rFonts w:ascii="Times New Roman" w:hAnsi="Times New Roman" w:cs="Times New Roman"/>
          <w:sz w:val="24"/>
          <w:szCs w:val="24"/>
          <w:lang w:eastAsia="pl-PL"/>
        </w:rPr>
      </w:pPr>
    </w:p>
    <w:p w14:paraId="5D992010" w14:textId="449E56C2"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Informacje ogólne</w:t>
      </w:r>
    </w:p>
    <w:p w14:paraId="3B634C2F" w14:textId="6ECE3A6C"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Niniejsza Polityka prywatności określa zasady przetwarzania danych osobowych oraz wykorzystywania plików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i podobnych technologii w ramach strony internetowej dostępnej pod adresem primaauto.com.pl.</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Administratorem danych osobowych jest Prima-Auto </w:t>
      </w:r>
      <w:proofErr w:type="spellStart"/>
      <w:r w:rsidRPr="0066279B">
        <w:rPr>
          <w:rFonts w:ascii="Times New Roman" w:hAnsi="Times New Roman" w:cs="Times New Roman"/>
          <w:sz w:val="24"/>
          <w:szCs w:val="24"/>
          <w:lang w:eastAsia="pl-PL"/>
        </w:rPr>
        <w:t>Ruslan</w:t>
      </w:r>
      <w:proofErr w:type="spellEnd"/>
      <w:r w:rsidRPr="0066279B">
        <w:rPr>
          <w:rFonts w:ascii="Times New Roman" w:hAnsi="Times New Roman" w:cs="Times New Roman"/>
          <w:sz w:val="24"/>
          <w:szCs w:val="24"/>
          <w:lang w:eastAsia="pl-PL"/>
        </w:rPr>
        <w:t xml:space="preserve"> Prima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ul. Jerzego </w:t>
      </w:r>
      <w:proofErr w:type="spellStart"/>
      <w:r w:rsidRPr="0066279B">
        <w:rPr>
          <w:rFonts w:ascii="Times New Roman" w:hAnsi="Times New Roman" w:cs="Times New Roman"/>
          <w:sz w:val="24"/>
          <w:szCs w:val="24"/>
          <w:lang w:eastAsia="pl-PL"/>
        </w:rPr>
        <w:t>Pleśniarowicza</w:t>
      </w:r>
      <w:proofErr w:type="spellEnd"/>
      <w:r w:rsidRPr="0066279B">
        <w:rPr>
          <w:rFonts w:ascii="Times New Roman" w:hAnsi="Times New Roman" w:cs="Times New Roman"/>
          <w:sz w:val="24"/>
          <w:szCs w:val="24"/>
          <w:lang w:eastAsia="pl-PL"/>
        </w:rPr>
        <w:t xml:space="preserve"> 2A lok. 38, 35-117 Rzeszów</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NIP: 8133898576, dalej jako „Administrator” albo „Prima-Auto”.</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Kontakt z Administratorem jest możliwy pod adresem e-mail: china@primaauto.com.pl, telefonicznie pod numerami wskazanymi na stronie internetowej, a także za pośrednictwem formularzy kontaktowych, komunikatorów oraz profili społecznościowych Administratora.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Administrator przetwarza dane osobowe zgodnie z Rozporządzeniem Parlamentu Europejskiego i Rady (UE) 2016/679, tj. RODO, przepisami krajowymi dotyczącymi ochrony danych osobowych oraz przepisami dotyczącymi przechowywania informacji w urządzeniach końcowych użytkowników.</w:t>
      </w:r>
    </w:p>
    <w:p w14:paraId="6B6E88B4" w14:textId="1AADF222"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Jakie dane przetwarzamy</w:t>
      </w:r>
    </w:p>
    <w:p w14:paraId="2D5B296D" w14:textId="77777777" w:rsid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W zależności od sposobu korzystania ze strony oraz usług Prima-Auto Administrator może przetwarzać następujące kategorie danych: imię i nazwisko, adres e-mail, numer telefonu, treść wiadomości, dane dotyczące zainteresowania określonym pojazdem lub usługą importu pojazdu, dane dotyczące preferencji zakupowych, dane niezbędne do przygotowania oferty, zawarcia lub wykonania umowy, dane rozliczeniowe, dane identyfikacyjne wymagane przy obsłudze zamówienia, a także dane techniczne związane z korzystaniem ze strony, takie jak adres IP, identyfikatory plików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dane o urządzeniu, przeglądarce, systemie operacyjnym, aktywności na stronie oraz źródle wejścia na stronę.</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Prima-Auto prowadzi działalność w zakresie importu i sprzedaży samochodów z rynku chińskiego, w tym obsługi procesu importu, transportu, odprawy, homologacji i rejestracji pojazdu. </w:t>
      </w:r>
    </w:p>
    <w:p w14:paraId="53EB2542" w14:textId="6E76F857"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Cele i podstawy prawne przetwarzania danych</w:t>
      </w:r>
    </w:p>
    <w:p w14:paraId="5D4F5370" w14:textId="77777777"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Dane osobowe są przetwarzane w następujących celach:</w:t>
      </w:r>
    </w:p>
    <w:p w14:paraId="3843C2AA"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w celu obsługi zapytań kierowanych przez formularz kontaktowy, pocztę elektroniczną, telefon, komunikatory internetowe (w tym WhatsApp) lub media społecznościowe, a także prowadzenia bieżącej komunikacji z użytkownikiem – w tym wypadku podstawą prawną przetwarzania jest prawnie uzasadniony interes Administratora polegający na prowadzeniu korespondencji oraz udzielaniu odpowiedzi na kierowane zapytania, tj. art. 6 ust. 1 lit. f RODO;</w:t>
      </w:r>
    </w:p>
    <w:p w14:paraId="25DE1CE0"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w celu podjęcia działań zmierzających do zawarcia umowy, przygotowania oferty, prowadzenia negocjacji, obsługi zamówienia oraz zawarcia i wykonania umowy dotyczącej importu, sprzedaży, pośrednictwa lub innej usługi związanej z pojazdem – w tym wypadku podstawą prawną przetwarzania jest art. 6 ust. 1 lit. b RODO;</w:t>
      </w:r>
    </w:p>
    <w:p w14:paraId="07D508D7"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w celu wykonania obowiązków prawnych ciążących na Administratorze, w szczególności wynikających z przepisów podatkowych, rachunkowych, księgowych, archiwizacyjnych oraz przepisów dotyczących ochrony konsumentów – w tym wypadku podstawą prawną przetwarzania jest art. 6 ust. 1 lit. c RODO;</w:t>
      </w:r>
    </w:p>
    <w:p w14:paraId="1F042729"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w celu ustalenia, dochodzenia lub obrony przed roszczeniami, a także ochrony praw Administratora – w tym wypadku podstawą prawną przetwarzania jest prawnie uzasadniony interes Administratora, tj. art. 6 ust. 1 lit. f RODO;</w:t>
      </w:r>
    </w:p>
    <w:p w14:paraId="4292FEA6"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w celu prowadzenia marketingu bezpośredniego własnych usług i produktów Administratora, w zakresie dopuszczalnym przez obowiązujące przepisy prawa – w tym wypadku podstawą prawną przetwarzania jest prawnie uzasadniony interes Administratora, tj. art. 6 ust. 1 lit. f RODO, z zastrzeżeniem konieczności uzyskania odrębnych zgód wymaganych przepisami dotyczącymi komunikacji elektronicznej;</w:t>
      </w:r>
    </w:p>
    <w:p w14:paraId="3EEF52BF" w14:textId="77777777"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lastRenderedPageBreak/>
        <w:t xml:space="preserve">w celu prowadzenia analityki statystycznej strony internetowej, badania sposobu korzystania z Serwisu, mierzenia skuteczności działań marketingowych oraz poprawy funkcjonalności strony internetowej – w tym wypadku podstawą prawną przetwarzania jest zgoda użytkownika, o ile wykorzystywane są pliki </w:t>
      </w:r>
      <w:proofErr w:type="spellStart"/>
      <w:r w:rsidRPr="0066279B">
        <w:rPr>
          <w:rFonts w:ascii="Times New Roman" w:hAnsi="Times New Roman" w:cs="Times New Roman"/>
          <w:color w:val="000000"/>
          <w:sz w:val="24"/>
          <w:szCs w:val="24"/>
        </w:rPr>
        <w:t>cookies</w:t>
      </w:r>
      <w:proofErr w:type="spellEnd"/>
      <w:r w:rsidRPr="0066279B">
        <w:rPr>
          <w:rFonts w:ascii="Times New Roman" w:hAnsi="Times New Roman" w:cs="Times New Roman"/>
          <w:color w:val="000000"/>
          <w:sz w:val="24"/>
          <w:szCs w:val="24"/>
        </w:rPr>
        <w:t xml:space="preserve"> lub podobne technologie wymagające zgody, tj. art. 6 ust. 1 lit. a RODO w zw. z przepisami Prawa komunikacji elektronicznej;</w:t>
      </w:r>
    </w:p>
    <w:p w14:paraId="00A542C5" w14:textId="13E9BEEA" w:rsidR="0066279B" w:rsidRPr="0066279B" w:rsidRDefault="0066279B" w:rsidP="0066279B">
      <w:pPr>
        <w:pStyle w:val="Akapitzlist"/>
        <w:numPr>
          <w:ilvl w:val="0"/>
          <w:numId w:val="3"/>
        </w:numPr>
        <w:jc w:val="both"/>
        <w:rPr>
          <w:rFonts w:ascii="Times New Roman" w:hAnsi="Times New Roman" w:cs="Times New Roman"/>
          <w:sz w:val="24"/>
          <w:szCs w:val="24"/>
          <w:lang w:eastAsia="pl-PL"/>
        </w:rPr>
      </w:pPr>
      <w:r w:rsidRPr="0066279B">
        <w:rPr>
          <w:rFonts w:ascii="Times New Roman" w:hAnsi="Times New Roman" w:cs="Times New Roman"/>
          <w:color w:val="000000"/>
          <w:sz w:val="24"/>
          <w:szCs w:val="24"/>
        </w:rPr>
        <w:t xml:space="preserve">w celu prowadzenia działań marketingowych, </w:t>
      </w:r>
      <w:proofErr w:type="spellStart"/>
      <w:r w:rsidRPr="0066279B">
        <w:rPr>
          <w:rFonts w:ascii="Times New Roman" w:hAnsi="Times New Roman" w:cs="Times New Roman"/>
          <w:color w:val="000000"/>
          <w:sz w:val="24"/>
          <w:szCs w:val="24"/>
        </w:rPr>
        <w:t>remarketingowych</w:t>
      </w:r>
      <w:proofErr w:type="spellEnd"/>
      <w:r w:rsidRPr="0066279B">
        <w:rPr>
          <w:rFonts w:ascii="Times New Roman" w:hAnsi="Times New Roman" w:cs="Times New Roman"/>
          <w:color w:val="000000"/>
          <w:sz w:val="24"/>
          <w:szCs w:val="24"/>
        </w:rPr>
        <w:t>, profilowania marketingowego oraz mierzenia konwersji z wykorzystaniem narzędzi zewnętrznych dostawców – w tym wypadku podstawą prawną przetwarzania jest zgoda użytkownika, tj. art. 6 ust. 1 lit. a RODO.</w:t>
      </w:r>
    </w:p>
    <w:p w14:paraId="714E1389" w14:textId="6E06E55D"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Formularze kontaktowe i zapytania ofertowe</w:t>
      </w:r>
    </w:p>
    <w:p w14:paraId="4E8ADAC1" w14:textId="7248CB98"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Korzystając z formularza kontaktowego lub kierując zapytanie dotyczące konkretnego pojazdu albo usługi importu pojazdu, użytkownik przekazuje dane niezbędne do udzielenia odpowiedzi, przygotowania oferty lub dalszej obsługi sprawy.</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Podanie danych jest dobrowolne, ale brak podania danych kontaktowych może uniemożliwić udzielenie odpowiedzi lub przygotowanie oferty.</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Dane przekazane w formularzu mogą być wykorzystywane do kontaktu telefonicznego, mailowego lub przez komunikator, jeżeli użytkownik podał takie dane kontaktowe lub sam zainicjował kontakt w danym kanale.</w:t>
      </w:r>
    </w:p>
    <w:p w14:paraId="3FF6EA51" w14:textId="1326AEFE"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Kontakt przez telefon, e-mail i WhatsApp</w:t>
      </w:r>
    </w:p>
    <w:p w14:paraId="40C9175A" w14:textId="6DF9BC96"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Strona umożliwia kontakt telefoniczny, e-mailowy oraz przez WhatsApp. W przypadku kontaktu przez WhatsApp dane użytkownika mogą być przetwarzane również przez dostawcę tej usługi, tj. Meta </w:t>
      </w:r>
      <w:proofErr w:type="spellStart"/>
      <w:r w:rsidRPr="0066279B">
        <w:rPr>
          <w:rFonts w:ascii="Times New Roman" w:hAnsi="Times New Roman" w:cs="Times New Roman"/>
          <w:sz w:val="24"/>
          <w:szCs w:val="24"/>
          <w:lang w:eastAsia="pl-PL"/>
        </w:rPr>
        <w:t>Platforms</w:t>
      </w:r>
      <w:proofErr w:type="spellEnd"/>
      <w:r w:rsidRPr="0066279B">
        <w:rPr>
          <w:rFonts w:ascii="Times New Roman" w:hAnsi="Times New Roman" w:cs="Times New Roman"/>
          <w:sz w:val="24"/>
          <w:szCs w:val="24"/>
          <w:lang w:eastAsia="pl-PL"/>
        </w:rPr>
        <w:t>, zgodnie z jego własnymi zasadami prywatności. Administrator nie ma pełnego wpływu na zakres i sposób przetwarzania danych przez dostawcę komunikatora.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Jeżeli użytkownik nie chce korzystać z komunikatora zewnętrznego, może skontaktować się z Administratorem telefonicznie lub mailowo.</w:t>
      </w:r>
    </w:p>
    <w:p w14:paraId="7D91AE89" w14:textId="43964B53"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Media społecznościowe</w:t>
      </w:r>
    </w:p>
    <w:p w14:paraId="64818AD0" w14:textId="2E5098B1"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Prima-Auto może prowadzić profile w mediach społecznościowych, w szczególności Facebook, Instagram lub </w:t>
      </w:r>
      <w:proofErr w:type="spellStart"/>
      <w:r w:rsidRPr="0066279B">
        <w:rPr>
          <w:rFonts w:ascii="Times New Roman" w:hAnsi="Times New Roman" w:cs="Times New Roman"/>
          <w:sz w:val="24"/>
          <w:szCs w:val="24"/>
          <w:lang w:eastAsia="pl-PL"/>
        </w:rPr>
        <w:t>TikTok</w:t>
      </w:r>
      <w:proofErr w:type="spellEnd"/>
      <w:r w:rsidRPr="0066279B">
        <w:rPr>
          <w:rFonts w:ascii="Times New Roman" w:hAnsi="Times New Roman" w:cs="Times New Roman"/>
          <w:sz w:val="24"/>
          <w:szCs w:val="24"/>
          <w:lang w:eastAsia="pl-PL"/>
        </w:rPr>
        <w:t>, do których odnośniki znajdują się na stronie. Dane osób odwiedzających profile Administratora, komentujących treści, wysyłających wiadomości lub reagujących na publikacje są przetwarzane w celu prowadzenia komunikacji, promocji działalności oraz obsługi zapytań.</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Dostawcy serwisów społecznościowych mogą przetwarzać dane użytkowników jako odrębni administratorzy, zgodnie z własnymi regulaminami i politykami prywatności.</w:t>
      </w:r>
    </w:p>
    <w:p w14:paraId="58B7332A" w14:textId="73166FFF"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Odbiorcy danych</w:t>
      </w:r>
    </w:p>
    <w:p w14:paraId="3FC17894" w14:textId="539B3771"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Dane osobowe mogą być przekazywane podmiotom wspierającym Administratora w prowadzeniu działalności, w szczególności dostawcom hostingu, poczty elektronicznej, systemów informatycznych, obsługi strony internetowej, narzędzi analitycznych i marketingowych, obsługi prawnej, księgowej, podatkowej, firmom transportowym, podmiotom uczestniczącym w procesie importu, odprawy, homologacji, rejestracji, finansowania lub ubezpieczenia pojazdu, jeżeli jest to niezbędne do obsługi zapytania, przygotowania oferty lub wykonania umowy.</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Dane mogą być również przekazywane organom publicznym, jeżeli obowiązek ich przekazania wynika z przepisów prawa.</w:t>
      </w:r>
    </w:p>
    <w:p w14:paraId="7C3BA871" w14:textId="68BEE3E4"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P</w:t>
      </w:r>
      <w:r w:rsidRPr="0066279B">
        <w:rPr>
          <w:rFonts w:ascii="Times New Roman" w:hAnsi="Times New Roman" w:cs="Times New Roman"/>
          <w:b/>
          <w:bCs/>
          <w:sz w:val="24"/>
          <w:szCs w:val="24"/>
          <w:lang w:eastAsia="pl-PL"/>
        </w:rPr>
        <w:t>rzekazywanie danych poza Europejski Obszar Gospodarczy</w:t>
      </w:r>
    </w:p>
    <w:p w14:paraId="2DF6698E" w14:textId="33759D9D"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W związku z korzystaniem z narzędzi takich jak WhatsApp, Facebook, Instagram, </w:t>
      </w:r>
      <w:proofErr w:type="spellStart"/>
      <w:r w:rsidRPr="0066279B">
        <w:rPr>
          <w:rFonts w:ascii="Times New Roman" w:hAnsi="Times New Roman" w:cs="Times New Roman"/>
          <w:sz w:val="24"/>
          <w:szCs w:val="24"/>
          <w:lang w:eastAsia="pl-PL"/>
        </w:rPr>
        <w:t>TikTok</w:t>
      </w:r>
      <w:proofErr w:type="spellEnd"/>
      <w:r w:rsidRPr="0066279B">
        <w:rPr>
          <w:rFonts w:ascii="Times New Roman" w:hAnsi="Times New Roman" w:cs="Times New Roman"/>
          <w:sz w:val="24"/>
          <w:szCs w:val="24"/>
          <w:lang w:eastAsia="pl-PL"/>
        </w:rPr>
        <w:t xml:space="preserve">, Google Analytics, Google </w:t>
      </w:r>
      <w:proofErr w:type="spellStart"/>
      <w:r w:rsidRPr="0066279B">
        <w:rPr>
          <w:rFonts w:ascii="Times New Roman" w:hAnsi="Times New Roman" w:cs="Times New Roman"/>
          <w:sz w:val="24"/>
          <w:szCs w:val="24"/>
          <w:lang w:eastAsia="pl-PL"/>
        </w:rPr>
        <w:t>Ads</w:t>
      </w:r>
      <w:proofErr w:type="spellEnd"/>
      <w:r w:rsidRPr="0066279B">
        <w:rPr>
          <w:rFonts w:ascii="Times New Roman" w:hAnsi="Times New Roman" w:cs="Times New Roman"/>
          <w:sz w:val="24"/>
          <w:szCs w:val="24"/>
          <w:lang w:eastAsia="pl-PL"/>
        </w:rPr>
        <w:t xml:space="preserve">, Meta </w:t>
      </w:r>
      <w:proofErr w:type="spellStart"/>
      <w:r w:rsidRPr="0066279B">
        <w:rPr>
          <w:rFonts w:ascii="Times New Roman" w:hAnsi="Times New Roman" w:cs="Times New Roman"/>
          <w:sz w:val="24"/>
          <w:szCs w:val="24"/>
          <w:lang w:eastAsia="pl-PL"/>
        </w:rPr>
        <w:t>Pixel</w:t>
      </w:r>
      <w:proofErr w:type="spellEnd"/>
      <w:r w:rsidRPr="0066279B">
        <w:rPr>
          <w:rFonts w:ascii="Times New Roman" w:hAnsi="Times New Roman" w:cs="Times New Roman"/>
          <w:sz w:val="24"/>
          <w:szCs w:val="24"/>
          <w:lang w:eastAsia="pl-PL"/>
        </w:rPr>
        <w:t xml:space="preserve"> lub inne narzędzia analityczne i reklamowe, dane osobowe mogą być przekazywane poza Europejski Obszar Gospodarczy, w szczególności do Stanów Zjednoczonych.</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Przekazywanie danych odbywa się na podstawie odpowiednich mechanizmów prawnych przewidzianych w RODO, w szczególności decyzji stwierdzających odpowiedni stopień ochrony, standardowych klauzul umownych lub innych zabezpieczeń wymaganych przepisami prawa.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Do weryfikacji technicznej: należy potwierdzić, czy na stronie </w:t>
      </w:r>
      <w:r w:rsidRPr="0066279B">
        <w:rPr>
          <w:rFonts w:ascii="Times New Roman" w:hAnsi="Times New Roman" w:cs="Times New Roman"/>
          <w:sz w:val="24"/>
          <w:szCs w:val="24"/>
          <w:lang w:eastAsia="pl-PL"/>
        </w:rPr>
        <w:lastRenderedPageBreak/>
        <w:t xml:space="preserve">faktycznie aktywne są Google Analytics, Google Tag Manager, Google </w:t>
      </w:r>
      <w:proofErr w:type="spellStart"/>
      <w:r w:rsidRPr="0066279B">
        <w:rPr>
          <w:rFonts w:ascii="Times New Roman" w:hAnsi="Times New Roman" w:cs="Times New Roman"/>
          <w:sz w:val="24"/>
          <w:szCs w:val="24"/>
          <w:lang w:eastAsia="pl-PL"/>
        </w:rPr>
        <w:t>Ads</w:t>
      </w:r>
      <w:proofErr w:type="spellEnd"/>
      <w:r w:rsidRPr="0066279B">
        <w:rPr>
          <w:rFonts w:ascii="Times New Roman" w:hAnsi="Times New Roman" w:cs="Times New Roman"/>
          <w:sz w:val="24"/>
          <w:szCs w:val="24"/>
          <w:lang w:eastAsia="pl-PL"/>
        </w:rPr>
        <w:t xml:space="preserve">, Meta </w:t>
      </w:r>
      <w:proofErr w:type="spellStart"/>
      <w:r w:rsidRPr="0066279B">
        <w:rPr>
          <w:rFonts w:ascii="Times New Roman" w:hAnsi="Times New Roman" w:cs="Times New Roman"/>
          <w:sz w:val="24"/>
          <w:szCs w:val="24"/>
          <w:lang w:eastAsia="pl-PL"/>
        </w:rPr>
        <w:t>Pixel</w:t>
      </w:r>
      <w:proofErr w:type="spellEnd"/>
      <w:r w:rsidRPr="0066279B">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TikTok</w:t>
      </w:r>
      <w:proofErr w:type="spellEnd"/>
      <w:r w:rsidRPr="0066279B">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Pixel</w:t>
      </w:r>
      <w:proofErr w:type="spellEnd"/>
      <w:r w:rsidRPr="0066279B">
        <w:rPr>
          <w:rFonts w:ascii="Times New Roman" w:hAnsi="Times New Roman" w:cs="Times New Roman"/>
          <w:sz w:val="24"/>
          <w:szCs w:val="24"/>
          <w:lang w:eastAsia="pl-PL"/>
        </w:rPr>
        <w:t xml:space="preserve"> lub inne narzędzia </w:t>
      </w:r>
      <w:proofErr w:type="spellStart"/>
      <w:r w:rsidRPr="0066279B">
        <w:rPr>
          <w:rFonts w:ascii="Times New Roman" w:hAnsi="Times New Roman" w:cs="Times New Roman"/>
          <w:sz w:val="24"/>
          <w:szCs w:val="24"/>
          <w:lang w:eastAsia="pl-PL"/>
        </w:rPr>
        <w:t>trackingowe</w:t>
      </w:r>
      <w:proofErr w:type="spellEnd"/>
      <w:r w:rsidRPr="0066279B">
        <w:rPr>
          <w:rFonts w:ascii="Times New Roman" w:hAnsi="Times New Roman" w:cs="Times New Roman"/>
          <w:sz w:val="24"/>
          <w:szCs w:val="24"/>
          <w:lang w:eastAsia="pl-PL"/>
        </w:rPr>
        <w:t>.</w:t>
      </w:r>
    </w:p>
    <w:p w14:paraId="613C3EC8" w14:textId="6DA6B8E0"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Czas przechowywania danych</w:t>
      </w:r>
    </w:p>
    <w:p w14:paraId="6A6B209B" w14:textId="58D0F5D7"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Dane przetwarzane w celu obsługi zapytania przechowywane są przez czas niezbędny do udzielenia odpowiedzi i prowadzenia korespondencji, a następnie przez okres uzasadniony możliwością dochodzenia lub obrony przed roszczeniami.</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Dane związane z zawarciem i wykonaniem umowy są przechowywane przez czas trwania umowy, a następnie przez okres wynikający z przepisów podatkowych, rachunkowych oraz terminów przedawnienia roszczeń.</w:t>
      </w:r>
    </w:p>
    <w:p w14:paraId="5AE9D90C" w14:textId="7A465A35"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Dane przetwarzane na podstawie zgody są przetwarzane do czasu jej cofnięcia, chyba że wcześniej ustanie cel przetwarzania.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Dane techniczne i dane z plików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są przechowywane przez okres wynikający z ustawień danego pliku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lub narzędzia, nie dłużej jednak niż jest to konieczne dla danego celu.</w:t>
      </w:r>
    </w:p>
    <w:p w14:paraId="58388B75" w14:textId="3BAB9EE0"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Prawa osoby, której dane dotyczą</w:t>
      </w:r>
    </w:p>
    <w:p w14:paraId="30DEB131" w14:textId="4F4CF03D"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Osobie, której dane dotyczą, przysługuje prawo dostępu do danych, sprostowania danych, usunięcia danych, ograniczenia przetwarzania, przenoszenia danych, wniesienia sprzeciwu wobec przetwarzania danych, cofnięcia zgody w dowolnym momencie oraz wniesienia skargi do Prezesa Urzędu Ochrony Danych Osobowych.</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Cofnięcie zgody nie wpływa na zgodność z prawem przetwarzania dokonanego przed jej cofnięciem.</w:t>
      </w:r>
    </w:p>
    <w:p w14:paraId="6A407798" w14:textId="77777777"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W celu realizacji praw można skontaktować się z Administratorem pod adresem e-mail: china@primaauto.com.pl albo innymi danymi kontaktowymi wskazanymi na stronie.</w:t>
      </w:r>
    </w:p>
    <w:p w14:paraId="4638F768" w14:textId="74EF1FF0"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 xml:space="preserve">Pliki </w:t>
      </w:r>
      <w:proofErr w:type="spellStart"/>
      <w:r w:rsidRPr="0066279B">
        <w:rPr>
          <w:rFonts w:ascii="Times New Roman" w:hAnsi="Times New Roman" w:cs="Times New Roman"/>
          <w:b/>
          <w:bCs/>
          <w:sz w:val="24"/>
          <w:szCs w:val="24"/>
          <w:lang w:eastAsia="pl-PL"/>
        </w:rPr>
        <w:t>cookies</w:t>
      </w:r>
      <w:proofErr w:type="spellEnd"/>
      <w:r w:rsidRPr="0066279B">
        <w:rPr>
          <w:rFonts w:ascii="Times New Roman" w:hAnsi="Times New Roman" w:cs="Times New Roman"/>
          <w:b/>
          <w:bCs/>
          <w:sz w:val="24"/>
          <w:szCs w:val="24"/>
          <w:lang w:eastAsia="pl-PL"/>
        </w:rPr>
        <w:t xml:space="preserve"> i podobne technologie</w:t>
      </w:r>
    </w:p>
    <w:p w14:paraId="278661BF" w14:textId="3A74289C"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Strona korzysta z plików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oraz podobnych technologii w celu zapewnienia prawidłowego działania strony, zapamiętywania preferencji użytkownika, prowadzenia statystyk oraz działań marketingowych.</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Na stronie widoczny jest mechanizm zarządzania zgodami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obejmujący kategorie: funkcjonalne, preferencje, statystyka oraz marketing. </w:t>
      </w:r>
    </w:p>
    <w:p w14:paraId="3C9A17BE" w14:textId="35240B21" w:rsidR="0066279B" w:rsidRPr="0066279B" w:rsidRDefault="0066279B" w:rsidP="0066279B">
      <w:pPr>
        <w:jc w:val="both"/>
        <w:rPr>
          <w:rFonts w:ascii="Times New Roman" w:hAnsi="Times New Roman" w:cs="Times New Roman"/>
          <w:sz w:val="24"/>
          <w:szCs w:val="24"/>
          <w:lang w:eastAsia="pl-PL"/>
        </w:rPr>
      </w:pP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niezbędne, techniczne i funkcjonalne są wykorzystywane w celu zapewnienia prawidłowego działania strony i nie wymagają zgody użytkownika, jeżeli są konieczne do świadczenia usługi żądanej przez użytkownika.</w:t>
      </w:r>
      <w:r>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preferencyjne, statystyczne i marketingowe są wykorzystywane wyłącznie po uzyskaniu zgody użytkownika, jeżeli nie są niezbędne do działania strony.</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Użytkownik może w każdym czasie zmienić ustawienia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za pomocą panelu zarządzania zgodami dostępnego na stronie lub ustawień swojej przeglądarki internetowej.</w:t>
      </w:r>
    </w:p>
    <w:p w14:paraId="7E8DAE15" w14:textId="2A6965ED"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 xml:space="preserve">Kategorie </w:t>
      </w:r>
      <w:proofErr w:type="spellStart"/>
      <w:r w:rsidRPr="0066279B">
        <w:rPr>
          <w:rFonts w:ascii="Times New Roman" w:hAnsi="Times New Roman" w:cs="Times New Roman"/>
          <w:b/>
          <w:bCs/>
          <w:sz w:val="24"/>
          <w:szCs w:val="24"/>
          <w:lang w:eastAsia="pl-PL"/>
        </w:rPr>
        <w:t>cookies</w:t>
      </w:r>
      <w:proofErr w:type="spellEnd"/>
    </w:p>
    <w:p w14:paraId="573C1B1F" w14:textId="03E19DF3" w:rsidR="0066279B" w:rsidRPr="0066279B" w:rsidRDefault="0066279B" w:rsidP="0066279B">
      <w:pPr>
        <w:jc w:val="both"/>
        <w:rPr>
          <w:rFonts w:ascii="Times New Roman" w:hAnsi="Times New Roman" w:cs="Times New Roman"/>
          <w:sz w:val="24"/>
          <w:szCs w:val="24"/>
          <w:lang w:eastAsia="pl-PL"/>
        </w:rPr>
      </w:pP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funkcjonalne są wykorzystywane w celu zapewnienia podstawowych funkcji strony, bezpieczeństwa, obsługi formularzy, zapamiętania ustawień prywatności oraz prawidłowego działania usług żądanych przez użytkownika.</w:t>
      </w:r>
      <w:r>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preferencyjne umożliwiają zapamiętanie ustawień użytkownika, takich jak wybrane preferencje dotyczące działania strony.</w:t>
      </w:r>
      <w:r>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statystyczne służą do analizy sposobu korzystania ze strony, liczby odwiedzin, źródeł ruchu oraz popularności poszczególnych podstron.</w:t>
      </w:r>
      <w:r>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marketingowe mogą być wykorzystywane do tworzenia profili użytkowników, wyświetlania reklam, </w:t>
      </w:r>
      <w:proofErr w:type="spellStart"/>
      <w:r w:rsidRPr="0066279B">
        <w:rPr>
          <w:rFonts w:ascii="Times New Roman" w:hAnsi="Times New Roman" w:cs="Times New Roman"/>
          <w:sz w:val="24"/>
          <w:szCs w:val="24"/>
          <w:lang w:eastAsia="pl-PL"/>
        </w:rPr>
        <w:t>remarketingu</w:t>
      </w:r>
      <w:proofErr w:type="spellEnd"/>
      <w:r w:rsidRPr="0066279B">
        <w:rPr>
          <w:rFonts w:ascii="Times New Roman" w:hAnsi="Times New Roman" w:cs="Times New Roman"/>
          <w:sz w:val="24"/>
          <w:szCs w:val="24"/>
          <w:lang w:eastAsia="pl-PL"/>
        </w:rPr>
        <w:t>, mierzenia konwersji oraz śledzenia aktywności użytkownika na stronie lub pomiędzy stronami internetowymi.</w:t>
      </w:r>
    </w:p>
    <w:p w14:paraId="37E94F86" w14:textId="6E0211AE"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Narzędzia analityczne i marketingowe</w:t>
      </w:r>
    </w:p>
    <w:p w14:paraId="08D805F7" w14:textId="3E9E5310"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Administrator może korzystać z narzędzi analitycznych i marketingowych, takich jak Google Analytics, Google Tag Manager, Google </w:t>
      </w:r>
      <w:proofErr w:type="spellStart"/>
      <w:r w:rsidRPr="0066279B">
        <w:rPr>
          <w:rFonts w:ascii="Times New Roman" w:hAnsi="Times New Roman" w:cs="Times New Roman"/>
          <w:sz w:val="24"/>
          <w:szCs w:val="24"/>
          <w:lang w:eastAsia="pl-PL"/>
        </w:rPr>
        <w:t>Ads</w:t>
      </w:r>
      <w:proofErr w:type="spellEnd"/>
      <w:r w:rsidRPr="0066279B">
        <w:rPr>
          <w:rFonts w:ascii="Times New Roman" w:hAnsi="Times New Roman" w:cs="Times New Roman"/>
          <w:sz w:val="24"/>
          <w:szCs w:val="24"/>
          <w:lang w:eastAsia="pl-PL"/>
        </w:rPr>
        <w:t xml:space="preserve">, Meta </w:t>
      </w:r>
      <w:proofErr w:type="spellStart"/>
      <w:r w:rsidRPr="0066279B">
        <w:rPr>
          <w:rFonts w:ascii="Times New Roman" w:hAnsi="Times New Roman" w:cs="Times New Roman"/>
          <w:sz w:val="24"/>
          <w:szCs w:val="24"/>
          <w:lang w:eastAsia="pl-PL"/>
        </w:rPr>
        <w:t>Pixel</w:t>
      </w:r>
      <w:proofErr w:type="spellEnd"/>
      <w:r w:rsidRPr="0066279B">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TikTok</w:t>
      </w:r>
      <w:proofErr w:type="spellEnd"/>
      <w:r w:rsidRPr="0066279B">
        <w:rPr>
          <w:rFonts w:ascii="Times New Roman" w:hAnsi="Times New Roman" w:cs="Times New Roman"/>
          <w:sz w:val="24"/>
          <w:szCs w:val="24"/>
          <w:lang w:eastAsia="pl-PL"/>
        </w:rPr>
        <w:t xml:space="preserve"> </w:t>
      </w:r>
      <w:proofErr w:type="spellStart"/>
      <w:r w:rsidRPr="0066279B">
        <w:rPr>
          <w:rFonts w:ascii="Times New Roman" w:hAnsi="Times New Roman" w:cs="Times New Roman"/>
          <w:sz w:val="24"/>
          <w:szCs w:val="24"/>
          <w:lang w:eastAsia="pl-PL"/>
        </w:rPr>
        <w:t>Pixel</w:t>
      </w:r>
      <w:proofErr w:type="spellEnd"/>
      <w:r w:rsidRPr="0066279B">
        <w:rPr>
          <w:rFonts w:ascii="Times New Roman" w:hAnsi="Times New Roman" w:cs="Times New Roman"/>
          <w:sz w:val="24"/>
          <w:szCs w:val="24"/>
          <w:lang w:eastAsia="pl-PL"/>
        </w:rPr>
        <w:t xml:space="preserve"> lub podobne narzędzia. Narzędzia te mogą gromadzić informacje o aktywności użytkownika na stronie, źródle wejścia na stronę, kliknięciach, konwersjach, przeglądanych ofertach oraz parametrach urządzenia.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Narzędzia te są uruchamiane wyłącznie po uzyskaniu odpowiedniej zgody użytkownika, jeżeli ich działanie wymaga zgody zgodnie z przepisami prawa.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 xml:space="preserve">Do uzupełnienia po audycie </w:t>
      </w:r>
      <w:r w:rsidRPr="0066279B">
        <w:rPr>
          <w:rFonts w:ascii="Times New Roman" w:hAnsi="Times New Roman" w:cs="Times New Roman"/>
          <w:sz w:val="24"/>
          <w:szCs w:val="24"/>
          <w:lang w:eastAsia="pl-PL"/>
        </w:rPr>
        <w:lastRenderedPageBreak/>
        <w:t xml:space="preserve">technicznym: konkretna lista dostawców, identyfikatory usług, okresy przechowywania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oraz linki do polityk prywatności dostawców.</w:t>
      </w:r>
    </w:p>
    <w:p w14:paraId="3BA3C148" w14:textId="18238C92"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Zautomatyzowane podejmowanie decyzji i profilowanie</w:t>
      </w:r>
    </w:p>
    <w:p w14:paraId="2BBD5750" w14:textId="427C80A1"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 xml:space="preserve">Administrator może prowadzić profilowanie w celach marketingowych, analitycznych lub </w:t>
      </w:r>
      <w:proofErr w:type="spellStart"/>
      <w:r w:rsidRPr="0066279B">
        <w:rPr>
          <w:rFonts w:ascii="Times New Roman" w:hAnsi="Times New Roman" w:cs="Times New Roman"/>
          <w:sz w:val="24"/>
          <w:szCs w:val="24"/>
          <w:lang w:eastAsia="pl-PL"/>
        </w:rPr>
        <w:t>remarketingowych</w:t>
      </w:r>
      <w:proofErr w:type="spellEnd"/>
      <w:r w:rsidRPr="0066279B">
        <w:rPr>
          <w:rFonts w:ascii="Times New Roman" w:hAnsi="Times New Roman" w:cs="Times New Roman"/>
          <w:sz w:val="24"/>
          <w:szCs w:val="24"/>
          <w:lang w:eastAsia="pl-PL"/>
        </w:rPr>
        <w:t xml:space="preserve">, jeżeli użytkownik wyraził odpowiednią zgodę na stosowanie </w:t>
      </w:r>
      <w:proofErr w:type="spellStart"/>
      <w:r w:rsidRPr="0066279B">
        <w:rPr>
          <w:rFonts w:ascii="Times New Roman" w:hAnsi="Times New Roman" w:cs="Times New Roman"/>
          <w:sz w:val="24"/>
          <w:szCs w:val="24"/>
          <w:lang w:eastAsia="pl-PL"/>
        </w:rPr>
        <w:t>cookies</w:t>
      </w:r>
      <w:proofErr w:type="spellEnd"/>
      <w:r w:rsidRPr="0066279B">
        <w:rPr>
          <w:rFonts w:ascii="Times New Roman" w:hAnsi="Times New Roman" w:cs="Times New Roman"/>
          <w:sz w:val="24"/>
          <w:szCs w:val="24"/>
          <w:lang w:eastAsia="pl-PL"/>
        </w:rPr>
        <w:t xml:space="preserve"> marketingowych lub statystycznych.</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Profilowanie nie wywołuje wobec użytkownika skutków prawnych ani nie wpływa na niego w podobnie istotny sposób w rozumieniu art. 22 RODO.</w:t>
      </w:r>
    </w:p>
    <w:p w14:paraId="19CB5CC6" w14:textId="7701E88C"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Bezpieczeństwo danych</w:t>
      </w:r>
    </w:p>
    <w:p w14:paraId="29B2E110" w14:textId="77777777"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Administrator stosuje odpowiednie środki techniczne i organizacyjne w celu ochrony danych osobowych przed nieuprawnionym dostępem, utratą, zniszczeniem, zmianą lub ujawnieniem. Dostęp do danych mają wyłącznie osoby i podmioty, które potrzebują go do realizacji określonych celów przetwarzania.</w:t>
      </w:r>
    </w:p>
    <w:p w14:paraId="4E70E114" w14:textId="4A7FD7D5" w:rsidR="0066279B" w:rsidRPr="0066279B" w:rsidRDefault="0066279B" w:rsidP="0066279B">
      <w:pPr>
        <w:pStyle w:val="Akapitzlist"/>
        <w:numPr>
          <w:ilvl w:val="0"/>
          <w:numId w:val="1"/>
        </w:numPr>
        <w:jc w:val="both"/>
        <w:rPr>
          <w:rFonts w:ascii="Times New Roman" w:hAnsi="Times New Roman" w:cs="Times New Roman"/>
          <w:b/>
          <w:bCs/>
          <w:sz w:val="24"/>
          <w:szCs w:val="24"/>
          <w:lang w:eastAsia="pl-PL"/>
        </w:rPr>
      </w:pPr>
      <w:r w:rsidRPr="0066279B">
        <w:rPr>
          <w:rFonts w:ascii="Times New Roman" w:hAnsi="Times New Roman" w:cs="Times New Roman"/>
          <w:b/>
          <w:bCs/>
          <w:sz w:val="24"/>
          <w:szCs w:val="24"/>
          <w:lang w:eastAsia="pl-PL"/>
        </w:rPr>
        <w:t>Zmiany polityki prywatności</w:t>
      </w:r>
    </w:p>
    <w:p w14:paraId="1572FF3C" w14:textId="69B7793C"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Polityka prywatności może być okresowo aktualizowana, w szczególności w przypadku zmiany funkcjonalności strony, narzędzi analitycznych lub marketingowych, zakresu usług Prima-Auto albo obowiązujących przepisów prawa.</w:t>
      </w:r>
      <w:r>
        <w:rPr>
          <w:rFonts w:ascii="Times New Roman" w:hAnsi="Times New Roman" w:cs="Times New Roman"/>
          <w:sz w:val="24"/>
          <w:szCs w:val="24"/>
          <w:lang w:eastAsia="pl-PL"/>
        </w:rPr>
        <w:t xml:space="preserve"> </w:t>
      </w:r>
      <w:r w:rsidRPr="0066279B">
        <w:rPr>
          <w:rFonts w:ascii="Times New Roman" w:hAnsi="Times New Roman" w:cs="Times New Roman"/>
          <w:sz w:val="24"/>
          <w:szCs w:val="24"/>
          <w:lang w:eastAsia="pl-PL"/>
        </w:rPr>
        <w:t>Aktualna wersja Polityki prywatności jest publikowana na stronie internetowej.</w:t>
      </w:r>
    </w:p>
    <w:p w14:paraId="6924012A" w14:textId="77777777" w:rsidR="0066279B" w:rsidRDefault="0066279B" w:rsidP="0066279B">
      <w:pPr>
        <w:jc w:val="both"/>
        <w:rPr>
          <w:rFonts w:ascii="Times New Roman" w:hAnsi="Times New Roman" w:cs="Times New Roman"/>
          <w:sz w:val="24"/>
          <w:szCs w:val="24"/>
          <w:lang w:eastAsia="pl-PL"/>
        </w:rPr>
      </w:pPr>
    </w:p>
    <w:p w14:paraId="2EBD6E9E" w14:textId="77777777" w:rsidR="0066279B" w:rsidRDefault="0066279B" w:rsidP="0066279B">
      <w:pPr>
        <w:jc w:val="both"/>
        <w:rPr>
          <w:rFonts w:ascii="Times New Roman" w:hAnsi="Times New Roman" w:cs="Times New Roman"/>
          <w:sz w:val="24"/>
          <w:szCs w:val="24"/>
          <w:lang w:eastAsia="pl-PL"/>
        </w:rPr>
      </w:pPr>
    </w:p>
    <w:p w14:paraId="028CFC61" w14:textId="77777777" w:rsidR="0066279B" w:rsidRDefault="0066279B" w:rsidP="0066279B">
      <w:pPr>
        <w:jc w:val="both"/>
        <w:rPr>
          <w:rFonts w:ascii="Times New Roman" w:hAnsi="Times New Roman" w:cs="Times New Roman"/>
          <w:sz w:val="24"/>
          <w:szCs w:val="24"/>
          <w:lang w:eastAsia="pl-PL"/>
        </w:rPr>
      </w:pPr>
    </w:p>
    <w:p w14:paraId="29642C40" w14:textId="34497EAA" w:rsidR="0066279B" w:rsidRPr="0066279B" w:rsidRDefault="0066279B" w:rsidP="0066279B">
      <w:pPr>
        <w:jc w:val="both"/>
        <w:rPr>
          <w:rFonts w:ascii="Times New Roman" w:hAnsi="Times New Roman" w:cs="Times New Roman"/>
          <w:sz w:val="24"/>
          <w:szCs w:val="24"/>
          <w:u w:val="single"/>
          <w:lang w:eastAsia="pl-PL"/>
        </w:rPr>
      </w:pPr>
      <w:r w:rsidRPr="0066279B">
        <w:rPr>
          <w:rFonts w:ascii="Times New Roman" w:hAnsi="Times New Roman" w:cs="Times New Roman"/>
          <w:sz w:val="24"/>
          <w:szCs w:val="24"/>
          <w:u w:val="single"/>
          <w:lang w:eastAsia="pl-PL"/>
        </w:rPr>
        <w:t>Klauzula pod formularz kontaktowy</w:t>
      </w:r>
    </w:p>
    <w:p w14:paraId="0302521E" w14:textId="4DB1377B" w:rsidR="0066279B" w:rsidRPr="0066279B" w:rsidRDefault="0066279B" w:rsidP="0066279B">
      <w:pPr>
        <w:jc w:val="both"/>
        <w:rPr>
          <w:rFonts w:ascii="Times New Roman" w:hAnsi="Times New Roman" w:cs="Times New Roman"/>
          <w:sz w:val="24"/>
          <w:szCs w:val="24"/>
          <w:lang w:eastAsia="pl-PL"/>
        </w:rPr>
      </w:pPr>
      <w:r w:rsidRPr="0066279B">
        <w:rPr>
          <w:rFonts w:ascii="Times New Roman" w:hAnsi="Times New Roman" w:cs="Times New Roman"/>
          <w:sz w:val="24"/>
          <w:szCs w:val="24"/>
          <w:lang w:eastAsia="pl-PL"/>
        </w:rPr>
        <w:t>Wysyłając formularz, wyrażasz zgodę na kontakt ze strony Prima-Auto w celu obsługi Twojego zapytania. Administratorem Twoich danych jest </w:t>
      </w:r>
      <w:r w:rsidR="00405D07" w:rsidRPr="0066279B">
        <w:rPr>
          <w:rFonts w:ascii="Times New Roman" w:hAnsi="Times New Roman" w:cs="Times New Roman"/>
          <w:sz w:val="24"/>
          <w:szCs w:val="24"/>
          <w:lang w:eastAsia="pl-PL"/>
        </w:rPr>
        <w:t xml:space="preserve">Prima-Auto </w:t>
      </w:r>
      <w:proofErr w:type="spellStart"/>
      <w:r w:rsidR="00405D07" w:rsidRPr="0066279B">
        <w:rPr>
          <w:rFonts w:ascii="Times New Roman" w:hAnsi="Times New Roman" w:cs="Times New Roman"/>
          <w:sz w:val="24"/>
          <w:szCs w:val="24"/>
          <w:lang w:eastAsia="pl-PL"/>
        </w:rPr>
        <w:t>Ruslan</w:t>
      </w:r>
      <w:proofErr w:type="spellEnd"/>
      <w:r w:rsidR="00405D07" w:rsidRPr="0066279B">
        <w:rPr>
          <w:rFonts w:ascii="Times New Roman" w:hAnsi="Times New Roman" w:cs="Times New Roman"/>
          <w:sz w:val="24"/>
          <w:szCs w:val="24"/>
          <w:lang w:eastAsia="pl-PL"/>
        </w:rPr>
        <w:t xml:space="preserve"> Prima</w:t>
      </w:r>
      <w:r w:rsidR="00405D07">
        <w:rPr>
          <w:rFonts w:ascii="Times New Roman" w:hAnsi="Times New Roman" w:cs="Times New Roman"/>
          <w:sz w:val="24"/>
          <w:szCs w:val="24"/>
          <w:lang w:eastAsia="pl-PL"/>
        </w:rPr>
        <w:t xml:space="preserve">, </w:t>
      </w:r>
      <w:r w:rsidR="00405D07" w:rsidRPr="0066279B">
        <w:rPr>
          <w:rFonts w:ascii="Times New Roman" w:hAnsi="Times New Roman" w:cs="Times New Roman"/>
          <w:sz w:val="24"/>
          <w:szCs w:val="24"/>
          <w:lang w:eastAsia="pl-PL"/>
        </w:rPr>
        <w:t xml:space="preserve">ul. Jerzego </w:t>
      </w:r>
      <w:proofErr w:type="spellStart"/>
      <w:r w:rsidR="00405D07" w:rsidRPr="0066279B">
        <w:rPr>
          <w:rFonts w:ascii="Times New Roman" w:hAnsi="Times New Roman" w:cs="Times New Roman"/>
          <w:sz w:val="24"/>
          <w:szCs w:val="24"/>
          <w:lang w:eastAsia="pl-PL"/>
        </w:rPr>
        <w:t>Pleśniarowicza</w:t>
      </w:r>
      <w:proofErr w:type="spellEnd"/>
      <w:r w:rsidR="00405D07" w:rsidRPr="0066279B">
        <w:rPr>
          <w:rFonts w:ascii="Times New Roman" w:hAnsi="Times New Roman" w:cs="Times New Roman"/>
          <w:sz w:val="24"/>
          <w:szCs w:val="24"/>
          <w:lang w:eastAsia="pl-PL"/>
        </w:rPr>
        <w:t xml:space="preserve"> 2A lok. 38, 35-117 Rzeszów</w:t>
      </w:r>
      <w:r w:rsidR="00405D07">
        <w:rPr>
          <w:rFonts w:ascii="Times New Roman" w:hAnsi="Times New Roman" w:cs="Times New Roman"/>
          <w:sz w:val="24"/>
          <w:szCs w:val="24"/>
          <w:lang w:eastAsia="pl-PL"/>
        </w:rPr>
        <w:t xml:space="preserve">, </w:t>
      </w:r>
      <w:r w:rsidR="00405D07" w:rsidRPr="0066279B">
        <w:rPr>
          <w:rFonts w:ascii="Times New Roman" w:hAnsi="Times New Roman" w:cs="Times New Roman"/>
          <w:sz w:val="24"/>
          <w:szCs w:val="24"/>
          <w:lang w:eastAsia="pl-PL"/>
        </w:rPr>
        <w:t>NIP: 8133898576</w:t>
      </w:r>
      <w:r w:rsidRPr="0066279B">
        <w:rPr>
          <w:rFonts w:ascii="Times New Roman" w:hAnsi="Times New Roman" w:cs="Times New Roman"/>
          <w:sz w:val="24"/>
          <w:szCs w:val="24"/>
          <w:lang w:eastAsia="pl-PL"/>
        </w:rPr>
        <w:t>. Dane będą przetwarzane w celu udzielenia odpowiedzi, przygotowania oferty lub podjęcia działań przed zawarciem umowy. Masz prawo dostępu do danych, ich sprostowania, usunięcia, ograniczenia przetwarzania, sprzeciwu oraz wniesienia skargi do Prezesa UODO. Szczegóły znajdują się w Polityce prywatności.</w:t>
      </w:r>
    </w:p>
    <w:p w14:paraId="0B150B97" w14:textId="770DCE27" w:rsidR="0066279B" w:rsidRPr="0066279B" w:rsidRDefault="0066279B" w:rsidP="0066279B">
      <w:pPr>
        <w:jc w:val="both"/>
        <w:rPr>
          <w:rFonts w:ascii="Times New Roman" w:hAnsi="Times New Roman" w:cs="Times New Roman"/>
          <w:sz w:val="24"/>
          <w:szCs w:val="24"/>
          <w:lang w:eastAsia="pl-PL"/>
        </w:rPr>
      </w:pPr>
      <w:proofErr w:type="spellStart"/>
      <w:r w:rsidRPr="0066279B">
        <w:rPr>
          <w:rFonts w:ascii="Times New Roman" w:hAnsi="Times New Roman" w:cs="Times New Roman"/>
          <w:sz w:val="24"/>
          <w:szCs w:val="24"/>
          <w:lang w:eastAsia="pl-PL"/>
        </w:rPr>
        <w:t>Checkbox</w:t>
      </w:r>
      <w:proofErr w:type="spellEnd"/>
      <w:r w:rsidRPr="0066279B">
        <w:rPr>
          <w:rFonts w:ascii="Times New Roman" w:hAnsi="Times New Roman" w:cs="Times New Roman"/>
          <w:sz w:val="24"/>
          <w:szCs w:val="24"/>
          <w:lang w:eastAsia="pl-PL"/>
        </w:rPr>
        <w:t xml:space="preserve"> </w:t>
      </w:r>
      <w:proofErr w:type="gramStart"/>
      <w:r w:rsidRPr="0066279B">
        <w:rPr>
          <w:rFonts w:ascii="Times New Roman" w:hAnsi="Times New Roman" w:cs="Times New Roman"/>
          <w:sz w:val="24"/>
          <w:szCs w:val="24"/>
          <w:lang w:eastAsia="pl-PL"/>
        </w:rPr>
        <w:t xml:space="preserve">marketingowy  </w:t>
      </w:r>
      <w:r w:rsidR="00405D07">
        <w:rPr>
          <w:rFonts w:ascii="Times New Roman" w:hAnsi="Times New Roman" w:cs="Times New Roman"/>
          <w:sz w:val="24"/>
          <w:szCs w:val="24"/>
          <w:lang w:eastAsia="pl-PL"/>
        </w:rPr>
        <w:t>(</w:t>
      </w:r>
      <w:proofErr w:type="gramEnd"/>
      <w:r w:rsidRPr="0066279B">
        <w:rPr>
          <w:rFonts w:ascii="Times New Roman" w:hAnsi="Times New Roman" w:cs="Times New Roman"/>
          <w:sz w:val="24"/>
          <w:szCs w:val="24"/>
          <w:lang w:eastAsia="pl-PL"/>
        </w:rPr>
        <w:t>opcjonalny</w:t>
      </w:r>
      <w:r w:rsidR="00405D07">
        <w:rPr>
          <w:rFonts w:ascii="Times New Roman" w:hAnsi="Times New Roman" w:cs="Times New Roman"/>
          <w:sz w:val="24"/>
          <w:szCs w:val="24"/>
          <w:lang w:eastAsia="pl-PL"/>
        </w:rPr>
        <w:t>)</w:t>
      </w:r>
    </w:p>
    <w:p w14:paraId="416A464C" w14:textId="77777777" w:rsidR="0066279B" w:rsidRPr="0066279B" w:rsidRDefault="0066279B" w:rsidP="0066279B">
      <w:pPr>
        <w:jc w:val="both"/>
        <w:rPr>
          <w:rFonts w:ascii="Times New Roman" w:hAnsi="Times New Roman" w:cs="Times New Roman"/>
          <w:sz w:val="24"/>
          <w:szCs w:val="24"/>
          <w:lang w:eastAsia="pl-PL"/>
        </w:rPr>
      </w:pPr>
      <w:r w:rsidRPr="0066279B">
        <w:rPr>
          <w:rFonts w:ascii="Segoe UI Symbol" w:hAnsi="Segoe UI Symbol" w:cs="Segoe UI Symbol"/>
          <w:sz w:val="24"/>
          <w:szCs w:val="24"/>
          <w:lang w:eastAsia="pl-PL"/>
        </w:rPr>
        <w:t>☐</w:t>
      </w:r>
      <w:r w:rsidRPr="0066279B">
        <w:rPr>
          <w:rFonts w:ascii="Times New Roman" w:hAnsi="Times New Roman" w:cs="Times New Roman"/>
          <w:sz w:val="24"/>
          <w:szCs w:val="24"/>
          <w:lang w:eastAsia="pl-PL"/>
        </w:rPr>
        <w:t xml:space="preserve"> Wyrażam zgodę na otrzymywanie od Prima-Auto informacji handlowych i marketingowych dotyczących ofert pojazdów oraz usług importu samochodów za pośrednictwem poczty elektronicznej, telefonu lub komunikatorów. Zgodę mogę wycofać w każdym czasie.</w:t>
      </w:r>
    </w:p>
    <w:p w14:paraId="62C109A8" w14:textId="71CEAD22" w:rsidR="0030797A" w:rsidRPr="0066279B" w:rsidRDefault="0030797A" w:rsidP="0066279B">
      <w:pPr>
        <w:jc w:val="both"/>
        <w:rPr>
          <w:rFonts w:ascii="Times New Roman" w:hAnsi="Times New Roman" w:cs="Times New Roman"/>
          <w:sz w:val="24"/>
          <w:szCs w:val="24"/>
        </w:rPr>
      </w:pPr>
    </w:p>
    <w:sectPr w:rsidR="0030797A" w:rsidRPr="006627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ptos">
    <w:panose1 w:val="020B0004020202020204"/>
    <w:charset w:val="00"/>
    <w:family w:val="swiss"/>
    <w:pitch w:val="variable"/>
    <w:sig w:usb0="20000287" w:usb1="00000003" w:usb2="00000000" w:usb3="00000000" w:csb0="0000019F" w:csb1="00000000"/>
  </w:font>
  <w:font w:name="Times New Roman (Tekst podstawo">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31F48"/>
    <w:multiLevelType w:val="hybridMultilevel"/>
    <w:tmpl w:val="4566E26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8C32CA5"/>
    <w:multiLevelType w:val="hybridMultilevel"/>
    <w:tmpl w:val="279CE2E2"/>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23407BAD"/>
    <w:multiLevelType w:val="hybridMultilevel"/>
    <w:tmpl w:val="17C8CD52"/>
    <w:lvl w:ilvl="0" w:tplc="4EEAD830">
      <w:start w:val="1"/>
      <w:numFmt w:val="lowerLetter"/>
      <w:lvlText w:val="%1."/>
      <w:lvlJc w:val="left"/>
      <w:pPr>
        <w:ind w:left="720" w:hanging="360"/>
      </w:pPr>
      <w:rPr>
        <w:rFonts w:ascii="Times New Roman" w:hAnsi="Times New Roman" w:cs="Times New Roman" w:hint="default"/>
        <w:b w:val="0"/>
        <w:bCs/>
        <w:color w:val="000000"/>
        <w:sz w:val="24"/>
        <w:szCs w:val="24"/>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77370225">
    <w:abstractNumId w:val="0"/>
  </w:num>
  <w:num w:numId="2" w16cid:durableId="1863661518">
    <w:abstractNumId w:val="1"/>
  </w:num>
  <w:num w:numId="3" w16cid:durableId="1711107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9B"/>
    <w:rsid w:val="003067B9"/>
    <w:rsid w:val="0030797A"/>
    <w:rsid w:val="00405D07"/>
    <w:rsid w:val="004348BC"/>
    <w:rsid w:val="004B0D9A"/>
    <w:rsid w:val="0066279B"/>
    <w:rsid w:val="008D5C04"/>
    <w:rsid w:val="00E218C5"/>
    <w:rsid w:val="00FA4D5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6BD4"/>
  <w15:chartTrackingRefBased/>
  <w15:docId w15:val="{B807EAD2-D56F-5A45-8850-9B821F1E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Book" w:eastAsiaTheme="minorHAnsi" w:hAnsi="Avenir Book" w:cs="Times New Roman (Tekst podstawo"/>
        <w:kern w:val="2"/>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627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6627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627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627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gwek5">
    <w:name w:val="heading 5"/>
    <w:basedOn w:val="Normalny"/>
    <w:next w:val="Normalny"/>
    <w:link w:val="Nagwek5Znak"/>
    <w:uiPriority w:val="9"/>
    <w:semiHidden/>
    <w:unhideWhenUsed/>
    <w:qFormat/>
    <w:rsid w:val="0066279B"/>
    <w:pPr>
      <w:keepNext/>
      <w:keepLines/>
      <w:spacing w:before="80" w:after="40"/>
      <w:outlineLvl w:val="4"/>
    </w:pPr>
    <w:rPr>
      <w:rFonts w:asciiTheme="minorHAnsi" w:eastAsiaTheme="majorEastAsia" w:hAnsiTheme="minorHAnsi" w:cstheme="majorBidi"/>
      <w:color w:val="0F4761" w:themeColor="accent1" w:themeShade="BF"/>
    </w:rPr>
  </w:style>
  <w:style w:type="paragraph" w:styleId="Nagwek6">
    <w:name w:val="heading 6"/>
    <w:basedOn w:val="Normalny"/>
    <w:next w:val="Normalny"/>
    <w:link w:val="Nagwek6Znak"/>
    <w:uiPriority w:val="9"/>
    <w:semiHidden/>
    <w:unhideWhenUsed/>
    <w:qFormat/>
    <w:rsid w:val="0066279B"/>
    <w:pPr>
      <w:keepNext/>
      <w:keepLines/>
      <w:spacing w:before="40"/>
      <w:outlineLvl w:val="5"/>
    </w:pPr>
    <w:rPr>
      <w:rFonts w:asciiTheme="minorHAnsi" w:eastAsiaTheme="majorEastAsia" w:hAnsiTheme="minorHAnsi" w:cstheme="majorBidi"/>
      <w:i/>
      <w:iCs/>
      <w:color w:val="595959" w:themeColor="text1" w:themeTint="A6"/>
    </w:rPr>
  </w:style>
  <w:style w:type="paragraph" w:styleId="Nagwek7">
    <w:name w:val="heading 7"/>
    <w:basedOn w:val="Normalny"/>
    <w:next w:val="Normalny"/>
    <w:link w:val="Nagwek7Znak"/>
    <w:uiPriority w:val="9"/>
    <w:semiHidden/>
    <w:unhideWhenUsed/>
    <w:qFormat/>
    <w:rsid w:val="0066279B"/>
    <w:pPr>
      <w:keepNext/>
      <w:keepLines/>
      <w:spacing w:before="40"/>
      <w:outlineLvl w:val="6"/>
    </w:pPr>
    <w:rPr>
      <w:rFonts w:asciiTheme="minorHAnsi" w:eastAsiaTheme="majorEastAsia" w:hAnsiTheme="minorHAnsi" w:cstheme="majorBidi"/>
      <w:color w:val="595959" w:themeColor="text1" w:themeTint="A6"/>
    </w:rPr>
  </w:style>
  <w:style w:type="paragraph" w:styleId="Nagwek8">
    <w:name w:val="heading 8"/>
    <w:basedOn w:val="Normalny"/>
    <w:next w:val="Normalny"/>
    <w:link w:val="Nagwek8Znak"/>
    <w:uiPriority w:val="9"/>
    <w:semiHidden/>
    <w:unhideWhenUsed/>
    <w:qFormat/>
    <w:rsid w:val="0066279B"/>
    <w:pPr>
      <w:keepNext/>
      <w:keepLines/>
      <w:outlineLvl w:val="7"/>
    </w:pPr>
    <w:rPr>
      <w:rFonts w:asciiTheme="minorHAnsi" w:eastAsiaTheme="majorEastAsia" w:hAnsiTheme="minorHAnsi" w:cstheme="majorBidi"/>
      <w:i/>
      <w:iCs/>
      <w:color w:val="272727" w:themeColor="text1" w:themeTint="D8"/>
    </w:rPr>
  </w:style>
  <w:style w:type="paragraph" w:styleId="Nagwek9">
    <w:name w:val="heading 9"/>
    <w:basedOn w:val="Normalny"/>
    <w:next w:val="Normalny"/>
    <w:link w:val="Nagwek9Znak"/>
    <w:uiPriority w:val="9"/>
    <w:semiHidden/>
    <w:unhideWhenUsed/>
    <w:qFormat/>
    <w:rsid w:val="0066279B"/>
    <w:pPr>
      <w:keepNext/>
      <w:keepLines/>
      <w:outlineLvl w:val="8"/>
    </w:pPr>
    <w:rPr>
      <w:rFonts w:asciiTheme="minorHAnsi" w:eastAsiaTheme="majorEastAsia" w:hAnsiTheme="minorHAnsi"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6279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66279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6279B"/>
    <w:rPr>
      <w:rFonts w:asciiTheme="minorHAnsi" w:eastAsiaTheme="majorEastAsia" w:hAnsiTheme="minorHAnsi"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6279B"/>
    <w:rPr>
      <w:rFonts w:asciiTheme="minorHAnsi" w:eastAsiaTheme="majorEastAsia" w:hAnsiTheme="minorHAnsi" w:cstheme="majorBidi"/>
      <w:i/>
      <w:iCs/>
      <w:color w:val="0F4761" w:themeColor="accent1" w:themeShade="BF"/>
    </w:rPr>
  </w:style>
  <w:style w:type="character" w:customStyle="1" w:styleId="Nagwek5Znak">
    <w:name w:val="Nagłówek 5 Znak"/>
    <w:basedOn w:val="Domylnaczcionkaakapitu"/>
    <w:link w:val="Nagwek5"/>
    <w:uiPriority w:val="9"/>
    <w:semiHidden/>
    <w:rsid w:val="0066279B"/>
    <w:rPr>
      <w:rFonts w:asciiTheme="minorHAnsi" w:eastAsiaTheme="majorEastAsia" w:hAnsiTheme="minorHAnsi" w:cstheme="majorBidi"/>
      <w:color w:val="0F4761" w:themeColor="accent1" w:themeShade="BF"/>
    </w:rPr>
  </w:style>
  <w:style w:type="character" w:customStyle="1" w:styleId="Nagwek6Znak">
    <w:name w:val="Nagłówek 6 Znak"/>
    <w:basedOn w:val="Domylnaczcionkaakapitu"/>
    <w:link w:val="Nagwek6"/>
    <w:uiPriority w:val="9"/>
    <w:semiHidden/>
    <w:rsid w:val="0066279B"/>
    <w:rPr>
      <w:rFonts w:asciiTheme="minorHAnsi" w:eastAsiaTheme="majorEastAsia" w:hAnsiTheme="minorHAnsi" w:cstheme="majorBidi"/>
      <w:i/>
      <w:iCs/>
      <w:color w:val="595959" w:themeColor="text1" w:themeTint="A6"/>
    </w:rPr>
  </w:style>
  <w:style w:type="character" w:customStyle="1" w:styleId="Nagwek7Znak">
    <w:name w:val="Nagłówek 7 Znak"/>
    <w:basedOn w:val="Domylnaczcionkaakapitu"/>
    <w:link w:val="Nagwek7"/>
    <w:uiPriority w:val="9"/>
    <w:semiHidden/>
    <w:rsid w:val="0066279B"/>
    <w:rPr>
      <w:rFonts w:asciiTheme="minorHAnsi" w:eastAsiaTheme="majorEastAsia" w:hAnsiTheme="minorHAnsi" w:cstheme="majorBidi"/>
      <w:color w:val="595959" w:themeColor="text1" w:themeTint="A6"/>
    </w:rPr>
  </w:style>
  <w:style w:type="character" w:customStyle="1" w:styleId="Nagwek8Znak">
    <w:name w:val="Nagłówek 8 Znak"/>
    <w:basedOn w:val="Domylnaczcionkaakapitu"/>
    <w:link w:val="Nagwek8"/>
    <w:uiPriority w:val="9"/>
    <w:semiHidden/>
    <w:rsid w:val="0066279B"/>
    <w:rPr>
      <w:rFonts w:asciiTheme="minorHAnsi" w:eastAsiaTheme="majorEastAsia" w:hAnsiTheme="minorHAnsi" w:cstheme="majorBidi"/>
      <w:i/>
      <w:iCs/>
      <w:color w:val="272727" w:themeColor="text1" w:themeTint="D8"/>
    </w:rPr>
  </w:style>
  <w:style w:type="character" w:customStyle="1" w:styleId="Nagwek9Znak">
    <w:name w:val="Nagłówek 9 Znak"/>
    <w:basedOn w:val="Domylnaczcionkaakapitu"/>
    <w:link w:val="Nagwek9"/>
    <w:uiPriority w:val="9"/>
    <w:semiHidden/>
    <w:rsid w:val="0066279B"/>
    <w:rPr>
      <w:rFonts w:asciiTheme="minorHAnsi" w:eastAsiaTheme="majorEastAsia" w:hAnsiTheme="minorHAnsi" w:cstheme="majorBidi"/>
      <w:color w:val="272727" w:themeColor="text1" w:themeTint="D8"/>
    </w:rPr>
  </w:style>
  <w:style w:type="paragraph" w:styleId="Tytu">
    <w:name w:val="Title"/>
    <w:basedOn w:val="Normalny"/>
    <w:next w:val="Normalny"/>
    <w:link w:val="TytuZnak"/>
    <w:uiPriority w:val="10"/>
    <w:qFormat/>
    <w:rsid w:val="0066279B"/>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6279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627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6279B"/>
    <w:rPr>
      <w:rFonts w:asciiTheme="minorHAnsi" w:eastAsiaTheme="majorEastAsia" w:hAnsiTheme="minorHAnsi" w:cstheme="majorBidi"/>
      <w:color w:val="595959" w:themeColor="text1" w:themeTint="A6"/>
      <w:spacing w:val="15"/>
      <w:sz w:val="28"/>
      <w:szCs w:val="28"/>
    </w:rPr>
  </w:style>
  <w:style w:type="paragraph" w:styleId="Cytat">
    <w:name w:val="Quote"/>
    <w:basedOn w:val="Normalny"/>
    <w:next w:val="Normalny"/>
    <w:link w:val="CytatZnak"/>
    <w:uiPriority w:val="29"/>
    <w:qFormat/>
    <w:rsid w:val="0066279B"/>
    <w:pPr>
      <w:spacing w:before="160" w:after="160"/>
      <w:jc w:val="center"/>
    </w:pPr>
    <w:rPr>
      <w:i/>
      <w:iCs/>
      <w:color w:val="404040" w:themeColor="text1" w:themeTint="BF"/>
    </w:rPr>
  </w:style>
  <w:style w:type="character" w:customStyle="1" w:styleId="CytatZnak">
    <w:name w:val="Cytat Znak"/>
    <w:basedOn w:val="Domylnaczcionkaakapitu"/>
    <w:link w:val="Cytat"/>
    <w:uiPriority w:val="29"/>
    <w:rsid w:val="0066279B"/>
    <w:rPr>
      <w:i/>
      <w:iCs/>
      <w:color w:val="404040" w:themeColor="text1" w:themeTint="BF"/>
    </w:rPr>
  </w:style>
  <w:style w:type="paragraph" w:styleId="Akapitzlist">
    <w:name w:val="List Paragraph"/>
    <w:basedOn w:val="Normalny"/>
    <w:uiPriority w:val="34"/>
    <w:qFormat/>
    <w:rsid w:val="0066279B"/>
    <w:pPr>
      <w:ind w:left="720"/>
      <w:contextualSpacing/>
    </w:pPr>
  </w:style>
  <w:style w:type="character" w:styleId="Wyrnienieintensywne">
    <w:name w:val="Intense Emphasis"/>
    <w:basedOn w:val="Domylnaczcionkaakapitu"/>
    <w:uiPriority w:val="21"/>
    <w:qFormat/>
    <w:rsid w:val="0066279B"/>
    <w:rPr>
      <w:i/>
      <w:iCs/>
      <w:color w:val="0F4761" w:themeColor="accent1" w:themeShade="BF"/>
    </w:rPr>
  </w:style>
  <w:style w:type="paragraph" w:styleId="Cytatintensywny">
    <w:name w:val="Intense Quote"/>
    <w:basedOn w:val="Normalny"/>
    <w:next w:val="Normalny"/>
    <w:link w:val="CytatintensywnyZnak"/>
    <w:uiPriority w:val="30"/>
    <w:qFormat/>
    <w:rsid w:val="00662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6279B"/>
    <w:rPr>
      <w:i/>
      <w:iCs/>
      <w:color w:val="0F4761" w:themeColor="accent1" w:themeShade="BF"/>
    </w:rPr>
  </w:style>
  <w:style w:type="character" w:styleId="Odwoanieintensywne">
    <w:name w:val="Intense Reference"/>
    <w:basedOn w:val="Domylnaczcionkaakapitu"/>
    <w:uiPriority w:val="32"/>
    <w:qFormat/>
    <w:rsid w:val="0066279B"/>
    <w:rPr>
      <w:b/>
      <w:bCs/>
      <w:smallCaps/>
      <w:color w:val="0F4761" w:themeColor="accent1" w:themeShade="BF"/>
      <w:spacing w:val="5"/>
    </w:rPr>
  </w:style>
  <w:style w:type="paragraph" w:styleId="NormalnyWeb">
    <w:name w:val="Normal (Web)"/>
    <w:basedOn w:val="Normalny"/>
    <w:uiPriority w:val="99"/>
    <w:semiHidden/>
    <w:unhideWhenUsed/>
    <w:rsid w:val="0066279B"/>
    <w:pPr>
      <w:spacing w:before="100" w:beforeAutospacing="1" w:after="100" w:afterAutospacing="1"/>
    </w:pPr>
    <w:rPr>
      <w:rFonts w:ascii="Times New Roman" w:eastAsia="Times New Roman" w:hAnsi="Times New Roman" w:cs="Times New Roman"/>
      <w:kern w:val="0"/>
      <w:sz w:val="24"/>
      <w:szCs w:val="24"/>
      <w:lang w:eastAsia="pl-PL"/>
      <w14:ligatures w14:val="none"/>
    </w:rPr>
  </w:style>
  <w:style w:type="character" w:customStyle="1" w:styleId="apple-converted-space">
    <w:name w:val="apple-converted-space"/>
    <w:basedOn w:val="Domylnaczcionkaakapitu"/>
    <w:rsid w:val="0066279B"/>
  </w:style>
  <w:style w:type="character" w:styleId="Pogrubienie">
    <w:name w:val="Strong"/>
    <w:basedOn w:val="Domylnaczcionkaakapitu"/>
    <w:uiPriority w:val="22"/>
    <w:qFormat/>
    <w:rsid w:val="006627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1863</Words>
  <Characters>11182</Characters>
  <Application>Microsoft Office Word</Application>
  <DocSecurity>0</DocSecurity>
  <Lines>93</Lines>
  <Paragraphs>26</Paragraphs>
  <ScaleCrop>false</ScaleCrop>
  <HeadingPairs>
    <vt:vector size="2" baseType="variant">
      <vt:variant>
        <vt:lpstr>Tytuł</vt:lpstr>
      </vt:variant>
      <vt:variant>
        <vt:i4>1</vt:i4>
      </vt:variant>
    </vt:vector>
  </HeadingPairs>
  <TitlesOfParts>
    <vt:vector size="1" baseType="lpstr">
      <vt:lpstr/>
    </vt:vector>
  </TitlesOfParts>
  <Company>Kancelaria Adwokacka adwokat Małgorzata Dziadzio</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Małgorzata Dziadzio</dc:creator>
  <cp:keywords/>
  <dc:description/>
  <cp:lastModifiedBy>Małgorzata Dziadzio</cp:lastModifiedBy>
  <cp:revision>3</cp:revision>
  <dcterms:created xsi:type="dcterms:W3CDTF">2026-05-21T13:10:00Z</dcterms:created>
  <dcterms:modified xsi:type="dcterms:W3CDTF">2026-05-22T09:10:00Z</dcterms:modified>
</cp:coreProperties>
</file>