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ody>
    <w:p>
      <w:pPr>
        <w:adjustRightInd w:val="0"/>
        <w:snapToGrid w:val="0"/>
        <w:spacing w:line="360" w:lineRule="auto"/>
        <w:jc w:val="center"/>
        <w:rPr>
          <w:rFonts w:ascii="黑体" w:eastAsia="黑体"/>
          <w:sz w:val="36"/>
          <w:szCs w:val="36"/>
        </w:rPr>
      </w:pPr>
      <w:r>
        <w:rPr>
          <w:rFonts w:ascii="黑体" w:eastAsia="黑体" w:hint="eastAsia"/>
          <w:b/>
          <w:sz w:val="44"/>
        </w:rPr>
        <w:t>广州大学学生实验报告</w:t>
      </w:r>
    </w:p>
    <w:p>
      <w:pPr>
        <w:adjustRightInd w:val="0"/>
        <w:snapToGrid w:val="0"/>
        <w:spacing w:line="360" w:lineRule="auto"/>
        <w:jc w:val="center"/>
        <w:rPr>
          <w:rFonts w:ascii="黑体" w:eastAsia="黑体"/>
          <w:sz w:val="36"/>
          <w:szCs w:val="36"/>
        </w:rPr>
      </w:pPr>
      <w:r>
        <w:rPr>
          <w:rFonts w:ascii="黑体" w:eastAsia="黑体" w:hint="eastAsia"/>
          <w:b/>
          <w:szCs w:val="21"/>
        </w:rPr>
        <w:t>开课学院及实验室：</w:t>
      </w:r>
      <w:r>
        <w:rPr>
          <w:rFonts w:ascii="楷体_GB2312" w:eastAsia="楷体_GB2312" w:hint="eastAsia"/>
          <w:szCs w:val="21"/>
        </w:rPr>
        <w:t>计算机科学与</w:t>
      </w:r>
      <w:r>
        <w:rPr>
          <w:rFonts w:ascii="楷体_GB2312" w:eastAsia="楷体_GB2312" w:hint="eastAsia"/>
          <w:szCs w:val="21"/>
          <w:lang w:val="en-US" w:eastAsia="zh-CN"/>
        </w:rPr>
        <w:t>网络工程学院</w:t>
      </w:r>
      <w:r>
        <w:rPr>
          <w:rFonts w:ascii="楷体_GB2312" w:eastAsia="楷体_GB2312" w:hint="eastAsia"/>
          <w:szCs w:val="21"/>
        </w:rPr>
        <w:t>软件实验室</w:t>
      </w:r>
      <w:r>
        <w:rPr>
          <w:rFonts w:ascii="黑体" w:eastAsia="黑体"/>
          <w:b/>
          <w:szCs w:val="21"/>
        </w:rPr>
        <w:t xml:space="preserve"> </w:t>
      </w:r>
      <w:r>
        <w:rPr>
          <w:rFonts w:ascii="黑体" w:eastAsia="黑体" w:hint="eastAsia"/>
          <w:b/>
          <w:szCs w:val="21"/>
          <w:lang w:val="en-US" w:eastAsia="zh-CN"/>
        </w:rPr>
        <w:t>2023</w:t>
      </w:r>
      <w:r>
        <w:rPr>
          <w:rFonts w:ascii="黑体" w:eastAsia="黑体" w:hint="eastAsia"/>
          <w:b/>
          <w:color w:val="000000"/>
          <w:szCs w:val="21"/>
        </w:rPr>
        <w:t>年</w:t>
      </w:r>
      <w:r>
        <w:rPr>
          <w:rFonts w:ascii="黑体" w:eastAsia="黑体"/>
          <w:b/>
          <w:color w:val="000000"/>
          <w:szCs w:val="21"/>
        </w:rPr>
        <w:t xml:space="preserve"> </w:t>
      </w:r>
      <w:r>
        <w:rPr>
          <w:rFonts w:ascii="黑体" w:eastAsia="黑体" w:hint="eastAsia"/>
          <w:b/>
          <w:color w:val="000000"/>
          <w:szCs w:val="21"/>
          <w:lang w:val="en-US" w:eastAsia="zh-CN"/>
        </w:rPr>
        <w:t>5</w:t>
      </w:r>
      <w:r>
        <w:rPr>
          <w:rFonts w:ascii="黑体" w:eastAsia="黑体" w:hint="eastAsia"/>
          <w:b/>
          <w:color w:val="000000"/>
          <w:szCs w:val="21"/>
        </w:rPr>
        <w:t>月</w:t>
      </w:r>
      <w:r>
        <w:rPr>
          <w:rFonts w:ascii="黑体" w:eastAsia="黑体"/>
          <w:b/>
          <w:color w:val="000000"/>
          <w:szCs w:val="21"/>
        </w:rPr>
        <w:t xml:space="preserve">  </w:t>
      </w:r>
      <w:r>
        <w:rPr>
          <w:rFonts w:ascii="黑体" w:eastAsia="黑体" w:hint="eastAsia"/>
          <w:b/>
          <w:color w:val="000000"/>
          <w:szCs w:val="21"/>
        </w:rPr>
        <w:t>日</w:t>
      </w:r>
    </w:p>
    <w:tbl>
      <w:tblPr>
        <w:jc w:val="center"/>
        <w:tblW w:w="9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982"/>
        <w:gridCol w:w="1622"/>
        <w:gridCol w:w="1072"/>
        <w:gridCol w:w="989"/>
        <w:gridCol w:w="866"/>
        <w:gridCol w:w="1217"/>
        <w:gridCol w:w="1289"/>
        <w:gridCol w:w="1380"/>
      </w:tblGrid>
      <w:tr>
        <w:trPr>
          <w:trHeight w:val="1278"/>
        </w:trPr>
        <w:tc>
          <w:tcPr>
            <w:tcW w:w="982" w:type="dxa"/>
            <w:tcBorders>
              <w:top w:val="single" w:sz="4" w:space="0" w:color="auto"/>
              <w:left w:val="single" w:sz="4" w:space="0" w:color="auto"/>
              <w:bottom w:val="single" w:sz="4" w:space="0" w:color="auto"/>
              <w:right w:val="single" w:sz="4" w:space="0" w:color="auto"/>
            </w:tcBorders>
            <w:vAlign w:val="center"/>
          </w:tcPr>
          <w:p>
            <w:pPr>
              <w:adjustRightInd w:val="0"/>
              <w:snapToGrid w:val="0"/>
              <w:spacing w:line="360" w:lineRule="auto"/>
              <w:jc w:val="center"/>
              <w:rPr>
                <w:b/>
              </w:rPr>
            </w:pPr>
            <w:r>
              <w:rPr>
                <w:rFonts w:hint="eastAsia"/>
                <w:b/>
              </w:rPr>
              <w:t>学院</w:t>
            </w:r>
          </w:p>
        </w:tc>
        <w:tc>
          <w:tcPr>
            <w:tcW w:w="1622" w:type="dxa"/>
            <w:tcBorders>
              <w:top w:val="single" w:sz="4" w:space="0" w:color="auto"/>
              <w:left w:val="single" w:sz="4" w:space="0" w:color="auto"/>
              <w:bottom w:val="single" w:sz="4" w:space="0" w:color="auto"/>
              <w:right w:val="single" w:sz="4" w:space="0" w:color="auto"/>
            </w:tcBorders>
            <w:vAlign w:val="center"/>
          </w:tcPr>
          <w:p>
            <w:pPr>
              <w:adjustRightInd w:val="0"/>
              <w:snapToGrid w:val="0"/>
              <w:spacing w:line="360" w:lineRule="auto"/>
              <w:jc w:val="center"/>
              <w:rPr>
                <w:rFonts w:ascii="楷体_GB2312" w:eastAsia="楷体_GB2312"/>
                <w:b/>
                <w:w w:val="90"/>
              </w:rPr>
            </w:pPr>
            <w:r>
              <w:rPr>
                <w:rFonts w:ascii="楷体_GB2312" w:eastAsia="楷体_GB2312" w:hint="eastAsia"/>
                <w:b/>
                <w:w w:val="90"/>
              </w:rPr>
              <w:t>计算机科学与</w:t>
            </w:r>
            <w:r>
              <w:rPr>
                <w:rFonts w:ascii="楷体_GB2312" w:eastAsia="楷体_GB2312" w:hint="eastAsia"/>
                <w:b/>
                <w:w w:val="90"/>
                <w:lang w:val="en-US" w:eastAsia="zh-CN"/>
              </w:rPr>
              <w:t>网络工程</w:t>
            </w:r>
            <w:r>
              <w:rPr>
                <w:rFonts w:ascii="楷体_GB2312" w:eastAsia="楷体_GB2312" w:hint="eastAsia"/>
                <w:b/>
                <w:w w:val="90"/>
              </w:rPr>
              <w:t>学院</w:t>
            </w:r>
          </w:p>
        </w:tc>
        <w:tc>
          <w:tcPr>
            <w:tcW w:w="1072" w:type="dxa"/>
            <w:tcBorders>
              <w:top w:val="single" w:sz="4" w:space="0" w:color="auto"/>
              <w:left w:val="single" w:sz="4" w:space="0" w:color="auto"/>
              <w:bottom w:val="single" w:sz="4" w:space="0" w:color="auto"/>
              <w:right w:val="single" w:sz="4" w:space="0" w:color="auto"/>
            </w:tcBorders>
            <w:vAlign w:val="center"/>
          </w:tcPr>
          <w:p>
            <w:pPr>
              <w:adjustRightInd w:val="0"/>
              <w:snapToGrid w:val="0"/>
              <w:spacing w:line="360" w:lineRule="auto"/>
              <w:jc w:val="center"/>
              <w:rPr>
                <w:b/>
              </w:rPr>
            </w:pPr>
            <w:r>
              <w:rPr>
                <w:rFonts w:hint="eastAsia"/>
                <w:b/>
              </w:rPr>
              <w:t>年级</w:t>
            </w:r>
            <w:r>
              <w:rPr>
                <w:b/>
              </w:rPr>
              <w:t>/</w:t>
            </w:r>
            <w:r>
              <w:rPr>
                <w:rFonts w:hint="eastAsia"/>
                <w:b/>
              </w:rPr>
              <w:t>专业</w:t>
            </w:r>
            <w:r>
              <w:rPr>
                <w:b/>
              </w:rPr>
              <w:t>/</w:t>
            </w:r>
            <w:r>
              <w:rPr>
                <w:rFonts w:hint="eastAsia"/>
                <w:b/>
              </w:rPr>
              <w:t>班</w:t>
            </w:r>
          </w:p>
        </w:tc>
        <w:tc>
          <w:tcPr>
            <w:tcW w:w="989" w:type="dxa"/>
            <w:tcBorders>
              <w:top w:val="single" w:sz="4" w:space="0" w:color="auto"/>
              <w:left w:val="single" w:sz="4" w:space="0" w:color="auto"/>
              <w:bottom w:val="single" w:sz="4" w:space="0" w:color="auto"/>
              <w:right w:val="single" w:sz="4" w:space="0" w:color="auto"/>
            </w:tcBorders>
            <w:vAlign w:val="center"/>
          </w:tcPr>
          <w:p>
            <w:pPr>
              <w:adjustRightInd w:val="0"/>
              <w:snapToGrid w:val="0"/>
              <w:spacing w:line="360" w:lineRule="auto"/>
              <w:jc w:val="center"/>
              <w:rPr>
                <w:rFonts w:ascii="楷体_GB2312" w:eastAsia="楷体_GB2312"/>
                <w:b/>
                <w:color w:val="000000"/>
                <w:lang w:val="en-US" w:eastAsia="zh-CN"/>
              </w:rPr>
            </w:pPr>
            <w:r>
              <w:rPr>
                <w:rFonts w:ascii="楷体_GB2312" w:eastAsia="楷体_GB2312"/>
                <w:b/>
                <w:color w:val="000000"/>
              </w:rPr>
              <w:t xml:space="preserve"> </w:t>
            </w:r>
            <w:r>
              <w:rPr>
                <w:rFonts w:ascii="楷体_GB2312" w:eastAsia="楷体_GB2312" w:hint="eastAsia"/>
                <w:b/>
                <w:color w:val="000000"/>
                <w:lang w:eastAsia="zh-CN"/>
              </w:rPr>
              <w:t>软件</w:t>
            </w:r>
            <w:r>
              <w:rPr>
                <w:rFonts w:ascii="楷体_GB2312" w:eastAsia="楷体_GB2312" w:hint="eastAsia"/>
                <w:b/>
                <w:color w:val="000000"/>
                <w:lang w:val="en-US" w:eastAsia="zh-CN"/>
              </w:rPr>
              <w:t>211</w:t>
            </w:r>
          </w:p>
        </w:tc>
        <w:tc>
          <w:tcPr>
            <w:tcW w:w="866" w:type="dxa"/>
            <w:tcBorders>
              <w:top w:val="single" w:sz="4" w:space="0" w:color="auto"/>
              <w:left w:val="single" w:sz="4" w:space="0" w:color="auto"/>
              <w:bottom w:val="single" w:sz="4" w:space="0" w:color="auto"/>
              <w:right w:val="single" w:sz="4" w:space="0" w:color="auto"/>
            </w:tcBorders>
            <w:vAlign w:val="center"/>
          </w:tcPr>
          <w:p>
            <w:pPr>
              <w:adjustRightInd w:val="0"/>
              <w:snapToGrid w:val="0"/>
              <w:spacing w:line="360" w:lineRule="auto"/>
              <w:jc w:val="center"/>
              <w:rPr>
                <w:b/>
              </w:rPr>
            </w:pPr>
            <w:r>
              <w:rPr>
                <w:rFonts w:hint="eastAsia"/>
                <w:b/>
              </w:rPr>
              <w:t>姓名</w:t>
            </w:r>
          </w:p>
        </w:tc>
        <w:tc>
          <w:tcPr>
            <w:tcW w:w="1217" w:type="dxa"/>
            <w:tcBorders>
              <w:top w:val="single" w:sz="4" w:space="0" w:color="auto"/>
              <w:left w:val="single" w:sz="4" w:space="0" w:color="auto"/>
              <w:bottom w:val="single" w:sz="4" w:space="0" w:color="auto"/>
              <w:right w:val="single" w:sz="4" w:space="0" w:color="auto"/>
            </w:tcBorders>
            <w:vAlign w:val="center"/>
          </w:tcPr>
          <w:p>
            <w:pPr>
              <w:adjustRightInd w:val="0"/>
              <w:snapToGrid w:val="0"/>
              <w:spacing w:line="360" w:lineRule="auto"/>
              <w:jc w:val="center"/>
              <w:rPr>
                <w:rFonts w:ascii="楷体_GB2312" w:eastAsia="楷体_GB2312"/>
              </w:rPr>
            </w:pPr>
            <w:r>
              <w:rPr>
                <w:rFonts w:ascii="楷体_GB2312" w:eastAsia="楷体_GB2312" w:hint="eastAsia"/>
                <w:lang w:eastAsia="zh-CN"/>
              </w:rPr>
              <w:t>张景致</w:t>
            </w:r>
            <w:r>
              <w:rPr>
                <w:rFonts w:ascii="楷体_GB2312" w:eastAsia="楷体_GB2312"/>
              </w:rPr>
              <w:t xml:space="preserve"> </w:t>
            </w:r>
          </w:p>
        </w:tc>
        <w:tc>
          <w:tcPr>
            <w:tcW w:w="1289" w:type="dxa"/>
            <w:tcBorders>
              <w:top w:val="single" w:sz="4" w:space="0" w:color="auto"/>
              <w:left w:val="single" w:sz="4" w:space="0" w:color="auto"/>
              <w:bottom w:val="single" w:sz="4" w:space="0" w:color="auto"/>
              <w:right w:val="single" w:sz="4" w:space="0" w:color="auto"/>
            </w:tcBorders>
            <w:vAlign w:val="center"/>
          </w:tcPr>
          <w:p>
            <w:pPr>
              <w:adjustRightInd w:val="0"/>
              <w:snapToGrid w:val="0"/>
              <w:spacing w:line="360" w:lineRule="auto"/>
              <w:jc w:val="center"/>
              <w:rPr>
                <w:b/>
              </w:rPr>
            </w:pPr>
            <w:r>
              <w:rPr>
                <w:rFonts w:hint="eastAsia"/>
                <w:b/>
              </w:rPr>
              <w:t>学号</w:t>
            </w:r>
          </w:p>
        </w:tc>
        <w:tc>
          <w:tcPr>
            <w:tcW w:w="1380" w:type="dxa"/>
            <w:tcBorders>
              <w:top w:val="single" w:sz="4" w:space="0" w:color="auto"/>
              <w:left w:val="single" w:sz="4" w:space="0" w:color="auto"/>
              <w:bottom w:val="single" w:sz="4" w:space="0" w:color="auto"/>
              <w:right w:val="single" w:sz="4" w:space="0" w:color="auto"/>
            </w:tcBorders>
            <w:vAlign w:val="center"/>
          </w:tcPr>
          <w:p>
            <w:pPr>
              <w:adjustRightInd w:val="0"/>
              <w:snapToGrid w:val="0"/>
              <w:spacing w:line="360" w:lineRule="auto"/>
              <w:jc w:val="center"/>
              <w:rPr>
                <w:rFonts w:ascii="楷体_GB2312" w:eastAsia="楷体_GB2312"/>
                <w:lang w:val="en-US" w:eastAsia="zh-CN"/>
              </w:rPr>
            </w:pPr>
            <w:r>
              <w:rPr>
                <w:rFonts w:ascii="楷体_GB2312" w:eastAsia="楷体_GB2312" w:hint="eastAsia"/>
                <w:lang w:val="en-US" w:eastAsia="zh-CN"/>
              </w:rPr>
              <w:t>32106300004</w:t>
            </w:r>
          </w:p>
        </w:tc>
      </w:tr>
      <w:tr>
        <w:trPr>
          <w:trHeight w:val="615"/>
        </w:trPr>
        <w:tc>
          <w:tcPr>
            <w:tcW w:w="982" w:type="dxa"/>
            <w:tcBorders>
              <w:top w:val="single" w:sz="4" w:space="0" w:color="auto"/>
              <w:left w:val="single" w:sz="4" w:space="0" w:color="auto"/>
              <w:bottom w:val="single" w:sz="4" w:space="0" w:color="auto"/>
              <w:right w:val="single" w:sz="4" w:space="0" w:color="auto"/>
            </w:tcBorders>
            <w:vAlign w:val="center"/>
          </w:tcPr>
          <w:p>
            <w:pPr>
              <w:adjustRightInd w:val="0"/>
              <w:snapToGrid w:val="0"/>
              <w:spacing w:line="360" w:lineRule="auto"/>
              <w:jc w:val="center"/>
              <w:rPr>
                <w:b/>
              </w:rPr>
            </w:pPr>
            <w:r>
              <w:rPr>
                <w:rFonts w:hint="eastAsia"/>
                <w:b/>
              </w:rPr>
              <w:t>实验课程名称</w:t>
            </w:r>
          </w:p>
        </w:tc>
        <w:tc>
          <w:tcPr>
            <w:tcW w:w="5766" w:type="dxa"/>
            <w:gridSpan w:val="5"/>
            <w:tcBorders>
              <w:top w:val="single" w:sz="4" w:space="0" w:color="auto"/>
              <w:left w:val="single" w:sz="4" w:space="0" w:color="auto"/>
              <w:bottom w:val="single" w:sz="4" w:space="0" w:color="auto"/>
              <w:right w:val="single" w:sz="4" w:space="0" w:color="auto"/>
            </w:tcBorders>
            <w:vAlign w:val="center"/>
          </w:tcPr>
          <w:p>
            <w:pPr>
              <w:adjustRightInd w:val="0"/>
              <w:snapToGrid w:val="0"/>
              <w:spacing w:line="360" w:lineRule="auto"/>
              <w:jc w:val="center"/>
              <w:rPr>
                <w:rFonts w:ascii="黑体" w:eastAsia="黑体"/>
                <w:sz w:val="28"/>
                <w:szCs w:val="28"/>
              </w:rPr>
            </w:pPr>
            <w:r>
              <w:rPr>
                <w:rFonts w:ascii="黑体" w:eastAsia="黑体" w:hint="eastAsia"/>
                <w:sz w:val="28"/>
                <w:szCs w:val="28"/>
              </w:rPr>
              <w:t>操作系统实验</w:t>
            </w:r>
          </w:p>
        </w:tc>
        <w:tc>
          <w:tcPr>
            <w:tcW w:w="1289" w:type="dxa"/>
            <w:tcBorders>
              <w:top w:val="single" w:sz="4" w:space="0" w:color="auto"/>
              <w:left w:val="single" w:sz="4" w:space="0" w:color="auto"/>
              <w:bottom w:val="single" w:sz="4" w:space="0" w:color="auto"/>
              <w:right w:val="single" w:sz="4" w:space="0" w:color="auto"/>
            </w:tcBorders>
            <w:vAlign w:val="center"/>
          </w:tcPr>
          <w:p>
            <w:pPr>
              <w:adjustRightInd w:val="0"/>
              <w:snapToGrid w:val="0"/>
              <w:spacing w:line="360" w:lineRule="auto"/>
              <w:jc w:val="center"/>
              <w:rPr>
                <w:b/>
              </w:rPr>
            </w:pPr>
            <w:r>
              <w:rPr>
                <w:rFonts w:hint="eastAsia"/>
                <w:b/>
              </w:rPr>
              <w:t>成绩</w:t>
            </w:r>
          </w:p>
        </w:tc>
        <w:tc>
          <w:tcPr>
            <w:tcW w:w="1380" w:type="dxa"/>
            <w:tcBorders>
              <w:top w:val="single" w:sz="4" w:space="0" w:color="auto"/>
              <w:left w:val="single" w:sz="4" w:space="0" w:color="auto"/>
              <w:bottom w:val="single" w:sz="4" w:space="0" w:color="auto"/>
              <w:right w:val="single" w:sz="4" w:space="0" w:color="auto"/>
            </w:tcBorders>
            <w:vAlign w:val="center"/>
          </w:tcPr>
          <w:p>
            <w:pPr>
              <w:adjustRightInd w:val="0"/>
              <w:snapToGrid w:val="0"/>
              <w:spacing w:line="360" w:lineRule="auto"/>
              <w:jc w:val="center"/>
              <w:rPr>
                <w:rFonts w:ascii="楷体_GB2312" w:eastAsia="楷体_GB2312"/>
              </w:rPr>
            </w:pPr>
            <w:r>
              <w:rPr>
                <w:rFonts w:ascii="楷体_GB2312" w:eastAsia="楷体_GB2312"/>
              </w:rPr>
              <w:t xml:space="preserve"> </w:t>
            </w:r>
          </w:p>
        </w:tc>
      </w:tr>
      <w:tr>
        <w:trPr>
          <w:trHeight w:val="615"/>
        </w:trPr>
        <w:tc>
          <w:tcPr>
            <w:tcW w:w="982" w:type="dxa"/>
            <w:tcBorders>
              <w:top w:val="single" w:sz="4" w:space="0" w:color="auto"/>
              <w:left w:val="single" w:sz="4" w:space="0" w:color="auto"/>
              <w:bottom w:val="single" w:sz="4" w:space="0" w:color="auto"/>
              <w:right w:val="single" w:sz="4" w:space="0" w:color="auto"/>
            </w:tcBorders>
            <w:vAlign w:val="center"/>
          </w:tcPr>
          <w:p>
            <w:pPr>
              <w:adjustRightInd w:val="0"/>
              <w:snapToGrid w:val="0"/>
              <w:spacing w:line="360" w:lineRule="auto"/>
              <w:jc w:val="center"/>
              <w:rPr>
                <w:b/>
              </w:rPr>
            </w:pPr>
            <w:r>
              <w:rPr>
                <w:rFonts w:hint="eastAsia"/>
                <w:b/>
              </w:rPr>
              <w:t>实验项目名称</w:t>
            </w:r>
          </w:p>
        </w:tc>
        <w:tc>
          <w:tcPr>
            <w:tcW w:w="5766" w:type="dxa"/>
            <w:gridSpan w:val="5"/>
            <w:tcBorders>
              <w:top w:val="single" w:sz="4" w:space="0" w:color="auto"/>
              <w:left w:val="single" w:sz="4" w:space="0" w:color="auto"/>
              <w:bottom w:val="single" w:sz="4" w:space="0" w:color="auto"/>
              <w:right w:val="single" w:sz="4" w:space="0" w:color="auto"/>
            </w:tcBorders>
            <w:vAlign w:val="center"/>
          </w:tcPr>
          <w:p>
            <w:pPr>
              <w:adjustRightInd w:val="0"/>
              <w:snapToGrid w:val="0"/>
              <w:spacing w:line="360" w:lineRule="auto"/>
              <w:jc w:val="center"/>
              <w:rPr>
                <w:rFonts w:ascii="黑体" w:eastAsia="黑体"/>
                <w:sz w:val="28"/>
                <w:szCs w:val="28"/>
              </w:rPr>
            </w:pPr>
            <w:r>
              <w:rPr>
                <w:rFonts w:ascii="黑体" w:eastAsia="黑体" w:hint="eastAsia"/>
                <w:sz w:val="28"/>
                <w:szCs w:val="28"/>
              </w:rPr>
              <w:t>磁盘管理实验</w:t>
            </w:r>
          </w:p>
        </w:tc>
        <w:tc>
          <w:tcPr>
            <w:tcW w:w="1289" w:type="dxa"/>
            <w:tcBorders>
              <w:top w:val="single" w:sz="4" w:space="0" w:color="auto"/>
              <w:left w:val="single" w:sz="4" w:space="0" w:color="auto"/>
              <w:bottom w:val="single" w:sz="4" w:space="0" w:color="auto"/>
              <w:right w:val="single" w:sz="4" w:space="0" w:color="auto"/>
            </w:tcBorders>
            <w:vAlign w:val="center"/>
          </w:tcPr>
          <w:p>
            <w:pPr>
              <w:adjustRightInd w:val="0"/>
              <w:snapToGrid w:val="0"/>
              <w:spacing w:line="360" w:lineRule="auto"/>
              <w:jc w:val="center"/>
              <w:rPr>
                <w:b/>
              </w:rPr>
            </w:pPr>
            <w:r>
              <w:rPr>
                <w:rFonts w:hint="eastAsia"/>
                <w:b/>
              </w:rPr>
              <w:t>指导老师</w:t>
            </w:r>
          </w:p>
        </w:tc>
        <w:tc>
          <w:tcPr>
            <w:tcW w:w="1380" w:type="dxa"/>
            <w:tcBorders>
              <w:top w:val="single" w:sz="4" w:space="0" w:color="auto"/>
              <w:left w:val="single" w:sz="4" w:space="0" w:color="auto"/>
              <w:bottom w:val="single" w:sz="4" w:space="0" w:color="auto"/>
              <w:right w:val="single" w:sz="4" w:space="0" w:color="auto"/>
            </w:tcBorders>
            <w:vAlign w:val="center"/>
          </w:tcPr>
          <w:p>
            <w:pPr>
              <w:adjustRightInd w:val="0"/>
              <w:snapToGrid w:val="0"/>
              <w:spacing w:line="360" w:lineRule="auto"/>
              <w:jc w:val="center"/>
              <w:rPr>
                <w:rFonts w:ascii="楷体_GB2312" w:eastAsia="楷体_GB2312"/>
              </w:rPr>
            </w:pPr>
          </w:p>
        </w:tc>
      </w:tr>
    </w:tbl>
    <w:p>
      <w:pPr>
        <w:adjustRightInd w:val="0"/>
        <w:snapToGrid w:val="0"/>
        <w:spacing w:line="360" w:lineRule="auto"/>
        <w:jc w:val="left"/>
        <w:rPr>
          <w:b/>
          <w:color w:val="FF0000"/>
          <w:sz w:val="48"/>
          <w:szCs w:val="48"/>
        </w:rPr>
      </w:pPr>
    </w:p>
    <w:p>
      <w:pPr>
        <w:adjustRightInd w:val="0"/>
        <w:snapToGrid w:val="0"/>
        <w:spacing w:line="360" w:lineRule="auto"/>
        <w:jc w:val="center"/>
        <w:rPr>
          <w:rFonts w:hint="eastAsia"/>
        </w:rPr>
      </w:pPr>
      <w:r>
        <w:rPr>
          <w:rFonts w:hint="eastAsia"/>
          <w:b/>
          <w:sz w:val="32"/>
        </w:rPr>
        <w:t xml:space="preserve">实验五    </w:t>
      </w:r>
      <w:r>
        <w:rPr>
          <w:rFonts w:hint="eastAsia"/>
          <w:b/>
          <w:sz w:val="28"/>
          <w:szCs w:val="28"/>
        </w:rPr>
        <w:t>磁盘管理实验</w:t>
      </w:r>
    </w:p>
    <w:p>
      <w:pPr>
        <w:numPr>
          <w:ilvl w:val="0"/>
          <w:numId w:val="1"/>
        </w:numPr>
        <w:tabs>
          <w:tab w:val="left" w:pos="567"/>
        </w:tabs>
        <w:adjustRightInd w:val="0"/>
        <w:snapToGrid w:val="0"/>
        <w:spacing w:line="360" w:lineRule="auto"/>
        <w:ind w:left="0" w:firstLine="0"/>
        <w:rPr>
          <w:rFonts w:ascii="宋体"/>
          <w:b/>
        </w:rPr>
      </w:pPr>
      <w:r>
        <w:rPr>
          <w:rFonts w:ascii="宋体" w:hint="eastAsia"/>
          <w:b/>
        </w:rPr>
        <w:t>实验目的</w:t>
      </w:r>
    </w:p>
    <w:p>
      <w:pPr>
        <w:numPr>
          <w:ilvl w:val="0"/>
          <w:numId w:val="2"/>
        </w:numPr>
        <w:tabs>
          <w:tab w:val="left" w:pos="567"/>
        </w:tabs>
        <w:adjustRightInd w:val="0"/>
        <w:snapToGrid w:val="0"/>
        <w:spacing w:line="360" w:lineRule="auto"/>
        <w:rPr>
          <w:rFonts w:hint="eastAsia"/>
        </w:rPr>
      </w:pPr>
      <w:r>
        <w:t>了解磁盘调度的策略和原理</w:t>
      </w:r>
      <w:r>
        <w:rPr>
          <w:rFonts w:hint="eastAsia"/>
        </w:rPr>
        <w:t>；</w:t>
      </w:r>
    </w:p>
    <w:p>
      <w:pPr>
        <w:numPr>
          <w:ilvl w:val="0"/>
          <w:numId w:val="2"/>
        </w:numPr>
        <w:tabs>
          <w:tab w:val="left" w:pos="567"/>
        </w:tabs>
        <w:adjustRightInd w:val="0"/>
        <w:snapToGrid w:val="0"/>
        <w:spacing w:line="360" w:lineRule="auto"/>
        <w:rPr>
          <w:rFonts w:hint="eastAsia"/>
        </w:rPr>
      </w:pPr>
      <w:r>
        <w:t>理解和掌握磁盘调度算法——先来先服务</w:t>
      </w:r>
      <w:r>
        <w:rPr>
          <w:spacing w:val="13"/>
        </w:rPr>
        <w:t>算法（</w:t>
      </w:r>
      <w:r>
        <w:t>FCFS）</w:t>
      </w:r>
      <w:r>
        <w:rPr>
          <w:spacing w:val="9"/>
        </w:rPr>
        <w:t>、最短寻道时间优先算法（</w:t>
      </w:r>
      <w:r>
        <w:t>SSTF）、</w:t>
      </w:r>
      <w:r>
        <w:rPr>
          <w:rFonts w:ascii="宋体" w:hint="eastAsia"/>
        </w:rPr>
        <w:t>电梯</w:t>
      </w:r>
      <w:r>
        <w:t>扫描算法（SCAN）</w:t>
      </w:r>
      <w:r>
        <w:rPr>
          <w:rFonts w:hint="eastAsia"/>
        </w:rPr>
        <w:t>。</w:t>
      </w:r>
    </w:p>
    <w:p>
      <w:pPr>
        <w:numPr>
          <w:ilvl w:val="0"/>
          <w:numId w:val="1"/>
        </w:numPr>
        <w:tabs>
          <w:tab w:val="left" w:pos="567"/>
        </w:tabs>
        <w:adjustRightInd w:val="0"/>
        <w:snapToGrid w:val="0"/>
        <w:spacing w:line="360" w:lineRule="auto"/>
        <w:ind w:left="0" w:firstLine="0"/>
        <w:rPr>
          <w:rFonts w:ascii="宋体" w:hint="eastAsia"/>
          <w:b/>
        </w:rPr>
      </w:pPr>
      <w:r>
        <w:rPr>
          <w:rFonts w:ascii="宋体" w:hint="eastAsia"/>
          <w:b/>
        </w:rPr>
        <w:t>实验内容</w:t>
      </w:r>
    </w:p>
    <w:p>
      <w:pPr>
        <w:numPr>
          <w:ilvl w:val="0"/>
          <w:numId w:val="3"/>
        </w:numPr>
        <w:spacing w:line="360" w:lineRule="auto"/>
        <w:ind w:left="357" w:hanging="357"/>
        <w:rPr>
          <w:rFonts w:ascii="宋体" w:hint="eastAsia"/>
        </w:rPr>
      </w:pPr>
      <w:r>
        <w:rPr>
          <w:rFonts w:ascii="宋体" w:hint="eastAsia"/>
        </w:rPr>
        <w:t>模拟先来先服务法（First-Come, First-Served，FCFS），最短寻道时间优先法（Shortest Seek Time First， SSTF），电梯</w:t>
      </w:r>
      <w:r>
        <w:t>扫描算法（SCAN）</w:t>
      </w:r>
      <w:r>
        <w:rPr>
          <w:rFonts w:ascii="宋体" w:hint="eastAsia"/>
        </w:rPr>
        <w:t>三种磁盘调度算法；</w:t>
      </w:r>
    </w:p>
    <w:p>
      <w:pPr>
        <w:numPr>
          <w:ilvl w:val="0"/>
          <w:numId w:val="3"/>
        </w:numPr>
        <w:spacing w:line="360" w:lineRule="auto"/>
        <w:ind w:left="357" w:hanging="357"/>
        <w:rPr>
          <w:rFonts w:ascii="宋体" w:hint="eastAsia"/>
        </w:rPr>
      </w:pPr>
      <w:r>
        <w:rPr>
          <w:rFonts w:ascii="宋体" w:hint="eastAsia"/>
        </w:rPr>
        <w:t>对三种算法进行对比分析。</w:t>
      </w:r>
    </w:p>
    <w:p>
      <w:pPr>
        <w:numPr>
          <w:ilvl w:val="0"/>
          <w:numId w:val="3"/>
        </w:numPr>
        <w:spacing w:line="360" w:lineRule="auto"/>
        <w:ind w:left="357" w:hanging="357"/>
        <w:rPr>
          <w:rFonts w:ascii="宋体" w:hint="eastAsia"/>
          <w:b/>
        </w:rPr>
      </w:pPr>
      <w:r>
        <w:rPr>
          <w:rFonts w:ascii="宋体" w:hint="eastAsia"/>
        </w:rPr>
        <w:t>输入为一组请求访问磁道序列，输出为每种调度算法的磁头移动轨迹和移动的总磁道数。</w:t>
      </w:r>
      <w:r>
        <w:rPr>
          <w:rFonts w:ascii="宋体" w:hint="eastAsia"/>
        </w:rPr>
        <w:t xml:space="preserve"> </w:t>
      </w:r>
      <w:r>
        <w:rPr>
          <w:rFonts w:ascii="宋体" w:hint="eastAsia"/>
          <w:b/>
        </w:rPr>
        <w:t xml:space="preserve">  </w:t>
      </w:r>
    </w:p>
    <w:p>
      <w:pPr>
        <w:numPr>
          <w:ilvl w:val="0"/>
          <w:numId w:val="1"/>
        </w:numPr>
        <w:tabs>
          <w:tab w:val="left" w:pos="567"/>
        </w:tabs>
        <w:adjustRightInd w:val="0"/>
        <w:snapToGrid w:val="0"/>
        <w:spacing w:line="360" w:lineRule="auto"/>
        <w:ind w:left="0" w:firstLine="0"/>
        <w:rPr>
          <w:rFonts w:ascii="宋体" w:hint="eastAsia"/>
          <w:b/>
        </w:rPr>
      </w:pPr>
      <w:r>
        <w:rPr>
          <w:rFonts w:ascii="宋体" w:hint="eastAsia"/>
          <w:b/>
        </w:rPr>
        <w:t>实验原理</w:t>
      </w:r>
    </w:p>
    <w:p>
      <w:pPr>
        <w:pStyle w:val="133"/>
        <w:adjustRightInd w:val="0"/>
        <w:snapToGrid w:val="0"/>
        <w:spacing w:before="0" w:beforeAutospacing="0" w:after="0" w:afterAutospacing="0" w:line="360" w:lineRule="auto"/>
      </w:pPr>
      <w:r>
        <w:rPr>
          <w:rFonts w:hint="eastAsia"/>
        </w:rPr>
        <w:t>1、</w:t>
      </w:r>
      <w:r>
        <w:t>先来先服务算法（FCFS）</w:t>
      </w:r>
      <w:r>
        <w:rPr>
          <w:spacing w:val="-13"/>
        </w:rPr>
        <w:t xml:space="preserve">:  </w:t>
      </w:r>
      <w:r>
        <w:rPr>
          <w:spacing w:val="-10"/>
        </w:rPr>
        <w:t>按先来后到次序服务，未作优化。</w:t>
      </w:r>
      <w:r>
        <w:rPr>
          <w:spacing w:val="-16"/>
        </w:rPr>
        <w:t>最简单的移臂调度算法是“先来先服务”调度算法，这个算法实际</w:t>
      </w:r>
      <w:r>
        <w:t>上不考虑访问者要求访问的物理位置，而只是考虑访问者提出访问请求的先后次序。</w:t>
      </w:r>
      <w:r>
        <w:rPr>
          <w:rFonts w:ascii="simsun" w:hAnsi="simsun"/>
        </w:rPr>
        <w:t> </w:t>
      </w:r>
      <w:r>
        <w:rPr>
          <w:spacing w:val="-3"/>
        </w:rPr>
        <w:t>采用先来先服务算法</w:t>
      </w:r>
      <w:r>
        <w:t>决定等待访问者执行输入输出操作的次序时，移动臂来回地移动。先来先服务算法花费的寻找时间较长，所以执行输入输出操作的总时间也很长。</w:t>
      </w:r>
    </w:p>
    <w:p>
      <w:pPr>
        <w:pStyle w:val="134"/>
        <w:adjustRightInd w:val="0"/>
        <w:snapToGrid w:val="0"/>
        <w:spacing w:before="0" w:beforeAutospacing="0" w:after="0" w:afterAutospacing="0" w:line="360" w:lineRule="auto"/>
        <w:rPr>
          <w:rFonts w:ascii="simsun" w:hAnsi="simsun"/>
        </w:rPr>
      </w:pPr>
      <w:r>
        <w:rPr>
          <w:rFonts w:ascii="simsun" w:hAnsi="simsun"/>
        </w:rPr>
        <w:t> </w:t>
      </w:r>
    </w:p>
    <w:p>
      <w:pPr>
        <w:pStyle w:val="133"/>
        <w:adjustRightInd w:val="0"/>
        <w:snapToGrid w:val="0"/>
        <w:spacing w:before="0" w:beforeAutospacing="0" w:after="0" w:afterAutospacing="0" w:line="360" w:lineRule="auto"/>
      </w:pPr>
      <w:r>
        <w:rPr>
          <w:rFonts w:hint="eastAsia"/>
        </w:rPr>
        <w:t>2、</w:t>
      </w:r>
      <w:r>
        <w:t xml:space="preserve">最短寻道时间优先算法（SSTF） :  </w:t>
      </w:r>
      <w:r>
        <w:rPr>
          <w:spacing w:val="5"/>
        </w:rPr>
        <w:t>最短寻找时间优先调度算法总是从等待访问者中挑选寻找时间最短的那个请求先执行的，而不管访问</w:t>
      </w:r>
      <w:r>
        <w:t>者到来的先后次序。与先来先服务、算法比较，大幅度地减少了寻找时间，因而缩短了为各访问者请求服</w:t>
      </w:r>
      <w:r>
        <w:rPr>
          <w:spacing w:val="5"/>
        </w:rPr>
        <w:t>务的平均时间，也就提高了系统效率。</w:t>
      </w:r>
      <w:r>
        <w:rPr>
          <w:spacing w:val="8"/>
        </w:rPr>
        <w:t>但最短查找时间优先（</w:t>
      </w:r>
      <w:r>
        <w:rPr>
          <w:spacing w:val="13"/>
        </w:rPr>
        <w:t>SSTF</w:t>
      </w:r>
      <w:r>
        <w:t>）调度，</w:t>
      </w:r>
      <w:r>
        <w:rPr>
          <w:spacing w:val="-5"/>
        </w:rPr>
        <w:t>FCFS</w:t>
      </w:r>
      <w:r>
        <w:t>会引起读写头在盘面上的大范围移动，SSTF</w:t>
      </w:r>
      <w:r>
        <w:rPr>
          <w:spacing w:val="-12"/>
        </w:rPr>
        <w:t>查找距离磁头最短（也就是查找时间最短）的请求作为下一次服务的对象。</w:t>
      </w:r>
      <w:r>
        <w:t>SSTF查找模式有高度局部化的倾向，会推迟一些请求的服务，甚至引起无限拖延（又称饥饿）。</w:t>
      </w:r>
    </w:p>
    <w:p>
      <w:pPr>
        <w:pStyle w:val="134"/>
        <w:adjustRightInd w:val="0"/>
        <w:snapToGrid w:val="0"/>
        <w:spacing w:before="0" w:beforeAutospacing="0" w:after="0" w:afterAutospacing="0" w:line="360" w:lineRule="auto"/>
        <w:rPr>
          <w:rFonts w:ascii="simsun" w:hAnsi="simsun" w:hint="eastAsia"/>
        </w:rPr>
      </w:pPr>
      <w:r>
        <w:rPr>
          <w:rFonts w:ascii="simsun" w:hAnsi="simsun"/>
        </w:rPr>
        <w:t xml:space="preserve">  </w:t>
      </w:r>
    </w:p>
    <w:p>
      <w:pPr>
        <w:pStyle w:val="135"/>
        <w:adjustRightInd w:val="0"/>
        <w:snapToGrid w:val="0"/>
        <w:spacing w:before="0" w:beforeAutospacing="0" w:after="0" w:afterAutospacing="0" w:line="360" w:lineRule="auto"/>
      </w:pPr>
      <w:r>
        <w:rPr>
          <w:rFonts w:hint="eastAsia"/>
        </w:rPr>
        <w:t>3、</w:t>
      </w:r>
      <w:r>
        <w:t>扫描算法（SCAN）：</w:t>
      </w:r>
      <w:r>
        <w:rPr>
          <w:rFonts w:ascii="simsun" w:hAnsi="simsun"/>
        </w:rPr>
        <w:t xml:space="preserve">  </w:t>
      </w:r>
      <w:r>
        <w:rPr>
          <w:spacing w:val="7"/>
        </w:rPr>
        <w:t>SCAN </w:t>
      </w:r>
      <w:r>
        <w:rPr>
          <w:spacing w:val="2"/>
        </w:rPr>
        <w:t>算法又称电梯调度算法。</w:t>
      </w:r>
      <w:r>
        <w:t>SCAN</w:t>
      </w:r>
      <w:r>
        <w:rPr>
          <w:spacing w:val="5"/>
        </w:rPr>
        <w:t>算法是磁头前进方向上的最短查找时间优先算法，它排除了磁头</w:t>
      </w:r>
      <w:r>
        <w:t>在盘面局部位置上的往复移动，SCAN</w:t>
      </w:r>
      <w:r>
        <w:rPr>
          <w:spacing w:val="-3"/>
        </w:rPr>
        <w:t>算法在很大程度上消除了</w:t>
      </w:r>
      <w:r>
        <w:rPr>
          <w:rFonts w:hint="eastAsia"/>
          <w:spacing w:val="-3"/>
        </w:rPr>
        <w:t>SSTF</w:t>
      </w:r>
      <w:r>
        <w:rPr>
          <w:spacing w:val="-2"/>
        </w:rPr>
        <w:t>算法的不公平性，但仍有利于对中间</w:t>
      </w:r>
      <w:r>
        <w:t>磁道的请求。“电梯调度”算法是从移动臂当前位置开始沿着臂的移动方向去选择离当前移动臂最近的那个</w:t>
      </w:r>
      <w:r>
        <w:rPr>
          <w:spacing w:val="-11"/>
        </w:rPr>
        <w:t>柱访问者，如果沿臂的移动方向无请求访问时，就改变臂的移动方向再选择。但是，</w:t>
      </w:r>
      <w:r>
        <w:rPr>
          <w:spacing w:val="-15"/>
        </w:rPr>
        <w:t>“电梯调度”算法在实</w:t>
      </w:r>
      <w:r>
        <w:t>现时，不仅要记住读写磁头的当前位置，还必须记住移动臂的当前前进方向。</w:t>
      </w:r>
    </w:p>
    <w:p>
      <w:pPr>
        <w:numPr>
          <w:ilvl w:val="0"/>
          <w:numId w:val="1"/>
        </w:numPr>
        <w:tabs>
          <w:tab w:val="left" w:pos="567"/>
        </w:tabs>
        <w:adjustRightInd w:val="0"/>
        <w:snapToGrid w:val="0"/>
        <w:spacing w:line="360" w:lineRule="auto"/>
        <w:ind w:left="0" w:firstLine="0"/>
        <w:rPr>
          <w:rFonts w:ascii="宋体" w:hint="eastAsia"/>
          <w:b/>
        </w:rPr>
      </w:pPr>
      <w:r>
        <w:rPr>
          <w:rFonts w:ascii="宋体" w:hint="eastAsia"/>
          <w:b/>
        </w:rPr>
        <w:t>实验中用到的系统调用函数</w:t>
      </w:r>
    </w:p>
    <w:p>
      <w:pPr>
        <w:tabs>
          <w:tab w:val="left" w:pos="567"/>
        </w:tabs>
        <w:adjustRightInd w:val="0"/>
        <w:snapToGrid w:val="0"/>
        <w:spacing w:line="360" w:lineRule="auto"/>
        <w:ind w:left="0" w:hanging="567"/>
        <w:rPr>
          <w:rFonts w:ascii="宋体" w:hint="eastAsia"/>
          <w:b/>
        </w:rPr>
      </w:pPr>
      <w:r>
        <w:rPr>
          <w:rFonts w:ascii="宋体" w:hint="eastAsia"/>
          <w:b/>
        </w:rPr>
        <w:t xml:space="preserve">      </w:t>
      </w:r>
      <w:r>
        <w:rPr>
          <w:rFonts w:ascii="宋体" w:hint="eastAsia"/>
        </w:rPr>
        <w:t>实验只是模拟实现磁盘调度功能，不需要系统调用函数。</w:t>
      </w:r>
    </w:p>
    <w:p>
      <w:pPr>
        <w:numPr>
          <w:ilvl w:val="0"/>
          <w:numId w:val="1"/>
        </w:numPr>
        <w:tabs>
          <w:tab w:val="left" w:pos="567"/>
        </w:tabs>
        <w:adjustRightInd w:val="0"/>
        <w:snapToGrid w:val="0"/>
        <w:spacing w:line="360" w:lineRule="auto"/>
        <w:ind w:left="0" w:firstLine="0"/>
        <w:rPr>
          <w:rFonts w:ascii="宋体" w:hint="eastAsia"/>
          <w:b/>
        </w:rPr>
      </w:pPr>
      <w:r>
        <w:rPr>
          <w:rFonts w:ascii="宋体" w:hint="eastAsia"/>
          <w:b/>
        </w:rPr>
        <w:t>实验要求</w:t>
      </w:r>
    </w:p>
    <w:p>
      <w:pPr>
        <w:numPr>
          <w:ilvl w:val="0"/>
          <w:numId w:val="4"/>
        </w:numPr>
        <w:spacing w:line="360" w:lineRule="auto"/>
        <w:rPr>
          <w:rFonts w:ascii="宋体" w:hint="eastAsia"/>
        </w:rPr>
      </w:pPr>
      <w:r>
        <w:rPr>
          <w:rFonts w:ascii="宋体" w:hint="eastAsia"/>
        </w:rPr>
        <w:t>输入为一组请求访问磁道序列，</w:t>
      </w:r>
      <w:r>
        <w:rPr>
          <w:rFonts w:ascii="宋体" w:hint="eastAsia"/>
        </w:rPr>
        <w:t>该序列</w:t>
      </w:r>
      <w:r>
        <w:rPr>
          <w:rFonts w:ascii="宋体" w:hint="eastAsia"/>
        </w:rPr>
        <w:t>和</w:t>
      </w:r>
      <w:r>
        <w:t>所选磁道个数</w:t>
      </w:r>
      <w:r>
        <w:rPr>
          <w:rFonts w:ascii="宋体" w:hint="eastAsia"/>
        </w:rPr>
        <w:t>要求随机生成，</w:t>
      </w:r>
      <w:r>
        <w:rPr>
          <w:rFonts w:ascii="宋体" w:hint="eastAsia"/>
        </w:rPr>
        <w:t>输出为每种调度算法的磁头移动轨迹和移动的总磁道数</w:t>
      </w:r>
      <w:r>
        <w:rPr>
          <w:rFonts w:ascii="宋体" w:hint="eastAsia"/>
        </w:rPr>
        <w:t>；</w:t>
      </w:r>
    </w:p>
    <w:p>
      <w:pPr>
        <w:pStyle w:val="136"/>
        <w:adjustRightInd w:val="0"/>
        <w:snapToGrid w:val="0"/>
        <w:spacing w:before="0" w:beforeAutospacing="0" w:after="0" w:afterAutospacing="0" w:line="360" w:lineRule="auto"/>
        <w:rPr>
          <w:rFonts w:hint="eastAsia"/>
        </w:rPr>
      </w:pPr>
      <w:r>
        <w:rPr>
          <w:rFonts w:hint="eastAsia"/>
        </w:rPr>
        <w:t>2、</w:t>
      </w:r>
      <w:r>
        <w:t>输入磁道范围</w:t>
      </w:r>
      <w:r>
        <w:rPr>
          <w:rFonts w:hint="eastAsia"/>
        </w:rPr>
        <w:t xml:space="preserve"> </w:t>
      </w:r>
      <w:r>
        <w:t>0~1000 </w:t>
      </w:r>
      <w:r>
        <w:rPr>
          <w:rFonts w:hint="eastAsia"/>
        </w:rPr>
        <w:t>，</w:t>
      </w:r>
      <w:r>
        <w:t>输入所选磁道个数0~1000</w:t>
      </w:r>
      <w:r>
        <w:rPr>
          <w:rFonts w:hint="eastAsia"/>
        </w:rPr>
        <w:t>；</w:t>
      </w:r>
    </w:p>
    <w:p>
      <w:pPr>
        <w:spacing w:line="360" w:lineRule="auto"/>
        <w:rPr>
          <w:rFonts w:ascii="宋体" w:hint="eastAsia"/>
        </w:rPr>
      </w:pPr>
      <w:r>
        <w:rPr>
          <w:rFonts w:ascii="宋体" w:hint="eastAsia"/>
        </w:rPr>
        <w:t>3、画出</w:t>
      </w:r>
      <w:r>
        <w:rPr>
          <w:spacing w:val="4"/>
        </w:rPr>
        <w:t>主程序流程图</w:t>
      </w:r>
      <w:r>
        <w:rPr>
          <w:rFonts w:hint="eastAsia"/>
          <w:spacing w:val="4"/>
        </w:rPr>
        <w:t>；</w:t>
      </w:r>
      <w:bookmarkStart w:id="0" w:name="_GoBack"/>
      <w:bookmarkEnd w:id="0"/>
    </w:p>
    <w:p>
      <w:pPr>
        <w:pStyle w:val="107"/>
        <w:adjustRightInd w:val="0"/>
        <w:snapToGrid w:val="0"/>
        <w:spacing w:line="360" w:lineRule="auto"/>
        <w:ind w:firstLineChars="0" w:firstLine="0"/>
        <w:rPr>
          <w:rFonts w:ascii="宋体" w:hint="eastAsia"/>
        </w:rPr>
      </w:pPr>
      <w:r>
        <w:rPr>
          <w:rFonts w:ascii="宋体" w:hint="eastAsia"/>
        </w:rPr>
        <w:t>4、</w:t>
      </w:r>
      <w:r>
        <w:rPr>
          <w:rFonts w:ascii="宋体" w:hint="eastAsia"/>
        </w:rPr>
        <w:tab/>
      </w:r>
      <w:r>
        <w:rPr>
          <w:rFonts w:ascii="宋体" w:hint="eastAsia"/>
        </w:rPr>
        <w:t>编写程序并调试；</w:t>
      </w:r>
    </w:p>
    <w:p>
      <w:pPr>
        <w:pStyle w:val="107"/>
        <w:adjustRightInd w:val="0"/>
        <w:snapToGrid w:val="0"/>
        <w:spacing w:line="360" w:lineRule="auto"/>
        <w:ind w:firstLineChars="0" w:firstLine="0"/>
        <w:rPr>
          <w:rFonts w:ascii="宋体" w:hint="eastAsia"/>
        </w:rPr>
      </w:pPr>
      <w:r>
        <w:rPr>
          <w:rFonts w:ascii="宋体" w:hint="eastAsia"/>
        </w:rPr>
        <w:t>5、</w:t>
        <w:tab/>
        <w:t>截屏输出实验结果；</w:t>
      </w:r>
    </w:p>
    <w:p>
      <w:pPr>
        <w:pStyle w:val="107"/>
        <w:adjustRightInd w:val="0"/>
        <w:snapToGrid w:val="0"/>
        <w:spacing w:line="360" w:lineRule="auto"/>
        <w:ind w:firstLineChars="0" w:firstLine="0"/>
        <w:rPr>
          <w:rFonts w:ascii="宋体" w:hint="eastAsia"/>
          <w:b/>
        </w:rPr>
      </w:pPr>
      <w:r>
        <w:rPr>
          <w:rFonts w:ascii="宋体" w:hint="eastAsia"/>
        </w:rPr>
        <w:t>6、</w:t>
        <w:tab/>
        <w:t>根据实验结果与理论课讲述的原理进行实验分析。</w:t>
      </w:r>
    </w:p>
    <w:p>
      <w:pPr>
        <w:adjustRightInd w:val="0"/>
        <w:snapToGrid w:val="0"/>
        <w:spacing w:line="360" w:lineRule="auto"/>
        <w:jc w:val="left"/>
        <w:rPr>
          <w:rFonts w:ascii="宋体" w:hint="eastAsia"/>
          <w:b/>
        </w:rPr>
      </w:pPr>
      <w:r>
        <w:rPr>
          <w:rFonts w:ascii="宋体" w:hint="eastAsia"/>
          <w:b/>
        </w:rPr>
        <w:t>六、</w:t>
      </w:r>
      <w:r>
        <w:rPr>
          <w:rFonts w:ascii="宋体" w:hint="eastAsia"/>
          <w:b/>
        </w:rPr>
        <w:t>思考题</w:t>
      </w:r>
    </w:p>
    <w:p>
      <w:pPr>
        <w:adjustRightInd w:val="0"/>
        <w:snapToGrid w:val="0"/>
        <w:spacing w:line="360" w:lineRule="auto"/>
        <w:rPr>
          <w:rFonts w:hint="eastAsia"/>
        </w:rPr>
      </w:pPr>
      <w:r>
        <w:rPr>
          <w:rFonts w:hint="eastAsia"/>
        </w:rPr>
        <w:t>1、通过对每个算法进行时间复杂度分析对比，每个算法的效率如何？</w:t>
      </w:r>
    </w:p>
    <w:p>
      <w:pPr>
        <w:adjustRightInd w:val="0"/>
        <w:snapToGrid w:val="0"/>
        <w:spacing w:line="360" w:lineRule="auto"/>
        <w:rPr>
          <w:rFonts w:hint="eastAsia"/>
        </w:rPr>
      </w:pPr>
      <w:r>
        <w:rPr>
          <w:rFonts w:hint="eastAsia"/>
        </w:rPr>
        <w:t>2、若所有硬盘全部设计成电</w:t>
      </w:r>
      <w:r>
        <w:rPr>
          <w:rFonts w:hint="eastAsia"/>
        </w:rPr>
        <w:t>子硬盘，哪个磁盘调度算法最合适？</w:t>
      </w:r>
    </w:p>
    <w:p>
      <w:pPr>
        <w:adjustRightInd w:val="0"/>
        <w:snapToGrid w:val="0"/>
        <w:spacing w:line="360" w:lineRule="auto"/>
        <w:rPr>
          <w:b/>
        </w:rPr>
      </w:pPr>
    </w:p>
    <w:p>
      <w:pPr>
        <w:adjustRightInd w:val="0"/>
        <w:snapToGrid w:val="0"/>
        <w:spacing w:line="360" w:lineRule="auto"/>
        <w:rPr>
          <w:b/>
        </w:rPr>
      </w:pPr>
    </w:p>
    <w:p>
      <w:pPr>
        <w:adjustRightInd w:val="0"/>
        <w:snapToGrid w:val="0"/>
        <w:spacing w:line="360" w:lineRule="auto"/>
      </w:pPr>
    </w:p>
    <w:p/>
    <w:sectPr>
      <w:footerReference w:type="default" r:id="rId2"/>
      <w:footerReference w:type="even" r:id="rId3"/>
      <w:pgSz w:w="11906" w:h="16838"/>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黑体">
    <w:altName w:val="Noto Sans CJK SC"/>
    <w:panose1 w:val="02010600030101010101"/>
    <w:charset w:val="00"/>
    <w:family w:val="auto"/>
    <w:pitch w:val="variable"/>
    <w:sig w:usb0="00000001" w:usb1="080E0000" w:usb2="00000010" w:usb3="00000000" w:csb0="00040000" w:csb1="00000000"/>
  </w:font>
  <w:font w:name="楷体_GB2312">
    <w:altName w:val="永中楷体"/>
    <w:panose1 w:val="00000000000000000000"/>
    <w:charset w:val="86"/>
    <w:family w:val="modern"/>
    <w:pitch w:val="variable"/>
    <w:sig w:usb0="00000000" w:usb1="00000000" w:usb2="00000010" w:usb3="00000000" w:csb0="00040000" w:csb1="00000000"/>
  </w:font>
  <w:font w:name="宋体">
    <w:altName w:val="Noto Sans CJK SC"/>
    <w:panose1 w:val="00000000000000000000"/>
    <w:charset w:val="86"/>
    <w:family w:val="auto"/>
    <w:pitch w:val="variable"/>
    <w:sig w:usb0="00000000" w:usb1="00000000" w:usb2="00000000" w:usb3="00000000" w:csb0="00000000" w:csb1="00000000"/>
  </w:font>
  <w:font w:name="simsun">
    <w:panose1 w:val="00000000000000000000"/>
    <w:charset w:val="00"/>
    <w:family w:val="auto"/>
    <w:pitch w:val="variable"/>
    <w:sig w:usb0="00000000" w:usb1="00000000" w:usb2="00000000" w:usb3="00000000" w:csb0="00000000" w:csb1="00000000"/>
  </w:font>
  <w:font w:name="Times New Roman">
    <w:altName w:val="DejaVu Sans"/>
    <w:panose1 w:val="02020603050405020304"/>
    <w:charset w:val="00"/>
    <w:family w:val="roman"/>
    <w:pitch w:val="variable"/>
    <w:sig w:usb0="20007A87" w:usb1="80000000" w:usb2="00000008" w:usb3="00000000" w:csb0="000001FF" w:csb1="00000000"/>
  </w:font>
  <w:font w:name="方正兰亭黑_GBK">
    <w:panose1 w:val="02000000000000000000"/>
    <w:charset w:val="86"/>
    <w:family w:val="script"/>
    <w:pitch w:val="variable"/>
    <w:sig w:usb0="A00002BF" w:usb1="3ACF7CFA" w:usb2="00080016" w:usb3="00000000" w:csb0="00040001"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15"/>
      <w:framePr w:w="0" w:hRule="auto" w:wrap="around" w:vAnchor="text" w:hAnchor="margin" w:xAlign="center" w:y="1" w:anchorLock="0"/>
      <w:tabs>
        <w:tab w:val="center" w:pos="4153"/>
        <w:tab w:val="right" w:pos="8306"/>
      </w:tabs>
      <w:rPr>
        <w:rStyle w:val="17"/>
      </w:rPr>
    </w:pPr>
    <w:r>
      <w:rPr>
        <w:rStyle w:val="17"/>
      </w:rPr>
      <w:fldChar w:fldCharType="begin"/>
    </w:r>
    <w:r>
      <w:rPr>
        <w:rStyle w:val="17"/>
      </w:rPr>
      <w:instrText xml:space="preserve">PAGE  </w:instrText>
    </w:r>
    <w:r>
      <w:rPr>
        <w:rStyle w:val="17"/>
      </w:rPr>
      <w:fldChar w:fldCharType="separate"/>
    </w:r>
    <w:r>
      <w:rPr>
        <w:rStyle w:val="17"/>
      </w:rPr>
      <w:t>1</w:t>
    </w:r>
    <w:r>
      <w:rPr>
        <w:rStyle w:val="17"/>
      </w:rPr>
      <w:fldChar w:fldCharType="end"/>
    </w:r>
  </w:p>
  <w:p>
    <w:pPr>
      <w:pStyle w:val="15"/>
      <w:tabs>
        <w:tab w:val="center" w:pos="4153"/>
        <w:tab w:val="right" w:pos="8306"/>
      </w:tabs>
    </w:pPr>
  </w:p>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15"/>
      <w:framePr w:w="0" w:hRule="auto" w:wrap="around" w:vAnchor="text" w:hAnchor="margin" w:xAlign="center" w:y="1" w:anchorLock="0"/>
      <w:tabs>
        <w:tab w:val="center" w:pos="4153"/>
        <w:tab w:val="right" w:pos="8306"/>
      </w:tabs>
      <w:rPr>
        <w:rStyle w:val="17"/>
      </w:rPr>
    </w:pPr>
    <w:r>
      <w:rPr>
        <w:rStyle w:val="17"/>
      </w:rPr>
      <w:fldChar w:fldCharType="begin"/>
    </w:r>
    <w:r>
      <w:rPr>
        <w:rStyle w:val="17"/>
      </w:rPr>
      <w:instrText xml:space="preserve">PAGE  </w:instrText>
    </w:r>
    <w:r>
      <w:rPr>
        <w:rStyle w:val="17"/>
      </w:rPr>
      <w:fldChar w:fldCharType="separate"/>
    </w:r>
    <w:r>
      <w:rPr>
        <w:rStyle w:val="17"/>
      </w:rPr>
      <w:t xml:space="preserve"> </w:t>
    </w:r>
    <w:r>
      <w:rPr>
        <w:rStyle w:val="17"/>
      </w:rPr>
      <w:fldChar w:fldCharType="end"/>
    </w:r>
  </w:p>
  <w:p>
    <w:pPr>
      <w:pStyle w:val="15"/>
      <w:tabs>
        <w:tab w:val="center" w:pos="4153"/>
        <w:tab w:val="right" w:pos="8306"/>
      </w:tabs>
    </w:pPr>
  </w:p>
</w:ft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xmlns:mc="http://schemas.openxmlformats.org/markup-compatibility/2006" xmlns:w14="http://schemas.microsoft.com/office/word/2010/wordml">
  <w:abstractNum w:abstractNumId="0">
    <w:nsid w:val="6F1A09C0"/>
    <w:multiLevelType w:val="hybridMultilevel"/>
    <w:tmpl w:val="2ABA69A0"/>
    <w:lvl w:ilvl="0">
      <w:start w:val="1"/>
      <w:numFmt w:val="japaneseCounting"/>
      <w:lvlRestart w:val="0"/>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E464C46"/>
    <w:multiLevelType w:val="hybridMultilevel"/>
    <w:tmpl w:val="4A1EF370"/>
    <w:lvl w:ilvl="0">
      <w:start w:val="1"/>
      <w:numFmt w:val="decimal"/>
      <w:lvlRestart w:val="0"/>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5CF57CE8"/>
    <w:multiLevelType w:val="hybridMultilevel"/>
    <w:tmpl w:val="0AA228B6"/>
    <w:lvl w:ilvl="0">
      <w:start w:val="1"/>
      <w:numFmt w:val="decimal"/>
      <w:lvlRestart w:val="0"/>
      <w:lvlText w:val="%1、"/>
      <w:lvlJc w:val="left"/>
      <w:pPr>
        <w:tabs>
          <w:tab w:val="num" w:pos="360"/>
        </w:tabs>
        <w:ind w:left="360" w:hanging="360"/>
      </w:pPr>
      <w:rPr>
        <w:rFonts w:hint="default"/>
        <w:b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3A4541E"/>
    <w:multiLevelType w:val="hybridMultilevel"/>
    <w:tmpl w:val="6F743576"/>
    <w:lvl w:ilvl="0">
      <w:start w:val="1"/>
      <w:numFmt w:val="decimal"/>
      <w:lvlRestart w:val="0"/>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bordersDoNotSurroundHeader/>
  <w:bordersDoNotSurroundFooter/>
  <w:documentProtection w:edit="readOnly" w:enforcement="0"/>
  <w:defaultTabStop w:val="420"/>
  <w:drawingGridHorizontalSpacing w:val="120"/>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compatSetting w:name="compatibilityMode" w:uri="http://schemas.microsoft.com/office/word" w:val="15"/>
  </w:compat>
  <w:docVars>
    <w:docVar w:name="commondata" w:val="eyJoZGlkIjoiMGI4YTY2NzNjYzhhMDBjYjhiZDFjNDRhZjk5ZjcyM2MifQ=="/>
  </w:docVars>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Times New Roman" w:eastAsia="宋体" w:cs="Times New Roman" w:hAnsi="Times New Roman"/>
      <w:kern w:val="2"/>
      <w:sz w:val="24"/>
      <w:szCs w:val="24"/>
      <w:lang w:val="en-US" w:eastAsia="zh-CN" w:bidi="ar-SA"/>
    </w:rPr>
  </w:style>
  <w:style w:type="paragraph" w:styleId="1">
    <w:name w:val="heading 1"/>
    <w:basedOn w:val="0"/>
    <w:next w:val="0"/>
    <w:pPr>
      <w:keepNext/>
      <w:keepLines/>
      <w:spacing w:before="340" w:after="330" w:line="578" w:lineRule="auto"/>
      <w:outlineLvl w:val="0"/>
    </w:pPr>
    <w:rPr>
      <w:b/>
      <w:bCs/>
      <w:kern w:val="44"/>
      <w:sz w:val="44"/>
      <w:szCs w:val="44"/>
    </w:rPr>
  </w:style>
  <w:style w:type="paragraph" w:styleId="2">
    <w:name w:val="heading 2"/>
    <w:basedOn w:val="0"/>
    <w:next w:val="0"/>
    <w:pPr>
      <w:keepNext/>
      <w:keepLines/>
      <w:spacing w:before="260" w:after="260" w:line="415" w:lineRule="auto"/>
      <w:outlineLvl w:val="1"/>
    </w:pPr>
    <w:rPr>
      <w:rFonts w:ascii="方正兰亭黑_GBK" w:eastAsia="黑体" w:hAnsi="方正兰亭黑_GBK"/>
      <w:b/>
      <w:bCs/>
      <w:sz w:val="32"/>
      <w:szCs w:val="32"/>
    </w:rPr>
  </w:style>
  <w:style w:type="paragraph" w:styleId="3">
    <w:name w:val="heading 3"/>
    <w:basedOn w:val="0"/>
    <w:next w:val="0"/>
    <w:pPr>
      <w:keepNext/>
      <w:keepLines/>
      <w:spacing w:before="260" w:after="260" w:line="415" w:lineRule="auto"/>
      <w:outlineLvl w:val="2"/>
    </w:pPr>
    <w:rPr>
      <w:b/>
      <w:bCs/>
      <w:sz w:val="32"/>
      <w:szCs w:val="32"/>
    </w:rPr>
  </w:style>
  <w:style w:type="character" w:default="1" w:styleId="10">
    <w:name w:val="Default Paragraph Font"/>
  </w:style>
  <w:style w:type="paragraph" w:styleId="15">
    <w:name w:val="footer"/>
    <w:basedOn w:val="0"/>
    <w:pPr>
      <w:tabs>
        <w:tab w:val="center" w:pos="4153"/>
        <w:tab w:val="right" w:pos="8306"/>
      </w:tabs>
      <w:snapToGrid w:val="0"/>
      <w:jc w:val="left"/>
    </w:pPr>
    <w:rPr>
      <w:sz w:val="18"/>
      <w:szCs w:val="18"/>
    </w:rPr>
  </w:style>
  <w:style w:type="paragraph" w:styleId="16">
    <w:name w:val="header"/>
    <w:basedOn w:val="0"/>
    <w:pPr>
      <w:pBdr>
        <w:bottom w:val="single" w:sz="6" w:space="1" w:color="auto"/>
      </w:pBdr>
      <w:tabs>
        <w:tab w:val="center" w:pos="4153"/>
        <w:tab w:val="right" w:pos="8306"/>
      </w:tabs>
      <w:snapToGrid w:val="0"/>
      <w:jc w:val="center"/>
    </w:pPr>
    <w:rPr>
      <w:sz w:val="18"/>
      <w:szCs w:val="18"/>
    </w:rPr>
  </w:style>
  <w:style w:type="character" w:styleId="17">
    <w:name w:val="page number"/>
    <w:basedOn w:val="10"/>
  </w:style>
  <w:style w:type="paragraph" w:styleId="32">
    <w:name w:val="Normal Indent"/>
    <w:basedOn w:val="0"/>
    <w:pPr>
      <w:ind w:firstLine="420"/>
    </w:pPr>
  </w:style>
  <w:style w:type="paragraph" w:styleId="33">
    <w:name w:val="footnote text"/>
    <w:basedOn w:val="0"/>
    <w:pPr>
      <w:snapToGrid w:val="0"/>
      <w:jc w:val="left"/>
    </w:pPr>
    <w:rPr>
      <w:sz w:val="18"/>
      <w:szCs w:val="18"/>
    </w:rPr>
  </w:style>
  <w:style w:type="paragraph" w:styleId="34">
    <w:name w:val="annotation text"/>
    <w:basedOn w:val="0"/>
    <w:pPr>
      <w:jc w:val="left"/>
    </w:pPr>
  </w:style>
  <w:style w:type="paragraph" w:styleId="35">
    <w:name w:val="index heading"/>
    <w:basedOn w:val="0"/>
    <w:next w:val="11"/>
    <w:rPr>
      <w:rFonts w:ascii="方正兰亭黑_GBK" w:hAnsi="方正兰亭黑_GBK"/>
      <w:b/>
    </w:rPr>
  </w:style>
  <w:style w:type="paragraph" w:styleId="107">
    <w:name w:val="列出段落"/>
    <w:basedOn w:val="0"/>
    <w:next w:val="27"/>
    <w:pPr>
      <w:widowControl w:val="0"/>
      <w:ind w:firstLineChars="200" w:firstLine="200"/>
      <w:jc w:val="both"/>
    </w:pPr>
    <w:rPr>
      <w:rFonts w:ascii="Times New Roman" w:eastAsia="宋体" w:cs="Times New Roman" w:hAnsi="Times New Roman"/>
      <w:kern w:val="2"/>
      <w:sz w:val="24"/>
      <w:szCs w:val="24"/>
      <w:lang w:val="en-US" w:eastAsia="zh-CN" w:bidi="ar-SA"/>
    </w:rPr>
  </w:style>
  <w:style w:type="paragraph" w:customStyle="1" w:styleId="133">
    <w:name w:val="reader-word-layer reader-word-s2-21"/>
    <w:basedOn w:val="0"/>
    <w:pPr>
      <w:widowControl/>
      <w:spacing w:before="100" w:beforeAutospacing="1" w:after="100" w:afterAutospacing="1"/>
      <w:jc w:val="left"/>
    </w:pPr>
    <w:rPr>
      <w:rFonts w:ascii="宋体" w:eastAsia="宋体" w:cs="宋体"/>
      <w:kern w:val="0"/>
      <w:sz w:val="24"/>
      <w:szCs w:val="24"/>
      <w:lang w:val="en-US" w:eastAsia="zh-CN" w:bidi="ar-SA"/>
    </w:rPr>
  </w:style>
  <w:style w:type="paragraph" w:customStyle="1" w:styleId="134">
    <w:name w:val="reader-word-layer reader-word-s2-22"/>
    <w:basedOn w:val="0"/>
    <w:pPr>
      <w:widowControl/>
      <w:spacing w:before="100" w:beforeAutospacing="1" w:after="100" w:afterAutospacing="1"/>
      <w:jc w:val="left"/>
    </w:pPr>
    <w:rPr>
      <w:rFonts w:ascii="宋体" w:eastAsia="宋体" w:cs="宋体"/>
      <w:kern w:val="0"/>
      <w:sz w:val="24"/>
      <w:szCs w:val="24"/>
      <w:lang w:val="en-US" w:eastAsia="zh-CN" w:bidi="ar-SA"/>
    </w:rPr>
  </w:style>
  <w:style w:type="paragraph" w:customStyle="1" w:styleId="135">
    <w:name w:val="reader-word-layer reader-word-s3-1"/>
    <w:basedOn w:val="0"/>
    <w:pPr>
      <w:widowControl/>
      <w:spacing w:before="100" w:beforeAutospacing="1" w:after="100" w:afterAutospacing="1"/>
      <w:jc w:val="left"/>
    </w:pPr>
    <w:rPr>
      <w:rFonts w:ascii="宋体" w:eastAsia="宋体" w:cs="宋体"/>
      <w:kern w:val="0"/>
      <w:sz w:val="24"/>
      <w:szCs w:val="24"/>
      <w:lang w:val="en-US" w:eastAsia="zh-CN" w:bidi="ar-SA"/>
    </w:rPr>
  </w:style>
  <w:style w:type="paragraph" w:customStyle="1" w:styleId="136">
    <w:name w:val="reader-word-layer reader-word-s2-15"/>
    <w:basedOn w:val="0"/>
    <w:pPr>
      <w:widowControl/>
      <w:spacing w:before="100" w:beforeAutospacing="1" w:after="100" w:afterAutospacing="1"/>
      <w:jc w:val="left"/>
    </w:pPr>
    <w:rPr>
      <w:rFonts w:ascii="宋体" w:eastAsia="宋体" w:cs="宋体"/>
      <w:kern w:val="0"/>
      <w:sz w:val="24"/>
      <w:szCs w:val="24"/>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numbering" Target="numbering.xml"/><Relationship Id="rId6" Type="http://schemas.openxmlformats.org/officeDocument/2006/relationships/fontTable" Target="fontTable.xml"/></Relationships>
</file>

<file path=docProps/app.xml><?xml version="1.0" encoding="utf-8"?>
<Properties xmlns="http://schemas.openxmlformats.org/officeDocument/2006/extended-properties">
  <Template>Normal.eit</Template>
  <TotalTime>32</TotalTime>
  <Application>Yozo_Office27021597764231179</Application>
  <Pages>3</Pages>
  <Words>1165</Words>
  <Characters>1281</Characters>
  <Lines>75</Lines>
  <Paragraphs>40</Paragraphs>
  <CharactersWithSpaces>1334</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Administrator</dc:creator>
  <cp:lastModifiedBy>wawei</cp:lastModifiedBy>
  <cp:revision>5</cp:revision>
  <dcterms:created xsi:type="dcterms:W3CDTF">2019-10-23T09:29:00Z</dcterms:created>
  <dcterms:modified xsi:type="dcterms:W3CDTF">2023-05-25T03:59:26Z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1033-11.1.0.11698</vt:lpwstr>
  </property>
  <property fmtid="{D5CDD505-2E9C-101B-9397-08002B2CF9AE}" pid="3" name="ICV">
    <vt:lpwstr>E5AAF88235B44E1BB3D4F688E2C969FF</vt:lpwstr>
  </property>
</Properties>
</file>