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9AD" w:rsidRDefault="00F95417">
      <w:pPr>
        <w:spacing w:after="80"/>
        <w:jc w:val="center"/>
      </w:pPr>
      <w:r>
        <w:rPr>
          <w:b/>
          <w:bCs/>
          <w:color w:val="C5A059"/>
        </w:rPr>
        <w:t>LAW FIRM WEBSITE DEVELOPMENT</w:t>
      </w:r>
    </w:p>
    <w:p w:rsidR="00A069AD" w:rsidRDefault="00F95417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0E172A"/>
          <w:sz w:val="38"/>
          <w:szCs w:val="38"/>
        </w:rPr>
        <w:t>Client Onboarding &amp; Content Gathering Questionnaire</w:t>
      </w:r>
    </w:p>
    <w:p w:rsidR="00A069AD" w:rsidRDefault="00F95417">
      <w:pPr>
        <w:spacing w:after="260"/>
        <w:jc w:val="center"/>
      </w:pPr>
      <w:r>
        <w:rPr>
          <w:i/>
          <w:iCs/>
          <w:color w:val="475569"/>
          <w:sz w:val="21"/>
          <w:szCs w:val="21"/>
        </w:rPr>
        <w:t>A structured blueprint to collect branding assets, lawyer profiles, practice descriptions, landmark cases, and technical credentials.</w:t>
      </w:r>
    </w:p>
    <w:tbl>
      <w:tblPr>
        <w:tblW w:w="5000" w:type="pct"/>
        <w:tblBorders>
          <w:left w:val="single" w:sz="24" w:space="0" w:color="C5A0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EF9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69AD" w:rsidRDefault="00F95417">
            <w:r>
              <w:rPr>
                <w:rFonts w:ascii="Georgia" w:eastAsia="Georgia" w:hAnsi="Georgia" w:cs="Georgia"/>
                <w:b/>
                <w:bCs/>
                <w:color w:val="0E172A"/>
              </w:rPr>
              <w:t xml:space="preserve">Instructions for the Law Firm / Chambers Team: </w:t>
            </w:r>
            <w:r>
              <w:rPr>
                <w:sz w:val="19"/>
                <w:szCs w:val="19"/>
              </w:rPr>
              <w:t>Please fill in the information below or attach corresponding documents. Wherever file uploads are required (e.g., high-resolution logos, attorney headshots, award badges), you can share a shared Google Drive /</w:t>
            </w:r>
            <w:r>
              <w:rPr>
                <w:sz w:val="19"/>
                <w:szCs w:val="19"/>
              </w:rPr>
              <w:t xml:space="preserve"> OneDrive link or send them via email. If any section does not apply to your firm, feel free to write "N/A" or leave it blank.</w:t>
            </w:r>
          </w:p>
        </w:tc>
      </w:tr>
    </w:tbl>
    <w:p w:rsidR="00A069AD" w:rsidRDefault="00A069AD">
      <w:pPr>
        <w:spacing w:after="20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1. Law Firm Identity &amp; Brand Positioning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Establish your digital brand stature and institutional presentation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4508"/>
        <w:gridCol w:w="1803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Item Required</w:t>
            </w:r>
          </w:p>
        </w:tc>
        <w:tc>
          <w:tcPr>
            <w:tcW w:w="2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Your</w:t>
            </w:r>
            <w:r>
              <w:rPr>
                <w:b/>
                <w:bCs/>
                <w:color w:val="FFFFFF"/>
              </w:rPr>
              <w:t xml:space="preserve"> Response / Input</w:t>
            </w:r>
          </w:p>
        </w:tc>
        <w:tc>
          <w:tcPr>
            <w:tcW w:w="10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Asset Status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Full Legal Firm Name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Malhotra &amp; Co. / Vanguard &amp; Partners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Confirmed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Brand Tagline / Subtitle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Advocates &amp; Supreme Court Counsel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Confirmed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Founding Year / Legacy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Established 1974 / 50+ Years Legacy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Confirmed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Official Firm Logo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Specifications: High-res PNG with transparent background or Vector SVG / AI / EPS. Both Dark &amp; Light background versions if available. </w:t>
            </w:r>
            <w:r>
              <w:rPr>
                <w:i/>
                <w:iCs/>
                <w:color w:val="94A3B8"/>
                <w:sz w:val="18"/>
                <w:szCs w:val="18"/>
              </w:rPr>
              <w:t>[ Link to Logo Files or Attached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Pr</w:t>
            </w:r>
            <w:r>
              <w:rPr>
                <w:sz w:val="19"/>
                <w:szCs w:val="19"/>
              </w:rPr>
              <w:t>ovided [ ] Needs Design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Brand Colors (if any)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Navy Blue #0E172A, Warm Gold #C5A059, Ivory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Theme Default [ ] Custom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Firm Overview / Bio (About Us)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150 - 300 words describing firm founding, core legal ethos, appellate presence, and sovereign/corporate client representation. </w:t>
            </w:r>
            <w:r>
              <w:rPr>
                <w:i/>
                <w:iCs/>
                <w:color w:val="94A3B8"/>
                <w:sz w:val="18"/>
                <w:szCs w:val="18"/>
              </w:rPr>
              <w:t>[ Insert Bio text or refer to attached document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Attached [ ] Provided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Core Values / 3 Pillars</w:t>
            </w:r>
          </w:p>
        </w:tc>
        <w:tc>
          <w:tcPr>
            <w:tcW w:w="2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>Three core principles that d</w:t>
            </w:r>
            <w:r>
              <w:rPr>
                <w:b/>
                <w:bCs/>
                <w:sz w:val="18"/>
                <w:szCs w:val="18"/>
              </w:rPr>
              <w:t xml:space="preserve">efine your advocacy (e.g., 1. Courtroom Stature, 2. Forensic Factual Scrutiny, 3. Uncompromising Client Fidelity). </w:t>
            </w:r>
            <w:r>
              <w:rPr>
                <w:i/>
                <w:iCs/>
                <w:color w:val="94A3B8"/>
                <w:sz w:val="18"/>
                <w:szCs w:val="18"/>
              </w:rPr>
              <w:t>[ 1. ...   2. ...   3. ... ]</w:t>
            </w:r>
          </w:p>
        </w:tc>
        <w:tc>
          <w:tcPr>
            <w:tcW w:w="1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Completed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2. Contact Details &amp; Chambers Locations</w:t>
      </w:r>
    </w:p>
    <w:p w:rsidR="00A069AD" w:rsidRDefault="00F95417">
      <w:pPr>
        <w:spacing w:after="180"/>
      </w:pPr>
      <w:r>
        <w:rPr>
          <w:i/>
          <w:iCs/>
          <w:color w:val="C5A059"/>
        </w:rPr>
        <w:t xml:space="preserve">Official office addresses, telephone lines, and inquiry </w:t>
      </w:r>
      <w:r>
        <w:rPr>
          <w:i/>
          <w:iCs/>
          <w:color w:val="C5A059"/>
        </w:rPr>
        <w:t>routing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Information Field</w:t>
            </w:r>
          </w:p>
        </w:tc>
        <w:tc>
          <w:tcPr>
            <w:tcW w:w="3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Firm Details &amp; Coordinates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Head Office / Principal Chambers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Full Address, Suite / Floor, City, Pincode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Branch / Court Chambers (if any)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Chamber 42, Supreme Court of India / High Court Bar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Official Phone Numbers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Landline (with STD code), Chambers Mobile, Fax if any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lastRenderedPageBreak/>
              <w:t>Public Inquiry Email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contact@firmname.law / info@firmname.com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Confidential Consultation Routing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Where should website consultation requests be emailed? </w:t>
            </w:r>
            <w:r>
              <w:rPr>
                <w:i/>
                <w:iCs/>
                <w:color w:val="94A3B8"/>
                <w:sz w:val="18"/>
                <w:szCs w:val="18"/>
              </w:rPr>
              <w:t>[ e.g., partner@firmname.law, regis</w:t>
            </w:r>
            <w:r>
              <w:rPr>
                <w:i/>
                <w:iCs/>
                <w:color w:val="94A3B8"/>
                <w:sz w:val="18"/>
                <w:szCs w:val="18"/>
              </w:rPr>
              <w:t>try@firmname.law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Chambers Office Working Hours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Monday - Friday: 9:30 AM - 7:30 PM | Saturday: By Appointment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Google Maps Embed Link / Pin</w:t>
            </w:r>
          </w:p>
        </w:tc>
        <w:tc>
          <w:tcPr>
            <w:tcW w:w="3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Google Maps share link of your chambers ]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3. Chambers Leadership &amp; Lawyer Profiles (Our People)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Showcase your Senior Advocates, Managing Partners, Counsel &amp; Associates</w:t>
      </w:r>
    </w:p>
    <w:p w:rsidR="00A069AD" w:rsidRDefault="00F95417">
      <w:pPr>
        <w:spacing w:after="120"/>
      </w:pPr>
      <w:r>
        <w:rPr>
          <w:b/>
          <w:bCs/>
        </w:rPr>
        <w:t>Please fill this profile template for each Partner, Senior Advocate, or Associate to be featured on the website: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3156"/>
        <w:gridCol w:w="3156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Lawyer Profile Field</w:t>
            </w:r>
          </w:p>
        </w:tc>
        <w:tc>
          <w:tcPr>
            <w:tcW w:w="17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Lawyer 1 (e.g. Managing Partner)</w:t>
            </w:r>
          </w:p>
        </w:tc>
        <w:tc>
          <w:tcPr>
            <w:tcW w:w="17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Lawyer 2 (e.g. Se</w:t>
            </w:r>
            <w:r>
              <w:rPr>
                <w:b/>
                <w:bCs/>
                <w:color w:val="FFFFFF"/>
              </w:rPr>
              <w:t>nior Partner)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Full Name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Full Name with designation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Full Name with designation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Designation / Bar Role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Managing Partner / Senior Advocate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Partner - Arbitration &amp; Disputes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Years of Practice / Experience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30+ Years Experience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22 Years Experience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Bar Council Enrolment &amp; Chambers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Supreme Court of India &amp; Delhi HC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Bombay HC &amp; SIAC Singapore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Education &amp; Law Degrees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LL.B. (Campus Law Centre), LL.M. (Harvard)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B.A. LL.B. (NUJS), BCL (Oxford)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Core Practice Specialization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Supreme Court SLPs, Telecom, Constitutional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Commercial Arbitration, Cross-Border M&amp;A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Professional Headshot Photo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High-res professional headshot (portrait, advocate black coat / formal court attire preferred). </w:t>
            </w:r>
            <w:r>
              <w:rPr>
                <w:i/>
                <w:iCs/>
                <w:color w:val="94A3B8"/>
                <w:sz w:val="18"/>
                <w:szCs w:val="18"/>
              </w:rPr>
              <w:t>[ File Na</w:t>
            </w:r>
            <w:r>
              <w:rPr>
                <w:i/>
                <w:iCs/>
                <w:color w:val="94A3B8"/>
                <w:sz w:val="18"/>
                <w:szCs w:val="18"/>
              </w:rPr>
              <w:t>me / Drive Link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High-res professional headshot (portrait, advocate black coat / formal court attire preferred). </w:t>
            </w:r>
            <w:r>
              <w:rPr>
                <w:i/>
                <w:iCs/>
                <w:color w:val="94A3B8"/>
                <w:sz w:val="18"/>
                <w:szCs w:val="18"/>
              </w:rPr>
              <w:t>[ File Name / Drive Link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Lawyer Bio (80 - 150 words)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Summary of career, prominent court representations, and judicial achievements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</w:t>
            </w:r>
            <w:r>
              <w:rPr>
                <w:i/>
                <w:iCs/>
                <w:color w:val="94A3B8"/>
                <w:sz w:val="18"/>
                <w:szCs w:val="18"/>
              </w:rPr>
              <w:t>mmary of career, prominent court representations, and judicial achievements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LinkedIn &amp; Chambers Email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LinkedIn URL | partner@firm.law ]</w:t>
            </w:r>
          </w:p>
        </w:tc>
        <w:tc>
          <w:tcPr>
            <w:tcW w:w="17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LinkedIn URL | partner2@firm.law ]</w:t>
            </w:r>
          </w:p>
        </w:tc>
      </w:tr>
    </w:tbl>
    <w:p w:rsidR="00A069AD" w:rsidRDefault="00F95417">
      <w:pPr>
        <w:spacing w:before="100" w:after="240"/>
      </w:pPr>
      <w:r>
        <w:rPr>
          <w:i/>
          <w:iCs/>
          <w:color w:val="64748B"/>
          <w:sz w:val="18"/>
          <w:szCs w:val="18"/>
        </w:rPr>
        <w:t>* If you have more advocates/counsel, simply copy-paste this table or attach their CVs/resumes.</w:t>
      </w: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4. Practice Areas &amp; Domain Expertise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List and describe your core areas of legal practice</w:t>
      </w:r>
    </w:p>
    <w:p w:rsidR="00A069AD" w:rsidRDefault="00F9541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Practice Overview: </w:t>
      </w:r>
      <w:r>
        <w:rPr>
          <w:color w:val="475569"/>
        </w:rPr>
        <w:t>Please check the areas your chambers practice in, and provide 2-3 lines detailing your specific approach: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705"/>
        <w:gridCol w:w="5410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Select</w:t>
            </w:r>
          </w:p>
        </w:tc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Practice Area</w:t>
            </w:r>
          </w:p>
        </w:tc>
        <w:tc>
          <w:tcPr>
            <w:tcW w:w="30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Key Offerings / Focus Tribunals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✓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Appellate &amp; Supreme Court Litigation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Special Leave Petitions (SLPs), Review &amp; Curative P</w:t>
            </w:r>
            <w:r>
              <w:rPr>
                <w:i/>
                <w:iCs/>
                <w:color w:val="94A3B8"/>
                <w:sz w:val="18"/>
                <w:szCs w:val="18"/>
              </w:rPr>
              <w:t>etitions, Constitutional Benches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lastRenderedPageBreak/>
              <w:t>[ ✓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Domestic &amp; International Arbitration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SIAC, ICC, LCIA, Section 9 interim relief, Section 34 setting aside, Enforcement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✓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Corporate Insolvency &amp; Bankruptcy (IBC)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NCLT / NCLAT, Corporate Insolvency Resolution (CIRP), Liquidation, Committee of Creditors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White-Collar Crime &amp; Regulatory Defense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PMLA, Enforcement Directorate (ED), SFIO investigations, CBI, Emergency Bail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Mergers, Demergers &amp; Restruct</w:t>
            </w:r>
            <w:r>
              <w:rPr>
                <w:b/>
                <w:bCs/>
                <w:sz w:val="19"/>
                <w:szCs w:val="19"/>
              </w:rPr>
              <w:t>uring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Schemes of Arrangement, Capital Reductions, SEBI Takeovers, Joint Ventures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Competition &amp; Antitrust Laws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Competition Commission of India (CCI) filings, Abuse of Dominance, Cartel defense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Infrastructure, Power &amp; Mining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Regulatory disputes before APTEL, PNGRB, TDSAT, concession agreement arbitrations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Intellectual Property &amp; Technology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Patent &amp; Trademark litigation, Data Protection DPDPA compliance, Software copyright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 ]</w:t>
            </w:r>
          </w:p>
        </w:tc>
        <w:tc>
          <w:tcPr>
            <w:tcW w:w="150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Other Practice Disciplines</w:t>
            </w:r>
          </w:p>
        </w:tc>
        <w:tc>
          <w:tcPr>
            <w:tcW w:w="3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Please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write any other niche practice areas your firm offers ]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5. Landmark Precedents &amp; Representative Matters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Highlight public court precedents and reported judgments</w:t>
      </w:r>
    </w:p>
    <w:tbl>
      <w:tblPr>
        <w:tblW w:w="5000" w:type="pct"/>
        <w:tblBorders>
          <w:left w:val="single" w:sz="24" w:space="0" w:color="C5A0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EF9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69AD" w:rsidRDefault="00F95417">
            <w:r>
              <w:rPr>
                <w:rFonts w:ascii="Georgia" w:eastAsia="Georgia" w:hAnsi="Georgia" w:cs="Georgia"/>
                <w:b/>
                <w:bCs/>
                <w:color w:val="0E172A"/>
              </w:rPr>
              <w:t xml:space="preserve">Client Privilege &amp; Confidentiality Notice: </w:t>
            </w:r>
            <w:r>
              <w:rPr>
                <w:sz w:val="19"/>
                <w:szCs w:val="19"/>
              </w:rPr>
              <w:t>Under Bar Council of India guidelines and attorney-client privilege, only reported judgments, public court orders, or anonymized case summaries should be provided. Do not include confidential commercial terms or sealed arbitration details.</w:t>
            </w:r>
          </w:p>
        </w:tc>
      </w:tr>
    </w:tbl>
    <w:p w:rsidR="00A069AD" w:rsidRDefault="00A069AD">
      <w:pPr>
        <w:spacing w:after="12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2254"/>
        <w:gridCol w:w="4057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Case / Matter Name</w:t>
            </w:r>
          </w:p>
        </w:tc>
        <w:tc>
          <w:tcPr>
            <w:tcW w:w="12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Court / Arbitral Tribunal</w:t>
            </w:r>
          </w:p>
        </w:tc>
        <w:tc>
          <w:tcPr>
            <w:tcW w:w="22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Significance / Legal Precedent Set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Sukanya Holdings vs. Jayesh Pandya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Supreme Court of India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Seminal ruling on arbitration clauses and non-signatories under Section 8 ]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ONGC vs. Saw Pipes Ltd.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Supreme Court of India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Defined the scope of public policy grounds under Section 34 ]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Representative Case 3 ]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High Court / NCLAT / SIAC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Summary of relief secured / commercial impact ]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Representative Case 4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Forum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Summary ]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6. Honours, Rankings &amp; Recognitions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Showcase institutional accolades and ranking directory recognitions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4057"/>
        <w:gridCol w:w="2254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Awarding Institution / Directory</w:t>
            </w:r>
          </w:p>
        </w:tc>
        <w:tc>
          <w:tcPr>
            <w:tcW w:w="22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Year &amp; Recognition Title</w:t>
            </w:r>
          </w:p>
        </w:tc>
        <w:tc>
          <w:tcPr>
            <w:tcW w:w="12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Badge Image Available?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Chambers Asia-Pacific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Top Tier Dispute Resolution &amp; Appellate Firm (2024)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Yes [ ] Please fetch logo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lastRenderedPageBreak/>
              <w:t>[ e.g., India Business Law Journal (IBLJ)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A-List Indian Lawyers &amp; Leading Law Firm Awards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Yes [ ] Please fetch logo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The Legal 500 / Benchmark Litigation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Commercial Litigation &amp; Arbitration Tier 1 ]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Yes [ ] Please fetch logo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Other Institutional Honors ]</w:t>
            </w:r>
          </w:p>
        </w:tc>
        <w:tc>
          <w:tcPr>
            <w:tcW w:w="2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Details ]</w:t>
            </w:r>
          </w:p>
        </w:tc>
        <w:tc>
          <w:tcPr>
            <w:tcW w:w="1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Provided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7. Publications, Articles &amp; Case Digests (Insights Hub)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Establish thought leadership through authored papers and articles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2705"/>
        <w:gridCol w:w="2705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Article Title / Topic</w:t>
            </w:r>
          </w:p>
        </w:tc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Author / Partner Name</w:t>
            </w:r>
          </w:p>
        </w:tc>
        <w:tc>
          <w:tcPr>
            <w:tcW w:w="150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Content Status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Curative Petitions in Commercial Arbitration: A Double-Edged Sword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Senior Partner Name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 xml:space="preserve">[ ] Draft ready </w:t>
            </w:r>
            <w:r>
              <w:rPr>
                <w:sz w:val="19"/>
                <w:szCs w:val="19"/>
              </w:rPr>
              <w:t>[ ] To be written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Supreme Court Ruling on Group of Companies Doctrine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Advocate Name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Draft ready [ ] To be written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e.g., DPDPA 2023 Compliance for Multinational Corporations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i/>
                <w:iCs/>
                <w:color w:val="94A3B8"/>
                <w:sz w:val="18"/>
                <w:szCs w:val="18"/>
              </w:rPr>
              <w:t>[ Tech &amp; IP Partner ]</w:t>
            </w:r>
          </w:p>
        </w:tc>
        <w:tc>
          <w:tcPr>
            <w:tcW w:w="150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[ ] Draft ready [ ] To be written</w:t>
            </w:r>
          </w:p>
        </w:tc>
      </w:tr>
    </w:tbl>
    <w:p w:rsidR="00A069AD" w:rsidRDefault="00A069AD">
      <w:pPr>
        <w:spacing w:after="260"/>
      </w:pPr>
    </w:p>
    <w:p w:rsidR="00A069AD" w:rsidRDefault="00F95417">
      <w:pPr>
        <w:pStyle w:val="Heading1"/>
        <w:spacing w:before="340" w:after="80"/>
      </w:pPr>
      <w:r>
        <w:rPr>
          <w:rFonts w:ascii="Georgia" w:eastAsia="Georgia" w:hAnsi="Georgia" w:cs="Georgia"/>
          <w:b/>
          <w:bCs/>
          <w:color w:val="0E172A"/>
          <w:sz w:val="28"/>
          <w:szCs w:val="28"/>
        </w:rPr>
        <w:t>8. Bar Council of India (BCI) Regulatory Compliance</w:t>
      </w:r>
    </w:p>
    <w:p w:rsidR="00A069AD" w:rsidRDefault="00F95417">
      <w:pPr>
        <w:spacing w:after="180"/>
      </w:pPr>
      <w:r>
        <w:rPr>
          <w:i/>
          <w:iCs/>
          <w:color w:val="C5A059"/>
        </w:rPr>
        <w:t>Strict compliance with Rule 36 of Bar Council of India Rules</w:t>
      </w:r>
    </w:p>
    <w:p w:rsidR="00A069AD" w:rsidRDefault="00F9541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BCI Rule 36 Mandate: </w:t>
      </w:r>
      <w:r>
        <w:rPr>
          <w:color w:val="475569"/>
        </w:rPr>
        <w:t>The Bar Council of India strictly prohibits advocates and law firms from soliciting work or advertising. A mandatory discl</w:t>
      </w:r>
      <w:r>
        <w:rPr>
          <w:color w:val="475569"/>
        </w:rPr>
        <w:t>aimer modal/page is integrated into your website.</w:t>
      </w:r>
    </w:p>
    <w:p w:rsidR="00A069AD" w:rsidRDefault="00F95417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User Acknowledgment: </w:t>
      </w:r>
      <w:r>
        <w:rPr>
          <w:color w:val="475569"/>
        </w:rPr>
        <w:t>Visitors must confirm that they are seeking information of their own accord without any solicitation, inducement, or invitation.</w:t>
      </w:r>
    </w:p>
    <w:p w:rsidR="00A069AD" w:rsidRDefault="00A069AD">
      <w:pPr>
        <w:spacing w:after="10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A069AD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Regulatory Compliance Item</w:t>
            </w:r>
          </w:p>
        </w:tc>
        <w:tc>
          <w:tcPr>
            <w:tcW w:w="3250" w:type="pct"/>
            <w:shd w:val="clear" w:color="auto" w:fill="0E172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69AD" w:rsidRDefault="00F95417">
            <w:r>
              <w:rPr>
                <w:b/>
                <w:bCs/>
                <w:color w:val="FFFFFF"/>
              </w:rPr>
              <w:t>Firm Confirmation &amp; Requirements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BCI Disclaimer Modal</w:t>
            </w:r>
          </w:p>
        </w:tc>
        <w:tc>
          <w:tcPr>
            <w:tcW w:w="3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sz w:val="19"/>
                <w:szCs w:val="19"/>
              </w:rPr>
              <w:t>Do you approve the standard BCI Rule 36 disclaimer with "Agree / Decline" buttons on the website? [ ✓ ] Yes, approved [  ] Custom disclaimer text required (please provide)</w:t>
            </w:r>
          </w:p>
        </w:tc>
      </w:tr>
      <w:tr w:rsidR="00A069AD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9"/>
                <w:szCs w:val="19"/>
              </w:rPr>
              <w:t>Data Protection &amp; Privacy Policy</w:t>
            </w:r>
          </w:p>
        </w:tc>
        <w:tc>
          <w:tcPr>
            <w:tcW w:w="3250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69AD" w:rsidRDefault="00F95417">
            <w:r>
              <w:rPr>
                <w:b/>
                <w:bCs/>
                <w:sz w:val="18"/>
                <w:szCs w:val="18"/>
              </w:rPr>
              <w:t xml:space="preserve">Grievance Officer Name &amp; Email required under Digital Personal Data Protection Act (DPDPA 2023): </w:t>
            </w:r>
            <w:r>
              <w:rPr>
                <w:i/>
                <w:iCs/>
                <w:color w:val="94A3B8"/>
                <w:sz w:val="18"/>
                <w:szCs w:val="18"/>
              </w:rPr>
              <w:t>[ Name: ______________ | Email: grievance@firm.law ]</w:t>
            </w:r>
          </w:p>
        </w:tc>
      </w:tr>
    </w:tbl>
    <w:p w:rsidR="00A069AD" w:rsidRDefault="00A069AD">
      <w:pPr>
        <w:spacing w:after="260"/>
      </w:pPr>
    </w:p>
    <w:p w:rsidR="00F95417" w:rsidRDefault="00F95417">
      <w:bookmarkStart w:id="0" w:name="_GoBack"/>
      <w:bookmarkEnd w:id="0"/>
    </w:p>
    <w:sectPr w:rsidR="00F954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417" w:rsidRDefault="00F95417">
      <w:r>
        <w:separator/>
      </w:r>
    </w:p>
  </w:endnote>
  <w:endnote w:type="continuationSeparator" w:id="0">
    <w:p w:rsidR="00F95417" w:rsidRDefault="00F9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9AD" w:rsidRDefault="00F95417">
    <w:r>
      <w:rPr>
        <w:color w:val="94A3B8"/>
        <w:sz w:val="16"/>
        <w:szCs w:val="16"/>
      </w:rPr>
      <w:t xml:space="preserve">Confidential  |  Prepared for Law Chambers &amp; Legal CounselPage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 w:rsidR="00C71FE3">
      <w:rPr>
        <w:color w:val="94A3B8"/>
        <w:sz w:val="16"/>
        <w:szCs w:val="16"/>
      </w:rPr>
      <w:fldChar w:fldCharType="separate"/>
    </w:r>
    <w:r w:rsidR="00C71FE3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417" w:rsidRDefault="00F95417">
      <w:r>
        <w:separator/>
      </w:r>
    </w:p>
  </w:footnote>
  <w:footnote w:type="continuationSeparator" w:id="0">
    <w:p w:rsidR="00F95417" w:rsidRDefault="00F95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9AD" w:rsidRDefault="00F95417">
    <w:pPr>
      <w:jc w:val="right"/>
    </w:pPr>
    <w:r>
      <w:rPr>
        <w:color w:val="94A3B8"/>
        <w:sz w:val="16"/>
        <w:szCs w:val="16"/>
      </w:rPr>
      <w:t>Law Firm Website Development  |  Client Content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735E5"/>
    <w:multiLevelType w:val="hybridMultilevel"/>
    <w:tmpl w:val="A88810CE"/>
    <w:lvl w:ilvl="0" w:tplc="0166EC88">
      <w:start w:val="1"/>
      <w:numFmt w:val="bullet"/>
      <w:lvlText w:val="●"/>
      <w:lvlJc w:val="left"/>
      <w:pPr>
        <w:ind w:left="720" w:hanging="360"/>
      </w:pPr>
    </w:lvl>
    <w:lvl w:ilvl="1" w:tplc="AF108E32" w:tentative="1">
      <w:start w:val="1"/>
      <w:numFmt w:val="bullet"/>
      <w:lvlText w:val="○"/>
      <w:lvlJc w:val="left"/>
      <w:pPr>
        <w:ind w:left="1440" w:hanging="360"/>
      </w:pPr>
    </w:lvl>
    <w:lvl w:ilvl="2" w:tplc="9CC83C02" w:tentative="1">
      <w:start w:val="1"/>
      <w:numFmt w:val="bullet"/>
      <w:lvlText w:val="■"/>
      <w:lvlJc w:val="left"/>
      <w:pPr>
        <w:ind w:left="2160" w:hanging="360"/>
      </w:pPr>
    </w:lvl>
    <w:lvl w:ilvl="3" w:tplc="8F1499BC" w:tentative="1">
      <w:start w:val="1"/>
      <w:numFmt w:val="bullet"/>
      <w:lvlText w:val="●"/>
      <w:lvlJc w:val="left"/>
      <w:pPr>
        <w:ind w:left="2880" w:hanging="360"/>
      </w:pPr>
    </w:lvl>
    <w:lvl w:ilvl="4" w:tplc="25966714" w:tentative="1">
      <w:start w:val="1"/>
      <w:numFmt w:val="bullet"/>
      <w:lvlText w:val="○"/>
      <w:lvlJc w:val="left"/>
      <w:pPr>
        <w:ind w:left="3600" w:hanging="360"/>
      </w:pPr>
    </w:lvl>
    <w:lvl w:ilvl="5" w:tplc="E0D600DA" w:tentative="1">
      <w:start w:val="1"/>
      <w:numFmt w:val="bullet"/>
      <w:lvlText w:val="■"/>
      <w:lvlJc w:val="left"/>
      <w:pPr>
        <w:ind w:left="4320" w:hanging="360"/>
      </w:pPr>
    </w:lvl>
    <w:lvl w:ilvl="6" w:tplc="FA02CB2A" w:tentative="1">
      <w:start w:val="1"/>
      <w:numFmt w:val="bullet"/>
      <w:lvlText w:val="●"/>
      <w:lvlJc w:val="left"/>
      <w:pPr>
        <w:ind w:left="5040" w:hanging="360"/>
      </w:pPr>
    </w:lvl>
    <w:lvl w:ilvl="7" w:tplc="83AE4936" w:tentative="1">
      <w:start w:val="1"/>
      <w:numFmt w:val="bullet"/>
      <w:lvlText w:val="●"/>
      <w:lvlJc w:val="left"/>
      <w:pPr>
        <w:ind w:left="5760" w:hanging="360"/>
      </w:pPr>
    </w:lvl>
    <w:lvl w:ilvl="8" w:tplc="2736D0C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9AD"/>
    <w:rsid w:val="00A069AD"/>
    <w:rsid w:val="00C71FE3"/>
    <w:rsid w:val="00F9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81F0"/>
  <w15:docId w15:val="{C2ED73E0-DA07-43B1-837C-8D288169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1275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Gulshan Pandey</cp:lastModifiedBy>
  <cp:revision>2</cp:revision>
  <dcterms:created xsi:type="dcterms:W3CDTF">2026-10-29T11:02:00Z</dcterms:created>
  <dcterms:modified xsi:type="dcterms:W3CDTF">2026-10-29T11:26:00Z</dcterms:modified>
</cp:coreProperties>
</file>