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В среде auto путь данных выбирает UCX в зависимости от размера сообщения. Сообщения меньше порога передаются протоколом eager: данные копируются из памяти GPU в оперативную память и отправляются оттуда. Более крупные сообщения передаются протоколом rendezvous без промежуточного копирования. В среде host буфер изначально находится в оперативной памяти, поэтому порог на путь данных не влияет. По умолчанию порог выбирается автоматически и различается между узлами: между 8 и 16 КБ на узле G8600 V7 и между 256 и 512 КБ на группе узлов G5500 V7.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группе узлов G5500 V7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существенно зависит от среды передачи, режима тестирования и настроек транспортного слоя. Поэтому вместе с результатами измерений необходимо указывать порог перехода на протокол rendezvous и схему привязки ресурсов.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