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8373B" w14:textId="3818B02D" w:rsidR="00F52B5F" w:rsidRDefault="00F52B5F" w:rsidP="000A15C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Istilah Baku dan Tidak Baku</w:t>
      </w:r>
    </w:p>
    <w:p w14:paraId="3894C4BA" w14:textId="0E523093" w:rsidR="00F52B5F" w:rsidRDefault="00F52B5F" w:rsidP="000A15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FEDAD3" w14:textId="079FDBB5" w:rsidR="000A15C8" w:rsidRPr="001E5CE8" w:rsidRDefault="000A15C8" w:rsidP="00F52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Pengertian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I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stilah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B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aku dan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T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idak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B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aku</w:t>
      </w:r>
    </w:p>
    <w:p w14:paraId="5D3AB0DF" w14:textId="10303874" w:rsidR="000A15C8" w:rsidRPr="001E5CE8" w:rsidRDefault="000A15C8" w:rsidP="004A2DF1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E5CE8">
        <w:rPr>
          <w:rFonts w:ascii="Times New Roman" w:hAnsi="Times New Roman" w:cs="Times New Roman"/>
          <w:sz w:val="24"/>
          <w:szCs w:val="24"/>
          <w:lang w:val="sv-SE"/>
        </w:rPr>
        <w:t>Baku: Kata-kata atau frasa-frasa yang disebut "baku" adalah yang sesuai dengan aturan ejaan, tata bahasa, dan kaidah bahasa Indonesia yang berlaku.</w:t>
      </w:r>
    </w:p>
    <w:p w14:paraId="10DF4D5F" w14:textId="3385D0AC" w:rsidR="000A15C8" w:rsidRPr="001E5CE8" w:rsidRDefault="000A15C8" w:rsidP="004A2DF1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E5CE8">
        <w:rPr>
          <w:rFonts w:ascii="Times New Roman" w:hAnsi="Times New Roman" w:cs="Times New Roman"/>
          <w:sz w:val="24"/>
          <w:szCs w:val="24"/>
          <w:lang w:val="sv-SE"/>
        </w:rPr>
        <w:t>Non-Baku: Kata-kata atau frasa-frasa yang disebut "non-baku" adalah yang tidak sesuai dengan aturan ejaan, tata bahasa, atau kaidah bahasa Indonesia yang benar.</w:t>
      </w:r>
    </w:p>
    <w:p w14:paraId="79F53B5D" w14:textId="1B62529E" w:rsidR="000A15C8" w:rsidRPr="001E5CE8" w:rsidRDefault="000A15C8">
      <w:pPr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</w:p>
    <w:p w14:paraId="447379F8" w14:textId="5151F64B" w:rsidR="000A15C8" w:rsidRPr="001E5CE8" w:rsidRDefault="00F52B5F" w:rsidP="00F52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Fungsi Istilah Baku dan Tidak Baku</w:t>
      </w:r>
    </w:p>
    <w:p w14:paraId="6569FE15" w14:textId="30E3A3C7" w:rsidR="00F52B5F" w:rsidRPr="001E5CE8" w:rsidRDefault="00F52B5F" w:rsidP="00F52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E5CE8">
        <w:rPr>
          <w:rFonts w:ascii="Times New Roman" w:hAnsi="Times New Roman" w:cs="Times New Roman"/>
          <w:sz w:val="24"/>
          <w:szCs w:val="24"/>
          <w:lang w:val="sv-SE"/>
        </w:rPr>
        <w:t>Sebagai pemersatu: Kata baku dapat digunakan untuk mempersatukan berbaga kelompok masyarakat dalam satu kesatuan penutur bahasa, seperti yang tertuang dalam Sumpah Pemuda, “Kami putra dan putri Indonesia menjunjung bahasa persatuan, bahasa Indonesia.”</w:t>
      </w:r>
    </w:p>
    <w:sectPr w:rsidR="00F52B5F" w:rsidRPr="001E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62E16"/>
    <w:multiLevelType w:val="hybridMultilevel"/>
    <w:tmpl w:val="27E4A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6C07"/>
    <w:multiLevelType w:val="hybridMultilevel"/>
    <w:tmpl w:val="B6D822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68288">
    <w:abstractNumId w:val="0"/>
  </w:num>
  <w:num w:numId="2" w16cid:durableId="814950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27"/>
    <w:rsid w:val="0008397D"/>
    <w:rsid w:val="000A15C8"/>
    <w:rsid w:val="001E5CE8"/>
    <w:rsid w:val="004A2DF1"/>
    <w:rsid w:val="00512117"/>
    <w:rsid w:val="00653BFA"/>
    <w:rsid w:val="009F7905"/>
    <w:rsid w:val="00AC02EF"/>
    <w:rsid w:val="00AE5B2A"/>
    <w:rsid w:val="00BD6F27"/>
    <w:rsid w:val="00CA3B1F"/>
    <w:rsid w:val="00E56BCA"/>
    <w:rsid w:val="00F4725E"/>
    <w:rsid w:val="00F52B5F"/>
    <w:rsid w:val="00F7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498A"/>
  <w15:chartTrackingRefBased/>
  <w15:docId w15:val="{02753D85-4E48-41CF-908C-CCA22CE1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725E"/>
    <w:rPr>
      <w:b/>
      <w:bCs/>
    </w:rPr>
  </w:style>
  <w:style w:type="paragraph" w:styleId="ListParagraph">
    <w:name w:val="List Paragraph"/>
    <w:basedOn w:val="Normal"/>
    <w:uiPriority w:val="34"/>
    <w:qFormat/>
    <w:rsid w:val="00F5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Maulana Ichiro</dc:creator>
  <cp:keywords/>
  <dc:description/>
  <cp:lastModifiedBy>Abdillah Rahman</cp:lastModifiedBy>
  <cp:revision>3</cp:revision>
  <dcterms:created xsi:type="dcterms:W3CDTF">2024-05-10T08:52:00Z</dcterms:created>
  <dcterms:modified xsi:type="dcterms:W3CDTF">2024-05-10T08:52:00Z</dcterms:modified>
</cp:coreProperties>
</file>