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3A6F" w14:textId="5CCBA74D" w:rsidR="00157714" w:rsidRPr="00493AED" w:rsidRDefault="00064A0C" w:rsidP="00493AED">
      <w:pPr>
        <w:jc w:val="center"/>
        <w:rPr>
          <w:b/>
          <w:bCs/>
          <w:sz w:val="28"/>
          <w:szCs w:val="28"/>
        </w:rPr>
      </w:pPr>
      <w:r w:rsidRPr="00493AED">
        <w:rPr>
          <w:b/>
          <w:bCs/>
          <w:sz w:val="28"/>
          <w:szCs w:val="28"/>
        </w:rPr>
        <w:t xml:space="preserve">TRABAJO PRÁCTICO </w:t>
      </w:r>
      <w:r w:rsidR="00417723">
        <w:rPr>
          <w:b/>
          <w:bCs/>
          <w:sz w:val="28"/>
          <w:szCs w:val="28"/>
        </w:rPr>
        <w:t xml:space="preserve">2: </w:t>
      </w:r>
      <w:r w:rsidR="00AD47EF">
        <w:rPr>
          <w:b/>
          <w:bCs/>
          <w:sz w:val="28"/>
          <w:szCs w:val="28"/>
        </w:rPr>
        <w:t>INFERENCIA ESTADÍSTICA</w:t>
      </w:r>
    </w:p>
    <w:p w14:paraId="3F2D7E5B" w14:textId="77777777" w:rsidR="00157714" w:rsidRPr="00B178E8" w:rsidRDefault="00157714" w:rsidP="00157714">
      <w:pPr>
        <w:jc w:val="center"/>
        <w:rPr>
          <w:rFonts w:cs="Arial"/>
          <w:b/>
          <w:sz w:val="32"/>
          <w:szCs w:val="32"/>
        </w:rPr>
      </w:pPr>
    </w:p>
    <w:p w14:paraId="4F552E38" w14:textId="32A87239" w:rsidR="00157714" w:rsidRPr="00B178E8" w:rsidRDefault="00157714" w:rsidP="00157714">
      <w:pPr>
        <w:jc w:val="center"/>
        <w:rPr>
          <w:rFonts w:cs="Arial"/>
          <w:sz w:val="32"/>
          <w:szCs w:val="32"/>
        </w:rPr>
      </w:pPr>
      <w:r w:rsidRPr="00B178E8">
        <w:rPr>
          <w:rFonts w:cs="Arial"/>
          <w:sz w:val="32"/>
          <w:szCs w:val="32"/>
        </w:rPr>
        <w:t xml:space="preserve">CURSO </w:t>
      </w:r>
      <w:r w:rsidR="00064A0C" w:rsidRPr="00B178E8">
        <w:rPr>
          <w:rFonts w:cs="Arial"/>
          <w:sz w:val="32"/>
          <w:szCs w:val="32"/>
        </w:rPr>
        <w:t>202</w:t>
      </w:r>
      <w:r w:rsidR="009417A5">
        <w:rPr>
          <w:rFonts w:cs="Arial"/>
          <w:sz w:val="32"/>
          <w:szCs w:val="32"/>
        </w:rPr>
        <w:t>5</w:t>
      </w:r>
      <w:r w:rsidR="00064A0C" w:rsidRPr="00B178E8">
        <w:rPr>
          <w:rFonts w:cs="Arial"/>
          <w:sz w:val="32"/>
          <w:szCs w:val="32"/>
        </w:rPr>
        <w:t>-202</w:t>
      </w:r>
      <w:r w:rsidR="009417A5">
        <w:rPr>
          <w:rFonts w:cs="Arial"/>
          <w:sz w:val="32"/>
          <w:szCs w:val="32"/>
        </w:rPr>
        <w:t>6</w:t>
      </w:r>
    </w:p>
    <w:p w14:paraId="11DAE6EC" w14:textId="77777777" w:rsidR="00157714" w:rsidRPr="00B178E8" w:rsidRDefault="00157714" w:rsidP="00064A0C">
      <w:pPr>
        <w:rPr>
          <w:rFonts w:cs="Arial"/>
          <w:sz w:val="32"/>
          <w:szCs w:val="32"/>
        </w:rPr>
      </w:pPr>
    </w:p>
    <w:p w14:paraId="15D9B7A4" w14:textId="77777777" w:rsidR="00064A0C" w:rsidRPr="00B178E8" w:rsidRDefault="00064A0C" w:rsidP="00064A0C">
      <w:pPr>
        <w:rPr>
          <w:rFonts w:cs="Arial"/>
          <w:sz w:val="32"/>
          <w:szCs w:val="32"/>
        </w:rPr>
      </w:pPr>
    </w:p>
    <w:p w14:paraId="5C66C221" w14:textId="77777777" w:rsidR="00157714" w:rsidRPr="00B178E8" w:rsidRDefault="00157714" w:rsidP="00157714">
      <w:pPr>
        <w:jc w:val="center"/>
        <w:rPr>
          <w:rFonts w:cs="Arial"/>
          <w:sz w:val="32"/>
          <w:szCs w:val="32"/>
        </w:rPr>
      </w:pPr>
    </w:p>
    <w:p w14:paraId="6D3244A0" w14:textId="50133943" w:rsidR="00157714" w:rsidRPr="00B178E8" w:rsidRDefault="00157714" w:rsidP="00157714">
      <w:pPr>
        <w:jc w:val="center"/>
        <w:rPr>
          <w:b/>
          <w:smallCaps/>
          <w:sz w:val="48"/>
          <w:szCs w:val="48"/>
        </w:rPr>
      </w:pPr>
      <w:r w:rsidRPr="00B178E8">
        <w:rPr>
          <w:b/>
          <w:smallCaps/>
          <w:sz w:val="48"/>
          <w:szCs w:val="48"/>
        </w:rPr>
        <w:t>“</w:t>
      </w:r>
      <w:r w:rsidR="00064A0C" w:rsidRPr="00B178E8">
        <w:rPr>
          <w:b/>
          <w:smallCaps/>
          <w:sz w:val="48"/>
          <w:szCs w:val="48"/>
        </w:rPr>
        <w:t>an</w:t>
      </w:r>
      <w:r w:rsidR="003A5529" w:rsidRPr="00B178E8">
        <w:rPr>
          <w:b/>
          <w:smallCaps/>
          <w:sz w:val="48"/>
          <w:szCs w:val="48"/>
        </w:rPr>
        <w:t>álisis del</w:t>
      </w:r>
      <w:r w:rsidR="00064A0C" w:rsidRPr="00B178E8">
        <w:rPr>
          <w:b/>
          <w:smallCaps/>
          <w:sz w:val="48"/>
          <w:szCs w:val="48"/>
        </w:rPr>
        <w:t xml:space="preserve"> dataset </w:t>
      </w:r>
      <w:r w:rsidR="008C0C6B" w:rsidRPr="00B178E8">
        <w:rPr>
          <w:b/>
          <w:smallCaps/>
          <w:sz w:val="48"/>
          <w:szCs w:val="48"/>
        </w:rPr>
        <w:t>G09B</w:t>
      </w:r>
      <w:r w:rsidRPr="00B178E8">
        <w:rPr>
          <w:b/>
          <w:smallCaps/>
          <w:sz w:val="48"/>
          <w:szCs w:val="48"/>
        </w:rPr>
        <w:t>”</w:t>
      </w:r>
    </w:p>
    <w:p w14:paraId="3C7FA9C2" w14:textId="77777777" w:rsidR="00157714" w:rsidRPr="00B178E8" w:rsidRDefault="00157714" w:rsidP="00157714">
      <w:pPr>
        <w:jc w:val="center"/>
        <w:rPr>
          <w:rFonts w:cs="Arial"/>
          <w:sz w:val="32"/>
          <w:szCs w:val="32"/>
        </w:rPr>
      </w:pPr>
    </w:p>
    <w:p w14:paraId="08A0463B" w14:textId="77777777" w:rsidR="00157714" w:rsidRDefault="00157714" w:rsidP="00157714">
      <w:pPr>
        <w:pStyle w:val="NombresPortada"/>
        <w:rPr>
          <w:sz w:val="32"/>
          <w:szCs w:val="32"/>
        </w:rPr>
      </w:pPr>
      <w:r w:rsidRPr="00B178E8">
        <w:rPr>
          <w:sz w:val="32"/>
          <w:szCs w:val="32"/>
        </w:rPr>
        <w:t>Autores:</w:t>
      </w:r>
    </w:p>
    <w:p w14:paraId="18052043" w14:textId="60FEF9BA" w:rsidR="00F11990" w:rsidRPr="00493AED" w:rsidRDefault="009417A5" w:rsidP="00B45100">
      <w:pPr>
        <w:jc w:val="center"/>
        <w:rPr>
          <w:b/>
          <w:bCs/>
          <w:sz w:val="32"/>
          <w:szCs w:val="32"/>
        </w:rPr>
      </w:pPr>
      <w:r w:rsidRPr="00493AED">
        <w:rPr>
          <w:b/>
          <w:bCs/>
          <w:sz w:val="32"/>
          <w:szCs w:val="32"/>
        </w:rPr>
        <w:t>Antonio Urbano Murillo</w:t>
      </w:r>
    </w:p>
    <w:p w14:paraId="7F6B6405" w14:textId="527125FD" w:rsidR="008C0C6B" w:rsidRDefault="008C0C6B" w:rsidP="00493AED">
      <w:pPr>
        <w:jc w:val="center"/>
        <w:rPr>
          <w:b/>
          <w:bCs/>
          <w:sz w:val="32"/>
          <w:szCs w:val="32"/>
        </w:rPr>
      </w:pPr>
      <w:r w:rsidRPr="00493AED">
        <w:rPr>
          <w:b/>
          <w:bCs/>
          <w:sz w:val="32"/>
          <w:szCs w:val="32"/>
        </w:rPr>
        <w:t>Pablo Romero Teruel</w:t>
      </w:r>
    </w:p>
    <w:p w14:paraId="337AEBC3" w14:textId="0DB371FB" w:rsidR="00B45100" w:rsidRPr="00493AED" w:rsidRDefault="00B45100" w:rsidP="00493AED">
      <w:pPr>
        <w:jc w:val="center"/>
        <w:rPr>
          <w:b/>
          <w:bCs/>
          <w:sz w:val="32"/>
          <w:szCs w:val="32"/>
        </w:rPr>
      </w:pPr>
      <w:r w:rsidRPr="00493AED">
        <w:rPr>
          <w:b/>
          <w:bCs/>
          <w:sz w:val="32"/>
          <w:szCs w:val="32"/>
        </w:rPr>
        <w:t>Alberto Rodríguez Vicente</w:t>
      </w:r>
    </w:p>
    <w:p w14:paraId="106E0AD8" w14:textId="77777777" w:rsidR="00157714" w:rsidRPr="00B178E8" w:rsidRDefault="00157714" w:rsidP="00157714">
      <w:pPr>
        <w:rPr>
          <w:lang w:eastAsia="en-US"/>
        </w:rPr>
      </w:pPr>
    </w:p>
    <w:p w14:paraId="68A2B24B" w14:textId="34B4DEAF" w:rsidR="00157714" w:rsidRPr="00493AED" w:rsidRDefault="00157714" w:rsidP="00493AED">
      <w:pPr>
        <w:jc w:val="center"/>
        <w:rPr>
          <w:sz w:val="32"/>
          <w:szCs w:val="32"/>
          <w:lang w:eastAsia="en-US"/>
        </w:rPr>
      </w:pPr>
      <w:r w:rsidRPr="00493AED">
        <w:rPr>
          <w:sz w:val="32"/>
          <w:szCs w:val="32"/>
          <w:lang w:eastAsia="en-US"/>
        </w:rPr>
        <w:t>Madrid</w:t>
      </w:r>
      <w:r w:rsidR="008C0C6B" w:rsidRPr="00493AED">
        <w:rPr>
          <w:sz w:val="32"/>
          <w:szCs w:val="32"/>
          <w:lang w:eastAsia="en-US"/>
        </w:rPr>
        <w:t xml:space="preserve">, </w:t>
      </w:r>
      <w:r w:rsidR="00417723">
        <w:rPr>
          <w:sz w:val="32"/>
          <w:szCs w:val="32"/>
          <w:lang w:eastAsia="en-US"/>
        </w:rPr>
        <w:t>abril</w:t>
      </w:r>
      <w:r w:rsidR="008C0C6B" w:rsidRPr="00493AED">
        <w:rPr>
          <w:sz w:val="32"/>
          <w:szCs w:val="32"/>
          <w:lang w:eastAsia="en-US"/>
        </w:rPr>
        <w:t xml:space="preserve"> 2026</w:t>
      </w:r>
    </w:p>
    <w:p w14:paraId="449EDF6E" w14:textId="77777777" w:rsidR="00E2282C" w:rsidRPr="00B178E8" w:rsidRDefault="00E2282C" w:rsidP="00E2282C"/>
    <w:p w14:paraId="18FD1327" w14:textId="66C57F10" w:rsidR="00AF3E04" w:rsidRPr="00B178E8" w:rsidRDefault="00B5422C" w:rsidP="00A20457">
      <w:pPr>
        <w:pStyle w:val="Ttulondice"/>
      </w:pPr>
      <w:r w:rsidRPr="00B178E8">
        <w:lastRenderedPageBreak/>
        <w:t>Índice de C</w:t>
      </w:r>
      <w:r w:rsidR="00AF3E04" w:rsidRPr="00B178E8">
        <w:t>ontenidos</w:t>
      </w:r>
    </w:p>
    <w:sdt>
      <w:sdtPr>
        <w:rPr>
          <w:rFonts w:ascii="Book Antiqua" w:eastAsia="Times New Roman" w:hAnsi="Book Antiqua" w:cs="Times New Roman"/>
          <w:color w:val="auto"/>
          <w:sz w:val="22"/>
          <w:szCs w:val="24"/>
        </w:rPr>
        <w:id w:val="-284823440"/>
        <w:docPartObj>
          <w:docPartGallery w:val="Table of Contents"/>
          <w:docPartUnique/>
        </w:docPartObj>
      </w:sdtPr>
      <w:sdtEndPr>
        <w:rPr>
          <w:b/>
          <w:bCs/>
        </w:rPr>
      </w:sdtEndPr>
      <w:sdtContent>
        <w:p w14:paraId="6ACB5211" w14:textId="209B780A" w:rsidR="00493AED" w:rsidRDefault="00493AED">
          <w:pPr>
            <w:pStyle w:val="TtuloTDC"/>
          </w:pPr>
        </w:p>
        <w:p w14:paraId="4E2CDE38" w14:textId="0F9E45F2" w:rsidR="006B3EA1" w:rsidRDefault="00493AED">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r>
            <w:fldChar w:fldCharType="begin"/>
          </w:r>
          <w:r>
            <w:instrText xml:space="preserve"> TOC \o "1-3" \h \z \u </w:instrText>
          </w:r>
          <w:r>
            <w:fldChar w:fldCharType="separate"/>
          </w:r>
          <w:hyperlink w:anchor="_Toc227531631" w:history="1">
            <w:r w:rsidR="006B3EA1" w:rsidRPr="00303890">
              <w:rPr>
                <w:rStyle w:val="Hipervnculo"/>
                <w:noProof/>
              </w:rPr>
              <w:t>0. Introducción</w:t>
            </w:r>
            <w:r w:rsidR="006B3EA1">
              <w:rPr>
                <w:noProof/>
                <w:webHidden/>
              </w:rPr>
              <w:tab/>
            </w:r>
            <w:r w:rsidR="006B3EA1">
              <w:rPr>
                <w:noProof/>
                <w:webHidden/>
              </w:rPr>
              <w:fldChar w:fldCharType="begin"/>
            </w:r>
            <w:r w:rsidR="006B3EA1">
              <w:rPr>
                <w:noProof/>
                <w:webHidden/>
              </w:rPr>
              <w:instrText xml:space="preserve"> PAGEREF _Toc227531631 \h </w:instrText>
            </w:r>
            <w:r w:rsidR="006B3EA1">
              <w:rPr>
                <w:noProof/>
                <w:webHidden/>
              </w:rPr>
            </w:r>
            <w:r w:rsidR="006B3EA1">
              <w:rPr>
                <w:noProof/>
                <w:webHidden/>
              </w:rPr>
              <w:fldChar w:fldCharType="separate"/>
            </w:r>
            <w:r w:rsidR="006B3EA1">
              <w:rPr>
                <w:noProof/>
                <w:webHidden/>
              </w:rPr>
              <w:t>3</w:t>
            </w:r>
            <w:r w:rsidR="006B3EA1">
              <w:rPr>
                <w:noProof/>
                <w:webHidden/>
              </w:rPr>
              <w:fldChar w:fldCharType="end"/>
            </w:r>
          </w:hyperlink>
        </w:p>
        <w:p w14:paraId="2A55E575" w14:textId="580F72A3"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32" w:history="1">
            <w:r w:rsidRPr="00303890">
              <w:rPr>
                <w:rStyle w:val="Hipervnculo"/>
                <w:noProof/>
              </w:rPr>
              <w:t>1. Contrastes de hipótesis para la media de la temperatura de la celda 01 en los meses de verano</w:t>
            </w:r>
            <w:r>
              <w:rPr>
                <w:noProof/>
                <w:webHidden/>
              </w:rPr>
              <w:tab/>
            </w:r>
            <w:r>
              <w:rPr>
                <w:noProof/>
                <w:webHidden/>
              </w:rPr>
              <w:fldChar w:fldCharType="begin"/>
            </w:r>
            <w:r>
              <w:rPr>
                <w:noProof/>
                <w:webHidden/>
              </w:rPr>
              <w:instrText xml:space="preserve"> PAGEREF _Toc227531632 \h </w:instrText>
            </w:r>
            <w:r>
              <w:rPr>
                <w:noProof/>
                <w:webHidden/>
              </w:rPr>
            </w:r>
            <w:r>
              <w:rPr>
                <w:noProof/>
                <w:webHidden/>
              </w:rPr>
              <w:fldChar w:fldCharType="separate"/>
            </w:r>
            <w:r>
              <w:rPr>
                <w:noProof/>
                <w:webHidden/>
              </w:rPr>
              <w:t>4</w:t>
            </w:r>
            <w:r>
              <w:rPr>
                <w:noProof/>
                <w:webHidden/>
              </w:rPr>
              <w:fldChar w:fldCharType="end"/>
            </w:r>
          </w:hyperlink>
        </w:p>
        <w:p w14:paraId="3C508E8C" w14:textId="1A8DAAD4"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33" w:history="1">
            <w:r w:rsidRPr="00303890">
              <w:rPr>
                <w:rStyle w:val="Hipervnculo"/>
                <w:noProof/>
              </w:rPr>
              <w:t>1.1. Contraste para la afirmación del analista 1 (media superior a 30 °C)</w:t>
            </w:r>
            <w:r>
              <w:rPr>
                <w:noProof/>
                <w:webHidden/>
              </w:rPr>
              <w:tab/>
            </w:r>
            <w:r>
              <w:rPr>
                <w:noProof/>
                <w:webHidden/>
              </w:rPr>
              <w:fldChar w:fldCharType="begin"/>
            </w:r>
            <w:r>
              <w:rPr>
                <w:noProof/>
                <w:webHidden/>
              </w:rPr>
              <w:instrText xml:space="preserve"> PAGEREF _Toc227531633 \h </w:instrText>
            </w:r>
            <w:r>
              <w:rPr>
                <w:noProof/>
                <w:webHidden/>
              </w:rPr>
            </w:r>
            <w:r>
              <w:rPr>
                <w:noProof/>
                <w:webHidden/>
              </w:rPr>
              <w:fldChar w:fldCharType="separate"/>
            </w:r>
            <w:r>
              <w:rPr>
                <w:noProof/>
                <w:webHidden/>
              </w:rPr>
              <w:t>4</w:t>
            </w:r>
            <w:r>
              <w:rPr>
                <w:noProof/>
                <w:webHidden/>
              </w:rPr>
              <w:fldChar w:fldCharType="end"/>
            </w:r>
          </w:hyperlink>
        </w:p>
        <w:p w14:paraId="797970EA" w14:textId="5B3DF526"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34" w:history="1">
            <w:r w:rsidRPr="00303890">
              <w:rPr>
                <w:rStyle w:val="Hipervnculo"/>
                <w:noProof/>
              </w:rPr>
              <w:t>1.2. Contraste para la afirmación del analista 2 (media inferior a 30 °C)</w:t>
            </w:r>
            <w:r>
              <w:rPr>
                <w:noProof/>
                <w:webHidden/>
              </w:rPr>
              <w:tab/>
            </w:r>
            <w:r>
              <w:rPr>
                <w:noProof/>
                <w:webHidden/>
              </w:rPr>
              <w:fldChar w:fldCharType="begin"/>
            </w:r>
            <w:r>
              <w:rPr>
                <w:noProof/>
                <w:webHidden/>
              </w:rPr>
              <w:instrText xml:space="preserve"> PAGEREF _Toc227531634 \h </w:instrText>
            </w:r>
            <w:r>
              <w:rPr>
                <w:noProof/>
                <w:webHidden/>
              </w:rPr>
            </w:r>
            <w:r>
              <w:rPr>
                <w:noProof/>
                <w:webHidden/>
              </w:rPr>
              <w:fldChar w:fldCharType="separate"/>
            </w:r>
            <w:r>
              <w:rPr>
                <w:noProof/>
                <w:webHidden/>
              </w:rPr>
              <w:t>5</w:t>
            </w:r>
            <w:r>
              <w:rPr>
                <w:noProof/>
                <w:webHidden/>
              </w:rPr>
              <w:fldChar w:fldCharType="end"/>
            </w:r>
          </w:hyperlink>
        </w:p>
        <w:p w14:paraId="42EDBBF7" w14:textId="60A5499C"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35" w:history="1">
            <w:r w:rsidRPr="00303890">
              <w:rPr>
                <w:rStyle w:val="Hipervnculo"/>
                <w:noProof/>
              </w:rPr>
              <w:t>2. Ajuste de distribuciones en la celda 01</w:t>
            </w:r>
            <w:r>
              <w:rPr>
                <w:noProof/>
                <w:webHidden/>
              </w:rPr>
              <w:tab/>
            </w:r>
            <w:r>
              <w:rPr>
                <w:noProof/>
                <w:webHidden/>
              </w:rPr>
              <w:fldChar w:fldCharType="begin"/>
            </w:r>
            <w:r>
              <w:rPr>
                <w:noProof/>
                <w:webHidden/>
              </w:rPr>
              <w:instrText xml:space="preserve"> PAGEREF _Toc227531635 \h </w:instrText>
            </w:r>
            <w:r>
              <w:rPr>
                <w:noProof/>
                <w:webHidden/>
              </w:rPr>
            </w:r>
            <w:r>
              <w:rPr>
                <w:noProof/>
                <w:webHidden/>
              </w:rPr>
              <w:fldChar w:fldCharType="separate"/>
            </w:r>
            <w:r>
              <w:rPr>
                <w:noProof/>
                <w:webHidden/>
              </w:rPr>
              <w:t>8</w:t>
            </w:r>
            <w:r>
              <w:rPr>
                <w:noProof/>
                <w:webHidden/>
              </w:rPr>
              <w:fldChar w:fldCharType="end"/>
            </w:r>
          </w:hyperlink>
        </w:p>
        <w:p w14:paraId="3550CF6B" w14:textId="37F8519B"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36" w:history="1">
            <w:r w:rsidRPr="00303890">
              <w:rPr>
                <w:rStyle w:val="Hipervnculo"/>
                <w:noProof/>
              </w:rPr>
              <w:t>2.1. Normalidad trimestral de la temperatura en la celda 01</w:t>
            </w:r>
            <w:r>
              <w:rPr>
                <w:noProof/>
                <w:webHidden/>
              </w:rPr>
              <w:tab/>
            </w:r>
            <w:r>
              <w:rPr>
                <w:noProof/>
                <w:webHidden/>
              </w:rPr>
              <w:fldChar w:fldCharType="begin"/>
            </w:r>
            <w:r>
              <w:rPr>
                <w:noProof/>
                <w:webHidden/>
              </w:rPr>
              <w:instrText xml:space="preserve"> PAGEREF _Toc227531636 \h </w:instrText>
            </w:r>
            <w:r>
              <w:rPr>
                <w:noProof/>
                <w:webHidden/>
              </w:rPr>
            </w:r>
            <w:r>
              <w:rPr>
                <w:noProof/>
                <w:webHidden/>
              </w:rPr>
              <w:fldChar w:fldCharType="separate"/>
            </w:r>
            <w:r>
              <w:rPr>
                <w:noProof/>
                <w:webHidden/>
              </w:rPr>
              <w:t>8</w:t>
            </w:r>
            <w:r>
              <w:rPr>
                <w:noProof/>
                <w:webHidden/>
              </w:rPr>
              <w:fldChar w:fldCharType="end"/>
            </w:r>
          </w:hyperlink>
        </w:p>
        <w:p w14:paraId="783209CB" w14:textId="079C9876"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37" w:history="1">
            <w:r w:rsidRPr="00303890">
              <w:rPr>
                <w:rStyle w:val="Hipervnculo"/>
                <w:noProof/>
              </w:rPr>
              <w:t>2.2. Normalidad trimestral de la irradiación en la celda 01</w:t>
            </w:r>
            <w:r>
              <w:rPr>
                <w:noProof/>
                <w:webHidden/>
              </w:rPr>
              <w:tab/>
            </w:r>
            <w:r>
              <w:rPr>
                <w:noProof/>
                <w:webHidden/>
              </w:rPr>
              <w:fldChar w:fldCharType="begin"/>
            </w:r>
            <w:r>
              <w:rPr>
                <w:noProof/>
                <w:webHidden/>
              </w:rPr>
              <w:instrText xml:space="preserve"> PAGEREF _Toc227531637 \h </w:instrText>
            </w:r>
            <w:r>
              <w:rPr>
                <w:noProof/>
                <w:webHidden/>
              </w:rPr>
            </w:r>
            <w:r>
              <w:rPr>
                <w:noProof/>
                <w:webHidden/>
              </w:rPr>
              <w:fldChar w:fldCharType="separate"/>
            </w:r>
            <w:r>
              <w:rPr>
                <w:noProof/>
                <w:webHidden/>
              </w:rPr>
              <w:t>9</w:t>
            </w:r>
            <w:r>
              <w:rPr>
                <w:noProof/>
                <w:webHidden/>
              </w:rPr>
              <w:fldChar w:fldCharType="end"/>
            </w:r>
          </w:hyperlink>
        </w:p>
        <w:p w14:paraId="32AEAD5A" w14:textId="77BDDDE9"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38" w:history="1">
            <w:r w:rsidRPr="00303890">
              <w:rPr>
                <w:rStyle w:val="Hipervnculo"/>
                <w:noProof/>
              </w:rPr>
              <w:t>2.3. Normalidad trimestral de la precipitación en la celda 01</w:t>
            </w:r>
            <w:r>
              <w:rPr>
                <w:noProof/>
                <w:webHidden/>
              </w:rPr>
              <w:tab/>
            </w:r>
            <w:r>
              <w:rPr>
                <w:noProof/>
                <w:webHidden/>
              </w:rPr>
              <w:fldChar w:fldCharType="begin"/>
            </w:r>
            <w:r>
              <w:rPr>
                <w:noProof/>
                <w:webHidden/>
              </w:rPr>
              <w:instrText xml:space="preserve"> PAGEREF _Toc227531638 \h </w:instrText>
            </w:r>
            <w:r>
              <w:rPr>
                <w:noProof/>
                <w:webHidden/>
              </w:rPr>
            </w:r>
            <w:r>
              <w:rPr>
                <w:noProof/>
                <w:webHidden/>
              </w:rPr>
              <w:fldChar w:fldCharType="separate"/>
            </w:r>
            <w:r>
              <w:rPr>
                <w:noProof/>
                <w:webHidden/>
              </w:rPr>
              <w:t>9</w:t>
            </w:r>
            <w:r>
              <w:rPr>
                <w:noProof/>
                <w:webHidden/>
              </w:rPr>
              <w:fldChar w:fldCharType="end"/>
            </w:r>
          </w:hyperlink>
        </w:p>
        <w:p w14:paraId="723D323B" w14:textId="2B36A176"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39" w:history="1">
            <w:r w:rsidRPr="00303890">
              <w:rPr>
                <w:rStyle w:val="Hipervnculo"/>
                <w:noProof/>
              </w:rPr>
              <w:t>2.4. Ajuste paramétrico y kernel de la temperatura en la celda 01</w:t>
            </w:r>
            <w:r>
              <w:rPr>
                <w:noProof/>
                <w:webHidden/>
              </w:rPr>
              <w:tab/>
            </w:r>
            <w:r>
              <w:rPr>
                <w:noProof/>
                <w:webHidden/>
              </w:rPr>
              <w:fldChar w:fldCharType="begin"/>
            </w:r>
            <w:r>
              <w:rPr>
                <w:noProof/>
                <w:webHidden/>
              </w:rPr>
              <w:instrText xml:space="preserve"> PAGEREF _Toc227531639 \h </w:instrText>
            </w:r>
            <w:r>
              <w:rPr>
                <w:noProof/>
                <w:webHidden/>
              </w:rPr>
            </w:r>
            <w:r>
              <w:rPr>
                <w:noProof/>
                <w:webHidden/>
              </w:rPr>
              <w:fldChar w:fldCharType="separate"/>
            </w:r>
            <w:r>
              <w:rPr>
                <w:noProof/>
                <w:webHidden/>
              </w:rPr>
              <w:t>10</w:t>
            </w:r>
            <w:r>
              <w:rPr>
                <w:noProof/>
                <w:webHidden/>
              </w:rPr>
              <w:fldChar w:fldCharType="end"/>
            </w:r>
          </w:hyperlink>
        </w:p>
        <w:p w14:paraId="30BCE7C9" w14:textId="5BB2CAA5"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0" w:history="1">
            <w:r w:rsidRPr="00303890">
              <w:rPr>
                <w:rStyle w:val="Hipervnculo"/>
                <w:noProof/>
              </w:rPr>
              <w:t>2.5. Ajuste paramétrico y kernel de la irradiación en la celda 01</w:t>
            </w:r>
            <w:r>
              <w:rPr>
                <w:noProof/>
                <w:webHidden/>
              </w:rPr>
              <w:tab/>
            </w:r>
            <w:r>
              <w:rPr>
                <w:noProof/>
                <w:webHidden/>
              </w:rPr>
              <w:fldChar w:fldCharType="begin"/>
            </w:r>
            <w:r>
              <w:rPr>
                <w:noProof/>
                <w:webHidden/>
              </w:rPr>
              <w:instrText xml:space="preserve"> PAGEREF _Toc227531640 \h </w:instrText>
            </w:r>
            <w:r>
              <w:rPr>
                <w:noProof/>
                <w:webHidden/>
              </w:rPr>
            </w:r>
            <w:r>
              <w:rPr>
                <w:noProof/>
                <w:webHidden/>
              </w:rPr>
              <w:fldChar w:fldCharType="separate"/>
            </w:r>
            <w:r>
              <w:rPr>
                <w:noProof/>
                <w:webHidden/>
              </w:rPr>
              <w:t>11</w:t>
            </w:r>
            <w:r>
              <w:rPr>
                <w:noProof/>
                <w:webHidden/>
              </w:rPr>
              <w:fldChar w:fldCharType="end"/>
            </w:r>
          </w:hyperlink>
        </w:p>
        <w:p w14:paraId="5A14E8A7" w14:textId="426D5113"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1" w:history="1">
            <w:r w:rsidRPr="00303890">
              <w:rPr>
                <w:rStyle w:val="Hipervnculo"/>
                <w:noProof/>
              </w:rPr>
              <w:t>2.6. Ajuste paramétrico y kernel de la precipitación en la celda 01</w:t>
            </w:r>
            <w:r>
              <w:rPr>
                <w:noProof/>
                <w:webHidden/>
              </w:rPr>
              <w:tab/>
            </w:r>
            <w:r>
              <w:rPr>
                <w:noProof/>
                <w:webHidden/>
              </w:rPr>
              <w:fldChar w:fldCharType="begin"/>
            </w:r>
            <w:r>
              <w:rPr>
                <w:noProof/>
                <w:webHidden/>
              </w:rPr>
              <w:instrText xml:space="preserve"> PAGEREF _Toc227531641 \h </w:instrText>
            </w:r>
            <w:r>
              <w:rPr>
                <w:noProof/>
                <w:webHidden/>
              </w:rPr>
            </w:r>
            <w:r>
              <w:rPr>
                <w:noProof/>
                <w:webHidden/>
              </w:rPr>
              <w:fldChar w:fldCharType="separate"/>
            </w:r>
            <w:r>
              <w:rPr>
                <w:noProof/>
                <w:webHidden/>
              </w:rPr>
              <w:t>12</w:t>
            </w:r>
            <w:r>
              <w:rPr>
                <w:noProof/>
                <w:webHidden/>
              </w:rPr>
              <w:fldChar w:fldCharType="end"/>
            </w:r>
          </w:hyperlink>
        </w:p>
        <w:p w14:paraId="6F2E3850" w14:textId="10F8C18B"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42" w:history="1">
            <w:r w:rsidRPr="00303890">
              <w:rPr>
                <w:rStyle w:val="Hipervnculo"/>
                <w:noProof/>
              </w:rPr>
              <w:t>3. Evaluación del solape de IC bootstrap trimestrales (50% y 99%) en la celda 01</w:t>
            </w:r>
            <w:r>
              <w:rPr>
                <w:noProof/>
                <w:webHidden/>
              </w:rPr>
              <w:tab/>
            </w:r>
            <w:r>
              <w:rPr>
                <w:noProof/>
                <w:webHidden/>
              </w:rPr>
              <w:fldChar w:fldCharType="begin"/>
            </w:r>
            <w:r>
              <w:rPr>
                <w:noProof/>
                <w:webHidden/>
              </w:rPr>
              <w:instrText xml:space="preserve"> PAGEREF _Toc227531642 \h </w:instrText>
            </w:r>
            <w:r>
              <w:rPr>
                <w:noProof/>
                <w:webHidden/>
              </w:rPr>
            </w:r>
            <w:r>
              <w:rPr>
                <w:noProof/>
                <w:webHidden/>
              </w:rPr>
              <w:fldChar w:fldCharType="separate"/>
            </w:r>
            <w:r>
              <w:rPr>
                <w:noProof/>
                <w:webHidden/>
              </w:rPr>
              <w:t>13</w:t>
            </w:r>
            <w:r>
              <w:rPr>
                <w:noProof/>
                <w:webHidden/>
              </w:rPr>
              <w:fldChar w:fldCharType="end"/>
            </w:r>
          </w:hyperlink>
        </w:p>
        <w:p w14:paraId="5B33599C" w14:textId="6895BD5E"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3" w:history="1">
            <w:r w:rsidRPr="00303890">
              <w:rPr>
                <w:rStyle w:val="Hipervnculo"/>
                <w:noProof/>
              </w:rPr>
              <w:t>3.1. Análisis trimestral de la irradiación mediante intervalos y distribuciones bootstrap en la celda 01</w:t>
            </w:r>
            <w:r>
              <w:rPr>
                <w:noProof/>
                <w:webHidden/>
              </w:rPr>
              <w:tab/>
            </w:r>
            <w:r>
              <w:rPr>
                <w:noProof/>
                <w:webHidden/>
              </w:rPr>
              <w:fldChar w:fldCharType="begin"/>
            </w:r>
            <w:r>
              <w:rPr>
                <w:noProof/>
                <w:webHidden/>
              </w:rPr>
              <w:instrText xml:space="preserve"> PAGEREF _Toc227531643 \h </w:instrText>
            </w:r>
            <w:r>
              <w:rPr>
                <w:noProof/>
                <w:webHidden/>
              </w:rPr>
            </w:r>
            <w:r>
              <w:rPr>
                <w:noProof/>
                <w:webHidden/>
              </w:rPr>
              <w:fldChar w:fldCharType="separate"/>
            </w:r>
            <w:r>
              <w:rPr>
                <w:noProof/>
                <w:webHidden/>
              </w:rPr>
              <w:t>13</w:t>
            </w:r>
            <w:r>
              <w:rPr>
                <w:noProof/>
                <w:webHidden/>
              </w:rPr>
              <w:fldChar w:fldCharType="end"/>
            </w:r>
          </w:hyperlink>
        </w:p>
        <w:p w14:paraId="5C019BF3" w14:textId="2655711C"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4" w:history="1">
            <w:r w:rsidRPr="00303890">
              <w:rPr>
                <w:rStyle w:val="Hipervnculo"/>
                <w:noProof/>
              </w:rPr>
              <w:t>3.2. Análisis trimestral de la temperatura mediante intervalos y distribuciones bootstrap en la celda 01</w:t>
            </w:r>
            <w:r>
              <w:rPr>
                <w:noProof/>
                <w:webHidden/>
              </w:rPr>
              <w:tab/>
            </w:r>
            <w:r>
              <w:rPr>
                <w:noProof/>
                <w:webHidden/>
              </w:rPr>
              <w:fldChar w:fldCharType="begin"/>
            </w:r>
            <w:r>
              <w:rPr>
                <w:noProof/>
                <w:webHidden/>
              </w:rPr>
              <w:instrText xml:space="preserve"> PAGEREF _Toc227531644 \h </w:instrText>
            </w:r>
            <w:r>
              <w:rPr>
                <w:noProof/>
                <w:webHidden/>
              </w:rPr>
            </w:r>
            <w:r>
              <w:rPr>
                <w:noProof/>
                <w:webHidden/>
              </w:rPr>
              <w:fldChar w:fldCharType="separate"/>
            </w:r>
            <w:r>
              <w:rPr>
                <w:noProof/>
                <w:webHidden/>
              </w:rPr>
              <w:t>14</w:t>
            </w:r>
            <w:r>
              <w:rPr>
                <w:noProof/>
                <w:webHidden/>
              </w:rPr>
              <w:fldChar w:fldCharType="end"/>
            </w:r>
          </w:hyperlink>
        </w:p>
        <w:p w14:paraId="44C890CB" w14:textId="733BE8C3"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5" w:history="1">
            <w:r w:rsidRPr="00303890">
              <w:rPr>
                <w:rStyle w:val="Hipervnculo"/>
                <w:noProof/>
              </w:rPr>
              <w:t>3.3. Análisis trimestral de la precipitación mediante intervalos y distribuciones bootstrap en la celda 01</w:t>
            </w:r>
            <w:r>
              <w:rPr>
                <w:noProof/>
                <w:webHidden/>
              </w:rPr>
              <w:tab/>
            </w:r>
            <w:r>
              <w:rPr>
                <w:noProof/>
                <w:webHidden/>
              </w:rPr>
              <w:fldChar w:fldCharType="begin"/>
            </w:r>
            <w:r>
              <w:rPr>
                <w:noProof/>
                <w:webHidden/>
              </w:rPr>
              <w:instrText xml:space="preserve"> PAGEREF _Toc227531645 \h </w:instrText>
            </w:r>
            <w:r>
              <w:rPr>
                <w:noProof/>
                <w:webHidden/>
              </w:rPr>
            </w:r>
            <w:r>
              <w:rPr>
                <w:noProof/>
                <w:webHidden/>
              </w:rPr>
              <w:fldChar w:fldCharType="separate"/>
            </w:r>
            <w:r>
              <w:rPr>
                <w:noProof/>
                <w:webHidden/>
              </w:rPr>
              <w:t>16</w:t>
            </w:r>
            <w:r>
              <w:rPr>
                <w:noProof/>
                <w:webHidden/>
              </w:rPr>
              <w:fldChar w:fldCharType="end"/>
            </w:r>
          </w:hyperlink>
        </w:p>
        <w:p w14:paraId="5D679B94" w14:textId="0701B937"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46" w:history="1">
            <w:r w:rsidRPr="00303890">
              <w:rPr>
                <w:rStyle w:val="Hipervnculo"/>
                <w:noProof/>
              </w:rPr>
              <w:t>4. Simulación de las variables meteorológicas de la celda 01</w:t>
            </w:r>
            <w:r>
              <w:rPr>
                <w:noProof/>
                <w:webHidden/>
              </w:rPr>
              <w:tab/>
            </w:r>
            <w:r>
              <w:rPr>
                <w:noProof/>
                <w:webHidden/>
              </w:rPr>
              <w:fldChar w:fldCharType="begin"/>
            </w:r>
            <w:r>
              <w:rPr>
                <w:noProof/>
                <w:webHidden/>
              </w:rPr>
              <w:instrText xml:space="preserve"> PAGEREF _Toc227531646 \h </w:instrText>
            </w:r>
            <w:r>
              <w:rPr>
                <w:noProof/>
                <w:webHidden/>
              </w:rPr>
            </w:r>
            <w:r>
              <w:rPr>
                <w:noProof/>
                <w:webHidden/>
              </w:rPr>
              <w:fldChar w:fldCharType="separate"/>
            </w:r>
            <w:r>
              <w:rPr>
                <w:noProof/>
                <w:webHidden/>
              </w:rPr>
              <w:t>18</w:t>
            </w:r>
            <w:r>
              <w:rPr>
                <w:noProof/>
                <w:webHidden/>
              </w:rPr>
              <w:fldChar w:fldCharType="end"/>
            </w:r>
          </w:hyperlink>
        </w:p>
        <w:p w14:paraId="6AC862D1" w14:textId="5D186986"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7" w:history="1">
            <w:r w:rsidRPr="00303890">
              <w:rPr>
                <w:rStyle w:val="Hipervnculo"/>
                <w:noProof/>
              </w:rPr>
              <w:t>4.1. Simulación de la temperatura de la celda 01</w:t>
            </w:r>
            <w:r>
              <w:rPr>
                <w:noProof/>
                <w:webHidden/>
              </w:rPr>
              <w:tab/>
            </w:r>
            <w:r>
              <w:rPr>
                <w:noProof/>
                <w:webHidden/>
              </w:rPr>
              <w:fldChar w:fldCharType="begin"/>
            </w:r>
            <w:r>
              <w:rPr>
                <w:noProof/>
                <w:webHidden/>
              </w:rPr>
              <w:instrText xml:space="preserve"> PAGEREF _Toc227531647 \h </w:instrText>
            </w:r>
            <w:r>
              <w:rPr>
                <w:noProof/>
                <w:webHidden/>
              </w:rPr>
            </w:r>
            <w:r>
              <w:rPr>
                <w:noProof/>
                <w:webHidden/>
              </w:rPr>
              <w:fldChar w:fldCharType="separate"/>
            </w:r>
            <w:r>
              <w:rPr>
                <w:noProof/>
                <w:webHidden/>
              </w:rPr>
              <w:t>18</w:t>
            </w:r>
            <w:r>
              <w:rPr>
                <w:noProof/>
                <w:webHidden/>
              </w:rPr>
              <w:fldChar w:fldCharType="end"/>
            </w:r>
          </w:hyperlink>
        </w:p>
        <w:p w14:paraId="2483D4E7" w14:textId="5125A3F1"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8" w:history="1">
            <w:r w:rsidRPr="00303890">
              <w:rPr>
                <w:rStyle w:val="Hipervnculo"/>
                <w:noProof/>
              </w:rPr>
              <w:t>4.2. Simulación de la irradiación de la celda 01</w:t>
            </w:r>
            <w:r>
              <w:rPr>
                <w:noProof/>
                <w:webHidden/>
              </w:rPr>
              <w:tab/>
            </w:r>
            <w:r>
              <w:rPr>
                <w:noProof/>
                <w:webHidden/>
              </w:rPr>
              <w:fldChar w:fldCharType="begin"/>
            </w:r>
            <w:r>
              <w:rPr>
                <w:noProof/>
                <w:webHidden/>
              </w:rPr>
              <w:instrText xml:space="preserve"> PAGEREF _Toc227531648 \h </w:instrText>
            </w:r>
            <w:r>
              <w:rPr>
                <w:noProof/>
                <w:webHidden/>
              </w:rPr>
            </w:r>
            <w:r>
              <w:rPr>
                <w:noProof/>
                <w:webHidden/>
              </w:rPr>
              <w:fldChar w:fldCharType="separate"/>
            </w:r>
            <w:r>
              <w:rPr>
                <w:noProof/>
                <w:webHidden/>
              </w:rPr>
              <w:t>19</w:t>
            </w:r>
            <w:r>
              <w:rPr>
                <w:noProof/>
                <w:webHidden/>
              </w:rPr>
              <w:fldChar w:fldCharType="end"/>
            </w:r>
          </w:hyperlink>
        </w:p>
        <w:p w14:paraId="708B67D3" w14:textId="5CBE6C25" w:rsidR="006B3EA1" w:rsidRDefault="006B3EA1">
          <w:pPr>
            <w:pStyle w:val="TDC2"/>
            <w:tabs>
              <w:tab w:val="right" w:leader="dot" w:pos="8494"/>
            </w:tabs>
            <w:rPr>
              <w:rFonts w:asciiTheme="minorHAnsi" w:eastAsiaTheme="minorEastAsia" w:hAnsiTheme="minorHAnsi" w:cstheme="minorBidi"/>
              <w:smallCaps w:val="0"/>
              <w:noProof/>
              <w:kern w:val="2"/>
              <w:sz w:val="24"/>
              <w14:ligatures w14:val="standardContextual"/>
            </w:rPr>
          </w:pPr>
          <w:hyperlink w:anchor="_Toc227531649" w:history="1">
            <w:r w:rsidRPr="00303890">
              <w:rPr>
                <w:rStyle w:val="Hipervnculo"/>
                <w:noProof/>
              </w:rPr>
              <w:t>4.3. Simulación de la precipitación de la celda 01</w:t>
            </w:r>
            <w:r>
              <w:rPr>
                <w:noProof/>
                <w:webHidden/>
              </w:rPr>
              <w:tab/>
            </w:r>
            <w:r>
              <w:rPr>
                <w:noProof/>
                <w:webHidden/>
              </w:rPr>
              <w:fldChar w:fldCharType="begin"/>
            </w:r>
            <w:r>
              <w:rPr>
                <w:noProof/>
                <w:webHidden/>
              </w:rPr>
              <w:instrText xml:space="preserve"> PAGEREF _Toc227531649 \h </w:instrText>
            </w:r>
            <w:r>
              <w:rPr>
                <w:noProof/>
                <w:webHidden/>
              </w:rPr>
            </w:r>
            <w:r>
              <w:rPr>
                <w:noProof/>
                <w:webHidden/>
              </w:rPr>
              <w:fldChar w:fldCharType="separate"/>
            </w:r>
            <w:r>
              <w:rPr>
                <w:noProof/>
                <w:webHidden/>
              </w:rPr>
              <w:t>20</w:t>
            </w:r>
            <w:r>
              <w:rPr>
                <w:noProof/>
                <w:webHidden/>
              </w:rPr>
              <w:fldChar w:fldCharType="end"/>
            </w:r>
          </w:hyperlink>
        </w:p>
        <w:p w14:paraId="2F1AF58D" w14:textId="2B5B86C8"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50" w:history="1">
            <w:r w:rsidRPr="00303890">
              <w:rPr>
                <w:rStyle w:val="Hipervnculo"/>
                <w:noProof/>
              </w:rPr>
              <w:t>5. Conclusiones</w:t>
            </w:r>
            <w:r>
              <w:rPr>
                <w:noProof/>
                <w:webHidden/>
              </w:rPr>
              <w:tab/>
            </w:r>
            <w:r>
              <w:rPr>
                <w:noProof/>
                <w:webHidden/>
              </w:rPr>
              <w:fldChar w:fldCharType="begin"/>
            </w:r>
            <w:r>
              <w:rPr>
                <w:noProof/>
                <w:webHidden/>
              </w:rPr>
              <w:instrText xml:space="preserve"> PAGEREF _Toc227531650 \h </w:instrText>
            </w:r>
            <w:r>
              <w:rPr>
                <w:noProof/>
                <w:webHidden/>
              </w:rPr>
            </w:r>
            <w:r>
              <w:rPr>
                <w:noProof/>
                <w:webHidden/>
              </w:rPr>
              <w:fldChar w:fldCharType="separate"/>
            </w:r>
            <w:r>
              <w:rPr>
                <w:noProof/>
                <w:webHidden/>
              </w:rPr>
              <w:t>22</w:t>
            </w:r>
            <w:r>
              <w:rPr>
                <w:noProof/>
                <w:webHidden/>
              </w:rPr>
              <w:fldChar w:fldCharType="end"/>
            </w:r>
          </w:hyperlink>
        </w:p>
        <w:p w14:paraId="384AEB47" w14:textId="6848E07A"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51" w:history="1">
            <w:r w:rsidRPr="00303890">
              <w:rPr>
                <w:rStyle w:val="Hipervnculo"/>
                <w:noProof/>
              </w:rPr>
              <w:t>6. Autoría y uso de Chatgpt</w:t>
            </w:r>
            <w:r>
              <w:rPr>
                <w:noProof/>
                <w:webHidden/>
              </w:rPr>
              <w:tab/>
            </w:r>
            <w:r>
              <w:rPr>
                <w:noProof/>
                <w:webHidden/>
              </w:rPr>
              <w:fldChar w:fldCharType="begin"/>
            </w:r>
            <w:r>
              <w:rPr>
                <w:noProof/>
                <w:webHidden/>
              </w:rPr>
              <w:instrText xml:space="preserve"> PAGEREF _Toc227531651 \h </w:instrText>
            </w:r>
            <w:r>
              <w:rPr>
                <w:noProof/>
                <w:webHidden/>
              </w:rPr>
            </w:r>
            <w:r>
              <w:rPr>
                <w:noProof/>
                <w:webHidden/>
              </w:rPr>
              <w:fldChar w:fldCharType="separate"/>
            </w:r>
            <w:r>
              <w:rPr>
                <w:noProof/>
                <w:webHidden/>
              </w:rPr>
              <w:t>23</w:t>
            </w:r>
            <w:r>
              <w:rPr>
                <w:noProof/>
                <w:webHidden/>
              </w:rPr>
              <w:fldChar w:fldCharType="end"/>
            </w:r>
          </w:hyperlink>
        </w:p>
        <w:p w14:paraId="2D30E074" w14:textId="63A72953" w:rsidR="006B3EA1" w:rsidRDefault="006B3EA1">
          <w:pPr>
            <w:pStyle w:val="TDC1"/>
            <w:tabs>
              <w:tab w:val="right" w:leader="dot" w:pos="8494"/>
            </w:tabs>
            <w:rPr>
              <w:rFonts w:asciiTheme="minorHAnsi" w:eastAsiaTheme="minorEastAsia" w:hAnsiTheme="minorHAnsi" w:cstheme="minorBidi"/>
              <w:b w:val="0"/>
              <w:smallCaps w:val="0"/>
              <w:noProof/>
              <w:kern w:val="2"/>
              <w:sz w:val="24"/>
              <w14:ligatures w14:val="standardContextual"/>
            </w:rPr>
          </w:pPr>
          <w:hyperlink w:anchor="_Toc227531652" w:history="1">
            <w:r w:rsidRPr="00303890">
              <w:rPr>
                <w:rStyle w:val="Hipervnculo"/>
                <w:noProof/>
              </w:rPr>
              <w:t>7. Bibliografía</w:t>
            </w:r>
            <w:r>
              <w:rPr>
                <w:noProof/>
                <w:webHidden/>
              </w:rPr>
              <w:tab/>
            </w:r>
            <w:r>
              <w:rPr>
                <w:noProof/>
                <w:webHidden/>
              </w:rPr>
              <w:fldChar w:fldCharType="begin"/>
            </w:r>
            <w:r>
              <w:rPr>
                <w:noProof/>
                <w:webHidden/>
              </w:rPr>
              <w:instrText xml:space="preserve"> PAGEREF _Toc227531652 \h </w:instrText>
            </w:r>
            <w:r>
              <w:rPr>
                <w:noProof/>
                <w:webHidden/>
              </w:rPr>
            </w:r>
            <w:r>
              <w:rPr>
                <w:noProof/>
                <w:webHidden/>
              </w:rPr>
              <w:fldChar w:fldCharType="separate"/>
            </w:r>
            <w:r>
              <w:rPr>
                <w:noProof/>
                <w:webHidden/>
              </w:rPr>
              <w:t>24</w:t>
            </w:r>
            <w:r>
              <w:rPr>
                <w:noProof/>
                <w:webHidden/>
              </w:rPr>
              <w:fldChar w:fldCharType="end"/>
            </w:r>
          </w:hyperlink>
        </w:p>
        <w:p w14:paraId="5CED1475" w14:textId="471F9DED" w:rsidR="00C038B8" w:rsidRPr="00F05A3C" w:rsidRDefault="00493AED" w:rsidP="00493AED">
          <w:r>
            <w:rPr>
              <w:b/>
              <w:bCs/>
            </w:rPr>
            <w:fldChar w:fldCharType="end"/>
          </w:r>
          <w:r w:rsidR="003D2AA7">
            <w:tab/>
          </w:r>
        </w:p>
      </w:sdtContent>
    </w:sdt>
    <w:p w14:paraId="0E36A4EC" w14:textId="2AB39BFE" w:rsidR="0041772B" w:rsidRPr="00B178E8" w:rsidRDefault="0041772B" w:rsidP="0042331F">
      <w:pPr>
        <w:pStyle w:val="Ttulo1"/>
      </w:pPr>
      <w:bookmarkStart w:id="0" w:name="_Toc226557322"/>
      <w:bookmarkStart w:id="1" w:name="_Ref227528594"/>
      <w:bookmarkStart w:id="2" w:name="_Toc227531631"/>
      <w:r w:rsidRPr="00B178E8">
        <w:lastRenderedPageBreak/>
        <w:t>Introducción</w:t>
      </w:r>
      <w:bookmarkEnd w:id="0"/>
      <w:bookmarkEnd w:id="1"/>
      <w:bookmarkEnd w:id="2"/>
    </w:p>
    <w:p w14:paraId="77BB3778" w14:textId="6B24BF9D" w:rsidR="008C0C6B" w:rsidRDefault="008C0C6B" w:rsidP="00417723">
      <w:r w:rsidRPr="00B178E8">
        <w:t xml:space="preserve">Este documento expone el trabajo de </w:t>
      </w:r>
      <w:r w:rsidR="003A74F6" w:rsidRPr="00B178E8">
        <w:t>Antonio Urbano Murillo</w:t>
      </w:r>
      <w:r w:rsidR="003A74F6">
        <w:t xml:space="preserve">, </w:t>
      </w:r>
      <w:r w:rsidR="00F11990" w:rsidRPr="00B178E8">
        <w:t xml:space="preserve">Alberto Rodríguez Vicente, </w:t>
      </w:r>
      <w:r w:rsidRPr="00B178E8">
        <w:t>y Pablo Romero Teruel, alumnos de la Escuela Técnica Superior de Ingeniería (ICAI) de la Universidad Pontificia Comillas. Dicho trabajo lleva como título “Análisis del dataset G09B” y se ha realizado dentro de la asignatura “Probabilidad y Estadística” de 1º de iMAT.</w:t>
      </w:r>
    </w:p>
    <w:p w14:paraId="5F22F21A" w14:textId="16E3E0AB" w:rsidR="00B43BCF" w:rsidRDefault="00B43BCF" w:rsidP="00417723">
      <w:r>
        <w:t>En este trabajo, se analizarán los datos del dataset para poder emplear la inferencia estadística y estimar/evaluar distintas hipótesis.</w:t>
      </w:r>
    </w:p>
    <w:p w14:paraId="18033859" w14:textId="40442DD6" w:rsidR="00E138FB" w:rsidRDefault="00E138FB" w:rsidP="00417723">
      <w:r>
        <w:t xml:space="preserve">En el </w:t>
      </w:r>
      <w:r w:rsidR="002D110D">
        <w:t>a</w:t>
      </w:r>
      <w:r>
        <w:t xml:space="preserve">partado 1: </w:t>
      </w:r>
      <w:r w:rsidRPr="00E138FB">
        <w:rPr>
          <w:b/>
          <w:bCs/>
        </w:rPr>
        <w:fldChar w:fldCharType="begin"/>
      </w:r>
      <w:r w:rsidRPr="00E138FB">
        <w:rPr>
          <w:b/>
          <w:bCs/>
        </w:rPr>
        <w:instrText xml:space="preserve"> REF _Ref227527258 \h </w:instrText>
      </w:r>
      <w:r w:rsidRPr="00E138FB">
        <w:rPr>
          <w:b/>
          <w:bCs/>
        </w:rPr>
      </w:r>
      <w:r w:rsidRPr="00E138FB">
        <w:rPr>
          <w:b/>
          <w:bCs/>
        </w:rPr>
        <w:instrText xml:space="preserve"> \* MERGEFORMAT </w:instrText>
      </w:r>
      <w:r w:rsidRPr="00E138FB">
        <w:rPr>
          <w:b/>
          <w:bCs/>
        </w:rPr>
        <w:fldChar w:fldCharType="separate"/>
      </w:r>
      <w:r w:rsidR="006B3EA1" w:rsidRPr="006B3EA1">
        <w:rPr>
          <w:b/>
          <w:bCs/>
        </w:rPr>
        <w:t>Contrastes de hipótesis para la media de la temperatura de la celda 01 en los meses de verano</w:t>
      </w:r>
      <w:r w:rsidRPr="00E138FB">
        <w:rPr>
          <w:b/>
          <w:bCs/>
        </w:rPr>
        <w:fldChar w:fldCharType="end"/>
      </w:r>
      <w:r>
        <w:rPr>
          <w:b/>
          <w:bCs/>
        </w:rPr>
        <w:t xml:space="preserve"> </w:t>
      </w:r>
      <w:r>
        <w:t xml:space="preserve">se plantean las afirmaciones de dos analistas, que proponen hipótesis acerca de la media poblacional de la temperatura en verano de la celda 01. El objetivo del apartado será rechazar o no las hipótesis de los dos analistas, aportando argumentos basados en la inferencia y en un intervalo de confianza de </w:t>
      </w:r>
      <m:oMath>
        <m:r>
          <w:rPr>
            <w:rFonts w:ascii="Cambria Math" w:hAnsi="Cambria Math"/>
          </w:rPr>
          <m:t>90%</m:t>
        </m:r>
      </m:oMath>
      <w:r>
        <w:t>.</w:t>
      </w:r>
    </w:p>
    <w:p w14:paraId="31D017AD" w14:textId="40E6CD18" w:rsidR="00E138FB" w:rsidRDefault="00E138FB" w:rsidP="00417723">
      <w:r>
        <w:t xml:space="preserve">En el </w:t>
      </w:r>
      <w:r w:rsidR="002D110D">
        <w:t>a</w:t>
      </w:r>
      <w:r>
        <w:t xml:space="preserve">partado 2: </w:t>
      </w:r>
      <w:r w:rsidRPr="00E138FB">
        <w:rPr>
          <w:b/>
          <w:bCs/>
        </w:rPr>
        <w:fldChar w:fldCharType="begin"/>
      </w:r>
      <w:r w:rsidRPr="00E138FB">
        <w:rPr>
          <w:b/>
          <w:bCs/>
        </w:rPr>
        <w:instrText xml:space="preserve"> REF _Ref227527473 \h </w:instrText>
      </w:r>
      <w:r w:rsidRPr="00E138FB">
        <w:rPr>
          <w:b/>
          <w:bCs/>
        </w:rPr>
      </w:r>
      <w:r>
        <w:rPr>
          <w:b/>
          <w:bCs/>
        </w:rPr>
        <w:instrText xml:space="preserve"> \* MERGEFORMAT </w:instrText>
      </w:r>
      <w:r w:rsidRPr="00E138FB">
        <w:rPr>
          <w:b/>
          <w:bCs/>
        </w:rPr>
        <w:fldChar w:fldCharType="separate"/>
      </w:r>
      <w:r w:rsidR="006B3EA1" w:rsidRPr="006B3EA1">
        <w:rPr>
          <w:b/>
          <w:bCs/>
        </w:rPr>
        <w:t>Ajuste de distribuciones en la celda 01</w:t>
      </w:r>
      <w:r w:rsidRPr="00E138FB">
        <w:rPr>
          <w:b/>
          <w:bCs/>
        </w:rPr>
        <w:fldChar w:fldCharType="end"/>
      </w:r>
      <w:r>
        <w:t xml:space="preserve"> se hallarán distintas distribuciones que describen de mejor manera la distribución de los datos de la celda 01, específicamente de las tres variables meteorológicas de ese dataset; temperatura, irradiación y precipitación. El objetivo será concluir qué distribución se asemeja más a las muestras.</w:t>
      </w:r>
    </w:p>
    <w:p w14:paraId="7AC1723D" w14:textId="725E85A9" w:rsidR="00E138FB" w:rsidRDefault="00C84AA8" w:rsidP="00417723">
      <w:r>
        <w:t xml:space="preserve">En el </w:t>
      </w:r>
      <w:r w:rsidR="002D110D">
        <w:t>a</w:t>
      </w:r>
      <w:r>
        <w:t xml:space="preserve">partado 3: </w:t>
      </w:r>
      <w:r w:rsidRPr="00C84AA8">
        <w:rPr>
          <w:b/>
          <w:bCs/>
        </w:rPr>
        <w:fldChar w:fldCharType="begin"/>
      </w:r>
      <w:r w:rsidRPr="00C84AA8">
        <w:rPr>
          <w:b/>
          <w:bCs/>
        </w:rPr>
        <w:instrText xml:space="preserve"> REF _Ref227528554 \h </w:instrText>
      </w:r>
      <w:r w:rsidRPr="00C84AA8">
        <w:rPr>
          <w:b/>
          <w:bCs/>
        </w:rPr>
      </w:r>
      <w:r>
        <w:rPr>
          <w:b/>
          <w:bCs/>
        </w:rPr>
        <w:instrText xml:space="preserve"> \* MERGEFORMAT </w:instrText>
      </w:r>
      <w:r w:rsidRPr="00C84AA8">
        <w:rPr>
          <w:b/>
          <w:bCs/>
        </w:rPr>
        <w:fldChar w:fldCharType="separate"/>
      </w:r>
      <w:r w:rsidR="006B3EA1" w:rsidRPr="006B3EA1">
        <w:rPr>
          <w:b/>
          <w:bCs/>
        </w:rPr>
        <w:t>Evaluación del solape de IC bootstrap trimestrales (50% y 99%)</w:t>
      </w:r>
      <w:r w:rsidRPr="00C84AA8">
        <w:rPr>
          <w:b/>
          <w:bCs/>
        </w:rPr>
        <w:fldChar w:fldCharType="end"/>
      </w:r>
      <w:r>
        <w:t xml:space="preserve"> se estudia, mediante bootstrap, las medias trimestrales de las distintas variables en la celda 01. Además, se estudiará la progresión de los intervalos de confianza con niveles de </w:t>
      </w:r>
      <m:oMath>
        <m:r>
          <w:rPr>
            <w:rFonts w:ascii="Cambria Math" w:hAnsi="Cambria Math"/>
          </w:rPr>
          <m:t>50%</m:t>
        </m:r>
      </m:oMath>
      <w:r>
        <w:t xml:space="preserve"> y </w:t>
      </w:r>
      <m:oMath>
        <m:r>
          <w:rPr>
            <w:rFonts w:ascii="Cambria Math" w:hAnsi="Cambria Math"/>
          </w:rPr>
          <m:t>99%</m:t>
        </m:r>
      </m:oMath>
      <w:r>
        <w:t>, comparando los intervalos en los cuatro trimestres del año. El objetivo será entender el comportamiento de dichos intervalos e indicar si existe solapamientos entre los intervalos de los trimestres.</w:t>
      </w:r>
    </w:p>
    <w:p w14:paraId="7DCB8618" w14:textId="588BD44B" w:rsidR="00B45100" w:rsidRPr="00B45100" w:rsidRDefault="00C84AA8" w:rsidP="00B45100">
      <w:r>
        <w:t xml:space="preserve">En el </w:t>
      </w:r>
      <w:r w:rsidR="002D110D">
        <w:t>a</w:t>
      </w:r>
      <w:r>
        <w:t xml:space="preserve">partado 4: </w:t>
      </w:r>
      <w:r w:rsidRPr="00C84AA8">
        <w:rPr>
          <w:b/>
          <w:bCs/>
        </w:rPr>
        <w:fldChar w:fldCharType="begin"/>
      </w:r>
      <w:r w:rsidRPr="00C84AA8">
        <w:rPr>
          <w:b/>
          <w:bCs/>
        </w:rPr>
        <w:instrText xml:space="preserve"> REF _Ref227528560 \h </w:instrText>
      </w:r>
      <w:r w:rsidRPr="00C84AA8">
        <w:rPr>
          <w:b/>
          <w:bCs/>
        </w:rPr>
      </w:r>
      <w:r>
        <w:rPr>
          <w:b/>
          <w:bCs/>
        </w:rPr>
        <w:instrText xml:space="preserve"> \* MERGEFORMAT </w:instrText>
      </w:r>
      <w:r w:rsidRPr="00C84AA8">
        <w:rPr>
          <w:b/>
          <w:bCs/>
        </w:rPr>
        <w:fldChar w:fldCharType="separate"/>
      </w:r>
      <w:r w:rsidR="006B3EA1" w:rsidRPr="006B3EA1">
        <w:rPr>
          <w:b/>
          <w:bCs/>
        </w:rPr>
        <w:t>Simulación de las variables meteorológicas de la celda 01</w:t>
      </w:r>
      <w:r w:rsidRPr="00C84AA8">
        <w:rPr>
          <w:b/>
          <w:bCs/>
        </w:rPr>
        <w:fldChar w:fldCharType="end"/>
      </w:r>
      <w:r w:rsidR="00B45100">
        <w:rPr>
          <w:b/>
          <w:bCs/>
        </w:rPr>
        <w:t xml:space="preserve"> </w:t>
      </w:r>
      <w:r w:rsidR="00B45100" w:rsidRPr="00B45100">
        <w:t>se estudiará la simulación de las tres variables meteorológicas del dataset, temperatura, irradiación y precipitación, a partir de las distribuciones ajustadas previamente. El objetivo del apartado será contrastar visualmente las muestras simuladas con los datos reales y con el modelo teórico, para comprobar cómo mejora la aproximación al aumentar el tamaño muestral.</w:t>
      </w:r>
    </w:p>
    <w:p w14:paraId="6958C29A" w14:textId="77777777" w:rsidR="00417723" w:rsidRDefault="00417723" w:rsidP="00417723">
      <w:pPr>
        <w:jc w:val="left"/>
      </w:pPr>
    </w:p>
    <w:p w14:paraId="5E36227B" w14:textId="643BE8A4" w:rsidR="008131A5" w:rsidRPr="00584B41" w:rsidRDefault="00417723" w:rsidP="00417723">
      <w:pPr>
        <w:jc w:val="left"/>
      </w:pPr>
      <w:r>
        <w:br w:type="page"/>
      </w:r>
    </w:p>
    <w:p w14:paraId="3801D8F9" w14:textId="6FF72915" w:rsidR="00FC230C" w:rsidRPr="00B178E8" w:rsidRDefault="00417723" w:rsidP="00FC230C">
      <w:pPr>
        <w:pStyle w:val="Ttulo1"/>
      </w:pPr>
      <w:bookmarkStart w:id="3" w:name="_Toc227430910"/>
      <w:bookmarkStart w:id="4" w:name="_Ref227527258"/>
      <w:bookmarkStart w:id="5" w:name="_Ref227528541"/>
      <w:bookmarkStart w:id="6" w:name="_Ref227530141"/>
      <w:bookmarkStart w:id="7" w:name="_Toc227531632"/>
      <w:r w:rsidRPr="00A56F34">
        <w:lastRenderedPageBreak/>
        <w:t>Contrastes de hipótesis para la media de la temperatura de la celda 01 en los meses de verano</w:t>
      </w:r>
      <w:bookmarkEnd w:id="3"/>
      <w:bookmarkEnd w:id="4"/>
      <w:bookmarkEnd w:id="5"/>
      <w:bookmarkEnd w:id="6"/>
      <w:bookmarkEnd w:id="7"/>
    </w:p>
    <w:p w14:paraId="4C316B41" w14:textId="77777777" w:rsidR="00417723" w:rsidRPr="00B178E8" w:rsidRDefault="00417723" w:rsidP="00417723">
      <w:pPr>
        <w:pStyle w:val="Ttulo2"/>
      </w:pPr>
      <w:bookmarkStart w:id="8" w:name="_Toc227430911"/>
      <w:bookmarkStart w:id="9" w:name="_Toc227430928"/>
      <w:bookmarkStart w:id="10" w:name="_Ref224508194"/>
      <w:bookmarkStart w:id="11" w:name="_Toc226557328"/>
      <w:bookmarkStart w:id="12" w:name="_Ref227527204"/>
      <w:bookmarkStart w:id="13" w:name="_Toc227531633"/>
      <w:r w:rsidRPr="00A56F34">
        <w:t>Contraste para la afirmación del analista 1 (media superior a 30 °C)</w:t>
      </w:r>
      <w:bookmarkEnd w:id="8"/>
      <w:bookmarkEnd w:id="9"/>
      <w:bookmarkEnd w:id="12"/>
      <w:bookmarkEnd w:id="13"/>
    </w:p>
    <w:p w14:paraId="1EEC6CA4" w14:textId="77777777" w:rsidR="00417723" w:rsidRPr="00A56F34" w:rsidRDefault="00417723" w:rsidP="00417723">
      <w:pPr>
        <w:jc w:val="left"/>
        <w:rPr>
          <w:b/>
          <w:bCs/>
        </w:rPr>
      </w:pPr>
      <w:r w:rsidRPr="00A56F34">
        <w:rPr>
          <w:b/>
          <w:bCs/>
        </w:rPr>
        <w:t>Situación:</w:t>
      </w:r>
    </w:p>
    <w:p w14:paraId="6F1082C0" w14:textId="77777777" w:rsidR="00417723" w:rsidRPr="00A56F34" w:rsidRDefault="00417723" w:rsidP="00417723">
      <w:pPr>
        <w:jc w:val="center"/>
        <w:rPr>
          <w:i/>
          <w:iCs/>
        </w:rPr>
      </w:pPr>
      <w:r w:rsidRPr="00A56F34">
        <w:rPr>
          <w:i/>
          <w:iCs/>
        </w:rPr>
        <w:t>Una meteoróloga afirma que la temperatura media estival (junio-agosto) en la celda 01 es exactamente 30 °C. El analista 1 sostiene que la media real es significativamente superior a 30 °C.</w:t>
      </w:r>
    </w:p>
    <w:p w14:paraId="67750246" w14:textId="77777777" w:rsidR="00417723" w:rsidRDefault="00417723" w:rsidP="00417723">
      <w:pPr>
        <w:jc w:val="left"/>
      </w:pPr>
      <w:r>
        <w:t xml:space="preserve">En este subapartado se planteará el contraste paramétrico correspondiente con nivel de confianza del </w:t>
      </w:r>
      <m:oMath>
        <m:r>
          <w:rPr>
            <w:rFonts w:ascii="Cambria Math" w:hAnsi="Cambria Math"/>
          </w:rPr>
          <m:t>90%</m:t>
        </m:r>
      </m:oMath>
      <w:r>
        <w:t xml:space="preserve"> (asumiendo normalidad), se indicará una hipótesis nula y su alternativa para finalizar concluyendo con el rechazo o el no rechazo de la hipótesis nula.</w:t>
      </w:r>
    </w:p>
    <w:p w14:paraId="0EE52175" w14:textId="77777777" w:rsidR="00417723" w:rsidRDefault="00417723" w:rsidP="00417723">
      <w:pPr>
        <w:jc w:val="left"/>
      </w:pPr>
      <w:r>
        <w:t>Se necesita realizar un contraste de hipótesis sobre la media de la temperatura estival con el objetivo de validar la afirmación del analista 1. Los datos utilizados corresponden a las temperaturas diarias de junio, julio y agosto de la celda 01.</w:t>
      </w:r>
    </w:p>
    <w:tbl>
      <w:tblPr>
        <w:tblStyle w:val="Tablaprofesional"/>
        <w:tblW w:w="0" w:type="auto"/>
        <w:jc w:val="center"/>
        <w:tblLook w:val="04A0" w:firstRow="1" w:lastRow="0" w:firstColumn="1" w:lastColumn="0" w:noHBand="0" w:noVBand="1"/>
      </w:tblPr>
      <w:tblGrid>
        <w:gridCol w:w="4484"/>
        <w:gridCol w:w="2159"/>
      </w:tblGrid>
      <w:tr w:rsidR="00417723" w:rsidRPr="00B178E8" w14:paraId="566725BF" w14:textId="77777777" w:rsidTr="00801D61">
        <w:trPr>
          <w:cnfStyle w:val="100000000000" w:firstRow="1" w:lastRow="0" w:firstColumn="0" w:lastColumn="0" w:oddVBand="0" w:evenVBand="0" w:oddHBand="0" w:evenHBand="0" w:firstRowFirstColumn="0" w:firstRowLastColumn="0" w:lastRowFirstColumn="0" w:lastRowLastColumn="0"/>
          <w:trHeight w:hRule="exact" w:val="284"/>
          <w:jc w:val="center"/>
        </w:trPr>
        <w:tc>
          <w:tcPr>
            <w:tcW w:w="4484" w:type="dxa"/>
            <w:vAlign w:val="center"/>
          </w:tcPr>
          <w:p w14:paraId="074139CF" w14:textId="77777777" w:rsidR="00417723" w:rsidRPr="00B178E8" w:rsidRDefault="00417723" w:rsidP="00801D61">
            <w:pPr>
              <w:numPr>
                <w:ilvl w:val="0"/>
                <w:numId w:val="0"/>
              </w:numPr>
              <w:spacing w:before="0" w:after="0"/>
              <w:jc w:val="center"/>
            </w:pPr>
            <w:r>
              <w:t>DATO</w:t>
            </w:r>
          </w:p>
        </w:tc>
        <w:tc>
          <w:tcPr>
            <w:tcW w:w="2159" w:type="dxa"/>
            <w:vAlign w:val="center"/>
          </w:tcPr>
          <w:p w14:paraId="6C53656E" w14:textId="77777777" w:rsidR="00417723" w:rsidRPr="00B178E8" w:rsidRDefault="00417723" w:rsidP="00801D61">
            <w:pPr>
              <w:numPr>
                <w:ilvl w:val="0"/>
                <w:numId w:val="0"/>
              </w:numPr>
              <w:spacing w:before="0" w:after="0"/>
              <w:jc w:val="center"/>
            </w:pPr>
            <w:r>
              <w:t>VALOR</w:t>
            </w:r>
          </w:p>
        </w:tc>
      </w:tr>
      <w:tr w:rsidR="00417723" w:rsidRPr="00B178E8" w14:paraId="0C94E95A" w14:textId="77777777" w:rsidTr="00801D61">
        <w:trPr>
          <w:trHeight w:hRule="exact" w:val="284"/>
          <w:jc w:val="center"/>
        </w:trPr>
        <w:tc>
          <w:tcPr>
            <w:tcW w:w="4484" w:type="dxa"/>
            <w:vAlign w:val="center"/>
          </w:tcPr>
          <w:p w14:paraId="4E1FE2BB" w14:textId="77777777" w:rsidR="00417723" w:rsidRPr="000879E3" w:rsidRDefault="00417723" w:rsidP="00801D61">
            <w:pPr>
              <w:numPr>
                <w:ilvl w:val="0"/>
                <w:numId w:val="0"/>
              </w:numPr>
              <w:spacing w:before="0" w:after="0"/>
              <w:jc w:val="center"/>
            </w:pPr>
            <w:r w:rsidRPr="007E2CBA">
              <w:t>Observaciones de verano (junio-agosto)</w:t>
            </w:r>
          </w:p>
        </w:tc>
        <w:tc>
          <w:tcPr>
            <w:tcW w:w="2159" w:type="dxa"/>
            <w:vAlign w:val="center"/>
          </w:tcPr>
          <w:p w14:paraId="384A11AD" w14:textId="77777777" w:rsidR="00417723" w:rsidRDefault="00417723" w:rsidP="00801D61">
            <w:pPr>
              <w:numPr>
                <w:ilvl w:val="0"/>
                <w:numId w:val="0"/>
              </w:numPr>
              <w:spacing w:before="0" w:after="0"/>
              <w:jc w:val="center"/>
            </w:pPr>
            <m:oMathPara>
              <m:oMath>
                <m:r>
                  <w:rPr>
                    <w:rFonts w:ascii="Cambria Math" w:hAnsi="Cambria Math"/>
                  </w:rPr>
                  <m:t>1104</m:t>
                </m:r>
              </m:oMath>
            </m:oMathPara>
          </w:p>
        </w:tc>
      </w:tr>
      <w:tr w:rsidR="00417723" w:rsidRPr="00B178E8" w14:paraId="4664420E" w14:textId="77777777" w:rsidTr="00801D61">
        <w:trPr>
          <w:trHeight w:hRule="exact" w:val="284"/>
          <w:jc w:val="center"/>
        </w:trPr>
        <w:tc>
          <w:tcPr>
            <w:tcW w:w="4484" w:type="dxa"/>
            <w:vAlign w:val="center"/>
          </w:tcPr>
          <w:p w14:paraId="47C8CA75" w14:textId="77777777" w:rsidR="00417723" w:rsidRPr="00B178E8" w:rsidRDefault="00417723" w:rsidP="00801D61">
            <w:pPr>
              <w:numPr>
                <w:ilvl w:val="0"/>
                <w:numId w:val="0"/>
              </w:numPr>
              <w:spacing w:before="0" w:after="0"/>
              <w:jc w:val="center"/>
            </w:pPr>
            <w:r w:rsidRPr="000879E3">
              <w:t>Media de</w:t>
            </w:r>
            <w:r>
              <w:t xml:space="preserve"> la temperatura </w:t>
            </w:r>
            <w:r w:rsidRPr="000879E3">
              <w:t>en verano</w:t>
            </w:r>
          </w:p>
        </w:tc>
        <w:tc>
          <w:tcPr>
            <w:tcW w:w="2159" w:type="dxa"/>
            <w:vAlign w:val="center"/>
          </w:tcPr>
          <w:p w14:paraId="7D0BBD25" w14:textId="74EDBD73" w:rsidR="00417723" w:rsidRPr="00B178E8" w:rsidRDefault="00417723" w:rsidP="00801D61">
            <w:pPr>
              <w:numPr>
                <w:ilvl w:val="0"/>
                <w:numId w:val="0"/>
              </w:numPr>
              <w:spacing w:before="0" w:after="0"/>
              <w:jc w:val="center"/>
            </w:pPr>
            <m:oMathPara>
              <m:oMath>
                <m:r>
                  <w:rPr>
                    <w:rFonts w:ascii="Cambria Math" w:hAnsi="Cambria Math"/>
                  </w:rPr>
                  <m:t>≈28,6746 °C</m:t>
                </m:r>
              </m:oMath>
            </m:oMathPara>
          </w:p>
        </w:tc>
      </w:tr>
      <w:tr w:rsidR="00417723" w:rsidRPr="00B178E8" w14:paraId="4A2B12E6" w14:textId="77777777" w:rsidTr="00801D61">
        <w:trPr>
          <w:trHeight w:hRule="exact" w:val="284"/>
          <w:jc w:val="center"/>
        </w:trPr>
        <w:tc>
          <w:tcPr>
            <w:tcW w:w="4484" w:type="dxa"/>
            <w:vAlign w:val="center"/>
          </w:tcPr>
          <w:p w14:paraId="0F46F89E" w14:textId="77777777" w:rsidR="00417723" w:rsidRPr="00B178E8" w:rsidRDefault="00417723" w:rsidP="00801D61">
            <w:pPr>
              <w:numPr>
                <w:ilvl w:val="0"/>
                <w:numId w:val="0"/>
              </w:numPr>
              <w:spacing w:before="0" w:after="0"/>
              <w:jc w:val="center"/>
            </w:pPr>
            <w:r w:rsidRPr="000879E3">
              <w:t>Desviación estándar muestral</w:t>
            </w:r>
          </w:p>
        </w:tc>
        <w:tc>
          <w:tcPr>
            <w:tcW w:w="2159" w:type="dxa"/>
            <w:vAlign w:val="center"/>
          </w:tcPr>
          <w:p w14:paraId="30BC7D99" w14:textId="77777777" w:rsidR="00417723" w:rsidRPr="00B178E8" w:rsidRDefault="00417723" w:rsidP="00801D61">
            <w:pPr>
              <w:numPr>
                <w:ilvl w:val="0"/>
                <w:numId w:val="0"/>
              </w:numPr>
              <w:spacing w:before="0" w:after="0"/>
              <w:jc w:val="center"/>
            </w:pPr>
            <m:oMathPara>
              <m:oMath>
                <m:r>
                  <w:rPr>
                    <w:rFonts w:ascii="Cambria Math" w:hAnsi="Cambria Math"/>
                  </w:rPr>
                  <m:t>≈3,50279</m:t>
                </m:r>
              </m:oMath>
            </m:oMathPara>
          </w:p>
        </w:tc>
      </w:tr>
      <w:tr w:rsidR="00417723" w:rsidRPr="00B178E8" w14:paraId="6C6A1DE4" w14:textId="77777777" w:rsidTr="00801D61">
        <w:trPr>
          <w:trHeight w:hRule="exact" w:val="284"/>
          <w:jc w:val="center"/>
        </w:trPr>
        <w:tc>
          <w:tcPr>
            <w:tcW w:w="4484" w:type="dxa"/>
            <w:vAlign w:val="center"/>
          </w:tcPr>
          <w:p w14:paraId="7180E3DC" w14:textId="77777777" w:rsidR="00417723" w:rsidRPr="00B178E8" w:rsidRDefault="00417723" w:rsidP="00801D61">
            <w:pPr>
              <w:numPr>
                <w:ilvl w:val="0"/>
                <w:numId w:val="0"/>
              </w:numPr>
              <w:spacing w:before="0" w:after="0"/>
              <w:jc w:val="center"/>
            </w:pPr>
            <w:r w:rsidRPr="000879E3">
              <w:t>Error estándar de la media</w:t>
            </w:r>
          </w:p>
        </w:tc>
        <w:tc>
          <w:tcPr>
            <w:tcW w:w="2159" w:type="dxa"/>
            <w:vAlign w:val="center"/>
          </w:tcPr>
          <w:p w14:paraId="78B254BF" w14:textId="77777777" w:rsidR="00417723" w:rsidRPr="00B178E8" w:rsidRDefault="00417723" w:rsidP="00801D61">
            <w:pPr>
              <w:numPr>
                <w:ilvl w:val="0"/>
                <w:numId w:val="0"/>
              </w:numPr>
              <w:spacing w:before="0" w:after="0"/>
              <w:jc w:val="center"/>
            </w:pPr>
            <m:oMathPara>
              <m:oMath>
                <m:r>
                  <w:rPr>
                    <w:rFonts w:ascii="Cambria Math" w:hAnsi="Cambria Math"/>
                  </w:rPr>
                  <m:t>≈0,105422</m:t>
                </m:r>
              </m:oMath>
            </m:oMathPara>
          </w:p>
        </w:tc>
      </w:tr>
      <w:tr w:rsidR="00417723" w:rsidRPr="00B178E8" w14:paraId="3D245FE7" w14:textId="77777777" w:rsidTr="00801D61">
        <w:trPr>
          <w:trHeight w:hRule="exact" w:val="284"/>
          <w:jc w:val="center"/>
        </w:trPr>
        <w:tc>
          <w:tcPr>
            <w:tcW w:w="4484" w:type="dxa"/>
            <w:vAlign w:val="center"/>
          </w:tcPr>
          <w:p w14:paraId="3E09B36E" w14:textId="77777777" w:rsidR="00417723" w:rsidRPr="00B178E8" w:rsidRDefault="00417723" w:rsidP="00801D61">
            <w:pPr>
              <w:numPr>
                <w:ilvl w:val="0"/>
                <w:numId w:val="0"/>
              </w:numPr>
              <w:spacing w:before="0" w:after="0"/>
              <w:jc w:val="center"/>
            </w:pPr>
            <m:oMath>
              <m:r>
                <w:rPr>
                  <w:rFonts w:ascii="Cambria Math" w:hAnsi="Cambria Math"/>
                </w:rPr>
                <m:t>t</m:t>
              </m:r>
            </m:oMath>
            <w:r w:rsidRPr="000879E3">
              <w:t xml:space="preserve"> estadístico</w:t>
            </w:r>
          </w:p>
        </w:tc>
        <w:tc>
          <w:tcPr>
            <w:tcW w:w="2159" w:type="dxa"/>
            <w:vAlign w:val="center"/>
          </w:tcPr>
          <w:p w14:paraId="153569B1" w14:textId="77777777" w:rsidR="00417723" w:rsidRPr="00B178E8" w:rsidRDefault="00417723" w:rsidP="00801D61">
            <w:pPr>
              <w:numPr>
                <w:ilvl w:val="0"/>
                <w:numId w:val="0"/>
              </w:numPr>
              <w:spacing w:before="0" w:after="0"/>
              <w:jc w:val="center"/>
            </w:pPr>
            <m:oMathPara>
              <m:oMath>
                <m:r>
                  <w:rPr>
                    <w:rFonts w:ascii="Cambria Math" w:hAnsi="Cambria Math"/>
                  </w:rPr>
                  <m:t>≈-12,5723</m:t>
                </m:r>
              </m:oMath>
            </m:oMathPara>
          </w:p>
        </w:tc>
      </w:tr>
      <w:tr w:rsidR="00417723" w:rsidRPr="00B178E8" w14:paraId="156C4088" w14:textId="77777777" w:rsidTr="00801D61">
        <w:trPr>
          <w:trHeight w:hRule="exact" w:val="284"/>
          <w:jc w:val="center"/>
        </w:trPr>
        <w:tc>
          <w:tcPr>
            <w:tcW w:w="4484" w:type="dxa"/>
            <w:vAlign w:val="center"/>
          </w:tcPr>
          <w:p w14:paraId="377FE807" w14:textId="77777777" w:rsidR="00417723" w:rsidRPr="00B178E8" w:rsidRDefault="00417723" w:rsidP="00801D61">
            <w:pPr>
              <w:numPr>
                <w:ilvl w:val="0"/>
                <w:numId w:val="0"/>
              </w:numPr>
              <w:spacing w:before="0" w:after="0"/>
              <w:jc w:val="center"/>
            </w:pPr>
            <m:oMath>
              <m:r>
                <w:rPr>
                  <w:rFonts w:ascii="Cambria Math" w:hAnsi="Cambria Math"/>
                </w:rPr>
                <m:t>t</m:t>
              </m:r>
            </m:oMath>
            <w:r w:rsidRPr="000879E3">
              <w:t xml:space="preserve"> crítico unilateral</w:t>
            </w:r>
          </w:p>
        </w:tc>
        <w:tc>
          <w:tcPr>
            <w:tcW w:w="2159" w:type="dxa"/>
            <w:vAlign w:val="center"/>
          </w:tcPr>
          <w:p w14:paraId="40F5167B" w14:textId="77777777" w:rsidR="00417723" w:rsidRPr="00B178E8" w:rsidRDefault="00417723" w:rsidP="00801D61">
            <w:pPr>
              <w:numPr>
                <w:ilvl w:val="0"/>
                <w:numId w:val="0"/>
              </w:numPr>
              <w:spacing w:before="0" w:after="0"/>
              <w:jc w:val="center"/>
            </w:pPr>
            <m:oMathPara>
              <m:oMath>
                <m:r>
                  <w:rPr>
                    <w:rFonts w:ascii="Cambria Math" w:hAnsi="Cambria Math"/>
                  </w:rPr>
                  <m:t>≈1,28232</m:t>
                </m:r>
              </m:oMath>
            </m:oMathPara>
          </w:p>
        </w:tc>
      </w:tr>
      <w:tr w:rsidR="00417723" w:rsidRPr="00B178E8" w14:paraId="38FC3C12" w14:textId="77777777" w:rsidTr="00801D61">
        <w:trPr>
          <w:trHeight w:hRule="exact" w:val="284"/>
          <w:jc w:val="center"/>
        </w:trPr>
        <w:tc>
          <w:tcPr>
            <w:tcW w:w="4484" w:type="dxa"/>
            <w:vAlign w:val="center"/>
          </w:tcPr>
          <w:p w14:paraId="74F45EB2" w14:textId="77777777" w:rsidR="00417723" w:rsidRPr="000879E3" w:rsidRDefault="00417723" w:rsidP="00801D61">
            <w:pPr>
              <w:numPr>
                <w:ilvl w:val="0"/>
                <w:numId w:val="0"/>
              </w:numPr>
              <w:spacing w:before="0" w:after="0"/>
              <w:jc w:val="center"/>
            </w:pPr>
            <w:r w:rsidRPr="007E2CBA">
              <w:t xml:space="preserve">Límite inferior del IC unilateral </w:t>
            </w:r>
            <m:oMath>
              <m:r>
                <w:rPr>
                  <w:rFonts w:ascii="Cambria Math" w:hAnsi="Cambria Math"/>
                </w:rPr>
                <m:t>90%</m:t>
              </m:r>
            </m:oMath>
            <w:r w:rsidRPr="007E2CBA">
              <w:t xml:space="preserve"> para </w:t>
            </w:r>
            <m:oMath>
              <m:r>
                <w:rPr>
                  <w:rFonts w:ascii="Cambria Math" w:hAnsi="Cambria Math"/>
                </w:rPr>
                <m:t>μ</m:t>
              </m:r>
            </m:oMath>
          </w:p>
        </w:tc>
        <w:tc>
          <w:tcPr>
            <w:tcW w:w="2159" w:type="dxa"/>
            <w:vAlign w:val="center"/>
          </w:tcPr>
          <w:p w14:paraId="5DE1C2D5" w14:textId="5F89E56D" w:rsidR="00417723" w:rsidRDefault="00417723" w:rsidP="00801D61">
            <w:pPr>
              <w:numPr>
                <w:ilvl w:val="0"/>
                <w:numId w:val="0"/>
              </w:numPr>
              <w:spacing w:before="0" w:after="0"/>
              <w:jc w:val="center"/>
            </w:pPr>
            <m:oMathPara>
              <m:oMath>
                <m:r>
                  <w:rPr>
                    <w:rFonts w:ascii="Cambria Math" w:hAnsi="Cambria Math"/>
                  </w:rPr>
                  <m:t>≈28,5394 °C</m:t>
                </m:r>
              </m:oMath>
            </m:oMathPara>
          </w:p>
        </w:tc>
      </w:tr>
      <w:tr w:rsidR="00417723" w:rsidRPr="00B178E8" w14:paraId="35210F2E" w14:textId="77777777" w:rsidTr="00801D61">
        <w:trPr>
          <w:trHeight w:hRule="exact" w:val="284"/>
          <w:jc w:val="center"/>
        </w:trPr>
        <w:tc>
          <w:tcPr>
            <w:tcW w:w="4484" w:type="dxa"/>
            <w:vAlign w:val="center"/>
          </w:tcPr>
          <w:p w14:paraId="3F995E73" w14:textId="25C4CFDF" w:rsidR="00417723" w:rsidRPr="000879E3" w:rsidRDefault="00000000" w:rsidP="00801D61">
            <w:pPr>
              <w:numPr>
                <w:ilvl w:val="0"/>
                <w:numId w:val="0"/>
              </w:numPr>
              <w:spacing w:before="0" w:after="0"/>
              <w:jc w:val="center"/>
            </w:pPr>
            <m:oMath>
              <m:sSub>
                <m:sSubPr>
                  <m:ctrlPr>
                    <w:rPr>
                      <w:rFonts w:ascii="Cambria Math" w:hAnsi="Cambria Math"/>
                      <w:i/>
                    </w:rPr>
                  </m:ctrlPr>
                </m:sSubPr>
                <m:e>
                  <m:r>
                    <w:rPr>
                      <w:rFonts w:ascii="Cambria Math" w:hAnsi="Cambria Math"/>
                    </w:rPr>
                    <m:t>p</m:t>
                  </m:r>
                </m:e>
                <m:sub>
                  <m:r>
                    <w:rPr>
                      <w:rFonts w:ascii="Cambria Math" w:hAnsi="Cambria Math"/>
                    </w:rPr>
                    <m:t>valor</m:t>
                  </m:r>
                </m:sub>
              </m:sSub>
              <m:r>
                <w:rPr>
                  <w:rFonts w:ascii="Cambria Math" w:hAnsi="Cambria Math"/>
                </w:rPr>
                <m:t xml:space="preserve"> </m:t>
              </m:r>
            </m:oMath>
            <w:r w:rsidR="00417723" w:rsidRPr="000879E3">
              <w:t>unilateral (</w:t>
            </w: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1</m:t>
                  </m:r>
                </m:sub>
              </m:sSub>
              <m:r>
                <w:rPr>
                  <w:rFonts w:ascii="Cambria Math" w:hAnsi="Cambria Math"/>
                </w:rPr>
                <m:t>⇔μ&gt;30 °C</m:t>
              </m:r>
            </m:oMath>
            <w:r w:rsidR="00417723" w:rsidRPr="000879E3">
              <w:t>)</w:t>
            </w:r>
          </w:p>
        </w:tc>
        <w:tc>
          <w:tcPr>
            <w:tcW w:w="2159" w:type="dxa"/>
            <w:vAlign w:val="center"/>
          </w:tcPr>
          <w:p w14:paraId="79C9286E" w14:textId="77777777" w:rsidR="00417723" w:rsidRPr="00B178E8" w:rsidRDefault="00417723" w:rsidP="00801D61">
            <w:pPr>
              <w:keepNext/>
              <w:numPr>
                <w:ilvl w:val="0"/>
                <w:numId w:val="0"/>
              </w:numPr>
              <w:spacing w:before="0" w:after="0"/>
              <w:jc w:val="center"/>
            </w:pPr>
            <m:oMathPara>
              <m:oMath>
                <m:r>
                  <w:rPr>
                    <w:rFonts w:ascii="Cambria Math" w:hAnsi="Cambria Math"/>
                  </w:rPr>
                  <m:t>≈1,0</m:t>
                </m:r>
              </m:oMath>
            </m:oMathPara>
          </w:p>
        </w:tc>
      </w:tr>
      <w:tr w:rsidR="00417723" w:rsidRPr="00B178E8" w14:paraId="53100202" w14:textId="77777777" w:rsidTr="00801D61">
        <w:trPr>
          <w:trHeight w:hRule="exact" w:val="284"/>
          <w:jc w:val="center"/>
        </w:trPr>
        <w:tc>
          <w:tcPr>
            <w:tcW w:w="4484" w:type="dxa"/>
            <w:vAlign w:val="center"/>
          </w:tcPr>
          <w:p w14:paraId="50501E11" w14:textId="77777777" w:rsidR="00417723" w:rsidRDefault="00417723" w:rsidP="00801D61">
            <w:pPr>
              <w:numPr>
                <w:ilvl w:val="0"/>
                <w:numId w:val="0"/>
              </w:numPr>
              <w:spacing w:before="0" w:after="0"/>
              <w:jc w:val="center"/>
            </w:pPr>
            <w:r w:rsidRPr="007E2CBA">
              <w:t xml:space="preserve">Decisión sobre </w:t>
            </w:r>
            <m:oMath>
              <m:sSub>
                <m:sSubPr>
                  <m:ctrlPr>
                    <w:rPr>
                      <w:rFonts w:ascii="Cambria Math" w:hAnsi="Cambria Math"/>
                      <w:i/>
                    </w:rPr>
                  </m:ctrlPr>
                </m:sSubPr>
                <m:e>
                  <m:r>
                    <w:rPr>
                      <w:rFonts w:ascii="Cambria Math" w:hAnsi="Cambria Math"/>
                    </w:rPr>
                    <m:t>H</m:t>
                  </m:r>
                </m:e>
                <m:sub>
                  <m:r>
                    <w:rPr>
                      <w:rFonts w:ascii="Cambria Math" w:hAnsi="Cambria Math"/>
                    </w:rPr>
                    <m:t>0</m:t>
                  </m:r>
                </m:sub>
              </m:sSub>
            </m:oMath>
          </w:p>
        </w:tc>
        <w:tc>
          <w:tcPr>
            <w:tcW w:w="2159" w:type="dxa"/>
            <w:vAlign w:val="center"/>
          </w:tcPr>
          <w:p w14:paraId="2C9E6185" w14:textId="77777777" w:rsidR="00417723" w:rsidRPr="007E2CBA" w:rsidRDefault="00417723" w:rsidP="00F24E08">
            <w:pPr>
              <w:keepNext/>
              <w:numPr>
                <w:ilvl w:val="0"/>
                <w:numId w:val="0"/>
              </w:numPr>
              <w:spacing w:before="0" w:after="0"/>
              <w:jc w:val="center"/>
            </w:pPr>
            <w:r>
              <w:t xml:space="preserve">No rechazar </w:t>
            </w:r>
            <m:oMath>
              <m:sSub>
                <m:sSubPr>
                  <m:ctrlPr>
                    <w:rPr>
                      <w:rFonts w:ascii="Cambria Math" w:hAnsi="Cambria Math"/>
                      <w:i/>
                    </w:rPr>
                  </m:ctrlPr>
                </m:sSubPr>
                <m:e>
                  <m:r>
                    <w:rPr>
                      <w:rFonts w:ascii="Cambria Math" w:hAnsi="Cambria Math"/>
                    </w:rPr>
                    <m:t>H</m:t>
                  </m:r>
                </m:e>
                <m:sub>
                  <m:r>
                    <w:rPr>
                      <w:rFonts w:ascii="Cambria Math" w:hAnsi="Cambria Math"/>
                    </w:rPr>
                    <m:t>0</m:t>
                  </m:r>
                </m:sub>
              </m:sSub>
            </m:oMath>
          </w:p>
        </w:tc>
      </w:tr>
    </w:tbl>
    <w:p w14:paraId="7D59242E" w14:textId="2B23BE6A" w:rsidR="00F24E08" w:rsidRDefault="00F24E08">
      <w:pPr>
        <w:pStyle w:val="Descripcin"/>
      </w:pPr>
      <w:bookmarkStart w:id="14" w:name="_Ref227434131"/>
      <w:r>
        <w:t xml:space="preserve">Tabla </w:t>
      </w:r>
      <w:r w:rsidR="000A564D">
        <w:fldChar w:fldCharType="begin"/>
      </w:r>
      <w:r w:rsidR="000A564D">
        <w:instrText xml:space="preserve"> STYLEREF 1 \s </w:instrText>
      </w:r>
      <w:r w:rsidR="000A564D">
        <w:fldChar w:fldCharType="separate"/>
      </w:r>
      <w:r w:rsidR="006B3EA1">
        <w:rPr>
          <w:noProof/>
        </w:rPr>
        <w:t>1</w:t>
      </w:r>
      <w:r w:rsidR="000A564D">
        <w:rPr>
          <w:noProof/>
        </w:rPr>
        <w:fldChar w:fldCharType="end"/>
      </w:r>
      <w:r w:rsidR="00CF228D">
        <w:t>.</w:t>
      </w:r>
      <w:r w:rsidR="000A564D">
        <w:fldChar w:fldCharType="begin"/>
      </w:r>
      <w:r w:rsidR="000A564D">
        <w:instrText xml:space="preserve"> SEQ Tabla \* ARABIC \s 1 </w:instrText>
      </w:r>
      <w:r w:rsidR="000A564D">
        <w:fldChar w:fldCharType="separate"/>
      </w:r>
      <w:r w:rsidR="006B3EA1">
        <w:rPr>
          <w:noProof/>
        </w:rPr>
        <w:t>1</w:t>
      </w:r>
      <w:r w:rsidR="000A564D">
        <w:rPr>
          <w:noProof/>
        </w:rPr>
        <w:fldChar w:fldCharType="end"/>
      </w:r>
      <w:r>
        <w:t xml:space="preserve">: </w:t>
      </w:r>
      <w:r w:rsidRPr="00A0799D">
        <w:t>Contraste de hipótesis para la afirmación del analista 1</w:t>
      </w:r>
      <w:bookmarkEnd w:id="14"/>
    </w:p>
    <w:p w14:paraId="6A81C1DF" w14:textId="23F3AF69" w:rsidR="00417723" w:rsidRDefault="00417723" w:rsidP="00417723">
      <w:pPr>
        <w:jc w:val="left"/>
      </w:pPr>
      <w:r>
        <w:t>Se ha realizado un contraste de hipótesis sobre la media de la temperatura en verano (meses de junio, julio y agosto) para la celda 01 y se han recopilado los datos en la</w:t>
      </w:r>
      <w:r w:rsidR="00F24E08">
        <w:rPr>
          <w:b/>
          <w:bCs/>
        </w:rPr>
        <w:t xml:space="preserve"> </w:t>
      </w:r>
      <w:r w:rsidR="00F24E08" w:rsidRPr="00F24E08">
        <w:rPr>
          <w:b/>
          <w:bCs/>
        </w:rPr>
        <w:fldChar w:fldCharType="begin"/>
      </w:r>
      <w:r w:rsidR="00F24E08" w:rsidRPr="00F24E08">
        <w:rPr>
          <w:b/>
          <w:bCs/>
        </w:rPr>
        <w:instrText xml:space="preserve"> REF _Ref227434131 \h  \* MERGEFORMAT </w:instrText>
      </w:r>
      <w:r w:rsidR="00F24E08" w:rsidRPr="00F24E08">
        <w:rPr>
          <w:b/>
          <w:bCs/>
        </w:rPr>
      </w:r>
      <w:r w:rsidR="00F24E08" w:rsidRPr="00F24E08">
        <w:rPr>
          <w:b/>
          <w:bCs/>
        </w:rPr>
        <w:fldChar w:fldCharType="separate"/>
      </w:r>
      <w:r w:rsidR="006B3EA1" w:rsidRPr="006B3EA1">
        <w:rPr>
          <w:b/>
          <w:bCs/>
        </w:rPr>
        <w:t xml:space="preserve">Tabla </w:t>
      </w:r>
      <w:r w:rsidR="006B3EA1" w:rsidRPr="006B3EA1">
        <w:rPr>
          <w:b/>
          <w:bCs/>
          <w:noProof/>
        </w:rPr>
        <w:t>1.1</w:t>
      </w:r>
      <w:r w:rsidR="006B3EA1" w:rsidRPr="006B3EA1">
        <w:rPr>
          <w:b/>
          <w:bCs/>
        </w:rPr>
        <w:t>: Contraste de hipótesis para la afirmación del analista 1</w:t>
      </w:r>
      <w:r w:rsidR="00F24E08" w:rsidRPr="00F24E08">
        <w:rPr>
          <w:b/>
          <w:bCs/>
        </w:rPr>
        <w:fldChar w:fldCharType="end"/>
      </w:r>
      <w:r>
        <w:t xml:space="preserve">. A partir de la muestra, se obtiene una media muestral de </w:t>
      </w:r>
      <m:oMath>
        <m:r>
          <w:rPr>
            <w:rFonts w:ascii="Cambria Math" w:hAnsi="Cambria Math"/>
          </w:rPr>
          <m:t>28,67 °C</m:t>
        </m:r>
      </m:oMath>
      <w:r>
        <w:t xml:space="preserve"> y una desviación estándar de </w:t>
      </w:r>
      <m:oMath>
        <m:r>
          <w:rPr>
            <w:rFonts w:ascii="Cambria Math" w:hAnsi="Cambria Math"/>
          </w:rPr>
          <m:t>3,50</m:t>
        </m:r>
      </m:oMath>
      <w:r>
        <w:t xml:space="preserve">, lo que conduce a un error estándar de </w:t>
      </w:r>
      <m:oMath>
        <m:r>
          <w:rPr>
            <w:rFonts w:ascii="Cambria Math" w:hAnsi="Cambria Math"/>
          </w:rPr>
          <m:t>0,105</m:t>
        </m:r>
      </m:oMath>
      <w:r>
        <w:t>, indicando una baja variabilidad en la estimación de la media.</w:t>
      </w:r>
    </w:p>
    <w:p w14:paraId="0EF76CDE" w14:textId="77777777" w:rsidR="00417723" w:rsidRDefault="00417723" w:rsidP="00417723">
      <w:pPr>
        <w:jc w:val="left"/>
      </w:pPr>
      <w:r>
        <w:t>Se plantea el contraste unilateral:</w:t>
      </w:r>
    </w:p>
    <w:p w14:paraId="451846DB" w14:textId="7B150029" w:rsidR="00417723" w:rsidRPr="00A56F34" w:rsidRDefault="00000000" w:rsidP="00417723">
      <w:pPr>
        <w:pStyle w:val="Prrafodelista"/>
        <w:numPr>
          <w:ilvl w:val="0"/>
          <w:numId w:val="46"/>
        </w:numPr>
        <w:rPr>
          <w:rFonts w:ascii="Cambria Math" w:hAnsi="Cambria Math"/>
          <w:i/>
        </w:rPr>
      </w:pP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0</m:t>
            </m:r>
          </m:sub>
        </m:sSub>
        <m:r>
          <w:rPr>
            <w:rFonts w:ascii="Cambria Math" w:hAnsi="Cambria Math"/>
          </w:rPr>
          <m:t>⇔μ=30 °C</m:t>
        </m:r>
      </m:oMath>
    </w:p>
    <w:p w14:paraId="4F6320F7" w14:textId="0C1BD2F5" w:rsidR="00417723" w:rsidRPr="00A56F34" w:rsidRDefault="00000000" w:rsidP="00417723">
      <w:pPr>
        <w:pStyle w:val="Prrafodelista"/>
        <w:numPr>
          <w:ilvl w:val="0"/>
          <w:numId w:val="46"/>
        </w:numPr>
        <w:rPr>
          <w:rFonts w:ascii="Cambria Math" w:hAnsi="Cambria Math"/>
          <w:i/>
        </w:rPr>
      </w:pP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1</m:t>
            </m:r>
          </m:sub>
        </m:sSub>
        <m:r>
          <w:rPr>
            <w:rFonts w:ascii="Cambria Math" w:hAnsi="Cambria Math"/>
          </w:rPr>
          <m:t>⇔</m:t>
        </m:r>
        <m:r>
          <w:rPr>
            <w:rFonts w:ascii="Cambria Math" w:hAnsi="Cambria Math"/>
          </w:rPr>
          <m:t>b</m:t>
        </m:r>
        <m:r>
          <w:rPr>
            <w:rFonts w:ascii="Cambria Math" w:hAnsi="Cambria Math"/>
          </w:rPr>
          <m:t>μ&gt;30 °C</m:t>
        </m:r>
      </m:oMath>
    </w:p>
    <w:p w14:paraId="28F482AB" w14:textId="77777777" w:rsidR="00417723" w:rsidRDefault="00417723" w:rsidP="00417723">
      <w:pPr>
        <w:jc w:val="left"/>
      </w:pPr>
      <w:r>
        <w:lastRenderedPageBreak/>
        <w:t>Se utilizará un estad</w:t>
      </w:r>
      <w:r>
        <w:rPr>
          <w:rFonts w:cs="Book Antiqua"/>
        </w:rPr>
        <w:t>í</w:t>
      </w:r>
      <w:r>
        <w:t>stico t de Student debido a la varianza poblacional desconocida. El estad</w:t>
      </w:r>
      <w:r>
        <w:rPr>
          <w:rFonts w:cs="Book Antiqua"/>
        </w:rPr>
        <w:t>í</w:t>
      </w:r>
      <w:r>
        <w:t xml:space="preserve">stico obtenido es </w:t>
      </w:r>
      <m:oMath>
        <m:r>
          <w:rPr>
            <w:rFonts w:ascii="Cambria Math" w:hAnsi="Cambria Math"/>
          </w:rPr>
          <m:t>t=-12,57</m:t>
        </m:r>
      </m:oMath>
      <w:r>
        <w:t xml:space="preserve">, muy inferior al valor crítico </w:t>
      </w:r>
      <m:oMath>
        <m:r>
          <w:rPr>
            <w:rFonts w:ascii="Cambria Math" w:hAnsi="Cambria Math"/>
          </w:rPr>
          <m:t>t = 1,28</m:t>
        </m:r>
      </m:oMath>
      <w:r>
        <w:t>.</w:t>
      </w:r>
    </w:p>
    <w:p w14:paraId="474592EB" w14:textId="3DAD1996" w:rsidR="00417723" w:rsidRDefault="00417723" w:rsidP="00417723">
      <w:pPr>
        <w:jc w:val="left"/>
      </w:pPr>
      <w:r>
        <w:t xml:space="preserve">Además, el </w:t>
      </w:r>
      <m:oMath>
        <m:sSub>
          <m:sSubPr>
            <m:ctrlPr>
              <w:rPr>
                <w:rFonts w:ascii="Cambria Math" w:hAnsi="Cambria Math"/>
                <w:i/>
              </w:rPr>
            </m:ctrlPr>
          </m:sSubPr>
          <m:e>
            <m:r>
              <w:rPr>
                <w:rFonts w:ascii="Cambria Math" w:hAnsi="Cambria Math"/>
              </w:rPr>
              <m:t>p</m:t>
            </m:r>
          </m:e>
          <m:sub>
            <m:r>
              <w:rPr>
                <w:rFonts w:ascii="Cambria Math" w:hAnsi="Cambria Math"/>
              </w:rPr>
              <m:t>valor</m:t>
            </m:r>
          </m:sub>
        </m:sSub>
      </m:oMath>
      <w:r>
        <w:t xml:space="preserve"> unilateral es </w:t>
      </w:r>
      <m:oMath>
        <m:r>
          <w:rPr>
            <w:rFonts w:ascii="Cambria Math" w:hAnsi="Cambria Math"/>
          </w:rPr>
          <m:t>1,0</m:t>
        </m:r>
      </m:oMath>
      <w:r>
        <w:t xml:space="preserve">, lo que implica ausencia total de evidencia a favor de la hipótesis alternativa. En consecuencia, no se rechaza la hipótesis nula. Los resultados sugieren que la media poblacional no solo no supera los </w:t>
      </w:r>
      <m:oMath>
        <m:r>
          <w:rPr>
            <w:rFonts w:ascii="Cambria Math" w:hAnsi="Cambria Math"/>
          </w:rPr>
          <m:t>30 °C</m:t>
        </m:r>
      </m:oMath>
      <w:r>
        <w:t>, sino que es significativamente inferior.</w:t>
      </w:r>
    </w:p>
    <w:p w14:paraId="53220F12" w14:textId="77777777" w:rsidR="00417723" w:rsidRDefault="00417723" w:rsidP="00417723">
      <w:pPr>
        <w:jc w:val="left"/>
      </w:pPr>
      <w:r>
        <w:t xml:space="preserve">En este caso se hará uso de un gráfico, dado que es muy útil </w:t>
      </w:r>
      <w:r w:rsidRPr="00323F97">
        <w:t>para complementar el análisis y visualizar el estadístico observado y la región crítica del contraste</w:t>
      </w:r>
      <w:r>
        <w:t>.</w:t>
      </w:r>
    </w:p>
    <w:p w14:paraId="5CA90D3D" w14:textId="77777777" w:rsidR="00417723" w:rsidRDefault="00417723" w:rsidP="00417723">
      <w:pPr>
        <w:keepNext/>
        <w:jc w:val="center"/>
      </w:pPr>
      <w:r>
        <w:rPr>
          <w:noProof/>
        </w:rPr>
        <w:drawing>
          <wp:inline distT="0" distB="0" distL="0" distR="0" wp14:anchorId="218D267E" wp14:editId="3F0A78C1">
            <wp:extent cx="5400040" cy="2366645"/>
            <wp:effectExtent l="0" t="0" r="0" b="0"/>
            <wp:docPr id="13970975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366645"/>
                    </a:xfrm>
                    <a:prstGeom prst="rect">
                      <a:avLst/>
                    </a:prstGeom>
                    <a:noFill/>
                    <a:ln>
                      <a:noFill/>
                    </a:ln>
                  </pic:spPr>
                </pic:pic>
              </a:graphicData>
            </a:graphic>
          </wp:inline>
        </w:drawing>
      </w:r>
    </w:p>
    <w:p w14:paraId="5C6DC5FC" w14:textId="572C8870" w:rsidR="00417723" w:rsidRPr="00323F97" w:rsidRDefault="00417723" w:rsidP="00417723">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1</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1</w:t>
      </w:r>
      <w:r w:rsidR="001B7C91">
        <w:fldChar w:fldCharType="end"/>
      </w:r>
      <w:r>
        <w:t xml:space="preserve">: </w:t>
      </w:r>
      <w:r w:rsidRPr="00A16ABE">
        <w:t>Distribución t y región crítica del contraste unilateral H</w:t>
      </w:r>
      <w:r w:rsidRPr="00A16ABE">
        <w:rPr>
          <w:rFonts w:ascii="Cambria Math" w:hAnsi="Cambria Math" w:cs="Cambria Math"/>
        </w:rPr>
        <w:t>₁</w:t>
      </w:r>
      <w:r w:rsidRPr="00A16ABE">
        <w:t xml:space="preserve"> </w:t>
      </w:r>
      <w:r w:rsidRPr="00A16ABE">
        <w:rPr>
          <w:rFonts w:cs="Book Antiqua"/>
        </w:rPr>
        <w:t>μ</w:t>
      </w:r>
      <w:r w:rsidRPr="00A16ABE">
        <w:t xml:space="preserve"> &gt; 30 </w:t>
      </w:r>
      <w:r w:rsidRPr="00A16ABE">
        <w:rPr>
          <w:rFonts w:cs="Book Antiqua"/>
        </w:rPr>
        <w:t>°</w:t>
      </w:r>
      <w:r w:rsidRPr="00A16ABE">
        <w:t>C de la temperatura en la celda 01</w:t>
      </w:r>
    </w:p>
    <w:p w14:paraId="7A5132CE" w14:textId="2B5FAC2F" w:rsidR="00417723" w:rsidRPr="00323F97" w:rsidRDefault="00417723" w:rsidP="00417723">
      <w:pPr>
        <w:jc w:val="left"/>
      </w:pPr>
      <w:r w:rsidRPr="00323F97">
        <w:t xml:space="preserve">El gráfico posterior muestra el contraste de hipótesis, incluyendo la región crítica, el valor del estadístico </w:t>
      </w:r>
      <m:oMath>
        <m:r>
          <w:rPr>
            <w:rFonts w:ascii="Cambria Math" w:hAnsi="Cambria Math"/>
          </w:rPr>
          <m:t>t</m:t>
        </m:r>
      </m:oMath>
      <w:r w:rsidRPr="00323F97">
        <w:t xml:space="preserve"> y el valor de </w:t>
      </w:r>
      <m:oMath>
        <m:r>
          <w:rPr>
            <w:rFonts w:ascii="Cambria Math" w:hAnsi="Cambria Math"/>
          </w:rPr>
          <m:t>μ=30 °C</m:t>
        </m:r>
      </m:oMath>
      <w:r>
        <w:t xml:space="preserve"> </w:t>
      </w:r>
      <w:r w:rsidRPr="00323F97">
        <w:t>considerado en la hipótesis.</w:t>
      </w:r>
    </w:p>
    <w:p w14:paraId="43E8773A" w14:textId="56A6CC4C" w:rsidR="00417723" w:rsidRDefault="00417723" w:rsidP="00417723">
      <w:pPr>
        <w:jc w:val="left"/>
      </w:pPr>
      <w:r w:rsidRPr="00323F97">
        <w:t xml:space="preserve">Tras un breve análisis, se observa que el valor </w:t>
      </w:r>
      <m:oMath>
        <m:r>
          <w:rPr>
            <w:rFonts w:ascii="Cambria Math" w:hAnsi="Cambria Math"/>
          </w:rPr>
          <m:t>μ=</m:t>
        </m:r>
        <m:r>
          <w:rPr>
            <w:rFonts w:ascii="Cambria Math" w:hAnsi="Cambria Math"/>
          </w:rPr>
          <m:t>30 °C</m:t>
        </m:r>
      </m:oMath>
      <w:r w:rsidRPr="00323F97">
        <w:t xml:space="preserve"> se encuentra alejado de la media muestral estimada, lo que se refleja en la posición del estadístico dentro de la distribución.</w:t>
      </w:r>
      <w:r>
        <w:t xml:space="preserve"> </w:t>
      </w:r>
      <w:r w:rsidRPr="00323F97">
        <w:t xml:space="preserve">Además, el estadístico </w:t>
      </w:r>
      <m:oMath>
        <m:r>
          <w:rPr>
            <w:rFonts w:ascii="Cambria Math" w:hAnsi="Cambria Math"/>
          </w:rPr>
          <m:t>t</m:t>
        </m:r>
      </m:oMath>
      <w:r w:rsidRPr="00323F97">
        <w:t xml:space="preserve"> se sitúa fuera de la región crítica definida para el contraste, por lo que </w:t>
      </w:r>
      <w:r w:rsidRPr="00B43BCF">
        <w:rPr>
          <w:b/>
          <w:bCs/>
        </w:rPr>
        <w:t>no se dispone de evidencia suficiente para rechazar la hipótesis nula</w:t>
      </w:r>
      <w:r w:rsidRPr="00323F97">
        <w:t>.</w:t>
      </w:r>
    </w:p>
    <w:p w14:paraId="4832D75E" w14:textId="77777777" w:rsidR="00417723" w:rsidRPr="00B178E8" w:rsidRDefault="00417723" w:rsidP="00417723">
      <w:pPr>
        <w:pStyle w:val="Ttulo2"/>
      </w:pPr>
      <w:bookmarkStart w:id="15" w:name="_Toc227430912"/>
      <w:bookmarkStart w:id="16" w:name="_Toc227430929"/>
      <w:bookmarkStart w:id="17" w:name="_Ref227530338"/>
      <w:bookmarkStart w:id="18" w:name="_Toc227531634"/>
      <w:r w:rsidRPr="00A56F34">
        <w:t xml:space="preserve">Contraste para la afirmación del analista </w:t>
      </w:r>
      <w:r>
        <w:t>2</w:t>
      </w:r>
      <w:r w:rsidRPr="00A56F34">
        <w:t xml:space="preserve"> (media </w:t>
      </w:r>
      <w:r>
        <w:t>inferior</w:t>
      </w:r>
      <w:r w:rsidRPr="00A56F34">
        <w:t xml:space="preserve"> a 30 °C)</w:t>
      </w:r>
      <w:bookmarkEnd w:id="15"/>
      <w:bookmarkEnd w:id="16"/>
      <w:bookmarkEnd w:id="17"/>
      <w:bookmarkEnd w:id="18"/>
    </w:p>
    <w:p w14:paraId="617D0F2F" w14:textId="77777777" w:rsidR="00417723" w:rsidRPr="00A56F34" w:rsidRDefault="00417723" w:rsidP="00417723">
      <w:pPr>
        <w:jc w:val="left"/>
        <w:rPr>
          <w:b/>
          <w:bCs/>
        </w:rPr>
      </w:pPr>
      <w:r w:rsidRPr="00A56F34">
        <w:rPr>
          <w:b/>
          <w:bCs/>
        </w:rPr>
        <w:t>Situación:</w:t>
      </w:r>
    </w:p>
    <w:p w14:paraId="15BC5658" w14:textId="77777777" w:rsidR="00417723" w:rsidRDefault="00417723" w:rsidP="00417723">
      <w:pPr>
        <w:jc w:val="center"/>
      </w:pPr>
      <w:r w:rsidRPr="000879E3">
        <w:rPr>
          <w:i/>
          <w:iCs/>
        </w:rPr>
        <w:t>Una meteoróloga afirma que la temperatura media estival (junio-agosto) en la celda 01 es exactamente 30 °C. El analista 2 sostiene que la media real es significativamente inferior a 30 °C.</w:t>
      </w:r>
    </w:p>
    <w:p w14:paraId="75492064" w14:textId="77777777" w:rsidR="00417723" w:rsidRDefault="00417723" w:rsidP="00417723">
      <w:pPr>
        <w:jc w:val="left"/>
      </w:pPr>
      <w:r>
        <w:t xml:space="preserve">Al igual que en el subapartado anterior, se planteará el contraste paramétrico correspondiente con nivel de confianza del </w:t>
      </w:r>
      <m:oMath>
        <m:r>
          <w:rPr>
            <w:rFonts w:ascii="Cambria Math" w:hAnsi="Cambria Math"/>
          </w:rPr>
          <m:t>90%</m:t>
        </m:r>
      </m:oMath>
      <w:r>
        <w:t xml:space="preserve"> (asumiendo normalidad), se indicará una hipótesis nula y su alternativa para finalizar concluyendo con el rechazo o el no rechazo de la hipótesis nula.</w:t>
      </w:r>
    </w:p>
    <w:p w14:paraId="6483B71D" w14:textId="77777777" w:rsidR="00B43BCF" w:rsidRDefault="00B43BCF" w:rsidP="00B43BCF">
      <w:pPr>
        <w:jc w:val="left"/>
      </w:pPr>
      <w:r>
        <w:lastRenderedPageBreak/>
        <w:t>Se plantea el contraste unilateral con la misma muestra que en el caso anterior:</w:t>
      </w:r>
    </w:p>
    <w:p w14:paraId="2C14D2D7" w14:textId="77777777" w:rsidR="00B43BCF" w:rsidRPr="00A56F34" w:rsidRDefault="00B43BCF" w:rsidP="00B43BCF">
      <w:pPr>
        <w:pStyle w:val="Prrafodelista"/>
        <w:numPr>
          <w:ilvl w:val="0"/>
          <w:numId w:val="46"/>
        </w:numPr>
        <w:rPr>
          <w:rFonts w:ascii="Cambria Math" w:hAnsi="Cambria Math"/>
          <w:i/>
        </w:rPr>
      </w:pP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0</m:t>
            </m:r>
          </m:sub>
        </m:sSub>
        <m:r>
          <w:rPr>
            <w:rFonts w:ascii="Cambria Math" w:hAnsi="Cambria Math"/>
          </w:rPr>
          <m:t>⇔μ=30</m:t>
        </m:r>
      </m:oMath>
    </w:p>
    <w:p w14:paraId="78BF78A1" w14:textId="45C64D71" w:rsidR="00B43BCF" w:rsidRPr="00B43BCF" w:rsidRDefault="00B43BCF" w:rsidP="00B43BCF">
      <w:pPr>
        <w:pStyle w:val="Prrafodelista"/>
        <w:numPr>
          <w:ilvl w:val="0"/>
          <w:numId w:val="46"/>
        </w:numPr>
        <w:rPr>
          <w:rFonts w:ascii="Cambria Math" w:hAnsi="Cambria Math"/>
          <w:i/>
        </w:rPr>
      </w:pP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1</m:t>
            </m:r>
          </m:sub>
        </m:sSub>
        <m:r>
          <w:rPr>
            <w:rFonts w:ascii="Cambria Math" w:hAnsi="Cambria Math"/>
          </w:rPr>
          <m:t>⇔μ&lt;30</m:t>
        </m:r>
      </m:oMath>
    </w:p>
    <w:tbl>
      <w:tblPr>
        <w:tblStyle w:val="Tablaprofesional"/>
        <w:tblW w:w="0" w:type="auto"/>
        <w:jc w:val="center"/>
        <w:tblLook w:val="04A0" w:firstRow="1" w:lastRow="0" w:firstColumn="1" w:lastColumn="0" w:noHBand="0" w:noVBand="1"/>
      </w:tblPr>
      <w:tblGrid>
        <w:gridCol w:w="4484"/>
        <w:gridCol w:w="2159"/>
      </w:tblGrid>
      <w:tr w:rsidR="00417723" w:rsidRPr="00B178E8" w14:paraId="7D858FFC" w14:textId="77777777" w:rsidTr="00801D61">
        <w:trPr>
          <w:cnfStyle w:val="100000000000" w:firstRow="1" w:lastRow="0" w:firstColumn="0" w:lastColumn="0" w:oddVBand="0" w:evenVBand="0" w:oddHBand="0" w:evenHBand="0" w:firstRowFirstColumn="0" w:firstRowLastColumn="0" w:lastRowFirstColumn="0" w:lastRowLastColumn="0"/>
          <w:trHeight w:hRule="exact" w:val="284"/>
          <w:jc w:val="center"/>
        </w:trPr>
        <w:tc>
          <w:tcPr>
            <w:tcW w:w="4484" w:type="dxa"/>
            <w:vAlign w:val="center"/>
          </w:tcPr>
          <w:p w14:paraId="116CA5E6" w14:textId="77777777" w:rsidR="00417723" w:rsidRPr="00B178E8" w:rsidRDefault="00417723" w:rsidP="00801D61">
            <w:pPr>
              <w:numPr>
                <w:ilvl w:val="0"/>
                <w:numId w:val="0"/>
              </w:numPr>
              <w:spacing w:before="0" w:after="0"/>
              <w:jc w:val="center"/>
            </w:pPr>
            <w:r>
              <w:t>DATO</w:t>
            </w:r>
          </w:p>
        </w:tc>
        <w:tc>
          <w:tcPr>
            <w:tcW w:w="2159" w:type="dxa"/>
            <w:vAlign w:val="center"/>
          </w:tcPr>
          <w:p w14:paraId="10252EEA" w14:textId="77777777" w:rsidR="00417723" w:rsidRPr="00B178E8" w:rsidRDefault="00417723" w:rsidP="00801D61">
            <w:pPr>
              <w:numPr>
                <w:ilvl w:val="0"/>
                <w:numId w:val="0"/>
              </w:numPr>
              <w:spacing w:before="0" w:after="0"/>
              <w:jc w:val="center"/>
            </w:pPr>
            <w:r>
              <w:t>VALOR</w:t>
            </w:r>
          </w:p>
        </w:tc>
      </w:tr>
      <w:tr w:rsidR="00417723" w:rsidRPr="00B178E8" w14:paraId="083E4A17" w14:textId="77777777" w:rsidTr="00801D61">
        <w:trPr>
          <w:trHeight w:hRule="exact" w:val="284"/>
          <w:jc w:val="center"/>
        </w:trPr>
        <w:tc>
          <w:tcPr>
            <w:tcW w:w="4484" w:type="dxa"/>
            <w:vAlign w:val="center"/>
          </w:tcPr>
          <w:p w14:paraId="07F1B39B" w14:textId="77777777" w:rsidR="00417723" w:rsidRPr="000879E3" w:rsidRDefault="00417723" w:rsidP="00801D61">
            <w:pPr>
              <w:numPr>
                <w:ilvl w:val="0"/>
                <w:numId w:val="0"/>
              </w:numPr>
              <w:spacing w:before="0" w:after="0"/>
              <w:jc w:val="center"/>
            </w:pPr>
            <w:r w:rsidRPr="007E2CBA">
              <w:t>Observaciones de verano (junio-agosto)</w:t>
            </w:r>
          </w:p>
        </w:tc>
        <w:tc>
          <w:tcPr>
            <w:tcW w:w="2159" w:type="dxa"/>
            <w:vAlign w:val="center"/>
          </w:tcPr>
          <w:p w14:paraId="5E83FAED" w14:textId="77777777" w:rsidR="00417723" w:rsidRDefault="00417723" w:rsidP="00801D61">
            <w:pPr>
              <w:numPr>
                <w:ilvl w:val="0"/>
                <w:numId w:val="0"/>
              </w:numPr>
              <w:spacing w:before="0" w:after="0"/>
              <w:jc w:val="center"/>
            </w:pPr>
            <m:oMathPara>
              <m:oMath>
                <m:r>
                  <w:rPr>
                    <w:rFonts w:ascii="Cambria Math" w:hAnsi="Cambria Math"/>
                  </w:rPr>
                  <m:t>1104</m:t>
                </m:r>
              </m:oMath>
            </m:oMathPara>
          </w:p>
        </w:tc>
      </w:tr>
      <w:tr w:rsidR="00417723" w:rsidRPr="00B178E8" w14:paraId="56B1020D" w14:textId="77777777" w:rsidTr="00801D61">
        <w:trPr>
          <w:trHeight w:hRule="exact" w:val="284"/>
          <w:jc w:val="center"/>
        </w:trPr>
        <w:tc>
          <w:tcPr>
            <w:tcW w:w="4484" w:type="dxa"/>
            <w:vAlign w:val="center"/>
          </w:tcPr>
          <w:p w14:paraId="58AD0EB9" w14:textId="77777777" w:rsidR="00417723" w:rsidRPr="00B178E8" w:rsidRDefault="00417723" w:rsidP="00801D61">
            <w:pPr>
              <w:numPr>
                <w:ilvl w:val="0"/>
                <w:numId w:val="0"/>
              </w:numPr>
              <w:spacing w:before="0" w:after="0"/>
              <w:jc w:val="center"/>
            </w:pPr>
            <w:r w:rsidRPr="000879E3">
              <w:t>Media de</w:t>
            </w:r>
            <w:r>
              <w:t xml:space="preserve"> la temperatura </w:t>
            </w:r>
            <w:r w:rsidRPr="000879E3">
              <w:t>en verano</w:t>
            </w:r>
          </w:p>
        </w:tc>
        <w:tc>
          <w:tcPr>
            <w:tcW w:w="2159" w:type="dxa"/>
            <w:vAlign w:val="center"/>
          </w:tcPr>
          <w:p w14:paraId="021ABC28" w14:textId="56FF484A" w:rsidR="00417723" w:rsidRPr="00B178E8" w:rsidRDefault="00417723" w:rsidP="00801D61">
            <w:pPr>
              <w:numPr>
                <w:ilvl w:val="0"/>
                <w:numId w:val="0"/>
              </w:numPr>
              <w:spacing w:before="0" w:after="0"/>
              <w:jc w:val="center"/>
            </w:pPr>
            <m:oMathPara>
              <m:oMath>
                <m:r>
                  <w:rPr>
                    <w:rFonts w:ascii="Cambria Math" w:hAnsi="Cambria Math"/>
                  </w:rPr>
                  <m:t>≈28,6746 °C</m:t>
                </m:r>
              </m:oMath>
            </m:oMathPara>
          </w:p>
        </w:tc>
      </w:tr>
      <w:tr w:rsidR="00417723" w:rsidRPr="00B178E8" w14:paraId="774524E2" w14:textId="77777777" w:rsidTr="00801D61">
        <w:trPr>
          <w:trHeight w:hRule="exact" w:val="284"/>
          <w:jc w:val="center"/>
        </w:trPr>
        <w:tc>
          <w:tcPr>
            <w:tcW w:w="4484" w:type="dxa"/>
            <w:vAlign w:val="center"/>
          </w:tcPr>
          <w:p w14:paraId="5FA89D6A" w14:textId="77777777" w:rsidR="00417723" w:rsidRPr="00B178E8" w:rsidRDefault="00417723" w:rsidP="00801D61">
            <w:pPr>
              <w:numPr>
                <w:ilvl w:val="0"/>
                <w:numId w:val="0"/>
              </w:numPr>
              <w:spacing w:before="0" w:after="0"/>
              <w:jc w:val="center"/>
            </w:pPr>
            <w:r w:rsidRPr="000879E3">
              <w:t>Desviación estándar muestral</w:t>
            </w:r>
          </w:p>
        </w:tc>
        <w:tc>
          <w:tcPr>
            <w:tcW w:w="2159" w:type="dxa"/>
            <w:vAlign w:val="center"/>
          </w:tcPr>
          <w:p w14:paraId="62ABE38B" w14:textId="77777777" w:rsidR="00417723" w:rsidRPr="00B178E8" w:rsidRDefault="00417723" w:rsidP="00801D61">
            <w:pPr>
              <w:numPr>
                <w:ilvl w:val="0"/>
                <w:numId w:val="0"/>
              </w:numPr>
              <w:spacing w:before="0" w:after="0"/>
              <w:jc w:val="center"/>
            </w:pPr>
            <m:oMathPara>
              <m:oMath>
                <m:r>
                  <w:rPr>
                    <w:rFonts w:ascii="Cambria Math" w:hAnsi="Cambria Math"/>
                  </w:rPr>
                  <m:t>≈3,50279</m:t>
                </m:r>
              </m:oMath>
            </m:oMathPara>
          </w:p>
        </w:tc>
      </w:tr>
      <w:tr w:rsidR="00417723" w:rsidRPr="00B178E8" w14:paraId="69CA4510" w14:textId="77777777" w:rsidTr="00801D61">
        <w:trPr>
          <w:trHeight w:hRule="exact" w:val="284"/>
          <w:jc w:val="center"/>
        </w:trPr>
        <w:tc>
          <w:tcPr>
            <w:tcW w:w="4484" w:type="dxa"/>
            <w:vAlign w:val="center"/>
          </w:tcPr>
          <w:p w14:paraId="32A4E6B1" w14:textId="77777777" w:rsidR="00417723" w:rsidRPr="00B178E8" w:rsidRDefault="00417723" w:rsidP="00801D61">
            <w:pPr>
              <w:numPr>
                <w:ilvl w:val="0"/>
                <w:numId w:val="0"/>
              </w:numPr>
              <w:spacing w:before="0" w:after="0"/>
              <w:jc w:val="center"/>
            </w:pPr>
            <w:r w:rsidRPr="000879E3">
              <w:t>Error estándar de la media</w:t>
            </w:r>
          </w:p>
        </w:tc>
        <w:tc>
          <w:tcPr>
            <w:tcW w:w="2159" w:type="dxa"/>
            <w:vAlign w:val="center"/>
          </w:tcPr>
          <w:p w14:paraId="7B32E00D" w14:textId="77777777" w:rsidR="00417723" w:rsidRPr="00B178E8" w:rsidRDefault="00417723" w:rsidP="00801D61">
            <w:pPr>
              <w:numPr>
                <w:ilvl w:val="0"/>
                <w:numId w:val="0"/>
              </w:numPr>
              <w:spacing w:before="0" w:after="0"/>
              <w:jc w:val="center"/>
            </w:pPr>
            <m:oMathPara>
              <m:oMath>
                <m:r>
                  <w:rPr>
                    <w:rFonts w:ascii="Cambria Math" w:hAnsi="Cambria Math"/>
                  </w:rPr>
                  <m:t>≈0,105422</m:t>
                </m:r>
              </m:oMath>
            </m:oMathPara>
          </w:p>
        </w:tc>
      </w:tr>
      <w:tr w:rsidR="00417723" w:rsidRPr="00B178E8" w14:paraId="67A7E07F" w14:textId="77777777" w:rsidTr="00801D61">
        <w:trPr>
          <w:trHeight w:hRule="exact" w:val="284"/>
          <w:jc w:val="center"/>
        </w:trPr>
        <w:tc>
          <w:tcPr>
            <w:tcW w:w="4484" w:type="dxa"/>
            <w:vAlign w:val="center"/>
          </w:tcPr>
          <w:p w14:paraId="0FC857D9" w14:textId="77777777" w:rsidR="00417723" w:rsidRPr="00B178E8" w:rsidRDefault="00417723" w:rsidP="00801D61">
            <w:pPr>
              <w:numPr>
                <w:ilvl w:val="0"/>
                <w:numId w:val="0"/>
              </w:numPr>
              <w:spacing w:before="0" w:after="0"/>
              <w:jc w:val="center"/>
            </w:pPr>
            <m:oMath>
              <m:r>
                <w:rPr>
                  <w:rFonts w:ascii="Cambria Math" w:hAnsi="Cambria Math"/>
                </w:rPr>
                <m:t>t</m:t>
              </m:r>
            </m:oMath>
            <w:r w:rsidRPr="000879E3">
              <w:t xml:space="preserve"> estadístico</w:t>
            </w:r>
          </w:p>
        </w:tc>
        <w:tc>
          <w:tcPr>
            <w:tcW w:w="2159" w:type="dxa"/>
            <w:vAlign w:val="center"/>
          </w:tcPr>
          <w:p w14:paraId="13DEDBED" w14:textId="77777777" w:rsidR="00417723" w:rsidRPr="00B178E8" w:rsidRDefault="00417723" w:rsidP="00801D61">
            <w:pPr>
              <w:numPr>
                <w:ilvl w:val="0"/>
                <w:numId w:val="0"/>
              </w:numPr>
              <w:spacing w:before="0" w:after="0"/>
              <w:jc w:val="center"/>
            </w:pPr>
            <m:oMathPara>
              <m:oMath>
                <m:r>
                  <w:rPr>
                    <w:rFonts w:ascii="Cambria Math" w:hAnsi="Cambria Math"/>
                  </w:rPr>
                  <m:t>≈-12,5723</m:t>
                </m:r>
              </m:oMath>
            </m:oMathPara>
          </w:p>
        </w:tc>
      </w:tr>
      <w:tr w:rsidR="00417723" w:rsidRPr="00B178E8" w14:paraId="73E45AA0" w14:textId="77777777" w:rsidTr="00801D61">
        <w:trPr>
          <w:trHeight w:hRule="exact" w:val="284"/>
          <w:jc w:val="center"/>
        </w:trPr>
        <w:tc>
          <w:tcPr>
            <w:tcW w:w="4484" w:type="dxa"/>
            <w:vAlign w:val="center"/>
          </w:tcPr>
          <w:p w14:paraId="2E5C5A54" w14:textId="77777777" w:rsidR="00417723" w:rsidRPr="00B178E8" w:rsidRDefault="00417723" w:rsidP="00801D61">
            <w:pPr>
              <w:numPr>
                <w:ilvl w:val="0"/>
                <w:numId w:val="0"/>
              </w:numPr>
              <w:spacing w:before="0" w:after="0"/>
              <w:jc w:val="center"/>
            </w:pPr>
            <m:oMath>
              <m:r>
                <w:rPr>
                  <w:rFonts w:ascii="Cambria Math" w:hAnsi="Cambria Math"/>
                </w:rPr>
                <m:t>t</m:t>
              </m:r>
            </m:oMath>
            <w:r w:rsidRPr="000879E3">
              <w:t xml:space="preserve"> crítico unilateral</w:t>
            </w:r>
          </w:p>
        </w:tc>
        <w:tc>
          <w:tcPr>
            <w:tcW w:w="2159" w:type="dxa"/>
            <w:vAlign w:val="center"/>
          </w:tcPr>
          <w:p w14:paraId="28021B77" w14:textId="77777777" w:rsidR="00417723" w:rsidRPr="00B178E8" w:rsidRDefault="00417723" w:rsidP="00801D61">
            <w:pPr>
              <w:numPr>
                <w:ilvl w:val="0"/>
                <w:numId w:val="0"/>
              </w:numPr>
              <w:spacing w:before="0" w:after="0"/>
              <w:jc w:val="center"/>
            </w:pPr>
            <m:oMathPara>
              <m:oMath>
                <m:r>
                  <w:rPr>
                    <w:rFonts w:ascii="Cambria Math" w:hAnsi="Cambria Math"/>
                  </w:rPr>
                  <m:t>≈1,28232</m:t>
                </m:r>
              </m:oMath>
            </m:oMathPara>
          </w:p>
        </w:tc>
      </w:tr>
      <w:tr w:rsidR="00417723" w:rsidRPr="00B178E8" w14:paraId="44FA71EA" w14:textId="77777777" w:rsidTr="00801D61">
        <w:trPr>
          <w:trHeight w:hRule="exact" w:val="284"/>
          <w:jc w:val="center"/>
        </w:trPr>
        <w:tc>
          <w:tcPr>
            <w:tcW w:w="4484" w:type="dxa"/>
            <w:vAlign w:val="center"/>
          </w:tcPr>
          <w:p w14:paraId="1A75A762" w14:textId="77777777" w:rsidR="00417723" w:rsidRPr="000879E3" w:rsidRDefault="00417723" w:rsidP="00801D61">
            <w:pPr>
              <w:numPr>
                <w:ilvl w:val="0"/>
                <w:numId w:val="0"/>
              </w:numPr>
              <w:spacing w:before="0" w:after="0"/>
              <w:jc w:val="center"/>
            </w:pPr>
            <w:r w:rsidRPr="007E2CBA">
              <w:t xml:space="preserve">Límite </w:t>
            </w:r>
            <w:r>
              <w:t>superior</w:t>
            </w:r>
            <w:r w:rsidRPr="007E2CBA">
              <w:t xml:space="preserve"> del IC unilateral </w:t>
            </w:r>
            <m:oMath>
              <m:r>
                <w:rPr>
                  <w:rFonts w:ascii="Cambria Math" w:hAnsi="Cambria Math"/>
                </w:rPr>
                <m:t>90%</m:t>
              </m:r>
            </m:oMath>
            <w:r w:rsidRPr="007E2CBA">
              <w:t xml:space="preserve"> para </w:t>
            </w:r>
            <m:oMath>
              <m:r>
                <w:rPr>
                  <w:rFonts w:ascii="Cambria Math" w:hAnsi="Cambria Math"/>
                </w:rPr>
                <m:t>μ</m:t>
              </m:r>
            </m:oMath>
          </w:p>
        </w:tc>
        <w:tc>
          <w:tcPr>
            <w:tcW w:w="2159" w:type="dxa"/>
            <w:vAlign w:val="center"/>
          </w:tcPr>
          <w:p w14:paraId="2EA32CCD" w14:textId="6491263F" w:rsidR="00417723" w:rsidRDefault="00417723" w:rsidP="00801D61">
            <w:pPr>
              <w:numPr>
                <w:ilvl w:val="0"/>
                <w:numId w:val="0"/>
              </w:numPr>
              <w:spacing w:before="0" w:after="0"/>
              <w:jc w:val="center"/>
            </w:pPr>
            <m:oMathPara>
              <m:oMath>
                <m:r>
                  <w:rPr>
                    <w:rFonts w:ascii="Cambria Math" w:hAnsi="Cambria Math"/>
                  </w:rPr>
                  <m:t>≈28,8098 °C</m:t>
                </m:r>
              </m:oMath>
            </m:oMathPara>
          </w:p>
        </w:tc>
      </w:tr>
      <w:tr w:rsidR="00417723" w:rsidRPr="00B178E8" w14:paraId="1835C651" w14:textId="77777777" w:rsidTr="00801D61">
        <w:trPr>
          <w:trHeight w:hRule="exact" w:val="284"/>
          <w:jc w:val="center"/>
        </w:trPr>
        <w:tc>
          <w:tcPr>
            <w:tcW w:w="4484" w:type="dxa"/>
            <w:vAlign w:val="center"/>
          </w:tcPr>
          <w:p w14:paraId="56F0F5BF" w14:textId="7A33B810" w:rsidR="00417723" w:rsidRPr="000879E3" w:rsidRDefault="00000000" w:rsidP="00801D61">
            <w:pPr>
              <w:numPr>
                <w:ilvl w:val="0"/>
                <w:numId w:val="0"/>
              </w:numPr>
              <w:spacing w:before="0" w:after="0"/>
              <w:jc w:val="center"/>
            </w:pPr>
            <m:oMath>
              <m:sSub>
                <m:sSubPr>
                  <m:ctrlPr>
                    <w:rPr>
                      <w:rFonts w:ascii="Cambria Math" w:hAnsi="Cambria Math"/>
                      <w:i/>
                    </w:rPr>
                  </m:ctrlPr>
                </m:sSubPr>
                <m:e>
                  <m:r>
                    <w:rPr>
                      <w:rFonts w:ascii="Cambria Math" w:hAnsi="Cambria Math"/>
                    </w:rPr>
                    <m:t>p</m:t>
                  </m:r>
                </m:e>
                <m:sub>
                  <m:r>
                    <w:rPr>
                      <w:rFonts w:ascii="Cambria Math" w:hAnsi="Cambria Math"/>
                    </w:rPr>
                    <m:t>valor</m:t>
                  </m:r>
                </m:sub>
              </m:sSub>
              <m:r>
                <w:rPr>
                  <w:rFonts w:ascii="Cambria Math" w:hAnsi="Cambria Math"/>
                </w:rPr>
                <m:t xml:space="preserve"> </m:t>
              </m:r>
            </m:oMath>
            <w:r w:rsidR="00417723" w:rsidRPr="000879E3">
              <w:t>unilateral (</w:t>
            </w: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1</m:t>
                  </m:r>
                </m:sub>
              </m:sSub>
              <m:r>
                <w:rPr>
                  <w:rFonts w:ascii="Cambria Math" w:hAnsi="Cambria Math"/>
                </w:rPr>
                <m:t>⇔μ&lt;30 °C</m:t>
              </m:r>
            </m:oMath>
            <w:r w:rsidR="00417723" w:rsidRPr="000879E3">
              <w:t>)</w:t>
            </w:r>
          </w:p>
        </w:tc>
        <w:tc>
          <w:tcPr>
            <w:tcW w:w="2159" w:type="dxa"/>
            <w:vAlign w:val="center"/>
          </w:tcPr>
          <w:p w14:paraId="7510951F" w14:textId="77777777" w:rsidR="00417723" w:rsidRPr="00B178E8" w:rsidRDefault="00417723" w:rsidP="00801D61">
            <w:pPr>
              <w:keepNext/>
              <w:numPr>
                <w:ilvl w:val="0"/>
                <w:numId w:val="0"/>
              </w:numPr>
              <w:spacing w:before="0" w:after="0"/>
              <w:jc w:val="center"/>
            </w:pPr>
            <m:oMathPara>
              <m:oMath>
                <m:r>
                  <w:rPr>
                    <w:rFonts w:ascii="Cambria Math" w:hAnsi="Cambria Math"/>
                  </w:rPr>
                  <m:t>≈2,83078·</m:t>
                </m:r>
                <m:sSup>
                  <m:sSupPr>
                    <m:ctrlPr>
                      <w:rPr>
                        <w:rFonts w:ascii="Cambria Math" w:hAnsi="Cambria Math"/>
                        <w:i/>
                      </w:rPr>
                    </m:ctrlPr>
                  </m:sSupPr>
                  <m:e>
                    <m:r>
                      <w:rPr>
                        <w:rFonts w:ascii="Cambria Math" w:hAnsi="Cambria Math"/>
                      </w:rPr>
                      <m:t>10</m:t>
                    </m:r>
                  </m:e>
                  <m:sup>
                    <m:r>
                      <w:rPr>
                        <w:rFonts w:ascii="Cambria Math" w:hAnsi="Cambria Math"/>
                      </w:rPr>
                      <m:t>-34</m:t>
                    </m:r>
                  </m:sup>
                </m:sSup>
              </m:oMath>
            </m:oMathPara>
          </w:p>
        </w:tc>
      </w:tr>
      <w:tr w:rsidR="00417723" w:rsidRPr="00B178E8" w14:paraId="6209DD68" w14:textId="77777777" w:rsidTr="00801D61">
        <w:trPr>
          <w:trHeight w:hRule="exact" w:val="284"/>
          <w:jc w:val="center"/>
        </w:trPr>
        <w:tc>
          <w:tcPr>
            <w:tcW w:w="4484" w:type="dxa"/>
            <w:vAlign w:val="center"/>
          </w:tcPr>
          <w:p w14:paraId="6205D53C" w14:textId="77777777" w:rsidR="00417723" w:rsidRDefault="00417723" w:rsidP="00801D61">
            <w:pPr>
              <w:numPr>
                <w:ilvl w:val="0"/>
                <w:numId w:val="0"/>
              </w:numPr>
              <w:spacing w:before="0" w:after="0"/>
              <w:jc w:val="center"/>
            </w:pPr>
            <w:r w:rsidRPr="007E2CBA">
              <w:t xml:space="preserve">Decisión sobre </w:t>
            </w:r>
            <m:oMath>
              <m:sSub>
                <m:sSubPr>
                  <m:ctrlPr>
                    <w:rPr>
                      <w:rFonts w:ascii="Cambria Math" w:hAnsi="Cambria Math"/>
                      <w:i/>
                    </w:rPr>
                  </m:ctrlPr>
                </m:sSubPr>
                <m:e>
                  <m:r>
                    <w:rPr>
                      <w:rFonts w:ascii="Cambria Math" w:hAnsi="Cambria Math"/>
                    </w:rPr>
                    <m:t>H</m:t>
                  </m:r>
                </m:e>
                <m:sub>
                  <m:r>
                    <w:rPr>
                      <w:rFonts w:ascii="Cambria Math" w:hAnsi="Cambria Math"/>
                    </w:rPr>
                    <m:t>0</m:t>
                  </m:r>
                </m:sub>
              </m:sSub>
            </m:oMath>
          </w:p>
        </w:tc>
        <w:tc>
          <w:tcPr>
            <w:tcW w:w="2159" w:type="dxa"/>
            <w:vAlign w:val="center"/>
          </w:tcPr>
          <w:p w14:paraId="14D24766" w14:textId="77777777" w:rsidR="00417723" w:rsidRPr="007E2CBA" w:rsidRDefault="00417723" w:rsidP="00801D61">
            <w:pPr>
              <w:keepNext/>
              <w:numPr>
                <w:ilvl w:val="0"/>
                <w:numId w:val="0"/>
              </w:numPr>
              <w:spacing w:before="0" w:after="0"/>
              <w:jc w:val="center"/>
            </w:pPr>
            <w:r>
              <w:t xml:space="preserve">Rechazar </w:t>
            </w:r>
            <m:oMath>
              <m:sSub>
                <m:sSubPr>
                  <m:ctrlPr>
                    <w:rPr>
                      <w:rFonts w:ascii="Cambria Math" w:hAnsi="Cambria Math"/>
                      <w:i/>
                    </w:rPr>
                  </m:ctrlPr>
                </m:sSubPr>
                <m:e>
                  <m:r>
                    <w:rPr>
                      <w:rFonts w:ascii="Cambria Math" w:hAnsi="Cambria Math"/>
                    </w:rPr>
                    <m:t>H</m:t>
                  </m:r>
                </m:e>
                <m:sub>
                  <m:r>
                    <w:rPr>
                      <w:rFonts w:ascii="Cambria Math" w:hAnsi="Cambria Math"/>
                    </w:rPr>
                    <m:t>0</m:t>
                  </m:r>
                </m:sub>
              </m:sSub>
            </m:oMath>
          </w:p>
        </w:tc>
      </w:tr>
    </w:tbl>
    <w:p w14:paraId="2F7FD851" w14:textId="2B983FEB" w:rsidR="00417723" w:rsidRDefault="00417723" w:rsidP="00417723">
      <w:pPr>
        <w:pStyle w:val="Descripcin"/>
      </w:pPr>
      <w:r>
        <w:t xml:space="preserve">Tabla </w:t>
      </w:r>
      <w:r w:rsidR="000A564D">
        <w:fldChar w:fldCharType="begin"/>
      </w:r>
      <w:r w:rsidR="000A564D">
        <w:instrText xml:space="preserve"> STYLEREF 1 \s </w:instrText>
      </w:r>
      <w:r w:rsidR="000A564D">
        <w:fldChar w:fldCharType="separate"/>
      </w:r>
      <w:r w:rsidR="006B3EA1">
        <w:rPr>
          <w:noProof/>
        </w:rPr>
        <w:t>1</w:t>
      </w:r>
      <w:r w:rsidR="000A564D">
        <w:rPr>
          <w:noProof/>
        </w:rPr>
        <w:fldChar w:fldCharType="end"/>
      </w:r>
      <w:r w:rsidR="00CF228D">
        <w:t>.</w:t>
      </w:r>
      <w:r w:rsidR="000A564D">
        <w:fldChar w:fldCharType="begin"/>
      </w:r>
      <w:r w:rsidR="000A564D">
        <w:instrText xml:space="preserve"> SEQ Tabla \* ARABIC \s 1 </w:instrText>
      </w:r>
      <w:r w:rsidR="000A564D">
        <w:fldChar w:fldCharType="separate"/>
      </w:r>
      <w:r w:rsidR="006B3EA1">
        <w:rPr>
          <w:noProof/>
        </w:rPr>
        <w:t>2</w:t>
      </w:r>
      <w:r w:rsidR="000A564D">
        <w:rPr>
          <w:noProof/>
        </w:rPr>
        <w:fldChar w:fldCharType="end"/>
      </w:r>
      <w:r>
        <w:t xml:space="preserve">: </w:t>
      </w:r>
      <w:r w:rsidRPr="00177576">
        <w:t>Contraste de hipótesis para la afirmación del analista 2</w:t>
      </w:r>
    </w:p>
    <w:p w14:paraId="0A05DEAC" w14:textId="77777777" w:rsidR="00417723" w:rsidRPr="000879E3" w:rsidRDefault="00417723" w:rsidP="00417723">
      <w:pPr>
        <w:rPr>
          <w:rFonts w:ascii="Cambria Math" w:hAnsi="Cambria Math"/>
          <w:i/>
        </w:rPr>
      </w:pPr>
      <w:r>
        <w:t>Dado que la media muestral y el error estándar coinciden con los obtenidos previamente, el cambio en la conclusión se debe únicamente a la dirección del contraste planteado.</w:t>
      </w:r>
    </w:p>
    <w:p w14:paraId="1E3C1180" w14:textId="77777777" w:rsidR="00417723" w:rsidRDefault="00417723" w:rsidP="00417723">
      <w:pPr>
        <w:jc w:val="left"/>
      </w:pPr>
      <w:r>
        <w:t xml:space="preserve">El estadístico </w:t>
      </w:r>
      <m:oMath>
        <m:r>
          <w:rPr>
            <w:rFonts w:ascii="Cambria Math" w:hAnsi="Cambria Math"/>
          </w:rPr>
          <m:t>t</m:t>
        </m:r>
      </m:oMath>
      <w:r>
        <w:t xml:space="preserve"> calculado es negativo, lo que indica que la media muestral se encuentra por debajo del valor de referencia. En este caso, dicha desviación se produce en la dirección considerada por la hipótesis alternativa. Como consecuencia, el estadístico se sitúa dentro de la región crítica del contraste y el </w:t>
      </w:r>
      <m:oMath>
        <m:sSub>
          <m:sSubPr>
            <m:ctrlPr>
              <w:rPr>
                <w:rFonts w:ascii="Cambria Math" w:hAnsi="Cambria Math"/>
                <w:i/>
              </w:rPr>
            </m:ctrlPr>
          </m:sSubPr>
          <m:e>
            <m:r>
              <w:rPr>
                <w:rFonts w:ascii="Cambria Math" w:hAnsi="Cambria Math"/>
              </w:rPr>
              <m:t>p</m:t>
            </m:r>
          </m:e>
          <m:sub>
            <m:r>
              <w:rPr>
                <w:rFonts w:ascii="Cambria Math" w:hAnsi="Cambria Math"/>
              </w:rPr>
              <m:t>valor</m:t>
            </m:r>
          </m:sub>
        </m:sSub>
        <m:r>
          <w:rPr>
            <w:rFonts w:ascii="Cambria Math" w:hAnsi="Cambria Math"/>
          </w:rPr>
          <m:t xml:space="preserve"> </m:t>
        </m:r>
      </m:oMath>
      <w:r>
        <w:t xml:space="preserve"> unilateral resulta prácticamente nulo, proporcionando una evidencia estadística muy fuerte en contra de la hipótesis nula.</w:t>
      </w:r>
    </w:p>
    <w:p w14:paraId="01782B01" w14:textId="2693A5F6" w:rsidR="00417723" w:rsidRDefault="00417723" w:rsidP="00417723">
      <w:pPr>
        <w:jc w:val="left"/>
      </w:pPr>
      <w:r>
        <w:t xml:space="preserve">En conclusión, </w:t>
      </w:r>
      <w:r w:rsidRPr="00B43BCF">
        <w:rPr>
          <w:b/>
          <w:bCs/>
        </w:rPr>
        <w:t>se rechaza la hipótesis nula</w:t>
      </w:r>
      <w:r>
        <w:t xml:space="preserve"> y se concluye que la media poblacional es significativamente inferior a </w:t>
      </w:r>
      <m:oMath>
        <m:r>
          <w:rPr>
            <w:rFonts w:ascii="Cambria Math" w:hAnsi="Cambria Math"/>
          </w:rPr>
          <m:t>30 °C</m:t>
        </m:r>
      </m:oMath>
      <w:r>
        <w:t>.</w:t>
      </w:r>
    </w:p>
    <w:p w14:paraId="7A166E1F" w14:textId="04786CBA" w:rsidR="00417723" w:rsidRDefault="00417723" w:rsidP="00417723">
      <w:pPr>
        <w:jc w:val="left"/>
      </w:pPr>
      <w:r w:rsidRPr="00135D56">
        <w:t>La representación gráfica del contraste unilateral (</w:t>
      </w: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1</m:t>
            </m:r>
          </m:sub>
        </m:sSub>
        <m:r>
          <w:rPr>
            <w:rFonts w:ascii="Cambria Math" w:hAnsi="Cambria Math"/>
          </w:rPr>
          <m:t>⇔μ&lt;30 °C</m:t>
        </m:r>
      </m:oMath>
      <w:r w:rsidRPr="00135D56">
        <w:t>) permite visualizar la regi</w:t>
      </w:r>
      <w:proofErr w:type="spellStart"/>
      <w:r w:rsidRPr="00135D56">
        <w:rPr>
          <w:rFonts w:cs="Book Antiqua"/>
        </w:rPr>
        <w:t>ó</w:t>
      </w:r>
      <w:r w:rsidRPr="00135D56">
        <w:t>n</w:t>
      </w:r>
      <w:proofErr w:type="spellEnd"/>
      <w:r w:rsidRPr="00135D56">
        <w:t xml:space="preserve"> de rechazo y confirmar que la media muestral se encuentra dentro de la zona cr</w:t>
      </w:r>
      <w:r w:rsidRPr="00135D56">
        <w:rPr>
          <w:rFonts w:cs="Book Antiqua"/>
        </w:rPr>
        <w:t>í</w:t>
      </w:r>
      <w:r w:rsidRPr="00135D56">
        <w:t>tica del contraste.</w:t>
      </w:r>
    </w:p>
    <w:p w14:paraId="498B9446" w14:textId="77777777" w:rsidR="00417723" w:rsidRDefault="00417723" w:rsidP="00417723">
      <w:pPr>
        <w:keepNext/>
        <w:jc w:val="center"/>
      </w:pPr>
      <w:r>
        <w:rPr>
          <w:noProof/>
        </w:rPr>
        <w:drawing>
          <wp:inline distT="0" distB="0" distL="0" distR="0" wp14:anchorId="0FC75ACF" wp14:editId="6DF370BE">
            <wp:extent cx="5400040" cy="2365375"/>
            <wp:effectExtent l="0" t="0" r="0" b="0"/>
            <wp:docPr id="20935586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365375"/>
                    </a:xfrm>
                    <a:prstGeom prst="rect">
                      <a:avLst/>
                    </a:prstGeom>
                    <a:noFill/>
                    <a:ln>
                      <a:noFill/>
                    </a:ln>
                  </pic:spPr>
                </pic:pic>
              </a:graphicData>
            </a:graphic>
          </wp:inline>
        </w:drawing>
      </w:r>
    </w:p>
    <w:p w14:paraId="0AC40DEF" w14:textId="1BE7390C" w:rsidR="00417723" w:rsidRDefault="00417723" w:rsidP="00417723">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1</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2</w:t>
      </w:r>
      <w:r w:rsidR="001B7C91">
        <w:fldChar w:fldCharType="end"/>
      </w:r>
      <w:r>
        <w:t xml:space="preserve">: </w:t>
      </w:r>
      <w:r w:rsidRPr="00A92FD6">
        <w:t>Distribución t e intervalo de confianza unilateral del contraste H</w:t>
      </w:r>
      <w:r w:rsidRPr="00A92FD6">
        <w:rPr>
          <w:rFonts w:ascii="Cambria Math" w:hAnsi="Cambria Math" w:cs="Cambria Math"/>
        </w:rPr>
        <w:t>₁</w:t>
      </w:r>
      <w:r w:rsidRPr="00A92FD6">
        <w:t xml:space="preserve"> </w:t>
      </w:r>
      <w:r w:rsidRPr="00A92FD6">
        <w:rPr>
          <w:rFonts w:cs="Book Antiqua"/>
        </w:rPr>
        <w:t>μ</w:t>
      </w:r>
      <w:r w:rsidRPr="00A92FD6">
        <w:t xml:space="preserve"> &lt; 30 </w:t>
      </w:r>
      <w:r w:rsidRPr="00A92FD6">
        <w:rPr>
          <w:rFonts w:cs="Book Antiqua"/>
        </w:rPr>
        <w:t>°</w:t>
      </w:r>
      <w:r w:rsidRPr="00A92FD6">
        <w:t>C de la temperatura en la celda 01</w:t>
      </w:r>
    </w:p>
    <w:p w14:paraId="1E574EC3" w14:textId="6E97F2E5" w:rsidR="00417723" w:rsidRPr="007E2CBA" w:rsidRDefault="00417723" w:rsidP="00417723">
      <w:pPr>
        <w:jc w:val="left"/>
      </w:pPr>
      <w:r w:rsidRPr="007E2CBA">
        <w:lastRenderedPageBreak/>
        <w:t>El gráfico representa la distribución del estimador de la media muestral junto con el intervalo de confianza unilateral del 90</w:t>
      </w:r>
      <w:r>
        <w:t xml:space="preserve">% </w:t>
      </w:r>
      <w:r w:rsidRPr="007E2CBA">
        <w:t xml:space="preserve">para el contraste </w:t>
      </w:r>
      <m:oMath>
        <m:sSub>
          <m:sSubPr>
            <m:ctrlPr>
              <w:rPr>
                <w:rFonts w:ascii="Cambria Math" w:hAnsi="Cambria Math" w:cs="Cambria Math"/>
                <w:i/>
              </w:rPr>
            </m:ctrlPr>
          </m:sSubPr>
          <m:e>
            <m:r>
              <w:rPr>
                <w:rFonts w:ascii="Cambria Math" w:hAnsi="Cambria Math"/>
              </w:rPr>
              <m:t>H</m:t>
            </m:r>
            <m:ctrlPr>
              <w:rPr>
                <w:rFonts w:ascii="Cambria Math" w:hAnsi="Cambria Math"/>
                <w:i/>
              </w:rPr>
            </m:ctrlPr>
          </m:e>
          <m:sub>
            <m:r>
              <w:rPr>
                <w:rFonts w:ascii="Cambria Math" w:hAnsi="Cambria Math" w:cs="Cambria Math"/>
              </w:rPr>
              <m:t>1</m:t>
            </m:r>
          </m:sub>
        </m:sSub>
        <m:r>
          <w:rPr>
            <w:rFonts w:ascii="Cambria Math" w:hAnsi="Cambria Math"/>
          </w:rPr>
          <m:t>⇔μ&lt;30 °C</m:t>
        </m:r>
      </m:oMath>
      <w:r w:rsidRPr="007E2CBA">
        <w:t>.</w:t>
      </w:r>
    </w:p>
    <w:p w14:paraId="16754684" w14:textId="202895D0" w:rsidR="00417723" w:rsidRPr="007E2CBA" w:rsidRDefault="00417723" w:rsidP="00417723">
      <w:pPr>
        <w:jc w:val="left"/>
      </w:pPr>
      <w:r w:rsidRPr="007E2CBA">
        <w:t xml:space="preserve">Se observa que la media muestral se sitúa claramente a la izquierda del valor de referencia </w:t>
      </w:r>
      <m:oMath>
        <m:r>
          <w:rPr>
            <w:rFonts w:ascii="Cambria Math" w:hAnsi="Cambria Math"/>
          </w:rPr>
          <m:t>μ=30 °C</m:t>
        </m:r>
      </m:oMath>
      <w:r w:rsidRPr="007E2CBA">
        <w:t>, lo que indica que la estimación obtenida es inferior al valor planteado en la hipótesis nula.</w:t>
      </w:r>
      <w:r>
        <w:t xml:space="preserve"> </w:t>
      </w:r>
      <w:r w:rsidRPr="007E2CBA">
        <w:t xml:space="preserve">Además, el valor </w:t>
      </w:r>
      <m:oMath>
        <m:r>
          <w:rPr>
            <w:rFonts w:ascii="Cambria Math" w:hAnsi="Cambria Math"/>
          </w:rPr>
          <m:t>μ=30 °C</m:t>
        </m:r>
      </m:oMath>
      <w:r w:rsidRPr="007E2CBA">
        <w:t xml:space="preserve"> queda fuera del intervalo de confianza unilateral, ya que se encuentra a la derecha del límite superior representado en el gráfico.</w:t>
      </w:r>
    </w:p>
    <w:p w14:paraId="2C1EE7DB" w14:textId="77777777" w:rsidR="00417723" w:rsidRPr="007E2CBA" w:rsidRDefault="00417723" w:rsidP="00417723">
      <w:pPr>
        <w:jc w:val="left"/>
      </w:pPr>
      <w:r w:rsidRPr="007E2CBA">
        <w:t>Esto confirma visualmente que la desviación observada es estadísticamente significativa en la dirección considerada por el contraste.</w:t>
      </w:r>
    </w:p>
    <w:p w14:paraId="38B19559" w14:textId="03E58DA5" w:rsidR="00417723" w:rsidRPr="007E2CBA" w:rsidRDefault="00417723" w:rsidP="00417723">
      <w:pPr>
        <w:jc w:val="left"/>
      </w:pPr>
      <w:r w:rsidRPr="007E2CBA">
        <w:t xml:space="preserve">En conclusión, el gráfico refuerza el resultado analítico, mostrando que </w:t>
      </w:r>
      <w:r w:rsidRPr="00E138FB">
        <w:rPr>
          <w:b/>
          <w:bCs/>
        </w:rPr>
        <w:t>existen evidencias suficientes para rechazar la hipótesis nula</w:t>
      </w:r>
      <w:r w:rsidRPr="007E2CBA">
        <w:t xml:space="preserve"> y concluir que la media es inferior a </w:t>
      </w:r>
      <m:oMath>
        <m:r>
          <w:rPr>
            <w:rFonts w:ascii="Cambria Math" w:hAnsi="Cambria Math"/>
          </w:rPr>
          <m:t>30 °C</m:t>
        </m:r>
      </m:oMath>
      <w:r w:rsidRPr="007E2CBA">
        <w:t>.</w:t>
      </w:r>
    </w:p>
    <w:p w14:paraId="0A26903D" w14:textId="77777777" w:rsidR="00417723" w:rsidRDefault="00417723" w:rsidP="00417723">
      <w:pPr>
        <w:spacing w:before="0" w:after="0"/>
        <w:jc w:val="left"/>
      </w:pPr>
    </w:p>
    <w:p w14:paraId="0F1FBAB4" w14:textId="77777777" w:rsidR="00417723" w:rsidRDefault="00417723" w:rsidP="00417723">
      <w:pPr>
        <w:spacing w:before="0" w:after="0"/>
        <w:jc w:val="left"/>
      </w:pPr>
    </w:p>
    <w:p w14:paraId="4285B556" w14:textId="04781DE6" w:rsidR="00417723" w:rsidRDefault="00417723" w:rsidP="00417723">
      <w:pPr>
        <w:spacing w:before="0" w:after="0"/>
        <w:jc w:val="left"/>
      </w:pPr>
      <w:r>
        <w:br w:type="page"/>
      </w:r>
    </w:p>
    <w:p w14:paraId="3DFBC6B3" w14:textId="75043B4C" w:rsidR="00552592" w:rsidRPr="00B178E8" w:rsidRDefault="00417723" w:rsidP="00552592">
      <w:pPr>
        <w:pStyle w:val="Ttulo1"/>
      </w:pPr>
      <w:bookmarkStart w:id="19" w:name="_Toc227430913"/>
      <w:bookmarkStart w:id="20" w:name="_Ref227527473"/>
      <w:bookmarkStart w:id="21" w:name="_Ref227528546"/>
      <w:bookmarkStart w:id="22" w:name="_Ref227530444"/>
      <w:bookmarkStart w:id="23" w:name="_Toc227531635"/>
      <w:bookmarkEnd w:id="10"/>
      <w:bookmarkEnd w:id="11"/>
      <w:r w:rsidRPr="00F22182">
        <w:lastRenderedPageBreak/>
        <w:t>Ajuste de distribuciones en la celda 01</w:t>
      </w:r>
      <w:bookmarkEnd w:id="19"/>
      <w:bookmarkEnd w:id="20"/>
      <w:bookmarkEnd w:id="21"/>
      <w:bookmarkEnd w:id="22"/>
      <w:bookmarkEnd w:id="23"/>
    </w:p>
    <w:p w14:paraId="61366BD1" w14:textId="77777777" w:rsidR="00417723" w:rsidRDefault="00417723" w:rsidP="00417723">
      <w:pPr>
        <w:pStyle w:val="Ttulo2"/>
      </w:pPr>
      <w:bookmarkStart w:id="24" w:name="_Toc227430914"/>
      <w:bookmarkStart w:id="25" w:name="_Toc227430930"/>
      <w:bookmarkStart w:id="26" w:name="_Ref227530550"/>
      <w:bookmarkStart w:id="27" w:name="_Toc227531636"/>
      <w:r w:rsidRPr="00F22182">
        <w:t>Normalidad trimestral de la temperatura en la celda 01</w:t>
      </w:r>
      <w:bookmarkEnd w:id="24"/>
      <w:bookmarkEnd w:id="25"/>
      <w:bookmarkEnd w:id="26"/>
      <w:bookmarkEnd w:id="27"/>
    </w:p>
    <w:p w14:paraId="7FD322AA" w14:textId="77777777" w:rsidR="00417723" w:rsidRDefault="00417723" w:rsidP="00417723">
      <w:r>
        <w:t>En primer lugar, se analizará la distribución de la temperatura de manera trimestral en la celda 01. En los siguientes subapartados se analizarán el resto de las variables meteorológicas.</w:t>
      </w:r>
    </w:p>
    <w:p w14:paraId="61E5C99E" w14:textId="77777777" w:rsidR="00417723" w:rsidRDefault="00417723" w:rsidP="00417723">
      <w:r>
        <w:t>Para este análisis se necesita un gráfico QQ-Plot por trimestres de temperatura, porque permite comparar visualmente los cuantiles observados frente a los de una normal teórica y confirmar si la evidencia del contraste KS se sostiene también en la forma de la distribución.</w:t>
      </w:r>
    </w:p>
    <w:p w14:paraId="4774A7F6" w14:textId="77777777" w:rsidR="00417723" w:rsidRDefault="00417723" w:rsidP="00417723">
      <w:pPr>
        <w:keepNext/>
        <w:jc w:val="center"/>
      </w:pPr>
      <w:r>
        <w:rPr>
          <w:noProof/>
        </w:rPr>
        <w:drawing>
          <wp:inline distT="0" distB="0" distL="0" distR="0" wp14:anchorId="3A123074" wp14:editId="66D9A1CA">
            <wp:extent cx="4545195" cy="3240000"/>
            <wp:effectExtent l="0" t="0" r="8255" b="0"/>
            <wp:docPr id="352530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5195" cy="3240000"/>
                    </a:xfrm>
                    <a:prstGeom prst="rect">
                      <a:avLst/>
                    </a:prstGeom>
                    <a:noFill/>
                    <a:ln>
                      <a:noFill/>
                    </a:ln>
                  </pic:spPr>
                </pic:pic>
              </a:graphicData>
            </a:graphic>
          </wp:inline>
        </w:drawing>
      </w:r>
    </w:p>
    <w:p w14:paraId="615C61FB" w14:textId="3ACFEFF2" w:rsidR="00417723" w:rsidRDefault="00417723" w:rsidP="00417723">
      <w:pPr>
        <w:pStyle w:val="Descripcin"/>
        <w:rPr>
          <w:b w:val="0"/>
          <w:bCs w:val="0"/>
        </w:rPr>
      </w:pPr>
      <w:bookmarkStart w:id="28" w:name="_Ref227434321"/>
      <w:r>
        <w:t xml:space="preserve">Gráfico </w:t>
      </w:r>
      <w:r w:rsidR="001B7C91">
        <w:fldChar w:fldCharType="begin"/>
      </w:r>
      <w:r w:rsidR="001B7C91">
        <w:instrText xml:space="preserve"> STYLEREF 1 \s </w:instrText>
      </w:r>
      <w:r w:rsidR="001B7C91">
        <w:fldChar w:fldCharType="separate"/>
      </w:r>
      <w:r w:rsidR="006B3EA1">
        <w:rPr>
          <w:noProof/>
        </w:rPr>
        <w:t>2</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1</w:t>
      </w:r>
      <w:r w:rsidR="001B7C91">
        <w:fldChar w:fldCharType="end"/>
      </w:r>
      <w:r>
        <w:t xml:space="preserve">: </w:t>
      </w:r>
      <w:r w:rsidRPr="00CC64B8">
        <w:t>QQ-Plot de la temperatura en la celda 01 por trimestres</w:t>
      </w:r>
      <w:bookmarkEnd w:id="28"/>
    </w:p>
    <w:p w14:paraId="3027BD51" w14:textId="77777777" w:rsidR="00417723" w:rsidRDefault="00417723" w:rsidP="00417723">
      <w:r>
        <w:t>En esto caso existen dos hipótesis:</w:t>
      </w:r>
    </w:p>
    <w:p w14:paraId="7F968BD0" w14:textId="77777777" w:rsidR="00417723" w:rsidRPr="003E6D35" w:rsidRDefault="00000000" w:rsidP="00417723">
      <w:pPr>
        <w:pStyle w:val="Prrafodelista"/>
        <w:numPr>
          <w:ilvl w:val="0"/>
          <w:numId w:val="46"/>
        </w:numPr>
      </w:p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oMath>
      <w:r w:rsidR="00417723">
        <w:t xml:space="preserve"> la distribución </w:t>
      </w:r>
      <w:r w:rsidR="00417723" w:rsidRPr="003E6D35">
        <w:rPr>
          <w:b/>
          <w:bCs/>
        </w:rPr>
        <w:t>sigue una normal</w:t>
      </w:r>
      <w:r w:rsidR="00417723">
        <w:t>.</w:t>
      </w:r>
    </w:p>
    <w:p w14:paraId="4D7E9E07" w14:textId="77777777" w:rsidR="00417723" w:rsidRPr="003E6D35" w:rsidRDefault="00000000" w:rsidP="00417723">
      <w:pPr>
        <w:pStyle w:val="Prrafodelista"/>
        <w:numPr>
          <w:ilvl w:val="0"/>
          <w:numId w:val="46"/>
        </w:numPr>
      </w:pP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oMath>
      <w:r w:rsidR="00417723">
        <w:t xml:space="preserve"> la distribución </w:t>
      </w:r>
      <w:r w:rsidR="00417723" w:rsidRPr="003E6D35">
        <w:rPr>
          <w:b/>
          <w:bCs/>
        </w:rPr>
        <w:t>no sigue una normal</w:t>
      </w:r>
      <w:r w:rsidR="00417723">
        <w:t>.</w:t>
      </w:r>
    </w:p>
    <w:p w14:paraId="0D8148F0" w14:textId="77777777" w:rsidR="00417723" w:rsidRPr="003E6D35" w:rsidRDefault="00417723" w:rsidP="00417723">
      <w:r>
        <w:t xml:space="preserve">Dado que </w:t>
      </w:r>
      <m:oMath>
        <m:sSub>
          <m:sSubPr>
            <m:ctrlPr>
              <w:rPr>
                <w:rFonts w:ascii="Cambria Math" w:hAnsi="Cambria Math"/>
                <w:i/>
              </w:rPr>
            </m:ctrlPr>
          </m:sSubPr>
          <m:e>
            <m:r>
              <w:rPr>
                <w:rFonts w:ascii="Cambria Math" w:hAnsi="Cambria Math"/>
              </w:rPr>
              <m:t>p</m:t>
            </m:r>
          </m:e>
          <m:sub>
            <m:r>
              <w:rPr>
                <w:rFonts w:ascii="Cambria Math" w:hAnsi="Cambria Math"/>
              </w:rPr>
              <m:t>valor</m:t>
            </m:r>
          </m:sub>
        </m:sSub>
        <m:r>
          <w:rPr>
            <w:rFonts w:ascii="Cambria Math" w:hAnsi="Cambria Math"/>
          </w:rPr>
          <m:t>&lt;0,03</m:t>
        </m:r>
      </m:oMath>
      <w:r>
        <w:t xml:space="preserve">, existe evidencia estadística suficiente para rechazar la hipótesis nula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con un nivel de significación del </w:t>
      </w:r>
      <m:oMath>
        <m:r>
          <w:rPr>
            <w:rFonts w:ascii="Cambria Math" w:hAnsi="Cambria Math"/>
          </w:rPr>
          <m:t>3%</m:t>
        </m:r>
      </m:oMath>
      <w:r>
        <w:t xml:space="preserve"> en todos los trimestres.</w:t>
      </w:r>
    </w:p>
    <w:p w14:paraId="33D7E339" w14:textId="77777777" w:rsidR="00417723" w:rsidRDefault="00417723" w:rsidP="00417723">
      <w:r>
        <w:t xml:space="preserve">Según el test de Kolmogorov-Smirnov, los datos de la muestra </w:t>
      </w:r>
      <w:r w:rsidRPr="00B43BCF">
        <w:rPr>
          <w:b/>
          <w:bCs/>
        </w:rPr>
        <w:t>difieren significativamente de una distribución normal</w:t>
      </w:r>
      <w:r>
        <w:t>.</w:t>
      </w:r>
    </w:p>
    <w:p w14:paraId="7C34D8D8" w14:textId="3C47B43D" w:rsidR="00417723" w:rsidRPr="00F22182" w:rsidRDefault="00417723" w:rsidP="00417723">
      <w:r>
        <w:t>Esta conclusión analítica se corrobora visualmente mediante el</w:t>
      </w:r>
      <w:r w:rsidR="00F24E08">
        <w:t xml:space="preserve"> </w:t>
      </w:r>
      <w:r w:rsidR="00F24E08" w:rsidRPr="00F24E08">
        <w:rPr>
          <w:b/>
          <w:bCs/>
        </w:rPr>
        <w:fldChar w:fldCharType="begin"/>
      </w:r>
      <w:r w:rsidR="00F24E08" w:rsidRPr="00F24E08">
        <w:rPr>
          <w:b/>
          <w:bCs/>
        </w:rPr>
        <w:instrText xml:space="preserve"> REF _Ref227434321 \h </w:instrText>
      </w:r>
      <w:r w:rsidR="00F24E08">
        <w:rPr>
          <w:b/>
          <w:bCs/>
        </w:rPr>
        <w:instrText xml:space="preserve"> \* MERGEFORMAT </w:instrText>
      </w:r>
      <w:r w:rsidR="00F24E08" w:rsidRPr="00F24E08">
        <w:rPr>
          <w:b/>
          <w:bCs/>
        </w:rPr>
      </w:r>
      <w:r w:rsidR="00F24E08" w:rsidRPr="00F24E08">
        <w:rPr>
          <w:b/>
          <w:bCs/>
        </w:rPr>
        <w:fldChar w:fldCharType="separate"/>
      </w:r>
      <w:r w:rsidR="006B3EA1" w:rsidRPr="006B3EA1">
        <w:rPr>
          <w:b/>
          <w:bCs/>
        </w:rPr>
        <w:t xml:space="preserve">Gráfico </w:t>
      </w:r>
      <w:r w:rsidR="006B3EA1" w:rsidRPr="006B3EA1">
        <w:rPr>
          <w:b/>
          <w:bCs/>
          <w:noProof/>
        </w:rPr>
        <w:t>2.1</w:t>
      </w:r>
      <w:r w:rsidR="006B3EA1" w:rsidRPr="006B3EA1">
        <w:rPr>
          <w:b/>
          <w:bCs/>
        </w:rPr>
        <w:t>: QQ-Plot de la temperatura en la celda 01 por trimestres</w:t>
      </w:r>
      <w:r w:rsidR="00F24E08" w:rsidRPr="00F24E08">
        <w:rPr>
          <w:b/>
          <w:bCs/>
        </w:rPr>
        <w:fldChar w:fldCharType="end"/>
      </w:r>
      <w:r w:rsidR="00F24E08">
        <w:rPr>
          <w:b/>
          <w:bCs/>
        </w:rPr>
        <w:t xml:space="preserve">, </w:t>
      </w:r>
      <w:r>
        <w:t>donde se aprecia una desviación clara de los cuantiles muestrales respecto a la diagonal teórica, especialmente en las colas de la distribución, indicando asimetría o curtosis que la normal no puede capturar.</w:t>
      </w:r>
    </w:p>
    <w:p w14:paraId="126FE031" w14:textId="77777777" w:rsidR="00417723" w:rsidRDefault="00417723" w:rsidP="00417723">
      <w:pPr>
        <w:pStyle w:val="Ttulo2"/>
      </w:pPr>
      <w:bookmarkStart w:id="29" w:name="_Toc227430915"/>
      <w:bookmarkStart w:id="30" w:name="_Toc227430931"/>
      <w:bookmarkStart w:id="31" w:name="_Ref227525827"/>
      <w:bookmarkStart w:id="32" w:name="_Ref227530562"/>
      <w:bookmarkStart w:id="33" w:name="_Toc227531637"/>
      <w:r w:rsidRPr="00F22182">
        <w:lastRenderedPageBreak/>
        <w:t>Normalidad trimestral de la irradiación en la celda 01</w:t>
      </w:r>
      <w:bookmarkEnd w:id="29"/>
      <w:bookmarkEnd w:id="30"/>
      <w:bookmarkEnd w:id="31"/>
      <w:bookmarkEnd w:id="32"/>
      <w:bookmarkEnd w:id="33"/>
    </w:p>
    <w:p w14:paraId="68F865E1" w14:textId="77777777" w:rsidR="00417723" w:rsidRDefault="00417723" w:rsidP="00417723">
      <w:r>
        <w:t>Se procederá al análisis de la distribución de la irradiación en la celda 01. De la misma manera y por la misma razón que en el subapartado anterior, es necesario un gráfico QQ-Plot.</w:t>
      </w:r>
    </w:p>
    <w:p w14:paraId="5463D984" w14:textId="77777777" w:rsidR="00F24E08" w:rsidRDefault="00417723" w:rsidP="00F24E08">
      <w:pPr>
        <w:keepNext/>
        <w:jc w:val="center"/>
      </w:pPr>
      <w:r>
        <w:rPr>
          <w:noProof/>
        </w:rPr>
        <w:drawing>
          <wp:inline distT="0" distB="0" distL="0" distR="0" wp14:anchorId="46209F72" wp14:editId="6C91A2D1">
            <wp:extent cx="4548195" cy="3240000"/>
            <wp:effectExtent l="0" t="0" r="5080" b="0"/>
            <wp:docPr id="2288515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48195" cy="3240000"/>
                    </a:xfrm>
                    <a:prstGeom prst="rect">
                      <a:avLst/>
                    </a:prstGeom>
                    <a:noFill/>
                    <a:ln>
                      <a:noFill/>
                    </a:ln>
                  </pic:spPr>
                </pic:pic>
              </a:graphicData>
            </a:graphic>
          </wp:inline>
        </w:drawing>
      </w:r>
    </w:p>
    <w:p w14:paraId="1C695DC7" w14:textId="54284974" w:rsidR="00417723" w:rsidRDefault="00F24E08" w:rsidP="00F24E08">
      <w:pPr>
        <w:pStyle w:val="Descripcin"/>
      </w:pPr>
      <w:bookmarkStart w:id="34" w:name="_Ref227434294"/>
      <w:r>
        <w:t xml:space="preserve">Gráfico </w:t>
      </w:r>
      <w:r w:rsidR="001B7C91">
        <w:fldChar w:fldCharType="begin"/>
      </w:r>
      <w:r w:rsidR="001B7C91">
        <w:instrText xml:space="preserve"> STYLEREF 1 \s </w:instrText>
      </w:r>
      <w:r w:rsidR="001B7C91">
        <w:fldChar w:fldCharType="separate"/>
      </w:r>
      <w:r w:rsidR="006B3EA1">
        <w:rPr>
          <w:noProof/>
        </w:rPr>
        <w:t>2</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2</w:t>
      </w:r>
      <w:r w:rsidR="001B7C91">
        <w:fldChar w:fldCharType="end"/>
      </w:r>
      <w:r>
        <w:t xml:space="preserve">: </w:t>
      </w:r>
      <w:r w:rsidRPr="00357B96">
        <w:t>QQ-Plot de la irradiación en la celda 01 por trimestres</w:t>
      </w:r>
      <w:bookmarkEnd w:id="34"/>
    </w:p>
    <w:p w14:paraId="48E53D63" w14:textId="77777777" w:rsidR="00417723" w:rsidRPr="003E6D35" w:rsidRDefault="00417723" w:rsidP="00417723">
      <w:r>
        <w:t xml:space="preserve">Al igual que antes, como </w:t>
      </w:r>
      <m:oMath>
        <m:sSub>
          <m:sSubPr>
            <m:ctrlPr>
              <w:rPr>
                <w:rFonts w:ascii="Cambria Math" w:hAnsi="Cambria Math"/>
                <w:i/>
              </w:rPr>
            </m:ctrlPr>
          </m:sSubPr>
          <m:e>
            <m:r>
              <w:rPr>
                <w:rFonts w:ascii="Cambria Math" w:hAnsi="Cambria Math"/>
              </w:rPr>
              <m:t>p</m:t>
            </m:r>
          </m:e>
          <m:sub>
            <m:r>
              <w:rPr>
                <w:rFonts w:ascii="Cambria Math" w:hAnsi="Cambria Math"/>
              </w:rPr>
              <m:t>valor</m:t>
            </m:r>
          </m:sub>
        </m:sSub>
        <m:r>
          <w:rPr>
            <w:rFonts w:ascii="Cambria Math" w:hAnsi="Cambria Math"/>
          </w:rPr>
          <m:t>&lt;0,03</m:t>
        </m:r>
      </m:oMath>
      <w:r>
        <w:t xml:space="preserve"> existe evidencia estadística suficiente para rechazar la hipótesis nula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con un nivel de significación del </w:t>
      </w:r>
      <m:oMath>
        <m:r>
          <w:rPr>
            <w:rFonts w:ascii="Cambria Math" w:hAnsi="Cambria Math"/>
          </w:rPr>
          <m:t>3%</m:t>
        </m:r>
      </m:oMath>
      <w:r>
        <w:t>.</w:t>
      </w:r>
    </w:p>
    <w:p w14:paraId="1D70E219" w14:textId="4E16A1B5" w:rsidR="00417723" w:rsidRDefault="00417723" w:rsidP="00417723">
      <w:r>
        <w:t xml:space="preserve">Al igual que en el caso de la temperatura, </w:t>
      </w:r>
      <w:r w:rsidR="00C84AA8">
        <w:t>de acuerdo con el</w:t>
      </w:r>
      <w:r>
        <w:t xml:space="preserve"> test de Kolmogorov-Smirnov, los datos de la muestra </w:t>
      </w:r>
      <w:r w:rsidRPr="00B43BCF">
        <w:rPr>
          <w:b/>
          <w:bCs/>
        </w:rPr>
        <w:t>difieren significativamente de una distribución normal</w:t>
      </w:r>
      <w:r>
        <w:t>.</w:t>
      </w:r>
    </w:p>
    <w:p w14:paraId="0E9E987A" w14:textId="3A8DEA48" w:rsidR="00417723" w:rsidRPr="003E6D35" w:rsidRDefault="00417723" w:rsidP="00417723">
      <w:r>
        <w:t xml:space="preserve">La conclusión se vuelve a corroborar visualmente mediante </w:t>
      </w:r>
      <w:r w:rsidR="00F24E08">
        <w:t xml:space="preserve">el </w:t>
      </w:r>
      <w:r w:rsidR="00F24E08" w:rsidRPr="00F24E08">
        <w:rPr>
          <w:b/>
          <w:bCs/>
        </w:rPr>
        <w:fldChar w:fldCharType="begin"/>
      </w:r>
      <w:r w:rsidR="00F24E08" w:rsidRPr="00F24E08">
        <w:rPr>
          <w:b/>
          <w:bCs/>
        </w:rPr>
        <w:instrText xml:space="preserve"> REF _Ref227434294 \h </w:instrText>
      </w:r>
      <w:r w:rsidR="00F24E08">
        <w:rPr>
          <w:b/>
          <w:bCs/>
        </w:rPr>
        <w:instrText xml:space="preserve"> \* MERGEFORMAT </w:instrText>
      </w:r>
      <w:r w:rsidR="00F24E08" w:rsidRPr="00F24E08">
        <w:rPr>
          <w:b/>
          <w:bCs/>
        </w:rPr>
      </w:r>
      <w:r w:rsidR="00F24E08" w:rsidRPr="00F24E08">
        <w:rPr>
          <w:b/>
          <w:bCs/>
        </w:rPr>
        <w:fldChar w:fldCharType="separate"/>
      </w:r>
      <w:r w:rsidR="006B3EA1" w:rsidRPr="006B3EA1">
        <w:rPr>
          <w:b/>
          <w:bCs/>
        </w:rPr>
        <w:t xml:space="preserve">Gráfico </w:t>
      </w:r>
      <w:r w:rsidR="006B3EA1" w:rsidRPr="006B3EA1">
        <w:rPr>
          <w:b/>
          <w:bCs/>
          <w:noProof/>
        </w:rPr>
        <w:t>2.2</w:t>
      </w:r>
      <w:r w:rsidR="006B3EA1" w:rsidRPr="006B3EA1">
        <w:rPr>
          <w:b/>
          <w:bCs/>
        </w:rPr>
        <w:t>: QQ-Plot de la irradiación en la celda 01 por trimestres</w:t>
      </w:r>
      <w:r w:rsidR="00F24E08" w:rsidRPr="00F24E08">
        <w:rPr>
          <w:b/>
          <w:bCs/>
        </w:rPr>
        <w:fldChar w:fldCharType="end"/>
      </w:r>
      <w:r w:rsidR="00F24E08">
        <w:t xml:space="preserve"> d</w:t>
      </w:r>
      <w:r>
        <w:t>onde existe una desviación clara de los cuantiles muestrales respecto a la diagonal teórica, especialmente en las colas de la distribución, indicando asimetría o curtosis que la normal no puede capturar.</w:t>
      </w:r>
    </w:p>
    <w:p w14:paraId="754C270E" w14:textId="77777777" w:rsidR="00417723" w:rsidRDefault="00417723" w:rsidP="00417723">
      <w:pPr>
        <w:pStyle w:val="Ttulo2"/>
      </w:pPr>
      <w:bookmarkStart w:id="35" w:name="_Toc227430916"/>
      <w:bookmarkStart w:id="36" w:name="_Toc227430932"/>
      <w:bookmarkStart w:id="37" w:name="_Ref227530574"/>
      <w:bookmarkStart w:id="38" w:name="_Toc227531638"/>
      <w:r w:rsidRPr="00F22182">
        <w:t>Normalidad trimestral de la precipitación en la celda 01</w:t>
      </w:r>
      <w:bookmarkEnd w:id="35"/>
      <w:bookmarkEnd w:id="36"/>
      <w:bookmarkEnd w:id="37"/>
      <w:bookmarkEnd w:id="38"/>
    </w:p>
    <w:p w14:paraId="058340C5" w14:textId="77777777" w:rsidR="00417723" w:rsidRDefault="00417723" w:rsidP="00417723">
      <w:r>
        <w:t>Por último se realizará el análisis de la distribución de la precipitación en la celda 01. Al igual que en los subapartados anteriores, se necesita un QQ-Plot por trimestres de precipitación, dado que la esta variable suele concentrarse cerca de cero con cola derecha larga, y esta gráfica es clave para verificar visualmente la no normalidad detectada por el contraste.</w:t>
      </w:r>
    </w:p>
    <w:p w14:paraId="175882A3" w14:textId="77777777" w:rsidR="00417723" w:rsidRDefault="00417723" w:rsidP="00417723">
      <w:pPr>
        <w:keepNext/>
        <w:jc w:val="center"/>
      </w:pPr>
      <w:r>
        <w:rPr>
          <w:noProof/>
        </w:rPr>
        <w:lastRenderedPageBreak/>
        <w:drawing>
          <wp:inline distT="0" distB="0" distL="0" distR="0" wp14:anchorId="2A2013EE" wp14:editId="2BA9496F">
            <wp:extent cx="4543694" cy="3240000"/>
            <wp:effectExtent l="0" t="0" r="0" b="0"/>
            <wp:docPr id="1743758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3694" cy="3240000"/>
                    </a:xfrm>
                    <a:prstGeom prst="rect">
                      <a:avLst/>
                    </a:prstGeom>
                    <a:noFill/>
                    <a:ln>
                      <a:noFill/>
                    </a:ln>
                  </pic:spPr>
                </pic:pic>
              </a:graphicData>
            </a:graphic>
          </wp:inline>
        </w:drawing>
      </w:r>
    </w:p>
    <w:p w14:paraId="39985C1D" w14:textId="6AC2B294" w:rsidR="00417723" w:rsidRDefault="00417723" w:rsidP="00417723">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2</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3</w:t>
      </w:r>
      <w:r w:rsidR="001B7C91">
        <w:fldChar w:fldCharType="end"/>
      </w:r>
      <w:r>
        <w:t xml:space="preserve">: </w:t>
      </w:r>
      <w:r w:rsidRPr="008E0BAF">
        <w:t>QQ-Plot de la precipitación en la celda 01 por trimestres</w:t>
      </w:r>
    </w:p>
    <w:p w14:paraId="2512A784" w14:textId="77777777" w:rsidR="00417723" w:rsidRDefault="00417723" w:rsidP="00417723">
      <w:r>
        <w:t xml:space="preserve">Como </w:t>
      </w:r>
      <m:oMath>
        <m:sSub>
          <m:sSubPr>
            <m:ctrlPr>
              <w:rPr>
                <w:rFonts w:ascii="Cambria Math" w:hAnsi="Cambria Math"/>
                <w:i/>
              </w:rPr>
            </m:ctrlPr>
          </m:sSubPr>
          <m:e>
            <m:r>
              <w:rPr>
                <w:rFonts w:ascii="Cambria Math" w:hAnsi="Cambria Math"/>
              </w:rPr>
              <m:t>p</m:t>
            </m:r>
          </m:e>
          <m:sub>
            <m:r>
              <w:rPr>
                <w:rFonts w:ascii="Cambria Math" w:hAnsi="Cambria Math"/>
              </w:rPr>
              <m:t>valor</m:t>
            </m:r>
          </m:sub>
        </m:sSub>
        <m:r>
          <w:rPr>
            <w:rFonts w:ascii="Cambria Math" w:hAnsi="Cambria Math"/>
          </w:rPr>
          <m:t>&lt;0,03</m:t>
        </m:r>
      </m:oMath>
      <w:r>
        <w:t xml:space="preserve">, existe evidencia estadística suficiente para rechazar la hipótesis nula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con un nivel de significación del 3%.</w:t>
      </w:r>
    </w:p>
    <w:p w14:paraId="57B14AC5" w14:textId="77777777" w:rsidR="00417723" w:rsidRDefault="00417723" w:rsidP="00417723">
      <w:r>
        <w:t>Según el test de Kolmogorov-Smirnov, los datos de la muestra difieren significativamente de una distribución normal.</w:t>
      </w:r>
    </w:p>
    <w:p w14:paraId="478E3CE9" w14:textId="77777777" w:rsidR="00417723" w:rsidRPr="003E6D35" w:rsidRDefault="00417723" w:rsidP="00417723">
      <w:r>
        <w:t>Por último, se corrobora visualmente mediante el QQ-Plot, donde se aprecia una desviación clara de los cuantiles muestrales respecto a la diagonal teórica en toda la distribución, indicando asimetría o curtosis que la normal no puede capturar.</w:t>
      </w:r>
    </w:p>
    <w:p w14:paraId="36C38C37" w14:textId="77777777" w:rsidR="00417723" w:rsidRDefault="00417723" w:rsidP="00417723">
      <w:pPr>
        <w:pStyle w:val="Ttulo2"/>
      </w:pPr>
      <w:bookmarkStart w:id="39" w:name="_Toc227430917"/>
      <w:bookmarkStart w:id="40" w:name="_Toc227430933"/>
      <w:bookmarkStart w:id="41" w:name="_Ref227530598"/>
      <w:bookmarkStart w:id="42" w:name="_Toc227531639"/>
      <w:r w:rsidRPr="00F22182">
        <w:t>Ajuste paramétrico y kernel de la temperatura en la celda 01</w:t>
      </w:r>
      <w:bookmarkEnd w:id="39"/>
      <w:bookmarkEnd w:id="40"/>
      <w:bookmarkEnd w:id="41"/>
      <w:bookmarkEnd w:id="42"/>
    </w:p>
    <w:p w14:paraId="06E6DE18" w14:textId="77777777" w:rsidR="00417723" w:rsidRDefault="00417723" w:rsidP="00417723">
      <w:r>
        <w:t>A continuación se hará el análisis correspondiente al ajuste paramétrico y del kernel en la temperatura de la celda 01.</w:t>
      </w:r>
    </w:p>
    <w:p w14:paraId="61E2F677" w14:textId="77777777" w:rsidR="00417723" w:rsidRDefault="00417723" w:rsidP="00417723">
      <w:r>
        <w:t>Para esta parte se necesita una gráfica comparativa única con histograma, distribuciones paramétricas y Estimador por Densidad de Kernel (KDE)  para temperatura, porque así se puede evaluar simultáneamente ajuste matemático (verosimilitud) e interpretación física de cada modelo.</w:t>
      </w:r>
    </w:p>
    <w:p w14:paraId="5B161277" w14:textId="77777777" w:rsidR="00417723" w:rsidRPr="00F23759" w:rsidRDefault="00417723" w:rsidP="00417723">
      <w:pPr>
        <w:keepNext/>
      </w:pPr>
      <w:r w:rsidRPr="00F23759">
        <w:rPr>
          <w:noProof/>
        </w:rPr>
        <w:lastRenderedPageBreak/>
        <w:drawing>
          <wp:inline distT="0" distB="0" distL="0" distR="0" wp14:anchorId="1872F51A" wp14:editId="0D31AEC1">
            <wp:extent cx="5400040" cy="2280285"/>
            <wp:effectExtent l="0" t="0" r="0" b="5715"/>
            <wp:docPr id="4816638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280285"/>
                    </a:xfrm>
                    <a:prstGeom prst="rect">
                      <a:avLst/>
                    </a:prstGeom>
                    <a:noFill/>
                    <a:ln>
                      <a:noFill/>
                    </a:ln>
                  </pic:spPr>
                </pic:pic>
              </a:graphicData>
            </a:graphic>
          </wp:inline>
        </w:drawing>
      </w:r>
    </w:p>
    <w:p w14:paraId="78CF33E5" w14:textId="4AB0C0C7" w:rsidR="00417723" w:rsidRPr="00F23759" w:rsidRDefault="00417723" w:rsidP="00417723">
      <w:pPr>
        <w:pStyle w:val="Descripcin"/>
      </w:pPr>
      <w:r w:rsidRPr="00F23759">
        <w:t xml:space="preserve">Gráfico </w:t>
      </w:r>
      <w:r w:rsidR="001B7C91">
        <w:fldChar w:fldCharType="begin"/>
      </w:r>
      <w:r w:rsidR="001B7C91">
        <w:instrText xml:space="preserve"> STYLEREF 1 \s </w:instrText>
      </w:r>
      <w:r w:rsidR="001B7C91">
        <w:fldChar w:fldCharType="separate"/>
      </w:r>
      <w:r w:rsidR="006B3EA1">
        <w:rPr>
          <w:noProof/>
        </w:rPr>
        <w:t>2</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4</w:t>
      </w:r>
      <w:r w:rsidR="001B7C91">
        <w:fldChar w:fldCharType="end"/>
      </w:r>
      <w:r w:rsidRPr="00F23759">
        <w:t>: Ajuste de distribuciones paramétricas y kernel a la temperatura en la celda 01</w:t>
      </w:r>
    </w:p>
    <w:p w14:paraId="4006E222" w14:textId="77777777" w:rsidR="00417723" w:rsidRDefault="00417723" w:rsidP="00417723">
      <w:r>
        <w:t xml:space="preserve">Entre los modelos paramétricos, la distribución </w:t>
      </w:r>
      <w:r w:rsidRPr="007A3582">
        <w:rPr>
          <w:b/>
          <w:bCs/>
        </w:rPr>
        <w:t>Beta</w:t>
      </w:r>
      <w:r>
        <w:t xml:space="preserve"> y la </w:t>
      </w:r>
      <w:r w:rsidRPr="007A3582">
        <w:rPr>
          <w:b/>
          <w:bCs/>
        </w:rPr>
        <w:t>Triangular</w:t>
      </w:r>
      <w:r>
        <w:t xml:space="preserve"> presentan la mayor verosimilitud. La Triangular tiene menos parámetros (3 parámetros frente a 4), y modela mejor la existencia de una moda grande a la izquierda de la distribución, pero no la bimodalidad de la distribución.</w:t>
      </w:r>
    </w:p>
    <w:p w14:paraId="631E1BA0" w14:textId="77777777" w:rsidR="00417723" w:rsidRPr="007A3582" w:rsidRDefault="00417723" w:rsidP="00417723">
      <w:r>
        <w:t>No obstante, el Estimador por Densidad de Kernel (KDE) captura de forma mucho más precisa la estructura real de los datos. Dado que la temperatura presenta cierta bimodalidad o irregularidades por los ciclos diurnos/estacionales, el KDE resulta la aproximación empírica más fiel.</w:t>
      </w:r>
    </w:p>
    <w:p w14:paraId="1516AAD6" w14:textId="77777777" w:rsidR="00417723" w:rsidRDefault="00417723" w:rsidP="00417723">
      <w:pPr>
        <w:pStyle w:val="Ttulo2"/>
      </w:pPr>
      <w:bookmarkStart w:id="43" w:name="_Toc227430918"/>
      <w:bookmarkStart w:id="44" w:name="_Toc227430934"/>
      <w:bookmarkStart w:id="45" w:name="_Ref227530604"/>
      <w:bookmarkStart w:id="46" w:name="_Toc227531640"/>
      <w:r w:rsidRPr="00F22182">
        <w:t>Ajuste paramétrico y kernel de la irradiación en la celda 01</w:t>
      </w:r>
      <w:bookmarkEnd w:id="43"/>
      <w:bookmarkEnd w:id="44"/>
      <w:bookmarkEnd w:id="45"/>
      <w:bookmarkEnd w:id="46"/>
    </w:p>
    <w:p w14:paraId="21A481D3" w14:textId="77777777" w:rsidR="00417723" w:rsidRDefault="00417723" w:rsidP="00417723">
      <w:r>
        <w:t>De la manera que en el caso de la temperatura, se necesita una gráfica comparativa de irradiación con todos los ajustes en la misma figura, porque permite analizar de forma directa qué modelos respetan mejor el acotamiento físico de la variable y cuáles capturan su asimetría real.</w:t>
      </w:r>
    </w:p>
    <w:p w14:paraId="3F154A54" w14:textId="77777777" w:rsidR="00417723" w:rsidRDefault="00417723" w:rsidP="00417723">
      <w:pPr>
        <w:keepNext/>
        <w:jc w:val="center"/>
      </w:pPr>
      <w:r>
        <w:rPr>
          <w:noProof/>
        </w:rPr>
        <w:drawing>
          <wp:inline distT="0" distB="0" distL="0" distR="0" wp14:anchorId="4609E074" wp14:editId="03F4A0C7">
            <wp:extent cx="5400040" cy="2348230"/>
            <wp:effectExtent l="0" t="0" r="0" b="0"/>
            <wp:docPr id="21419128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348230"/>
                    </a:xfrm>
                    <a:prstGeom prst="rect">
                      <a:avLst/>
                    </a:prstGeom>
                    <a:noFill/>
                    <a:ln>
                      <a:noFill/>
                    </a:ln>
                  </pic:spPr>
                </pic:pic>
              </a:graphicData>
            </a:graphic>
          </wp:inline>
        </w:drawing>
      </w:r>
    </w:p>
    <w:p w14:paraId="2ED147B7" w14:textId="4616A91F" w:rsidR="00417723" w:rsidRDefault="00417723" w:rsidP="00417723">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2</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5</w:t>
      </w:r>
      <w:r w:rsidR="001B7C91">
        <w:fldChar w:fldCharType="end"/>
      </w:r>
      <w:r>
        <w:t xml:space="preserve">: </w:t>
      </w:r>
      <w:r w:rsidRPr="00E8678B">
        <w:t>Ajuste de distribuciones paramétricas y kernel a la irradiación en la celda 01</w:t>
      </w:r>
    </w:p>
    <w:p w14:paraId="2DB91119" w14:textId="77777777" w:rsidR="00417723" w:rsidRDefault="00417723" w:rsidP="00417723">
      <w:r>
        <w:lastRenderedPageBreak/>
        <w:t>Para los modelos paramétricos destacan de nuevo la Triangular y la Beta. Físicamente, la irradiación solar está estrictamente acotada por cero (ausencia de luz) y un límite máximo superior (cielo despejado a mediodía), tendiendo a acumular densidad en los extremos.</w:t>
      </w:r>
    </w:p>
    <w:p w14:paraId="2FD1A8DA" w14:textId="77777777" w:rsidR="00417723" w:rsidRDefault="00417723" w:rsidP="00417723">
      <w:r>
        <w:t>La distribución Beta, que es más flexible en esos intervalos, refleja mejor esta realidad física que la forma rígida de la Triangular.</w:t>
      </w:r>
    </w:p>
    <w:p w14:paraId="19477296" w14:textId="77777777" w:rsidR="00417723" w:rsidRPr="007A3582" w:rsidRDefault="00417723" w:rsidP="00417723">
      <w:r>
        <w:t>Aun así, el estimador KDE ofrece un ajuste claramente superior, ya que es capaz de adaptarse a la fuerte asimetría y a las bruscas caídas cerca de cero de la variable (por las noches), siendo la opción preferible al ser la que mejor captura patrones sobre estos datos meteorológicos complejos.</w:t>
      </w:r>
    </w:p>
    <w:p w14:paraId="6503B197" w14:textId="77777777" w:rsidR="00417723" w:rsidRPr="00F22182" w:rsidRDefault="00417723" w:rsidP="00417723">
      <w:pPr>
        <w:pStyle w:val="Ttulo2"/>
      </w:pPr>
      <w:bookmarkStart w:id="47" w:name="_Toc227430919"/>
      <w:bookmarkStart w:id="48" w:name="_Toc227430935"/>
      <w:bookmarkStart w:id="49" w:name="_Ref227530605"/>
      <w:bookmarkStart w:id="50" w:name="_Toc227531641"/>
      <w:r w:rsidRPr="00F22182">
        <w:t>Ajuste paramétrico y kernel de la precipitación en la celda 01</w:t>
      </w:r>
      <w:bookmarkEnd w:id="47"/>
      <w:bookmarkEnd w:id="48"/>
      <w:bookmarkEnd w:id="49"/>
      <w:bookmarkEnd w:id="50"/>
    </w:p>
    <w:p w14:paraId="59C0EA89" w14:textId="77777777" w:rsidR="00417723" w:rsidRDefault="00417723" w:rsidP="00417723">
      <w:pPr>
        <w:spacing w:beforeLines="120" w:before="288" w:after="0"/>
        <w:jc w:val="left"/>
      </w:pPr>
      <w:r>
        <w:t>Para precipitación también se necesita una gráfica comparativa global de distribuciones y KDE, porque es la forma más clara de contrastar la cola extrema y la concentración de días secos, y decidir el modelo que mejor equilibra ajuste estadístico y sentido físico.</w:t>
      </w:r>
    </w:p>
    <w:p w14:paraId="58F26D33" w14:textId="77777777" w:rsidR="00417723" w:rsidRDefault="00417723" w:rsidP="00417723">
      <w:pPr>
        <w:keepNext/>
        <w:spacing w:beforeLines="120" w:before="288" w:after="0"/>
        <w:jc w:val="center"/>
      </w:pPr>
      <w:r>
        <w:rPr>
          <w:noProof/>
        </w:rPr>
        <w:drawing>
          <wp:inline distT="0" distB="0" distL="0" distR="0" wp14:anchorId="5AC8B594" wp14:editId="60EACCF3">
            <wp:extent cx="5400040" cy="2240915"/>
            <wp:effectExtent l="0" t="0" r="0" b="6985"/>
            <wp:docPr id="8708706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240915"/>
                    </a:xfrm>
                    <a:prstGeom prst="rect">
                      <a:avLst/>
                    </a:prstGeom>
                    <a:noFill/>
                    <a:ln>
                      <a:noFill/>
                    </a:ln>
                  </pic:spPr>
                </pic:pic>
              </a:graphicData>
            </a:graphic>
          </wp:inline>
        </w:drawing>
      </w:r>
    </w:p>
    <w:p w14:paraId="675418CA" w14:textId="5BF91FB3" w:rsidR="00417723" w:rsidRDefault="00417723" w:rsidP="00417723">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2</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6</w:t>
      </w:r>
      <w:r w:rsidR="001B7C91">
        <w:fldChar w:fldCharType="end"/>
      </w:r>
      <w:r>
        <w:t xml:space="preserve">: </w:t>
      </w:r>
      <w:r w:rsidRPr="0089711F">
        <w:t>Ajuste de distribuciones paramétricas y kernel a la precipitación en la celda 01</w:t>
      </w:r>
    </w:p>
    <w:p w14:paraId="2047E05E" w14:textId="77777777" w:rsidR="00417723" w:rsidRDefault="00417723" w:rsidP="00417723">
      <w:pPr>
        <w:jc w:val="left"/>
      </w:pPr>
      <w:r>
        <w:t>Físicamente, la precipitación es una variable fuertemente asimétrica hacia la derecha, caracterizada por una alta concentración de valores cercanos a cero (días sin lluvia) y una cola larga de eventos extremos. En principio, esto podría dar a pensar que una Exponencial sería la función paramétrica que mejor modelase este comportamiento.</w:t>
      </w:r>
    </w:p>
    <w:p w14:paraId="0077279B" w14:textId="77777777" w:rsidR="00417723" w:rsidRDefault="00417723" w:rsidP="00417723">
      <w:pPr>
        <w:jc w:val="left"/>
      </w:pPr>
      <w:r>
        <w:t>Sin embargo, los datos demuestran que la distribución Beta es la que mejores resultados matemáticos ofrece, superando en verosimilitud logarítmica media tanto a la Exponencial como, sorprendentemente, al propio KDE. Esto consolida a la Beta como la elección definitiva, logrando un equilibrio perfecto entre la captura matemática de la fuerte asimetría y el sentido físico del fenómeno.</w:t>
      </w:r>
    </w:p>
    <w:p w14:paraId="7EB3A51B" w14:textId="77777777" w:rsidR="00417723" w:rsidRDefault="00417723" w:rsidP="00417723">
      <w:pPr>
        <w:jc w:val="left"/>
      </w:pPr>
    </w:p>
    <w:p w14:paraId="6E159F6C" w14:textId="720681EF" w:rsidR="00607369" w:rsidRPr="00B178E8" w:rsidRDefault="00417723" w:rsidP="00417723">
      <w:pPr>
        <w:jc w:val="left"/>
      </w:pPr>
      <w:r>
        <w:br w:type="page"/>
      </w:r>
    </w:p>
    <w:p w14:paraId="72E48A60" w14:textId="5F012A65" w:rsidR="002253A8" w:rsidRPr="002253A8" w:rsidRDefault="009F3F7A" w:rsidP="002253A8">
      <w:pPr>
        <w:pStyle w:val="Ttulo1"/>
      </w:pPr>
      <w:bookmarkStart w:id="51" w:name="_Ref227528554"/>
      <w:bookmarkStart w:id="52" w:name="_Ref227530783"/>
      <w:bookmarkStart w:id="53" w:name="_Toc227531642"/>
      <w:r w:rsidRPr="009F3F7A">
        <w:lastRenderedPageBreak/>
        <w:t>Evaluación del solape de IC bootstrap trimestrales (50% y 99%)</w:t>
      </w:r>
      <w:bookmarkEnd w:id="51"/>
      <w:r w:rsidR="00C84AA8">
        <w:t xml:space="preserve"> en la celda 01</w:t>
      </w:r>
      <w:bookmarkEnd w:id="52"/>
      <w:bookmarkEnd w:id="53"/>
    </w:p>
    <w:p w14:paraId="50F24568" w14:textId="74D82753" w:rsidR="00C17ABC" w:rsidRPr="00B178E8" w:rsidRDefault="00CF228D" w:rsidP="009F3F7A">
      <w:pPr>
        <w:pStyle w:val="Ttulo2"/>
        <w:spacing w:before="240" w:after="120"/>
      </w:pPr>
      <w:bookmarkStart w:id="54" w:name="_Ref227530860"/>
      <w:bookmarkStart w:id="55" w:name="_Toc227531643"/>
      <w:r w:rsidRPr="00CF228D">
        <w:t>Análisis trimestral de la irradiación mediante intervalos y distribuciones bootstrap</w:t>
      </w:r>
      <w:r w:rsidR="00C84AA8">
        <w:t xml:space="preserve"> en la celda 01</w:t>
      </w:r>
      <w:bookmarkEnd w:id="54"/>
      <w:bookmarkEnd w:id="55"/>
    </w:p>
    <w:p w14:paraId="0FC1B47F" w14:textId="17AA100E" w:rsidR="007A71FF" w:rsidRDefault="00CF228D" w:rsidP="009F3F7A">
      <w:pPr>
        <w:jc w:val="left"/>
      </w:pPr>
      <w:r w:rsidRPr="00CF228D">
        <w:t xml:space="preserve">En este subapartado se </w:t>
      </w:r>
      <w:r w:rsidR="00902152">
        <w:t>muestran</w:t>
      </w:r>
      <w:r w:rsidRPr="00CF228D">
        <w:t xml:space="preserve"> los intervalos de confianza</w:t>
      </w:r>
      <w:r w:rsidR="00902152">
        <w:t xml:space="preserve"> mediante</w:t>
      </w:r>
      <w:r w:rsidRPr="00CF228D">
        <w:t xml:space="preserve"> bootstrap y las distribuciones bootstrap de la media trimestral de irradiación en la celda 01, con niveles de confianza de 50% y de 99%</w:t>
      </w:r>
      <w:r w:rsidR="007A71FF" w:rsidRPr="007A71FF">
        <w:t>.</w:t>
      </w:r>
    </w:p>
    <w:p w14:paraId="27293C3B" w14:textId="1186E1AC" w:rsidR="00CF228D" w:rsidRDefault="00C84AA8" w:rsidP="009F3F7A">
      <w:pPr>
        <w:jc w:val="left"/>
      </w:pPr>
      <w:r>
        <w:t>R</w:t>
      </w:r>
      <w:r w:rsidR="00CF228D" w:rsidRPr="00CF228D">
        <w:t xml:space="preserve">esulta necesario </w:t>
      </w:r>
      <w:r w:rsidR="00902152">
        <w:t xml:space="preserve">comparar los dos intervalos de confianza, tanto entre sí como </w:t>
      </w:r>
      <w:r>
        <w:t xml:space="preserve">con la </w:t>
      </w:r>
      <w:r w:rsidR="00902152">
        <w:t>evolución trimestral de la media</w:t>
      </w:r>
      <w:r w:rsidR="00CF228D" w:rsidRPr="00CF228D">
        <w:t>; por ello se emplea</w:t>
      </w:r>
      <w:r>
        <w:t>rá</w:t>
      </w:r>
      <w:r w:rsidR="00CF228D" w:rsidRPr="00CF228D">
        <w:t xml:space="preserve"> inicialmente la gráfica de intervalos de confianza junto con la tabla de soporte</w:t>
      </w:r>
      <w:r>
        <w:t xml:space="preserve"> que indica todos los datos.</w:t>
      </w:r>
      <w:r w:rsidR="00CF228D" w:rsidRPr="00CF228D">
        <w:t>.</w:t>
      </w:r>
    </w:p>
    <w:p w14:paraId="3C588E60" w14:textId="77777777" w:rsidR="00902152" w:rsidRDefault="00902152" w:rsidP="00902152">
      <w:pPr>
        <w:keepNext/>
        <w:jc w:val="center"/>
      </w:pPr>
      <w:r>
        <w:rPr>
          <w:noProof/>
        </w:rPr>
        <w:drawing>
          <wp:inline distT="0" distB="0" distL="0" distR="0" wp14:anchorId="5881B964" wp14:editId="01314932">
            <wp:extent cx="4680000" cy="2322938"/>
            <wp:effectExtent l="0" t="0" r="6350" b="1270"/>
            <wp:docPr id="17448399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322938"/>
                    </a:xfrm>
                    <a:prstGeom prst="rect">
                      <a:avLst/>
                    </a:prstGeom>
                    <a:noFill/>
                    <a:ln>
                      <a:noFill/>
                    </a:ln>
                  </pic:spPr>
                </pic:pic>
              </a:graphicData>
            </a:graphic>
          </wp:inline>
        </w:drawing>
      </w:r>
    </w:p>
    <w:p w14:paraId="75685F99" w14:textId="3D480A3E" w:rsidR="007A71FF" w:rsidRPr="007A71FF" w:rsidRDefault="00902152" w:rsidP="00902152">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3</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1</w:t>
      </w:r>
      <w:r w:rsidR="001B7C91">
        <w:fldChar w:fldCharType="end"/>
      </w:r>
      <w:r>
        <w:t xml:space="preserve">: </w:t>
      </w:r>
      <w:r w:rsidRPr="003E06EB">
        <w:t>Intervalos de confianza Bootstrap de la irradiación por trimestres en celda 01</w:t>
      </w:r>
    </w:p>
    <w:tbl>
      <w:tblPr>
        <w:tblStyle w:val="Tablaprofesional"/>
        <w:tblW w:w="0" w:type="auto"/>
        <w:jc w:val="center"/>
        <w:tblLook w:val="04A0" w:firstRow="1" w:lastRow="0" w:firstColumn="1" w:lastColumn="0" w:noHBand="0" w:noVBand="1"/>
      </w:tblPr>
      <w:tblGrid>
        <w:gridCol w:w="1536"/>
        <w:gridCol w:w="1498"/>
        <w:gridCol w:w="2409"/>
        <w:gridCol w:w="2409"/>
      </w:tblGrid>
      <w:tr w:rsidR="00B17FD4" w:rsidRPr="00B178E8" w14:paraId="27D94DB9" w14:textId="77777777" w:rsidTr="00050F33">
        <w:trPr>
          <w:cnfStyle w:val="100000000000" w:firstRow="1" w:lastRow="0" w:firstColumn="0" w:lastColumn="0" w:oddVBand="0" w:evenVBand="0" w:oddHBand="0" w:evenHBand="0" w:firstRowFirstColumn="0" w:firstRowLastColumn="0" w:lastRowFirstColumn="0" w:lastRowLastColumn="0"/>
          <w:trHeight w:hRule="exact" w:val="284"/>
          <w:jc w:val="center"/>
        </w:trPr>
        <w:tc>
          <w:tcPr>
            <w:tcW w:w="0" w:type="auto"/>
          </w:tcPr>
          <w:p w14:paraId="5D583975" w14:textId="2FEB34A0" w:rsidR="00B17FD4" w:rsidRDefault="00B17FD4" w:rsidP="007A71FF">
            <w:pPr>
              <w:numPr>
                <w:ilvl w:val="0"/>
                <w:numId w:val="0"/>
              </w:numPr>
              <w:spacing w:before="0" w:after="0"/>
              <w:jc w:val="center"/>
            </w:pPr>
            <w:r>
              <w:t>TRIMESTRE</w:t>
            </w:r>
          </w:p>
        </w:tc>
        <w:tc>
          <w:tcPr>
            <w:tcW w:w="0" w:type="auto"/>
          </w:tcPr>
          <w:p w14:paraId="33F9E615" w14:textId="0F8201E4" w:rsidR="00B17FD4" w:rsidRDefault="00B17FD4" w:rsidP="007A71FF">
            <w:pPr>
              <w:numPr>
                <w:ilvl w:val="0"/>
                <w:numId w:val="0"/>
              </w:numPr>
              <w:spacing w:before="0" w:after="0"/>
              <w:jc w:val="center"/>
            </w:pPr>
            <w:r w:rsidRPr="00B17FD4">
              <w:t>M</w:t>
            </w:r>
            <w:r>
              <w:t>EDIA</w:t>
            </w:r>
          </w:p>
        </w:tc>
        <w:tc>
          <w:tcPr>
            <w:tcW w:w="0" w:type="auto"/>
          </w:tcPr>
          <w:p w14:paraId="1C24309B" w14:textId="21E6CA32" w:rsidR="00B17FD4" w:rsidRDefault="00B17FD4" w:rsidP="007A71FF">
            <w:pPr>
              <w:numPr>
                <w:ilvl w:val="0"/>
                <w:numId w:val="0"/>
              </w:numPr>
              <w:spacing w:before="0" w:after="0"/>
              <w:jc w:val="center"/>
            </w:pPr>
            <w:r w:rsidRPr="00B17FD4">
              <w:t xml:space="preserve">IC </w:t>
            </w:r>
            <m:oMath>
              <m:r>
                <m:rPr>
                  <m:sty m:val="b"/>
                </m:rPr>
                <w:rPr>
                  <w:rFonts w:ascii="Cambria Math" w:hAnsi="Cambria Math"/>
                </w:rPr>
                <m:t>50%</m:t>
              </m:r>
            </m:oMath>
          </w:p>
        </w:tc>
        <w:tc>
          <w:tcPr>
            <w:tcW w:w="0" w:type="auto"/>
          </w:tcPr>
          <w:p w14:paraId="4A2057ED" w14:textId="2286C1C4" w:rsidR="00B17FD4" w:rsidRPr="00B178E8" w:rsidRDefault="00B17FD4" w:rsidP="007A71FF">
            <w:pPr>
              <w:numPr>
                <w:ilvl w:val="0"/>
                <w:numId w:val="0"/>
              </w:numPr>
              <w:spacing w:before="0" w:after="0"/>
              <w:jc w:val="center"/>
            </w:pPr>
            <w:r w:rsidRPr="00B17FD4">
              <w:t xml:space="preserve">IC </w:t>
            </w:r>
            <m:oMath>
              <m:r>
                <m:rPr>
                  <m:sty m:val="b"/>
                </m:rPr>
                <w:rPr>
                  <w:rFonts w:ascii="Cambria Math" w:hAnsi="Cambria Math"/>
                </w:rPr>
                <m:t>90%</m:t>
              </m:r>
            </m:oMath>
          </w:p>
        </w:tc>
      </w:tr>
      <w:tr w:rsidR="00B17FD4" w:rsidRPr="00B178E8" w14:paraId="556D9D3F" w14:textId="77777777" w:rsidTr="00050F33">
        <w:trPr>
          <w:trHeight w:hRule="exact" w:val="284"/>
          <w:jc w:val="center"/>
        </w:trPr>
        <w:tc>
          <w:tcPr>
            <w:tcW w:w="0" w:type="auto"/>
          </w:tcPr>
          <w:p w14:paraId="6C4B4E27" w14:textId="5133B634" w:rsidR="00B17FD4" w:rsidRPr="007E2CBA" w:rsidRDefault="00B17FD4" w:rsidP="007A71FF">
            <w:pPr>
              <w:numPr>
                <w:ilvl w:val="0"/>
                <w:numId w:val="0"/>
              </w:numPr>
              <w:spacing w:before="0" w:after="0"/>
              <w:jc w:val="center"/>
            </w:pPr>
            <w:r>
              <w:t>T1</w:t>
            </w:r>
          </w:p>
        </w:tc>
        <w:tc>
          <w:tcPr>
            <w:tcW w:w="0" w:type="auto"/>
          </w:tcPr>
          <w:p w14:paraId="3910D7A7" w14:textId="10B19A01" w:rsidR="00B17FD4" w:rsidRPr="00B17FD4" w:rsidRDefault="00B17FD4" w:rsidP="007A71FF">
            <w:pPr>
              <w:numPr>
                <w:ilvl w:val="0"/>
                <w:numId w:val="0"/>
              </w:numPr>
              <w:spacing w:before="0" w:after="0"/>
              <w:jc w:val="center"/>
            </w:pPr>
            <m:oMathPara>
              <m:oMath>
                <m:r>
                  <m:rPr>
                    <m:sty m:val="p"/>
                  </m:rPr>
                  <w:rPr>
                    <w:rFonts w:ascii="Cambria Math" w:hAnsi="Cambria Math"/>
                  </w:rPr>
                  <m:t>5,26576·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m:oMathPara>
          </w:p>
        </w:tc>
        <w:tc>
          <w:tcPr>
            <w:tcW w:w="0" w:type="auto"/>
          </w:tcPr>
          <w:p w14:paraId="6DB848BF" w14:textId="74D6A5B8" w:rsidR="00B17FD4" w:rsidRPr="007E2CBA" w:rsidRDefault="00B17FD4" w:rsidP="007A71FF">
            <w:pPr>
              <w:numPr>
                <w:ilvl w:val="0"/>
                <w:numId w:val="0"/>
              </w:numPr>
              <w:spacing w:before="0" w:after="0"/>
              <w:jc w:val="center"/>
            </w:pPr>
            <m:oMathPara>
              <m:oMath>
                <m:r>
                  <m:rPr>
                    <m:sty m:val="p"/>
                  </m:rPr>
                  <w:rPr>
                    <w:rFonts w:ascii="Cambria Math" w:hAnsi="Cambria Math"/>
                  </w:rPr>
                  <m:t>≈(522077, 530818)</m:t>
                </m:r>
              </m:oMath>
            </m:oMathPara>
          </w:p>
        </w:tc>
        <w:tc>
          <w:tcPr>
            <w:tcW w:w="0" w:type="auto"/>
            <w:vAlign w:val="center"/>
          </w:tcPr>
          <w:p w14:paraId="56876921" w14:textId="7AF2B9C9" w:rsidR="00B17FD4" w:rsidRPr="000879E3" w:rsidRDefault="00050F33" w:rsidP="007A71FF">
            <w:pPr>
              <w:numPr>
                <w:ilvl w:val="0"/>
                <w:numId w:val="0"/>
              </w:numPr>
              <w:spacing w:before="0" w:after="0"/>
              <w:jc w:val="center"/>
            </w:pPr>
            <m:oMathPara>
              <m:oMath>
                <m:r>
                  <m:rPr>
                    <m:sty m:val="p"/>
                  </m:rPr>
                  <w:rPr>
                    <w:rFonts w:ascii="Cambria Math" w:hAnsi="Cambria Math"/>
                  </w:rPr>
                  <m:t>≈(510156, 542942)</m:t>
                </m:r>
              </m:oMath>
            </m:oMathPara>
          </w:p>
        </w:tc>
      </w:tr>
      <w:tr w:rsidR="00B17FD4" w:rsidRPr="00B178E8" w14:paraId="75B3A1B6" w14:textId="77777777" w:rsidTr="00050F33">
        <w:trPr>
          <w:trHeight w:hRule="exact" w:val="284"/>
          <w:jc w:val="center"/>
        </w:trPr>
        <w:tc>
          <w:tcPr>
            <w:tcW w:w="0" w:type="auto"/>
          </w:tcPr>
          <w:p w14:paraId="0E7A871B" w14:textId="31CAD4F5" w:rsidR="00B17FD4" w:rsidRPr="000879E3" w:rsidRDefault="00B17FD4" w:rsidP="007A71FF">
            <w:pPr>
              <w:numPr>
                <w:ilvl w:val="0"/>
                <w:numId w:val="0"/>
              </w:numPr>
              <w:spacing w:before="0" w:after="0"/>
              <w:jc w:val="center"/>
            </w:pPr>
            <w:r>
              <w:t>T2</w:t>
            </w:r>
          </w:p>
        </w:tc>
        <w:tc>
          <w:tcPr>
            <w:tcW w:w="0" w:type="auto"/>
          </w:tcPr>
          <w:p w14:paraId="3C3925DB" w14:textId="0FCF8897" w:rsidR="00B17FD4" w:rsidRPr="000879E3" w:rsidRDefault="00B17FD4" w:rsidP="007A71FF">
            <w:pPr>
              <w:numPr>
                <w:ilvl w:val="0"/>
                <w:numId w:val="0"/>
              </w:numPr>
              <w:spacing w:before="0" w:after="0"/>
              <w:jc w:val="center"/>
            </w:pPr>
            <m:oMathPara>
              <m:oMath>
                <m:r>
                  <m:rPr>
                    <m:sty m:val="p"/>
                  </m:rPr>
                  <w:rPr>
                    <w:rFonts w:ascii="Cambria Math" w:hAnsi="Cambria Math"/>
                  </w:rPr>
                  <m:t>1,02574·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m:oMathPara>
          </w:p>
        </w:tc>
        <w:tc>
          <w:tcPr>
            <w:tcW w:w="0" w:type="auto"/>
          </w:tcPr>
          <w:p w14:paraId="11392317" w14:textId="40D1B9AE" w:rsidR="00B17FD4" w:rsidRPr="000879E3" w:rsidRDefault="00B17FD4" w:rsidP="007A71FF">
            <w:pPr>
              <w:numPr>
                <w:ilvl w:val="0"/>
                <w:numId w:val="0"/>
              </w:numPr>
              <w:spacing w:before="0" w:after="0"/>
              <w:jc w:val="center"/>
            </w:pPr>
            <m:oMathPara>
              <m:oMath>
                <m:r>
                  <m:rPr>
                    <m:sty m:val="p"/>
                  </m:rPr>
                  <w:rPr>
                    <w:rFonts w:ascii="Cambria Math" w:hAnsi="Cambria Math"/>
                  </w:rPr>
                  <m:t>≈(1020846, 1030303)</m:t>
                </m:r>
              </m:oMath>
            </m:oMathPara>
          </w:p>
        </w:tc>
        <w:tc>
          <w:tcPr>
            <w:tcW w:w="0" w:type="auto"/>
            <w:vAlign w:val="center"/>
          </w:tcPr>
          <w:p w14:paraId="69365958" w14:textId="66652AC7" w:rsidR="00B17FD4" w:rsidRPr="00B178E8" w:rsidRDefault="00050F33" w:rsidP="007A71FF">
            <w:pPr>
              <w:numPr>
                <w:ilvl w:val="0"/>
                <w:numId w:val="0"/>
              </w:numPr>
              <w:spacing w:before="0" w:after="0"/>
              <w:jc w:val="center"/>
            </w:pPr>
            <m:oMathPara>
              <m:oMath>
                <m:r>
                  <m:rPr>
                    <m:sty m:val="p"/>
                  </m:rPr>
                  <w:rPr>
                    <w:rFonts w:ascii="Cambria Math" w:hAnsi="Cambria Math"/>
                  </w:rPr>
                  <m:t>≈(1006780, 1043105)</m:t>
                </m:r>
              </m:oMath>
            </m:oMathPara>
          </w:p>
        </w:tc>
      </w:tr>
      <w:tr w:rsidR="00B17FD4" w:rsidRPr="00B178E8" w14:paraId="02888A0F" w14:textId="77777777" w:rsidTr="00050F33">
        <w:trPr>
          <w:trHeight w:hRule="exact" w:val="284"/>
          <w:jc w:val="center"/>
        </w:trPr>
        <w:tc>
          <w:tcPr>
            <w:tcW w:w="0" w:type="auto"/>
          </w:tcPr>
          <w:p w14:paraId="7C76E0E2" w14:textId="13A0A898" w:rsidR="00B17FD4" w:rsidRPr="000879E3" w:rsidRDefault="00B17FD4" w:rsidP="007A71FF">
            <w:pPr>
              <w:numPr>
                <w:ilvl w:val="0"/>
                <w:numId w:val="0"/>
              </w:numPr>
              <w:spacing w:before="0" w:after="0"/>
              <w:jc w:val="center"/>
            </w:pPr>
            <w:r>
              <w:t>T3</w:t>
            </w:r>
          </w:p>
        </w:tc>
        <w:tc>
          <w:tcPr>
            <w:tcW w:w="0" w:type="auto"/>
          </w:tcPr>
          <w:p w14:paraId="57C29586" w14:textId="6ADC9060" w:rsidR="00B17FD4" w:rsidRPr="000879E3" w:rsidRDefault="00B17FD4" w:rsidP="007A71FF">
            <w:pPr>
              <w:numPr>
                <w:ilvl w:val="0"/>
                <w:numId w:val="0"/>
              </w:numPr>
              <w:spacing w:before="0" w:after="0"/>
              <w:jc w:val="center"/>
            </w:pPr>
            <m:oMathPara>
              <m:oMath>
                <m:r>
                  <m:rPr>
                    <m:sty m:val="p"/>
                  </m:rPr>
                  <w:rPr>
                    <w:rFonts w:ascii="Cambria Math" w:hAnsi="Cambria Math"/>
                  </w:rPr>
                  <m:t>1,03035·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m:oMathPara>
          </w:p>
        </w:tc>
        <w:tc>
          <w:tcPr>
            <w:tcW w:w="0" w:type="auto"/>
          </w:tcPr>
          <w:p w14:paraId="2AB9A0D5" w14:textId="67CF73C2" w:rsidR="00B17FD4" w:rsidRPr="000879E3" w:rsidRDefault="00B17FD4" w:rsidP="007A71FF">
            <w:pPr>
              <w:numPr>
                <w:ilvl w:val="0"/>
                <w:numId w:val="0"/>
              </w:numPr>
              <w:spacing w:before="0" w:after="0"/>
              <w:jc w:val="center"/>
            </w:pPr>
            <m:oMathPara>
              <m:oMath>
                <m:r>
                  <m:rPr>
                    <m:sty m:val="p"/>
                  </m:rPr>
                  <w:rPr>
                    <w:rFonts w:ascii="Cambria Math" w:hAnsi="Cambria Math"/>
                  </w:rPr>
                  <m:t>≈(1026135, 1034146)</m:t>
                </m:r>
              </m:oMath>
            </m:oMathPara>
          </w:p>
        </w:tc>
        <w:tc>
          <w:tcPr>
            <w:tcW w:w="0" w:type="auto"/>
            <w:vAlign w:val="center"/>
          </w:tcPr>
          <w:p w14:paraId="074FAD72" w14:textId="0C6344F2" w:rsidR="00B17FD4" w:rsidRPr="00B178E8" w:rsidRDefault="00050F33" w:rsidP="007A71FF">
            <w:pPr>
              <w:numPr>
                <w:ilvl w:val="0"/>
                <w:numId w:val="0"/>
              </w:numPr>
              <w:spacing w:before="0" w:after="0"/>
              <w:jc w:val="center"/>
            </w:pPr>
            <m:oMathPara>
              <m:oMath>
                <m:r>
                  <m:rPr>
                    <m:sty m:val="p"/>
                  </m:rPr>
                  <w:rPr>
                    <w:rFonts w:ascii="Cambria Math" w:hAnsi="Cambria Math"/>
                  </w:rPr>
                  <m:t>≈(1014412, 1045189)</m:t>
                </m:r>
              </m:oMath>
            </m:oMathPara>
          </w:p>
        </w:tc>
      </w:tr>
      <w:tr w:rsidR="00B17FD4" w:rsidRPr="00B178E8" w14:paraId="3B5C9D9C" w14:textId="77777777" w:rsidTr="00050F33">
        <w:trPr>
          <w:trHeight w:hRule="exact" w:val="284"/>
          <w:jc w:val="center"/>
        </w:trPr>
        <w:tc>
          <w:tcPr>
            <w:tcW w:w="0" w:type="auto"/>
          </w:tcPr>
          <w:p w14:paraId="0AD7BE89" w14:textId="1C4C4A8F" w:rsidR="00B17FD4" w:rsidRPr="000879E3" w:rsidRDefault="00B17FD4" w:rsidP="007A71FF">
            <w:pPr>
              <w:numPr>
                <w:ilvl w:val="0"/>
                <w:numId w:val="0"/>
              </w:numPr>
              <w:spacing w:before="0" w:after="0"/>
              <w:jc w:val="center"/>
            </w:pPr>
            <w:r>
              <w:t>T4</w:t>
            </w:r>
          </w:p>
        </w:tc>
        <w:tc>
          <w:tcPr>
            <w:tcW w:w="0" w:type="auto"/>
          </w:tcPr>
          <w:p w14:paraId="183E046F" w14:textId="7AA2B6C0" w:rsidR="00B17FD4" w:rsidRPr="000879E3" w:rsidRDefault="00B17FD4" w:rsidP="007A71FF">
            <w:pPr>
              <w:numPr>
                <w:ilvl w:val="0"/>
                <w:numId w:val="0"/>
              </w:numPr>
              <w:spacing w:before="0" w:after="0"/>
              <w:jc w:val="center"/>
            </w:pPr>
            <m:oMathPara>
              <m:oMath>
                <m:r>
                  <m:rPr>
                    <m:sty m:val="p"/>
                  </m:rPr>
                  <w:rPr>
                    <w:rFonts w:ascii="Cambria Math" w:hAnsi="Cambria Math"/>
                  </w:rPr>
                  <m:t>4,38412·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m:oMathPara>
          </w:p>
        </w:tc>
        <w:tc>
          <w:tcPr>
            <w:tcW w:w="0" w:type="auto"/>
          </w:tcPr>
          <w:p w14:paraId="140B62D3" w14:textId="293DFF84" w:rsidR="00B17FD4" w:rsidRPr="000879E3" w:rsidRDefault="00B17FD4" w:rsidP="007A71FF">
            <w:pPr>
              <w:numPr>
                <w:ilvl w:val="0"/>
                <w:numId w:val="0"/>
              </w:numPr>
              <w:spacing w:before="0" w:after="0"/>
              <w:jc w:val="center"/>
            </w:pPr>
            <m:oMathPara>
              <m:oMath>
                <m:r>
                  <m:rPr>
                    <m:sty m:val="p"/>
                  </m:rPr>
                  <w:rPr>
                    <w:rFonts w:ascii="Cambria Math" w:hAnsi="Cambria Math"/>
                  </w:rPr>
                  <m:t>≈(434992, 441963)</m:t>
                </m:r>
              </m:oMath>
            </m:oMathPara>
          </w:p>
        </w:tc>
        <w:tc>
          <w:tcPr>
            <w:tcW w:w="0" w:type="auto"/>
            <w:vAlign w:val="center"/>
          </w:tcPr>
          <w:p w14:paraId="4B250AE2" w14:textId="2486B56C" w:rsidR="00B17FD4" w:rsidRPr="00B178E8" w:rsidRDefault="00050F33" w:rsidP="00CF228D">
            <w:pPr>
              <w:keepNext/>
              <w:numPr>
                <w:ilvl w:val="0"/>
                <w:numId w:val="0"/>
              </w:numPr>
              <w:spacing w:before="0" w:after="0"/>
              <w:jc w:val="center"/>
            </w:pPr>
            <m:oMathPara>
              <m:oMath>
                <m:r>
                  <m:rPr>
                    <m:sty m:val="p"/>
                  </m:rPr>
                  <w:rPr>
                    <w:rFonts w:ascii="Cambria Math" w:hAnsi="Cambria Math"/>
                  </w:rPr>
                  <m:t>≈(425046, 452214)</m:t>
                </m:r>
              </m:oMath>
            </m:oMathPara>
          </w:p>
        </w:tc>
      </w:tr>
    </w:tbl>
    <w:p w14:paraId="5608A7D2" w14:textId="7C5C2CB0" w:rsidR="00CF228D" w:rsidRDefault="00CF228D">
      <w:pPr>
        <w:pStyle w:val="Descripcin"/>
      </w:pPr>
      <w:r>
        <w:t xml:space="preserve">Tabla </w:t>
      </w:r>
      <w:r w:rsidR="000A564D">
        <w:fldChar w:fldCharType="begin"/>
      </w:r>
      <w:r w:rsidR="000A564D">
        <w:instrText xml:space="preserve"> STYLEREF 1 \s </w:instrText>
      </w:r>
      <w:r w:rsidR="000A564D">
        <w:fldChar w:fldCharType="separate"/>
      </w:r>
      <w:r w:rsidR="006B3EA1">
        <w:rPr>
          <w:noProof/>
        </w:rPr>
        <w:t>3</w:t>
      </w:r>
      <w:r w:rsidR="000A564D">
        <w:rPr>
          <w:noProof/>
        </w:rPr>
        <w:fldChar w:fldCharType="end"/>
      </w:r>
      <w:r>
        <w:t>.</w:t>
      </w:r>
      <w:r w:rsidR="000A564D">
        <w:fldChar w:fldCharType="begin"/>
      </w:r>
      <w:r w:rsidR="000A564D">
        <w:instrText xml:space="preserve"> SEQ Tabla \* ARABIC \s 1 </w:instrText>
      </w:r>
      <w:r w:rsidR="000A564D">
        <w:fldChar w:fldCharType="separate"/>
      </w:r>
      <w:r w:rsidR="006B3EA1">
        <w:rPr>
          <w:noProof/>
        </w:rPr>
        <w:t>1</w:t>
      </w:r>
      <w:r w:rsidR="000A564D">
        <w:rPr>
          <w:noProof/>
        </w:rPr>
        <w:fldChar w:fldCharType="end"/>
      </w:r>
      <w:r>
        <w:t xml:space="preserve">: </w:t>
      </w:r>
      <w:r w:rsidRPr="000F4785">
        <w:t>Intervalos bootstrap para irradiación</w:t>
      </w:r>
    </w:p>
    <w:p w14:paraId="6101C773" w14:textId="384AD446" w:rsidR="00CF228D" w:rsidRPr="00CF228D" w:rsidRDefault="00CF228D" w:rsidP="00CF228D">
      <w:r w:rsidRPr="00CF228D">
        <w:t>A continuación, conviene complementar la evidencia de intervalos</w:t>
      </w:r>
      <w:r w:rsidR="00902152">
        <w:t xml:space="preserve"> mostran</w:t>
      </w:r>
      <w:r w:rsidR="00C84AA8">
        <w:t>do los intervalos de confianza</w:t>
      </w:r>
      <w:r w:rsidRPr="00CF228D">
        <w:t xml:space="preserve">, para verificar si la interpretación visual del solape se mantiene al </w:t>
      </w:r>
      <w:r w:rsidR="00C84AA8">
        <w:t>cambiar el nivel de confianza de 50% a 90%Se u</w:t>
      </w:r>
      <w:r w:rsidRPr="00CF228D">
        <w:t>tiliza</w:t>
      </w:r>
      <w:r w:rsidR="00C84AA8">
        <w:t>rá</w:t>
      </w:r>
      <w:r w:rsidRPr="00CF228D">
        <w:t xml:space="preserve"> la gráfica de distribución estimada y zonas críticas por trimestre.</w:t>
      </w:r>
    </w:p>
    <w:p w14:paraId="7A538779" w14:textId="77777777" w:rsidR="00902152" w:rsidRDefault="00902152" w:rsidP="00902152">
      <w:pPr>
        <w:keepNext/>
        <w:jc w:val="center"/>
      </w:pPr>
      <w:r>
        <w:rPr>
          <w:noProof/>
        </w:rPr>
        <w:lastRenderedPageBreak/>
        <w:drawing>
          <wp:inline distT="0" distB="0" distL="0" distR="0" wp14:anchorId="3180D514" wp14:editId="6032353D">
            <wp:extent cx="4878357" cy="3240000"/>
            <wp:effectExtent l="0" t="0" r="0" b="0"/>
            <wp:docPr id="7979139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8357" cy="3240000"/>
                    </a:xfrm>
                    <a:prstGeom prst="rect">
                      <a:avLst/>
                    </a:prstGeom>
                    <a:noFill/>
                    <a:ln>
                      <a:noFill/>
                    </a:ln>
                  </pic:spPr>
                </pic:pic>
              </a:graphicData>
            </a:graphic>
          </wp:inline>
        </w:drawing>
      </w:r>
    </w:p>
    <w:p w14:paraId="3187DF79" w14:textId="019DE2DD" w:rsidR="00902152" w:rsidRDefault="00902152" w:rsidP="00902152">
      <w:pPr>
        <w:pStyle w:val="Descripcin"/>
        <w:rPr>
          <w:b w:val="0"/>
          <w:bCs w:val="0"/>
        </w:rPr>
      </w:pPr>
      <w:r>
        <w:t xml:space="preserve">Gráfico </w:t>
      </w:r>
      <w:r w:rsidR="001B7C91">
        <w:fldChar w:fldCharType="begin"/>
      </w:r>
      <w:r w:rsidR="001B7C91">
        <w:instrText xml:space="preserve"> STYLEREF 1 \s </w:instrText>
      </w:r>
      <w:r w:rsidR="001B7C91">
        <w:fldChar w:fldCharType="separate"/>
      </w:r>
      <w:r w:rsidR="006B3EA1">
        <w:rPr>
          <w:noProof/>
        </w:rPr>
        <w:t>3</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2</w:t>
      </w:r>
      <w:r w:rsidR="001B7C91">
        <w:fldChar w:fldCharType="end"/>
      </w:r>
      <w:r>
        <w:t xml:space="preserve">: </w:t>
      </w:r>
      <w:r w:rsidRPr="007C1102">
        <w:t>Distribución bootstrap, distribución estimada, IC 50% y 99% y zonas críticas de irradiación por trimestres en celda 01</w:t>
      </w:r>
    </w:p>
    <w:p w14:paraId="45FDA10D" w14:textId="3749748B" w:rsidR="00CF228D" w:rsidRDefault="00CF228D" w:rsidP="009F3F7A">
      <w:pPr>
        <w:jc w:val="left"/>
      </w:pPr>
      <w:r w:rsidRPr="00CF228D">
        <w:t xml:space="preserve">Los resultados muestran proximidad entre T2 y T3, mientras que T1 y T4 se mantienen alejados del bloque central. La comparación entre niveles de confianza indica </w:t>
      </w:r>
      <w:r w:rsidR="00C84AA8">
        <w:t>el crecimiento en el intervalo</w:t>
      </w:r>
      <w:r w:rsidRPr="00CF228D">
        <w:t xml:space="preserve"> esperado al pasar de 50% a 99%, sin </w:t>
      </w:r>
      <w:r w:rsidR="00902152">
        <w:t>cambio del</w:t>
      </w:r>
      <w:r w:rsidRPr="00CF228D">
        <w:t xml:space="preserve"> patrón de separación observado. La</w:t>
      </w:r>
      <w:r w:rsidR="00902152">
        <w:t xml:space="preserve">s distribuciones </w:t>
      </w:r>
      <w:r w:rsidRPr="00CF228D">
        <w:t>refuerza</w:t>
      </w:r>
      <w:r w:rsidR="00902152">
        <w:t>n</w:t>
      </w:r>
      <w:r w:rsidRPr="00CF228D">
        <w:t xml:space="preserve"> esta lectura, con mayor solapamiento en</w:t>
      </w:r>
      <w:r w:rsidR="00C84AA8">
        <w:t>tre</w:t>
      </w:r>
      <w:r w:rsidRPr="00CF228D">
        <w:t xml:space="preserve"> T2</w:t>
      </w:r>
      <w:r w:rsidR="00C84AA8">
        <w:t xml:space="preserve"> y </w:t>
      </w:r>
      <w:r w:rsidRPr="00CF228D">
        <w:t>T3 y diferenciación clara para T1 y T4.</w:t>
      </w:r>
    </w:p>
    <w:p w14:paraId="755F10A8" w14:textId="72D863BF" w:rsidR="00CF228D" w:rsidRPr="00B178E8" w:rsidRDefault="00CF228D" w:rsidP="00CF228D">
      <w:pPr>
        <w:pStyle w:val="Ttulo2"/>
        <w:spacing w:before="240" w:after="120"/>
      </w:pPr>
      <w:bookmarkStart w:id="56" w:name="_Ref227530891"/>
      <w:bookmarkStart w:id="57" w:name="_Ref227530913"/>
      <w:bookmarkStart w:id="58" w:name="_Toc227531644"/>
      <w:r w:rsidRPr="00CF228D">
        <w:t>Análisis trimestral de la temperatura mediante intervalos y distribuciones bootstrap</w:t>
      </w:r>
      <w:r w:rsidR="00C84AA8">
        <w:t xml:space="preserve"> </w:t>
      </w:r>
      <w:r w:rsidR="00C84AA8">
        <w:t>en la celda 01</w:t>
      </w:r>
      <w:bookmarkEnd w:id="56"/>
      <w:bookmarkEnd w:id="57"/>
      <w:bookmarkEnd w:id="58"/>
    </w:p>
    <w:p w14:paraId="72DBF748" w14:textId="17AC47D2" w:rsidR="00CF228D" w:rsidRDefault="00CF228D" w:rsidP="009F3F7A">
      <w:pPr>
        <w:jc w:val="left"/>
      </w:pPr>
      <w:r w:rsidRPr="00CF228D">
        <w:t>En este subapartado se presenta la inferencia bootstrap para la media trimestral de temperatura, combinando la lectura de los intervalos de confianza con la</w:t>
      </w:r>
      <w:r w:rsidR="007730E0">
        <w:t xml:space="preserve">s </w:t>
      </w:r>
      <w:r w:rsidRPr="00CF228D">
        <w:t>distribuciones bootstrap.</w:t>
      </w:r>
    </w:p>
    <w:p w14:paraId="5829C7D3" w14:textId="75259C39" w:rsidR="00CF228D" w:rsidRDefault="00CF228D" w:rsidP="009F3F7A">
      <w:pPr>
        <w:jc w:val="left"/>
      </w:pPr>
      <w:r w:rsidRPr="00CF228D">
        <w:t xml:space="preserve">En esta sección, es clave </w:t>
      </w:r>
      <w:r w:rsidR="007730E0">
        <w:t>mostrar</w:t>
      </w:r>
      <w:r w:rsidRPr="00CF228D">
        <w:t xml:space="preserve"> la distancia entre medias trimestrales en dos niveles de confianza, para determinar si existe o no solapamiento entre intervalos al cambiar </w:t>
      </w:r>
      <w:r w:rsidR="007730E0">
        <w:t>de 50% a 99%</w:t>
      </w:r>
      <w:r w:rsidRPr="00CF228D">
        <w:t xml:space="preserve">; por tanto, se </w:t>
      </w:r>
      <w:r w:rsidR="00C84AA8">
        <w:t xml:space="preserve">volverá a </w:t>
      </w:r>
      <w:r w:rsidRPr="00CF228D">
        <w:t>recurr</w:t>
      </w:r>
      <w:r w:rsidR="00C84AA8">
        <w:t>ir</w:t>
      </w:r>
      <w:r w:rsidRPr="00CF228D">
        <w:t xml:space="preserve"> a la representación de intervalos junto con la tabla de resultados.</w:t>
      </w:r>
    </w:p>
    <w:p w14:paraId="5C211C60" w14:textId="77777777" w:rsidR="00902152" w:rsidRDefault="00902152" w:rsidP="00902152">
      <w:pPr>
        <w:pStyle w:val="Descripcin"/>
        <w:keepNext/>
      </w:pPr>
      <w:r>
        <w:rPr>
          <w:noProof/>
        </w:rPr>
        <w:lastRenderedPageBreak/>
        <w:drawing>
          <wp:inline distT="0" distB="0" distL="0" distR="0" wp14:anchorId="03D50CEB" wp14:editId="7A711B53">
            <wp:extent cx="4680000" cy="2324040"/>
            <wp:effectExtent l="0" t="0" r="6350" b="635"/>
            <wp:docPr id="11616063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324040"/>
                    </a:xfrm>
                    <a:prstGeom prst="rect">
                      <a:avLst/>
                    </a:prstGeom>
                    <a:noFill/>
                    <a:ln>
                      <a:noFill/>
                    </a:ln>
                  </pic:spPr>
                </pic:pic>
              </a:graphicData>
            </a:graphic>
          </wp:inline>
        </w:drawing>
      </w:r>
    </w:p>
    <w:p w14:paraId="329A3CFE" w14:textId="411A8A91" w:rsidR="00902152" w:rsidRPr="00902152" w:rsidRDefault="00902152" w:rsidP="00902152">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3</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3</w:t>
      </w:r>
      <w:r w:rsidR="001B7C91">
        <w:fldChar w:fldCharType="end"/>
      </w:r>
      <w:r>
        <w:t xml:space="preserve">: </w:t>
      </w:r>
      <w:r w:rsidRPr="000B34BF">
        <w:t>Intervalos de confianza Bootstrap de la temperatura por trimestres en celda 01</w:t>
      </w:r>
    </w:p>
    <w:tbl>
      <w:tblPr>
        <w:tblStyle w:val="Tablaprofesional"/>
        <w:tblW w:w="0" w:type="auto"/>
        <w:jc w:val="center"/>
        <w:tblLook w:val="04A0" w:firstRow="1" w:lastRow="0" w:firstColumn="1" w:lastColumn="0" w:noHBand="0" w:noVBand="1"/>
      </w:tblPr>
      <w:tblGrid>
        <w:gridCol w:w="1536"/>
        <w:gridCol w:w="1011"/>
        <w:gridCol w:w="2500"/>
        <w:gridCol w:w="2500"/>
      </w:tblGrid>
      <w:tr w:rsidR="00CF228D" w:rsidRPr="00B178E8" w14:paraId="1D4B63D0" w14:textId="77777777" w:rsidTr="00A77866">
        <w:trPr>
          <w:cnfStyle w:val="100000000000" w:firstRow="1" w:lastRow="0" w:firstColumn="0" w:lastColumn="0" w:oddVBand="0" w:evenVBand="0" w:oddHBand="0" w:evenHBand="0" w:firstRowFirstColumn="0" w:firstRowLastColumn="0" w:lastRowFirstColumn="0" w:lastRowLastColumn="0"/>
          <w:trHeight w:hRule="exact" w:val="284"/>
          <w:jc w:val="center"/>
        </w:trPr>
        <w:tc>
          <w:tcPr>
            <w:tcW w:w="0" w:type="auto"/>
          </w:tcPr>
          <w:p w14:paraId="4436E49F" w14:textId="77777777" w:rsidR="00CF228D" w:rsidRDefault="00CF228D" w:rsidP="00A77866">
            <w:pPr>
              <w:numPr>
                <w:ilvl w:val="0"/>
                <w:numId w:val="0"/>
              </w:numPr>
              <w:spacing w:before="0" w:after="0"/>
              <w:jc w:val="center"/>
            </w:pPr>
            <w:r>
              <w:t>TRIMESTRE</w:t>
            </w:r>
          </w:p>
        </w:tc>
        <w:tc>
          <w:tcPr>
            <w:tcW w:w="0" w:type="auto"/>
          </w:tcPr>
          <w:p w14:paraId="08ED81AE" w14:textId="77777777" w:rsidR="00CF228D" w:rsidRDefault="00CF228D" w:rsidP="00A77866">
            <w:pPr>
              <w:numPr>
                <w:ilvl w:val="0"/>
                <w:numId w:val="0"/>
              </w:numPr>
              <w:spacing w:before="0" w:after="0"/>
              <w:jc w:val="center"/>
            </w:pPr>
            <w:r w:rsidRPr="00B17FD4">
              <w:t>M</w:t>
            </w:r>
            <w:r>
              <w:t>EDIA</w:t>
            </w:r>
          </w:p>
        </w:tc>
        <w:tc>
          <w:tcPr>
            <w:tcW w:w="0" w:type="auto"/>
          </w:tcPr>
          <w:p w14:paraId="1A94A27E" w14:textId="77777777" w:rsidR="00CF228D" w:rsidRDefault="00CF228D" w:rsidP="00A77866">
            <w:pPr>
              <w:numPr>
                <w:ilvl w:val="0"/>
                <w:numId w:val="0"/>
              </w:numPr>
              <w:spacing w:before="0" w:after="0"/>
              <w:jc w:val="center"/>
            </w:pPr>
            <w:r w:rsidRPr="00B17FD4">
              <w:t xml:space="preserve">IC </w:t>
            </w:r>
            <m:oMath>
              <m:r>
                <m:rPr>
                  <m:sty m:val="b"/>
                </m:rPr>
                <w:rPr>
                  <w:rFonts w:ascii="Cambria Math" w:hAnsi="Cambria Math"/>
                </w:rPr>
                <m:t>50%</m:t>
              </m:r>
            </m:oMath>
          </w:p>
        </w:tc>
        <w:tc>
          <w:tcPr>
            <w:tcW w:w="0" w:type="auto"/>
          </w:tcPr>
          <w:p w14:paraId="532A6AAD" w14:textId="60F32327" w:rsidR="00CF228D" w:rsidRPr="00B178E8" w:rsidRDefault="00CF228D" w:rsidP="00A77866">
            <w:pPr>
              <w:numPr>
                <w:ilvl w:val="0"/>
                <w:numId w:val="0"/>
              </w:numPr>
              <w:spacing w:before="0" w:after="0"/>
              <w:jc w:val="center"/>
            </w:pPr>
            <w:r w:rsidRPr="00B17FD4">
              <w:t xml:space="preserve">IC </w:t>
            </w:r>
            <m:oMath>
              <m:r>
                <m:rPr>
                  <m:sty m:val="b"/>
                </m:rPr>
                <w:rPr>
                  <w:rFonts w:ascii="Cambria Math" w:hAnsi="Cambria Math"/>
                </w:rPr>
                <m:t>99%</m:t>
              </m:r>
            </m:oMath>
          </w:p>
        </w:tc>
      </w:tr>
      <w:tr w:rsidR="00CF228D" w:rsidRPr="00B178E8" w14:paraId="2BF085F7" w14:textId="77777777" w:rsidTr="00A77866">
        <w:trPr>
          <w:trHeight w:hRule="exact" w:val="284"/>
          <w:jc w:val="center"/>
        </w:trPr>
        <w:tc>
          <w:tcPr>
            <w:tcW w:w="0" w:type="auto"/>
          </w:tcPr>
          <w:p w14:paraId="7040EACA" w14:textId="77777777" w:rsidR="00CF228D" w:rsidRPr="007E2CBA" w:rsidRDefault="00CF228D" w:rsidP="00A77866">
            <w:pPr>
              <w:numPr>
                <w:ilvl w:val="0"/>
                <w:numId w:val="0"/>
              </w:numPr>
              <w:spacing w:before="0" w:after="0"/>
              <w:jc w:val="center"/>
            </w:pPr>
            <w:r>
              <w:t>T1</w:t>
            </w:r>
          </w:p>
        </w:tc>
        <w:tc>
          <w:tcPr>
            <w:tcW w:w="0" w:type="auto"/>
          </w:tcPr>
          <w:p w14:paraId="057C4B7C" w14:textId="6E2B1C47" w:rsidR="00CF228D" w:rsidRPr="00B17FD4" w:rsidRDefault="00CF228D" w:rsidP="00A77866">
            <w:pPr>
              <w:numPr>
                <w:ilvl w:val="0"/>
                <w:numId w:val="0"/>
              </w:numPr>
              <w:spacing w:before="0" w:after="0"/>
              <w:jc w:val="center"/>
            </w:pPr>
            <m:oMathPara>
              <m:oMath>
                <m:r>
                  <m:rPr>
                    <m:sty m:val="p"/>
                  </m:rPr>
                  <w:rPr>
                    <w:rFonts w:ascii="Cambria Math" w:hAnsi="Cambria Math"/>
                  </w:rPr>
                  <m:t>10,6989</m:t>
                </m:r>
              </m:oMath>
            </m:oMathPara>
          </w:p>
        </w:tc>
        <w:tc>
          <w:tcPr>
            <w:tcW w:w="0" w:type="auto"/>
          </w:tcPr>
          <w:p w14:paraId="0C689084" w14:textId="32EF65E5" w:rsidR="00CF228D" w:rsidRPr="007E2CBA" w:rsidRDefault="00CF228D" w:rsidP="00A77866">
            <w:pPr>
              <w:numPr>
                <w:ilvl w:val="0"/>
                <w:numId w:val="0"/>
              </w:numPr>
              <w:spacing w:before="0" w:after="0"/>
              <w:jc w:val="center"/>
            </w:pPr>
            <m:oMathPara>
              <m:oMath>
                <m:r>
                  <m:rPr>
                    <m:sty m:val="p"/>
                  </m:rPr>
                  <w:rPr>
                    <w:rFonts w:ascii="Cambria Math" w:hAnsi="Cambria Math"/>
                  </w:rPr>
                  <m:t>≈(10,62999, 10,76391)</m:t>
                </m:r>
              </m:oMath>
            </m:oMathPara>
          </w:p>
        </w:tc>
        <w:tc>
          <w:tcPr>
            <w:tcW w:w="0" w:type="auto"/>
            <w:vAlign w:val="center"/>
          </w:tcPr>
          <w:p w14:paraId="227CE1D6" w14:textId="21E1845F" w:rsidR="00CF228D" w:rsidRPr="000879E3" w:rsidRDefault="00CF228D" w:rsidP="00A77866">
            <w:pPr>
              <w:numPr>
                <w:ilvl w:val="0"/>
                <w:numId w:val="0"/>
              </w:numPr>
              <w:spacing w:before="0" w:after="0"/>
              <w:jc w:val="center"/>
            </w:pPr>
            <m:oMathPara>
              <m:oMath>
                <m:r>
                  <m:rPr>
                    <m:sty m:val="p"/>
                  </m:rPr>
                  <w:rPr>
                    <w:rFonts w:ascii="Cambria Math" w:hAnsi="Cambria Math"/>
                  </w:rPr>
                  <m:t>≈(10,44327, 10,95204)</m:t>
                </m:r>
              </m:oMath>
            </m:oMathPara>
          </w:p>
        </w:tc>
      </w:tr>
      <w:tr w:rsidR="00CF228D" w:rsidRPr="00B178E8" w14:paraId="08AEB42D" w14:textId="77777777" w:rsidTr="00A77866">
        <w:trPr>
          <w:trHeight w:hRule="exact" w:val="284"/>
          <w:jc w:val="center"/>
        </w:trPr>
        <w:tc>
          <w:tcPr>
            <w:tcW w:w="0" w:type="auto"/>
          </w:tcPr>
          <w:p w14:paraId="4550298D" w14:textId="77777777" w:rsidR="00CF228D" w:rsidRPr="000879E3" w:rsidRDefault="00CF228D" w:rsidP="00A77866">
            <w:pPr>
              <w:numPr>
                <w:ilvl w:val="0"/>
                <w:numId w:val="0"/>
              </w:numPr>
              <w:spacing w:before="0" w:after="0"/>
              <w:jc w:val="center"/>
            </w:pPr>
            <w:r>
              <w:t>T2</w:t>
            </w:r>
          </w:p>
        </w:tc>
        <w:tc>
          <w:tcPr>
            <w:tcW w:w="0" w:type="auto"/>
          </w:tcPr>
          <w:p w14:paraId="2F56D161" w14:textId="63D1AEE3" w:rsidR="00CF228D" w:rsidRPr="000879E3" w:rsidRDefault="00CF228D" w:rsidP="00A77866">
            <w:pPr>
              <w:numPr>
                <w:ilvl w:val="0"/>
                <w:numId w:val="0"/>
              </w:numPr>
              <w:spacing w:before="0" w:after="0"/>
              <w:jc w:val="center"/>
            </w:pPr>
            <m:oMathPara>
              <m:oMath>
                <m:r>
                  <m:rPr>
                    <m:sty m:val="p"/>
                  </m:rPr>
                  <w:rPr>
                    <w:rFonts w:ascii="Cambria Math" w:hAnsi="Cambria Math"/>
                  </w:rPr>
                  <m:t>21,2307</m:t>
                </m:r>
              </m:oMath>
            </m:oMathPara>
          </w:p>
        </w:tc>
        <w:tc>
          <w:tcPr>
            <w:tcW w:w="0" w:type="auto"/>
          </w:tcPr>
          <w:p w14:paraId="30AB30D5" w14:textId="284873E3" w:rsidR="00CF228D" w:rsidRPr="000879E3" w:rsidRDefault="00CF228D" w:rsidP="00A77866">
            <w:pPr>
              <w:numPr>
                <w:ilvl w:val="0"/>
                <w:numId w:val="0"/>
              </w:numPr>
              <w:spacing w:before="0" w:after="0"/>
              <w:jc w:val="center"/>
            </w:pPr>
            <m:oMathPara>
              <m:oMath>
                <m:r>
                  <m:rPr>
                    <m:sty m:val="p"/>
                  </m:rPr>
                  <w:rPr>
                    <w:rFonts w:ascii="Cambria Math" w:hAnsi="Cambria Math"/>
                  </w:rPr>
                  <m:t>≈(21,12148, 21,34511)</m:t>
                </m:r>
              </m:oMath>
            </m:oMathPara>
          </w:p>
        </w:tc>
        <w:tc>
          <w:tcPr>
            <w:tcW w:w="0" w:type="auto"/>
            <w:vAlign w:val="center"/>
          </w:tcPr>
          <w:p w14:paraId="327D36DE" w14:textId="312C1ABC" w:rsidR="00CF228D" w:rsidRPr="00B178E8" w:rsidRDefault="00CF228D" w:rsidP="00A77866">
            <w:pPr>
              <w:numPr>
                <w:ilvl w:val="0"/>
                <w:numId w:val="0"/>
              </w:numPr>
              <w:spacing w:before="0" w:after="0"/>
              <w:jc w:val="center"/>
            </w:pPr>
            <m:oMathPara>
              <m:oMath>
                <m:r>
                  <m:rPr>
                    <m:sty m:val="p"/>
                  </m:rPr>
                  <w:rPr>
                    <w:rFonts w:ascii="Cambria Math" w:hAnsi="Cambria Math"/>
                  </w:rPr>
                  <m:t>≈(20,80781, 21.65167)</m:t>
                </m:r>
              </m:oMath>
            </m:oMathPara>
          </w:p>
        </w:tc>
      </w:tr>
      <w:tr w:rsidR="00CF228D" w:rsidRPr="00B178E8" w14:paraId="2F2B3E1D" w14:textId="77777777" w:rsidTr="00A77866">
        <w:trPr>
          <w:trHeight w:hRule="exact" w:val="284"/>
          <w:jc w:val="center"/>
        </w:trPr>
        <w:tc>
          <w:tcPr>
            <w:tcW w:w="0" w:type="auto"/>
          </w:tcPr>
          <w:p w14:paraId="3142C770" w14:textId="77777777" w:rsidR="00CF228D" w:rsidRPr="000879E3" w:rsidRDefault="00CF228D" w:rsidP="00A77866">
            <w:pPr>
              <w:numPr>
                <w:ilvl w:val="0"/>
                <w:numId w:val="0"/>
              </w:numPr>
              <w:spacing w:before="0" w:after="0"/>
              <w:jc w:val="center"/>
            </w:pPr>
            <w:r>
              <w:t>T3</w:t>
            </w:r>
          </w:p>
        </w:tc>
        <w:tc>
          <w:tcPr>
            <w:tcW w:w="0" w:type="auto"/>
          </w:tcPr>
          <w:p w14:paraId="69E9EA27" w14:textId="6B94D600" w:rsidR="00CF228D" w:rsidRPr="000879E3" w:rsidRDefault="00CF228D" w:rsidP="00A77866">
            <w:pPr>
              <w:numPr>
                <w:ilvl w:val="0"/>
                <w:numId w:val="0"/>
              </w:numPr>
              <w:spacing w:before="0" w:after="0"/>
              <w:jc w:val="center"/>
            </w:pPr>
            <m:oMathPara>
              <m:oMath>
                <m:r>
                  <m:rPr>
                    <m:sty m:val="p"/>
                  </m:rPr>
                  <w:rPr>
                    <w:rFonts w:ascii="Cambria Math" w:hAnsi="Cambria Math"/>
                  </w:rPr>
                  <m:t>28,1646</m:t>
                </m:r>
              </m:oMath>
            </m:oMathPara>
          </w:p>
        </w:tc>
        <w:tc>
          <w:tcPr>
            <w:tcW w:w="0" w:type="auto"/>
          </w:tcPr>
          <w:p w14:paraId="4DC8CB89" w14:textId="2598D112" w:rsidR="00CF228D" w:rsidRPr="000879E3" w:rsidRDefault="00CF228D" w:rsidP="00A77866">
            <w:pPr>
              <w:numPr>
                <w:ilvl w:val="0"/>
                <w:numId w:val="0"/>
              </w:numPr>
              <w:spacing w:before="0" w:after="0"/>
              <w:jc w:val="center"/>
            </w:pPr>
            <m:oMathPara>
              <m:oMath>
                <m:r>
                  <m:rPr>
                    <m:sty m:val="p"/>
                  </m:rPr>
                  <w:rPr>
                    <w:rFonts w:ascii="Cambria Math" w:hAnsi="Cambria Math"/>
                  </w:rPr>
                  <m:t>≈(28,08702, 28,23955)</m:t>
                </m:r>
              </m:oMath>
            </m:oMathPara>
          </w:p>
        </w:tc>
        <w:tc>
          <w:tcPr>
            <w:tcW w:w="0" w:type="auto"/>
            <w:vAlign w:val="center"/>
          </w:tcPr>
          <w:p w14:paraId="2B3519CB" w14:textId="37A12EF5" w:rsidR="00CF228D" w:rsidRPr="00B178E8" w:rsidRDefault="00CF228D" w:rsidP="00A77866">
            <w:pPr>
              <w:numPr>
                <w:ilvl w:val="0"/>
                <w:numId w:val="0"/>
              </w:numPr>
              <w:spacing w:before="0" w:after="0"/>
              <w:jc w:val="center"/>
            </w:pPr>
            <m:oMathPara>
              <m:oMath>
                <m:r>
                  <m:rPr>
                    <m:sty m:val="p"/>
                  </m:rPr>
                  <w:rPr>
                    <w:rFonts w:ascii="Cambria Math" w:hAnsi="Cambria Math"/>
                  </w:rPr>
                  <m:t>≈(27,86553, 28,45557)</m:t>
                </m:r>
              </m:oMath>
            </m:oMathPara>
          </w:p>
        </w:tc>
      </w:tr>
      <w:tr w:rsidR="00CF228D" w:rsidRPr="00B178E8" w14:paraId="0F2DA981" w14:textId="77777777" w:rsidTr="00A77866">
        <w:trPr>
          <w:trHeight w:hRule="exact" w:val="284"/>
          <w:jc w:val="center"/>
        </w:trPr>
        <w:tc>
          <w:tcPr>
            <w:tcW w:w="0" w:type="auto"/>
          </w:tcPr>
          <w:p w14:paraId="28FAAF4F" w14:textId="77777777" w:rsidR="00CF228D" w:rsidRPr="000879E3" w:rsidRDefault="00CF228D" w:rsidP="00A77866">
            <w:pPr>
              <w:numPr>
                <w:ilvl w:val="0"/>
                <w:numId w:val="0"/>
              </w:numPr>
              <w:spacing w:before="0" w:after="0"/>
              <w:jc w:val="center"/>
            </w:pPr>
            <w:r>
              <w:t>T4</w:t>
            </w:r>
          </w:p>
        </w:tc>
        <w:tc>
          <w:tcPr>
            <w:tcW w:w="0" w:type="auto"/>
          </w:tcPr>
          <w:p w14:paraId="34243C32" w14:textId="0B27D0BE" w:rsidR="00CF228D" w:rsidRPr="000879E3" w:rsidRDefault="00CF228D" w:rsidP="00A77866">
            <w:pPr>
              <w:numPr>
                <w:ilvl w:val="0"/>
                <w:numId w:val="0"/>
              </w:numPr>
              <w:spacing w:before="0" w:after="0"/>
              <w:jc w:val="center"/>
            </w:pPr>
            <m:oMathPara>
              <m:oMath>
                <m:r>
                  <m:rPr>
                    <m:sty m:val="p"/>
                  </m:rPr>
                  <w:rPr>
                    <w:rFonts w:ascii="Cambria Math" w:hAnsi="Cambria Math"/>
                  </w:rPr>
                  <m:t>14,2748</m:t>
                </m:r>
              </m:oMath>
            </m:oMathPara>
          </w:p>
        </w:tc>
        <w:tc>
          <w:tcPr>
            <w:tcW w:w="0" w:type="auto"/>
          </w:tcPr>
          <w:p w14:paraId="6D26237A" w14:textId="43B7C450" w:rsidR="00CF228D" w:rsidRPr="000879E3" w:rsidRDefault="00CF228D" w:rsidP="00A77866">
            <w:pPr>
              <w:numPr>
                <w:ilvl w:val="0"/>
                <w:numId w:val="0"/>
              </w:numPr>
              <w:spacing w:before="0" w:after="0"/>
              <w:jc w:val="center"/>
            </w:pPr>
            <m:oMathPara>
              <m:oMath>
                <m:r>
                  <m:rPr>
                    <m:sty m:val="p"/>
                  </m:rPr>
                  <w:rPr>
                    <w:rFonts w:ascii="Cambria Math" w:hAnsi="Cambria Math"/>
                  </w:rPr>
                  <m:t>≈(14,17211, 14.38044)</m:t>
                </m:r>
              </m:oMath>
            </m:oMathPara>
          </w:p>
        </w:tc>
        <w:tc>
          <w:tcPr>
            <w:tcW w:w="0" w:type="auto"/>
            <w:vAlign w:val="center"/>
          </w:tcPr>
          <w:p w14:paraId="6B2BECF0" w14:textId="239D1A5B" w:rsidR="00CF228D" w:rsidRPr="00B178E8" w:rsidRDefault="00CF228D" w:rsidP="00CF228D">
            <w:pPr>
              <w:keepNext/>
              <w:numPr>
                <w:ilvl w:val="0"/>
                <w:numId w:val="0"/>
              </w:numPr>
              <w:spacing w:before="0" w:after="0"/>
              <w:jc w:val="center"/>
            </w:pPr>
            <m:oMathPara>
              <m:oMath>
                <m:r>
                  <m:rPr>
                    <m:sty m:val="p"/>
                  </m:rPr>
                  <w:rPr>
                    <w:rFonts w:ascii="Cambria Math" w:hAnsi="Cambria Math"/>
                  </w:rPr>
                  <m:t>≈(13,87451, 14,69341)</m:t>
                </m:r>
              </m:oMath>
            </m:oMathPara>
          </w:p>
        </w:tc>
      </w:tr>
    </w:tbl>
    <w:p w14:paraId="0276B666" w14:textId="4C26C07E" w:rsidR="00CF228D" w:rsidRDefault="00CF228D" w:rsidP="00CF228D">
      <w:pPr>
        <w:pStyle w:val="Descripcin"/>
      </w:pPr>
      <w:r>
        <w:t xml:space="preserve">Tabla </w:t>
      </w:r>
      <w:r w:rsidR="000A564D">
        <w:fldChar w:fldCharType="begin"/>
      </w:r>
      <w:r w:rsidR="000A564D">
        <w:instrText xml:space="preserve"> STYLEREF 1 \s </w:instrText>
      </w:r>
      <w:r w:rsidR="000A564D">
        <w:fldChar w:fldCharType="separate"/>
      </w:r>
      <w:r w:rsidR="006B3EA1">
        <w:rPr>
          <w:noProof/>
        </w:rPr>
        <w:t>3</w:t>
      </w:r>
      <w:r w:rsidR="000A564D">
        <w:rPr>
          <w:noProof/>
        </w:rPr>
        <w:fldChar w:fldCharType="end"/>
      </w:r>
      <w:r>
        <w:t>.</w:t>
      </w:r>
      <w:r w:rsidR="000A564D">
        <w:fldChar w:fldCharType="begin"/>
      </w:r>
      <w:r w:rsidR="000A564D">
        <w:instrText xml:space="preserve"> SEQ Tabla \* ARABIC \s 1 </w:instrText>
      </w:r>
      <w:r w:rsidR="000A564D">
        <w:fldChar w:fldCharType="separate"/>
      </w:r>
      <w:r w:rsidR="006B3EA1">
        <w:rPr>
          <w:noProof/>
        </w:rPr>
        <w:t>2</w:t>
      </w:r>
      <w:r w:rsidR="000A564D">
        <w:rPr>
          <w:noProof/>
        </w:rPr>
        <w:fldChar w:fldCharType="end"/>
      </w:r>
      <w:r>
        <w:t>: I</w:t>
      </w:r>
      <w:r w:rsidRPr="00074FB7">
        <w:t>ntervalos bootstrap para temperatura</w:t>
      </w:r>
    </w:p>
    <w:p w14:paraId="7AD6331A" w14:textId="0BB9575A" w:rsidR="00CF228D" w:rsidRDefault="00CF228D" w:rsidP="009F3F7A">
      <w:pPr>
        <w:jc w:val="left"/>
      </w:pPr>
      <w:r w:rsidRPr="00CF228D">
        <w:t xml:space="preserve">Posteriormente, se </w:t>
      </w:r>
      <w:r w:rsidR="007730E0">
        <w:t>compara el análisis anterior</w:t>
      </w:r>
      <w:r w:rsidRPr="00CF228D">
        <w:t xml:space="preserve"> con la forma de las distribuciones bootstrap, con el fin de </w:t>
      </w:r>
      <w:r w:rsidR="007730E0">
        <w:t>entender el</w:t>
      </w:r>
      <w:r w:rsidRPr="00CF228D">
        <w:t xml:space="preserve"> patrón observado; para ello, se incorpora la visualización </w:t>
      </w:r>
      <w:r w:rsidR="007730E0">
        <w:t>de las distribuciones</w:t>
      </w:r>
      <w:r w:rsidRPr="00CF228D">
        <w:t xml:space="preserve"> por trimestre.</w:t>
      </w:r>
    </w:p>
    <w:p w14:paraId="40BA718D" w14:textId="77777777" w:rsidR="00902152" w:rsidRDefault="00902152" w:rsidP="00902152">
      <w:pPr>
        <w:keepNext/>
        <w:jc w:val="center"/>
      </w:pPr>
      <w:r>
        <w:rPr>
          <w:noProof/>
        </w:rPr>
        <w:drawing>
          <wp:inline distT="0" distB="0" distL="0" distR="0" wp14:anchorId="269BD453" wp14:editId="5B161D5B">
            <wp:extent cx="4875767" cy="3240000"/>
            <wp:effectExtent l="0" t="0" r="1270" b="0"/>
            <wp:docPr id="19362352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5767" cy="3240000"/>
                    </a:xfrm>
                    <a:prstGeom prst="rect">
                      <a:avLst/>
                    </a:prstGeom>
                    <a:noFill/>
                    <a:ln>
                      <a:noFill/>
                    </a:ln>
                  </pic:spPr>
                </pic:pic>
              </a:graphicData>
            </a:graphic>
          </wp:inline>
        </w:drawing>
      </w:r>
    </w:p>
    <w:p w14:paraId="7A24EEBD" w14:textId="08242561" w:rsidR="00902152" w:rsidRDefault="00902152" w:rsidP="00902152">
      <w:pPr>
        <w:pStyle w:val="Descripcin"/>
        <w:rPr>
          <w:b w:val="0"/>
          <w:bCs w:val="0"/>
        </w:rPr>
      </w:pPr>
      <w:r>
        <w:t xml:space="preserve">Gráfico </w:t>
      </w:r>
      <w:r w:rsidR="001B7C91">
        <w:fldChar w:fldCharType="begin"/>
      </w:r>
      <w:r w:rsidR="001B7C91">
        <w:instrText xml:space="preserve"> STYLEREF 1 \s </w:instrText>
      </w:r>
      <w:r w:rsidR="001B7C91">
        <w:fldChar w:fldCharType="separate"/>
      </w:r>
      <w:r w:rsidR="006B3EA1">
        <w:rPr>
          <w:noProof/>
        </w:rPr>
        <w:t>3</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4</w:t>
      </w:r>
      <w:r w:rsidR="001B7C91">
        <w:fldChar w:fldCharType="end"/>
      </w:r>
      <w:r>
        <w:t xml:space="preserve">: </w:t>
      </w:r>
      <w:r w:rsidRPr="007616F2">
        <w:t>Distribución bootstrap, distribución estimada, IC 50% y 99% y zonas críticas de temperatura por trimestres en celda 01</w:t>
      </w:r>
    </w:p>
    <w:p w14:paraId="570C03B9" w14:textId="77777777" w:rsidR="00902152" w:rsidRDefault="00902152" w:rsidP="00902152">
      <w:pPr>
        <w:jc w:val="center"/>
        <w:rPr>
          <w:b/>
          <w:bCs/>
          <w:sz w:val="20"/>
          <w:szCs w:val="20"/>
        </w:rPr>
      </w:pPr>
    </w:p>
    <w:p w14:paraId="59E7E426" w14:textId="6253834E" w:rsidR="00CF228D" w:rsidRDefault="00CF228D" w:rsidP="009F3F7A">
      <w:pPr>
        <w:jc w:val="left"/>
      </w:pPr>
      <w:r w:rsidRPr="00CF228D">
        <w:lastRenderedPageBreak/>
        <w:t>Se observa un orden consistente de medias (</w:t>
      </w:r>
      <m:oMath>
        <m:r>
          <w:rPr>
            <w:rFonts w:ascii="Cambria Math" w:hAnsi="Cambria Math"/>
          </w:rPr>
          <m:t>T1&lt;T4&lt;T2&lt;T3</m:t>
        </m:r>
      </m:oMath>
      <w:r w:rsidRPr="00CF228D">
        <w:t>), con separación</w:t>
      </w:r>
      <w:r w:rsidR="007730E0">
        <w:t xml:space="preserve"> </w:t>
      </w:r>
      <w:r w:rsidRPr="00CF228D">
        <w:t>entre intervalos en ambos niveles de confianza. Esta configuración sugiere diferenciación entre trimestres para la variable temperatura.</w:t>
      </w:r>
      <w:r w:rsidR="007730E0">
        <w:t xml:space="preserve"> Como cabe de esperar, </w:t>
      </w:r>
      <w:r w:rsidRPr="00CF228D">
        <w:t>las distribuciones bootstrap se concentran en bandas separadas, con mínima superposición entre trimestres.</w:t>
      </w:r>
    </w:p>
    <w:p w14:paraId="4986CD47" w14:textId="1E59B793" w:rsidR="00CF228D" w:rsidRPr="00B178E8" w:rsidRDefault="00CF228D" w:rsidP="00CF228D">
      <w:pPr>
        <w:pStyle w:val="Ttulo2"/>
        <w:spacing w:before="240" w:after="120"/>
      </w:pPr>
      <w:bookmarkStart w:id="59" w:name="_Ref227530919"/>
      <w:bookmarkStart w:id="60" w:name="_Toc227531645"/>
      <w:r w:rsidRPr="00CF228D">
        <w:t>Análisis trimestral de la precipitación mediante intervalos y distribuciones bootstrap</w:t>
      </w:r>
      <w:r w:rsidR="00C84AA8">
        <w:t xml:space="preserve"> en la celda 01</w:t>
      </w:r>
      <w:bookmarkEnd w:id="59"/>
      <w:bookmarkEnd w:id="60"/>
    </w:p>
    <w:p w14:paraId="59284A85" w14:textId="38E13CC0" w:rsidR="00CF228D" w:rsidRDefault="00CF228D" w:rsidP="009F3F7A">
      <w:pPr>
        <w:jc w:val="left"/>
      </w:pPr>
      <w:r w:rsidRPr="00CF228D">
        <w:t xml:space="preserve">En este subapartado se analizan los intervalos de confianza bootstrap y las distribuciones bootstrap de la media trimestral de precipitación, con el fin de evaluar la estabilidad del patrón de solape al </w:t>
      </w:r>
      <w:r w:rsidR="007730E0">
        <w:t>cambiar</w:t>
      </w:r>
      <w:r w:rsidRPr="00CF228D">
        <w:t xml:space="preserve"> el nivel de confianza.</w:t>
      </w:r>
    </w:p>
    <w:p w14:paraId="493D2EB6" w14:textId="59330AAF" w:rsidR="00CF228D" w:rsidRDefault="00CF228D" w:rsidP="009F3F7A">
      <w:pPr>
        <w:jc w:val="left"/>
      </w:pPr>
      <w:r w:rsidRPr="00CF228D">
        <w:t xml:space="preserve">Dado que se trata de una variable </w:t>
      </w:r>
      <w:r w:rsidR="007730E0">
        <w:t>que ronda valores más bajos</w:t>
      </w:r>
      <w:r w:rsidRPr="00CF228D">
        <w:t xml:space="preserve">, </w:t>
      </w:r>
      <w:r w:rsidR="007730E0">
        <w:t xml:space="preserve">también </w:t>
      </w:r>
      <w:r w:rsidRPr="00CF228D">
        <w:t xml:space="preserve">es necesario describir </w:t>
      </w:r>
      <w:r w:rsidR="007730E0">
        <w:t>la</w:t>
      </w:r>
      <w:r w:rsidRPr="00CF228D">
        <w:t xml:space="preserve"> proximidad entre trimestres para </w:t>
      </w:r>
      <w:r w:rsidR="007730E0">
        <w:t xml:space="preserve">identificar </w:t>
      </w:r>
      <w:r w:rsidRPr="00CF228D">
        <w:t xml:space="preserve">posibles superposiciones; </w:t>
      </w:r>
      <w:r w:rsidR="00C84AA8">
        <w:t>para esto</w:t>
      </w:r>
      <w:r w:rsidRPr="00CF228D">
        <w:t>, se emplean la gráfica de intervalos y su tabla asociada.</w:t>
      </w:r>
    </w:p>
    <w:p w14:paraId="7F4FF88C" w14:textId="77777777" w:rsidR="00902152" w:rsidRDefault="00902152" w:rsidP="00902152">
      <w:pPr>
        <w:pStyle w:val="Descripcin"/>
        <w:keepNext/>
      </w:pPr>
      <w:r>
        <w:rPr>
          <w:noProof/>
        </w:rPr>
        <w:drawing>
          <wp:inline distT="0" distB="0" distL="0" distR="0" wp14:anchorId="33338418" wp14:editId="2CE15211">
            <wp:extent cx="4680000" cy="2322940"/>
            <wp:effectExtent l="0" t="0" r="6350" b="1270"/>
            <wp:docPr id="10707844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322940"/>
                    </a:xfrm>
                    <a:prstGeom prst="rect">
                      <a:avLst/>
                    </a:prstGeom>
                    <a:noFill/>
                    <a:ln>
                      <a:noFill/>
                    </a:ln>
                  </pic:spPr>
                </pic:pic>
              </a:graphicData>
            </a:graphic>
          </wp:inline>
        </w:drawing>
      </w:r>
    </w:p>
    <w:p w14:paraId="4AFECFDF" w14:textId="5CD130BA" w:rsidR="00902152" w:rsidRPr="00902152" w:rsidRDefault="00902152" w:rsidP="00902152">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3</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5</w:t>
      </w:r>
      <w:r w:rsidR="001B7C91">
        <w:fldChar w:fldCharType="end"/>
      </w:r>
      <w:r>
        <w:t xml:space="preserve">: </w:t>
      </w:r>
      <w:r w:rsidRPr="00AC5549">
        <w:t>Intervalos de confianza Bootstrap de la precipitación por trimestres en celda 01</w:t>
      </w:r>
    </w:p>
    <w:tbl>
      <w:tblPr>
        <w:tblStyle w:val="Tablaprofesional"/>
        <w:tblW w:w="0" w:type="auto"/>
        <w:jc w:val="center"/>
        <w:tblLook w:val="04A0" w:firstRow="1" w:lastRow="0" w:firstColumn="1" w:lastColumn="0" w:noHBand="0" w:noVBand="1"/>
      </w:tblPr>
      <w:tblGrid>
        <w:gridCol w:w="1536"/>
        <w:gridCol w:w="1011"/>
        <w:gridCol w:w="2701"/>
        <w:gridCol w:w="2701"/>
      </w:tblGrid>
      <w:tr w:rsidR="00CF228D" w:rsidRPr="00B178E8" w14:paraId="22486EFE" w14:textId="77777777" w:rsidTr="00CF228D">
        <w:trPr>
          <w:cnfStyle w:val="100000000000" w:firstRow="1" w:lastRow="0" w:firstColumn="0" w:lastColumn="0" w:oddVBand="0" w:evenVBand="0" w:oddHBand="0" w:evenHBand="0" w:firstRowFirstColumn="0" w:firstRowLastColumn="0" w:lastRowFirstColumn="0" w:lastRowLastColumn="0"/>
          <w:trHeight w:hRule="exact" w:val="284"/>
          <w:jc w:val="center"/>
        </w:trPr>
        <w:tc>
          <w:tcPr>
            <w:tcW w:w="0" w:type="auto"/>
          </w:tcPr>
          <w:p w14:paraId="1DC6085D" w14:textId="772F77C1" w:rsidR="00CF228D" w:rsidRDefault="00CF228D" w:rsidP="00A77866">
            <w:pPr>
              <w:numPr>
                <w:ilvl w:val="0"/>
                <w:numId w:val="0"/>
              </w:numPr>
              <w:spacing w:before="0" w:after="0"/>
              <w:jc w:val="center"/>
            </w:pPr>
            <w:r>
              <w:t>TRIMESTRE</w:t>
            </w:r>
          </w:p>
        </w:tc>
        <w:tc>
          <w:tcPr>
            <w:tcW w:w="0" w:type="auto"/>
          </w:tcPr>
          <w:p w14:paraId="513BA9E8" w14:textId="77777777" w:rsidR="00CF228D" w:rsidRDefault="00CF228D" w:rsidP="00A77866">
            <w:pPr>
              <w:numPr>
                <w:ilvl w:val="0"/>
                <w:numId w:val="0"/>
              </w:numPr>
              <w:spacing w:before="0" w:after="0"/>
              <w:jc w:val="center"/>
            </w:pPr>
            <w:r w:rsidRPr="00B17FD4">
              <w:t>M</w:t>
            </w:r>
            <w:r>
              <w:t>EDIA</w:t>
            </w:r>
          </w:p>
        </w:tc>
        <w:tc>
          <w:tcPr>
            <w:tcW w:w="0" w:type="auto"/>
          </w:tcPr>
          <w:p w14:paraId="78F2061D" w14:textId="77777777" w:rsidR="00CF228D" w:rsidRDefault="00CF228D" w:rsidP="00A77866">
            <w:pPr>
              <w:numPr>
                <w:ilvl w:val="0"/>
                <w:numId w:val="0"/>
              </w:numPr>
              <w:spacing w:before="0" w:after="0"/>
              <w:jc w:val="center"/>
            </w:pPr>
            <w:r w:rsidRPr="00B17FD4">
              <w:t xml:space="preserve">IC </w:t>
            </w:r>
            <m:oMath>
              <m:r>
                <m:rPr>
                  <m:sty m:val="b"/>
                </m:rPr>
                <w:rPr>
                  <w:rFonts w:ascii="Cambria Math" w:hAnsi="Cambria Math"/>
                </w:rPr>
                <m:t>50%</m:t>
              </m:r>
            </m:oMath>
          </w:p>
        </w:tc>
        <w:tc>
          <w:tcPr>
            <w:tcW w:w="0" w:type="auto"/>
          </w:tcPr>
          <w:p w14:paraId="77E188C2" w14:textId="77777777" w:rsidR="00CF228D" w:rsidRPr="00B178E8" w:rsidRDefault="00CF228D" w:rsidP="00A77866">
            <w:pPr>
              <w:numPr>
                <w:ilvl w:val="0"/>
                <w:numId w:val="0"/>
              </w:numPr>
              <w:spacing w:before="0" w:after="0"/>
              <w:jc w:val="center"/>
            </w:pPr>
            <w:r w:rsidRPr="00B17FD4">
              <w:t xml:space="preserve">IC </w:t>
            </w:r>
            <m:oMath>
              <m:r>
                <m:rPr>
                  <m:sty m:val="b"/>
                </m:rPr>
                <w:rPr>
                  <w:rFonts w:ascii="Cambria Math" w:hAnsi="Cambria Math"/>
                </w:rPr>
                <m:t>99%</m:t>
              </m:r>
            </m:oMath>
          </w:p>
        </w:tc>
      </w:tr>
      <w:tr w:rsidR="00CF228D" w:rsidRPr="00B178E8" w14:paraId="4D2441ED" w14:textId="77777777" w:rsidTr="00CF228D">
        <w:trPr>
          <w:trHeight w:hRule="exact" w:val="284"/>
          <w:jc w:val="center"/>
        </w:trPr>
        <w:tc>
          <w:tcPr>
            <w:tcW w:w="0" w:type="auto"/>
          </w:tcPr>
          <w:p w14:paraId="4FD6CB22" w14:textId="7D44BA28" w:rsidR="00CF228D" w:rsidRPr="007730E0" w:rsidRDefault="00CF228D" w:rsidP="00CF228D">
            <w:pPr>
              <w:numPr>
                <w:ilvl w:val="0"/>
                <w:numId w:val="0"/>
              </w:numPr>
              <w:spacing w:before="0" w:after="0"/>
              <w:jc w:val="center"/>
              <w:rPr>
                <w:sz w:val="18"/>
                <w:szCs w:val="20"/>
              </w:rPr>
            </w:pPr>
            <w:r w:rsidRPr="007730E0">
              <w:rPr>
                <w:sz w:val="18"/>
                <w:szCs w:val="20"/>
              </w:rPr>
              <w:t>T1</w:t>
            </w:r>
          </w:p>
        </w:tc>
        <w:tc>
          <w:tcPr>
            <w:tcW w:w="0" w:type="auto"/>
          </w:tcPr>
          <w:p w14:paraId="7E3BAE6A" w14:textId="203C575B"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7,2·</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oMath>
            </m:oMathPara>
          </w:p>
        </w:tc>
        <w:tc>
          <w:tcPr>
            <w:tcW w:w="0" w:type="auto"/>
          </w:tcPr>
          <w:p w14:paraId="529F1B42" w14:textId="2644CA91"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≈(6,9044·</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7,577·</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c>
          <w:tcPr>
            <w:tcW w:w="0" w:type="auto"/>
            <w:vAlign w:val="center"/>
          </w:tcPr>
          <w:p w14:paraId="3CE58B78" w14:textId="1F800929"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≈(6,0774·</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8,6325·</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r>
      <w:tr w:rsidR="00CF228D" w:rsidRPr="00B178E8" w14:paraId="31398E2C" w14:textId="77777777" w:rsidTr="00CF228D">
        <w:trPr>
          <w:trHeight w:hRule="exact" w:val="284"/>
          <w:jc w:val="center"/>
        </w:trPr>
        <w:tc>
          <w:tcPr>
            <w:tcW w:w="0" w:type="auto"/>
          </w:tcPr>
          <w:p w14:paraId="0301F7F2" w14:textId="36F02E85" w:rsidR="00CF228D" w:rsidRPr="007730E0" w:rsidRDefault="00CF228D" w:rsidP="00CF228D">
            <w:pPr>
              <w:numPr>
                <w:ilvl w:val="0"/>
                <w:numId w:val="0"/>
              </w:numPr>
              <w:spacing w:before="0" w:after="0"/>
              <w:jc w:val="center"/>
              <w:rPr>
                <w:sz w:val="18"/>
                <w:szCs w:val="20"/>
              </w:rPr>
            </w:pPr>
            <w:r w:rsidRPr="007730E0">
              <w:rPr>
                <w:sz w:val="18"/>
                <w:szCs w:val="20"/>
              </w:rPr>
              <w:t>T2</w:t>
            </w:r>
          </w:p>
        </w:tc>
        <w:tc>
          <w:tcPr>
            <w:tcW w:w="0" w:type="auto"/>
          </w:tcPr>
          <w:p w14:paraId="7D91A007" w14:textId="1902040B"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3,6·</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oMath>
            </m:oMathPara>
          </w:p>
        </w:tc>
        <w:tc>
          <w:tcPr>
            <w:tcW w:w="0" w:type="auto"/>
          </w:tcPr>
          <w:p w14:paraId="56B537B0" w14:textId="2EDA6CB0"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≈(3,3429·</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,3,7744·</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c>
          <w:tcPr>
            <w:tcW w:w="0" w:type="auto"/>
            <w:vAlign w:val="center"/>
          </w:tcPr>
          <w:p w14:paraId="0126312F" w14:textId="66FC08EA"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≈(2,8373·</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4,4903·</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r>
      <w:tr w:rsidR="00CF228D" w:rsidRPr="00B178E8" w14:paraId="79353F31" w14:textId="77777777" w:rsidTr="00CF228D">
        <w:trPr>
          <w:trHeight w:hRule="exact" w:val="284"/>
          <w:jc w:val="center"/>
        </w:trPr>
        <w:tc>
          <w:tcPr>
            <w:tcW w:w="0" w:type="auto"/>
          </w:tcPr>
          <w:p w14:paraId="08100D5F" w14:textId="0300E81F" w:rsidR="00CF228D" w:rsidRPr="007730E0" w:rsidRDefault="00CF228D" w:rsidP="00CF228D">
            <w:pPr>
              <w:numPr>
                <w:ilvl w:val="0"/>
                <w:numId w:val="0"/>
              </w:numPr>
              <w:spacing w:before="0" w:after="0"/>
              <w:jc w:val="center"/>
              <w:rPr>
                <w:sz w:val="18"/>
                <w:szCs w:val="20"/>
              </w:rPr>
            </w:pPr>
            <w:r w:rsidRPr="007730E0">
              <w:rPr>
                <w:sz w:val="18"/>
                <w:szCs w:val="20"/>
              </w:rPr>
              <w:t>T3</w:t>
            </w:r>
          </w:p>
        </w:tc>
        <w:tc>
          <w:tcPr>
            <w:tcW w:w="0" w:type="auto"/>
          </w:tcPr>
          <w:p w14:paraId="6ADDBD41" w14:textId="236A39FE"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1,3·</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oMath>
            </m:oMathPara>
          </w:p>
        </w:tc>
        <w:tc>
          <w:tcPr>
            <w:tcW w:w="0" w:type="auto"/>
          </w:tcPr>
          <w:p w14:paraId="57B25099" w14:textId="46FF8FCF"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≈(1,1375·</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1,4195·</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c>
          <w:tcPr>
            <w:tcW w:w="0" w:type="auto"/>
            <w:vAlign w:val="center"/>
          </w:tcPr>
          <w:p w14:paraId="6ECAE80D" w14:textId="1B1BA6BF"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≈(8,6478·</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2,0379·</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r>
      <w:tr w:rsidR="00CF228D" w:rsidRPr="00B178E8" w14:paraId="07168408" w14:textId="77777777" w:rsidTr="00CF228D">
        <w:trPr>
          <w:trHeight w:hRule="exact" w:val="284"/>
          <w:jc w:val="center"/>
        </w:trPr>
        <w:tc>
          <w:tcPr>
            <w:tcW w:w="0" w:type="auto"/>
          </w:tcPr>
          <w:p w14:paraId="0AC64067" w14:textId="2718F60A" w:rsidR="00CF228D" w:rsidRPr="007730E0" w:rsidRDefault="00CF228D" w:rsidP="00CF228D">
            <w:pPr>
              <w:numPr>
                <w:ilvl w:val="0"/>
                <w:numId w:val="0"/>
              </w:numPr>
              <w:spacing w:before="0" w:after="0"/>
              <w:jc w:val="center"/>
              <w:rPr>
                <w:sz w:val="18"/>
                <w:szCs w:val="20"/>
              </w:rPr>
            </w:pPr>
            <w:r w:rsidRPr="007730E0">
              <w:rPr>
                <w:sz w:val="18"/>
                <w:szCs w:val="20"/>
              </w:rPr>
              <w:t>T4</w:t>
            </w:r>
          </w:p>
        </w:tc>
        <w:tc>
          <w:tcPr>
            <w:tcW w:w="0" w:type="auto"/>
          </w:tcPr>
          <w:p w14:paraId="72A15DCC" w14:textId="35394E63"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6,6·</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oMath>
            </m:oMathPara>
          </w:p>
        </w:tc>
        <w:tc>
          <w:tcPr>
            <w:tcW w:w="0" w:type="auto"/>
          </w:tcPr>
          <w:p w14:paraId="339845A9" w14:textId="5A7AE500" w:rsidR="00CF228D" w:rsidRPr="007730E0" w:rsidRDefault="00CF228D" w:rsidP="00CF228D">
            <w:pPr>
              <w:numPr>
                <w:ilvl w:val="0"/>
                <w:numId w:val="0"/>
              </w:numPr>
              <w:spacing w:before="0" w:after="0"/>
              <w:jc w:val="center"/>
              <w:rPr>
                <w:sz w:val="18"/>
                <w:szCs w:val="20"/>
              </w:rPr>
            </w:pPr>
            <m:oMathPara>
              <m:oMath>
                <m:r>
                  <m:rPr>
                    <m:sty m:val="p"/>
                  </m:rPr>
                  <w:rPr>
                    <w:rFonts w:ascii="Cambria Math" w:hAnsi="Cambria Math"/>
                    <w:sz w:val="18"/>
                    <w:szCs w:val="20"/>
                  </w:rPr>
                  <m:t>≈(6,2254·</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6,9203·</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c>
          <w:tcPr>
            <w:tcW w:w="0" w:type="auto"/>
            <w:vAlign w:val="center"/>
          </w:tcPr>
          <w:p w14:paraId="73B52342" w14:textId="76FBB304" w:rsidR="00CF228D" w:rsidRPr="007730E0" w:rsidRDefault="00CF228D" w:rsidP="00CF228D">
            <w:pPr>
              <w:keepNext/>
              <w:numPr>
                <w:ilvl w:val="0"/>
                <w:numId w:val="0"/>
              </w:numPr>
              <w:spacing w:before="0" w:after="0"/>
              <w:jc w:val="center"/>
              <w:rPr>
                <w:sz w:val="18"/>
                <w:szCs w:val="20"/>
              </w:rPr>
            </w:pPr>
            <m:oMathPara>
              <m:oMath>
                <m:r>
                  <m:rPr>
                    <m:sty m:val="p"/>
                  </m:rPr>
                  <w:rPr>
                    <w:rFonts w:ascii="Cambria Math" w:hAnsi="Cambria Math"/>
                    <w:sz w:val="18"/>
                    <w:szCs w:val="20"/>
                  </w:rPr>
                  <m:t>≈(5,3809·</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 8,0006·</m:t>
                </m:r>
                <m:sSup>
                  <m:sSupPr>
                    <m:ctrlPr>
                      <w:rPr>
                        <w:rFonts w:ascii="Cambria Math" w:hAnsi="Cambria Math"/>
                        <w:sz w:val="18"/>
                        <w:szCs w:val="20"/>
                      </w:rPr>
                    </m:ctrlPr>
                  </m:sSupPr>
                  <m:e>
                    <m:r>
                      <m:rPr>
                        <m:sty m:val="p"/>
                      </m:rPr>
                      <w:rPr>
                        <w:rFonts w:ascii="Cambria Math" w:hAnsi="Cambria Math"/>
                        <w:sz w:val="18"/>
                        <w:szCs w:val="20"/>
                      </w:rPr>
                      <m:t>10</m:t>
                    </m:r>
                  </m:e>
                  <m:sup>
                    <m:r>
                      <m:rPr>
                        <m:sty m:val="p"/>
                      </m:rPr>
                      <w:rPr>
                        <w:rFonts w:ascii="Cambria Math" w:hAnsi="Cambria Math"/>
                        <w:sz w:val="18"/>
                        <w:szCs w:val="20"/>
                      </w:rPr>
                      <m:t>-5</m:t>
                    </m:r>
                  </m:sup>
                </m:sSup>
                <m:r>
                  <m:rPr>
                    <m:sty m:val="p"/>
                  </m:rPr>
                  <w:rPr>
                    <w:rFonts w:ascii="Cambria Math" w:hAnsi="Cambria Math"/>
                    <w:sz w:val="18"/>
                    <w:szCs w:val="20"/>
                  </w:rPr>
                  <m:t>)</m:t>
                </m:r>
              </m:oMath>
            </m:oMathPara>
          </w:p>
        </w:tc>
      </w:tr>
    </w:tbl>
    <w:p w14:paraId="35F4011D" w14:textId="41F5D863" w:rsidR="00CF228D" w:rsidRDefault="00CF228D" w:rsidP="00CF228D">
      <w:pPr>
        <w:pStyle w:val="Descripcin"/>
      </w:pPr>
      <w:r>
        <w:t xml:space="preserve">Tabla </w:t>
      </w:r>
      <w:r w:rsidR="000A564D">
        <w:fldChar w:fldCharType="begin"/>
      </w:r>
      <w:r w:rsidR="000A564D">
        <w:instrText xml:space="preserve"> STYLEREF 1 \s </w:instrText>
      </w:r>
      <w:r w:rsidR="000A564D">
        <w:fldChar w:fldCharType="separate"/>
      </w:r>
      <w:r w:rsidR="006B3EA1">
        <w:rPr>
          <w:noProof/>
        </w:rPr>
        <w:t>3</w:t>
      </w:r>
      <w:r w:rsidR="000A564D">
        <w:rPr>
          <w:noProof/>
        </w:rPr>
        <w:fldChar w:fldCharType="end"/>
      </w:r>
      <w:r>
        <w:t>.</w:t>
      </w:r>
      <w:r w:rsidR="000A564D">
        <w:fldChar w:fldCharType="begin"/>
      </w:r>
      <w:r w:rsidR="000A564D">
        <w:instrText xml:space="preserve"> SEQ Tabla \* ARABIC \s 1 </w:instrText>
      </w:r>
      <w:r w:rsidR="000A564D">
        <w:fldChar w:fldCharType="separate"/>
      </w:r>
      <w:r w:rsidR="006B3EA1">
        <w:rPr>
          <w:noProof/>
        </w:rPr>
        <w:t>3</w:t>
      </w:r>
      <w:r w:rsidR="000A564D">
        <w:rPr>
          <w:noProof/>
        </w:rPr>
        <w:fldChar w:fldCharType="end"/>
      </w:r>
      <w:r>
        <w:t xml:space="preserve">: </w:t>
      </w:r>
      <w:r w:rsidRPr="00B008C0">
        <w:t>Intervalos bootstrap para precipitación</w:t>
      </w:r>
    </w:p>
    <w:p w14:paraId="39DF582D" w14:textId="338153BB" w:rsidR="00CF228D" w:rsidRDefault="00CF228D" w:rsidP="009F3F7A">
      <w:pPr>
        <w:jc w:val="left"/>
      </w:pPr>
      <w:r w:rsidRPr="00CF228D">
        <w:t xml:space="preserve">Finalmente, corresponde verificar que la </w:t>
      </w:r>
      <w:r w:rsidR="007730E0">
        <w:t>distancia descrita en l</w:t>
      </w:r>
      <w:r w:rsidRPr="00CF228D">
        <w:t>os intervalos también aparece en las distribuciones bootstrap; por este motivo, se utiliza la gráfica de distribuciones y zonas críticas por trimestre.</w:t>
      </w:r>
    </w:p>
    <w:p w14:paraId="71FE5C84" w14:textId="77777777" w:rsidR="00902152" w:rsidRDefault="00902152" w:rsidP="00902152">
      <w:pPr>
        <w:keepNext/>
        <w:jc w:val="center"/>
      </w:pPr>
      <w:r>
        <w:rPr>
          <w:noProof/>
        </w:rPr>
        <w:lastRenderedPageBreak/>
        <w:drawing>
          <wp:inline distT="0" distB="0" distL="0" distR="0" wp14:anchorId="37AC6D92" wp14:editId="3A2B5ED1">
            <wp:extent cx="4680000" cy="3118166"/>
            <wp:effectExtent l="0" t="0" r="6350" b="6350"/>
            <wp:docPr id="122672056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3118166"/>
                    </a:xfrm>
                    <a:prstGeom prst="rect">
                      <a:avLst/>
                    </a:prstGeom>
                    <a:noFill/>
                    <a:ln>
                      <a:noFill/>
                    </a:ln>
                  </pic:spPr>
                </pic:pic>
              </a:graphicData>
            </a:graphic>
          </wp:inline>
        </w:drawing>
      </w:r>
    </w:p>
    <w:p w14:paraId="65908C76" w14:textId="7722A4D6" w:rsidR="00CF228D" w:rsidRDefault="00902152" w:rsidP="00902152">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3</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6</w:t>
      </w:r>
      <w:r w:rsidR="001B7C91">
        <w:fldChar w:fldCharType="end"/>
      </w:r>
      <w:r>
        <w:t xml:space="preserve">: </w:t>
      </w:r>
      <w:r w:rsidRPr="00EC5E37">
        <w:t>Distribución bootstrap, distribución estimada, IC 50% y 99% y zonas críticas de precipitación por trimestres en celda 01</w:t>
      </w:r>
    </w:p>
    <w:p w14:paraId="6AF81B01" w14:textId="18BC52A6" w:rsidR="00CF228D" w:rsidRDefault="00902152" w:rsidP="009F3F7A">
      <w:pPr>
        <w:jc w:val="left"/>
      </w:pPr>
      <w:r w:rsidRPr="00902152">
        <w:t xml:space="preserve">La principal proximidad se observa entre T1 y T4, mientras que T2 y T3 </w:t>
      </w:r>
      <w:r w:rsidR="00C84AA8">
        <w:t xml:space="preserve">son </w:t>
      </w:r>
      <w:r w:rsidRPr="00902152">
        <w:t>inferiores con mayor separación. El paso de 50% a 99% incrementa la amplitud de los intervalos el patró</w:t>
      </w:r>
      <w:r w:rsidR="007730E0">
        <w:t>n</w:t>
      </w:r>
      <w:r w:rsidRPr="00902152">
        <w:t xml:space="preserve">. En las distribuciones bootstrap, la cercanía </w:t>
      </w:r>
      <w:r w:rsidR="007730E0">
        <w:t xml:space="preserve">entre </w:t>
      </w:r>
      <w:r w:rsidRPr="00902152">
        <w:t>T1</w:t>
      </w:r>
      <w:r w:rsidR="007730E0">
        <w:t xml:space="preserve"> y </w:t>
      </w:r>
      <w:r w:rsidRPr="00902152">
        <w:t>T4 se mantiene</w:t>
      </w:r>
      <w:r w:rsidR="007730E0">
        <w:t>.</w:t>
      </w:r>
    </w:p>
    <w:p w14:paraId="2EE51D76" w14:textId="747136C0" w:rsidR="00CF228D" w:rsidRDefault="00902152" w:rsidP="009F3F7A">
      <w:pPr>
        <w:jc w:val="left"/>
      </w:pPr>
      <w:r w:rsidRPr="00902152">
        <w:t>La comparación conjunta de irradiación, temperatura y precipitación muestra que el aumento del nivel de confianza de 50% a 99% ensancha los intervalos, pero no altera la conclusión en ninguna variable. En irradiación persiste la cercanía entre T2 y T3</w:t>
      </w:r>
      <w:r w:rsidR="00C84AA8">
        <w:t>,</w:t>
      </w:r>
      <w:r w:rsidRPr="00902152">
        <w:t xml:space="preserve"> en temperatura se mantiene una separación clara entre todos los trimestres</w:t>
      </w:r>
      <w:r w:rsidR="00C84AA8">
        <w:t xml:space="preserve"> y</w:t>
      </w:r>
      <w:r w:rsidRPr="00902152">
        <w:t xml:space="preserve"> en precipitación la mayor similitud se concentra en</w:t>
      </w:r>
      <w:r w:rsidR="00C84AA8">
        <w:t>tre</w:t>
      </w:r>
      <w:r w:rsidRPr="00902152">
        <w:t xml:space="preserve"> T1 y T4.</w:t>
      </w:r>
    </w:p>
    <w:p w14:paraId="56406C8D" w14:textId="77777777" w:rsidR="007730E0" w:rsidRDefault="007730E0" w:rsidP="009F3F7A">
      <w:pPr>
        <w:jc w:val="left"/>
      </w:pPr>
    </w:p>
    <w:p w14:paraId="17F7756A" w14:textId="66654622" w:rsidR="00417723" w:rsidRPr="00B178E8" w:rsidRDefault="00417723" w:rsidP="009F3F7A">
      <w:pPr>
        <w:jc w:val="left"/>
      </w:pPr>
      <w:r>
        <w:br w:type="page"/>
      </w:r>
    </w:p>
    <w:p w14:paraId="10972D22" w14:textId="1B5E182A" w:rsidR="00E053D7" w:rsidRPr="00B178E8" w:rsidRDefault="000B20BB" w:rsidP="00E053D7">
      <w:pPr>
        <w:pStyle w:val="Ttulo1"/>
      </w:pPr>
      <w:bookmarkStart w:id="61" w:name="_Ref227528560"/>
      <w:bookmarkStart w:id="62" w:name="_Toc227531646"/>
      <w:r w:rsidRPr="000B20BB">
        <w:lastRenderedPageBreak/>
        <w:t>Simulación de las variables meteorológicas de la celda 01</w:t>
      </w:r>
      <w:bookmarkEnd w:id="61"/>
      <w:bookmarkEnd w:id="62"/>
    </w:p>
    <w:p w14:paraId="48ABC1F3" w14:textId="54A686C0" w:rsidR="001B7C91" w:rsidRDefault="000B20BB" w:rsidP="000B20BB">
      <w:pPr>
        <w:pStyle w:val="Ttulo2"/>
        <w:spacing w:before="240" w:after="120"/>
      </w:pPr>
      <w:bookmarkStart w:id="63" w:name="_Toc227531647"/>
      <w:r>
        <w:t>S</w:t>
      </w:r>
      <w:r w:rsidRPr="000B20BB">
        <w:t>imulación de la temperatura de la celda 01</w:t>
      </w:r>
      <w:bookmarkEnd w:id="63"/>
    </w:p>
    <w:p w14:paraId="7935ADE3" w14:textId="44F54F25" w:rsidR="001B7C91" w:rsidRDefault="001B7C91" w:rsidP="001B7C91">
      <w:r w:rsidRPr="001B7C91">
        <w:t xml:space="preserve">En este subapartado se inicia el análisis de la simulación de las variables meteorológicas de la celda 01 a partir de las distribuciones ajustadas en el </w:t>
      </w:r>
      <w:r w:rsidR="002D110D">
        <w:t>sub</w:t>
      </w:r>
      <w:r w:rsidRPr="001B7C91">
        <w:t xml:space="preserve">apartado 2.2. En concreto, para la temperatura se generan, de forma independiente, cuatro muestras de números pseudoaleatorios </w:t>
      </w:r>
      <w:r w:rsidRPr="000B20BB">
        <w:t xml:space="preserve">de </w:t>
      </w:r>
      <w:r>
        <w:t>los siguientes tamaños:</w:t>
      </w:r>
    </w:p>
    <w:p w14:paraId="6764A2DE" w14:textId="520EB78F" w:rsidR="001B7C91" w:rsidRPr="000B20BB" w:rsidRDefault="001B7C91" w:rsidP="001B7C91">
      <w:pPr>
        <w:pStyle w:val="Prrafodelista"/>
        <w:numPr>
          <w:ilvl w:val="0"/>
          <w:numId w:val="46"/>
        </w:numPr>
        <w:rPr>
          <w:rFonts w:ascii="Cambria Math" w:hAnsi="Cambria Math"/>
          <w:oMath/>
        </w:rPr>
      </w:pPr>
      <m:oMath>
        <m:r>
          <w:rPr>
            <w:rFonts w:ascii="Cambria Math" w:hAnsi="Cambria Math"/>
          </w:rPr>
          <m:t>n=10</m:t>
        </m:r>
      </m:oMath>
    </w:p>
    <w:p w14:paraId="1AC91BDB" w14:textId="64160B6B" w:rsidR="001B7C91" w:rsidRPr="000B20BB" w:rsidRDefault="001B7C91" w:rsidP="001B7C91">
      <w:pPr>
        <w:pStyle w:val="Prrafodelista"/>
        <w:numPr>
          <w:ilvl w:val="0"/>
          <w:numId w:val="46"/>
        </w:numPr>
        <w:rPr>
          <w:rFonts w:ascii="Cambria Math" w:hAnsi="Cambria Math"/>
          <w:oMath/>
        </w:rPr>
      </w:pPr>
      <m:oMath>
        <m:r>
          <w:rPr>
            <w:rFonts w:ascii="Cambria Math" w:hAnsi="Cambria Math"/>
          </w:rPr>
          <m:t>n=100</m:t>
        </m:r>
      </m:oMath>
    </w:p>
    <w:p w14:paraId="303E680B" w14:textId="52D0048D" w:rsidR="001B7C91" w:rsidRPr="000B20BB" w:rsidRDefault="001B7C91" w:rsidP="001B7C91">
      <w:pPr>
        <w:pStyle w:val="Prrafodelista"/>
        <w:numPr>
          <w:ilvl w:val="0"/>
          <w:numId w:val="46"/>
        </w:numPr>
        <w:rPr>
          <w:rFonts w:ascii="Cambria Math" w:hAnsi="Cambria Math"/>
          <w:oMath/>
        </w:rPr>
      </w:pPr>
      <m:oMath>
        <m:r>
          <w:rPr>
            <w:rFonts w:ascii="Cambria Math" w:hAnsi="Cambria Math"/>
          </w:rPr>
          <m:t>n=1000</m:t>
        </m:r>
      </m:oMath>
    </w:p>
    <w:p w14:paraId="753464D2" w14:textId="157AAFCA" w:rsidR="001B7C91" w:rsidRPr="001B7C91" w:rsidRDefault="001B7C91" w:rsidP="001B7C91">
      <w:pPr>
        <w:pStyle w:val="Prrafodelista"/>
        <w:numPr>
          <w:ilvl w:val="0"/>
          <w:numId w:val="46"/>
        </w:numPr>
        <w:rPr>
          <w:rFonts w:ascii="Cambria Math" w:hAnsi="Cambria Math"/>
          <w:oMath/>
        </w:rPr>
      </w:pPr>
      <m:oMath>
        <m:r>
          <w:rPr>
            <w:rFonts w:ascii="Cambria Math" w:hAnsi="Cambria Math"/>
          </w:rPr>
          <m:t>n=10000.</m:t>
        </m:r>
      </m:oMath>
    </w:p>
    <w:p w14:paraId="51A3319F" w14:textId="5E620E99" w:rsidR="001B7C91" w:rsidRDefault="001B7C91" w:rsidP="001B7C91">
      <w:r w:rsidRPr="001B7C91">
        <w:t xml:space="preserve">El objetivo es comparar, para cada tamaño muestral, la distribución simulada con los datos reales y con la función de densidad teórica, y analizar cómo evoluciona el ajuste al aumentar </w:t>
      </w:r>
      <m:oMath>
        <m:r>
          <w:rPr>
            <w:rFonts w:ascii="Cambria Math" w:hAnsi="Cambria Math"/>
          </w:rPr>
          <m:t>n</m:t>
        </m:r>
      </m:oMath>
      <w:r w:rsidRPr="001B7C91">
        <w:t>.</w:t>
      </w:r>
    </w:p>
    <w:p w14:paraId="0D2B2F58" w14:textId="31AE2BDC" w:rsidR="001B7C91" w:rsidRPr="000B20BB" w:rsidRDefault="001B7C91" w:rsidP="001B7C91">
      <w:r w:rsidRPr="001B7C91">
        <w:t xml:space="preserve">Como primer paso, en este caso necesitaremos graficar la variable temperatura para contrastar visualmente, en distintos tamaños muestrales, el grado de aproximación entre la simulación, la muestra real y el modelo teórico, de tal manera que podamos evaluar la estabilidad de la representación al aumentar </w:t>
      </w:r>
      <m:oMath>
        <m:r>
          <w:rPr>
            <w:rFonts w:ascii="Cambria Math" w:hAnsi="Cambria Math"/>
          </w:rPr>
          <m:t>n</m:t>
        </m:r>
      </m:oMath>
      <w:r w:rsidRPr="001B7C91">
        <w:t>.</w:t>
      </w:r>
    </w:p>
    <w:p w14:paraId="08747AA3" w14:textId="77777777" w:rsidR="000B20BB" w:rsidRDefault="000B20BB" w:rsidP="000B20BB">
      <w:pPr>
        <w:keepNext/>
        <w:jc w:val="center"/>
      </w:pPr>
      <w:r>
        <w:rPr>
          <w:noProof/>
        </w:rPr>
        <w:drawing>
          <wp:inline distT="0" distB="0" distL="0" distR="0" wp14:anchorId="33E214B8" wp14:editId="209CD6CA">
            <wp:extent cx="4680000" cy="3338848"/>
            <wp:effectExtent l="0" t="0" r="6350" b="0"/>
            <wp:docPr id="1173269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0000" cy="3338848"/>
                    </a:xfrm>
                    <a:prstGeom prst="rect">
                      <a:avLst/>
                    </a:prstGeom>
                    <a:noFill/>
                    <a:ln>
                      <a:noFill/>
                    </a:ln>
                  </pic:spPr>
                </pic:pic>
              </a:graphicData>
            </a:graphic>
          </wp:inline>
        </w:drawing>
      </w:r>
    </w:p>
    <w:p w14:paraId="3D7AB818" w14:textId="1C9B1F71" w:rsidR="00417723" w:rsidRDefault="000B20BB" w:rsidP="000B20BB">
      <w:pPr>
        <w:pStyle w:val="Descripcin"/>
      </w:pPr>
      <w:r>
        <w:t xml:space="preserve">Gráfico </w:t>
      </w:r>
      <w:r w:rsidR="001B7C91">
        <w:fldChar w:fldCharType="begin"/>
      </w:r>
      <w:r w:rsidR="001B7C91">
        <w:instrText xml:space="preserve"> STYLEREF 1 \s </w:instrText>
      </w:r>
      <w:r w:rsidR="001B7C91">
        <w:fldChar w:fldCharType="separate"/>
      </w:r>
      <w:r w:rsidR="006B3EA1">
        <w:rPr>
          <w:noProof/>
        </w:rPr>
        <w:t>4</w:t>
      </w:r>
      <w:r w:rsidR="001B7C91">
        <w:fldChar w:fldCharType="end"/>
      </w:r>
      <w:r w:rsidR="001B7C91">
        <w:t>.</w:t>
      </w:r>
      <w:r w:rsidR="001B7C91">
        <w:fldChar w:fldCharType="begin"/>
      </w:r>
      <w:r w:rsidR="001B7C91">
        <w:instrText xml:space="preserve"> SEQ Gráfico \* ARABIC \s 1 </w:instrText>
      </w:r>
      <w:r w:rsidR="001B7C91">
        <w:fldChar w:fldCharType="separate"/>
      </w:r>
      <w:r w:rsidR="006B3EA1">
        <w:rPr>
          <w:noProof/>
        </w:rPr>
        <w:t>1</w:t>
      </w:r>
      <w:r w:rsidR="001B7C91">
        <w:fldChar w:fldCharType="end"/>
      </w:r>
      <w:r>
        <w:t xml:space="preserve">: </w:t>
      </w:r>
      <w:r w:rsidRPr="00BB0C50">
        <w:t>Distribución de las simulaciones de la temperatura en la celda 01 por tamaños muestrales</w:t>
      </w:r>
    </w:p>
    <w:p w14:paraId="17311FFD" w14:textId="663D8588" w:rsidR="001B7C91" w:rsidRPr="001B7C91" w:rsidRDefault="001B7C91" w:rsidP="001B7C91">
      <w:pPr>
        <w:jc w:val="left"/>
      </w:pPr>
      <w:r w:rsidRPr="001B7C91">
        <w:t xml:space="preserve">A partir de la gráfica, se observa que con </w:t>
      </w:r>
      <m:oMath>
        <m:r>
          <w:rPr>
            <w:rFonts w:ascii="Cambria Math" w:hAnsi="Cambria Math"/>
          </w:rPr>
          <m:t>n=10</m:t>
        </m:r>
      </m:oMath>
      <w:r w:rsidRPr="001B7C91">
        <w:t xml:space="preserve"> la muestra simulada presenta una forma irregular y una variabilidad elevada, por lo que su ajuste a la distribución real y </w:t>
      </w:r>
      <w:r w:rsidRPr="001B7C91">
        <w:lastRenderedPageBreak/>
        <w:t xml:space="preserve">a la teórica es todavía limitado. Al pasar a </w:t>
      </w:r>
      <m:oMath>
        <m:r>
          <w:rPr>
            <w:rFonts w:ascii="Cambria Math" w:hAnsi="Cambria Math"/>
          </w:rPr>
          <m:t>n=100</m:t>
        </m:r>
      </m:oMath>
      <w:r w:rsidRPr="001B7C91">
        <w:t xml:space="preserve">, la distribución comienza a estabilizarse y reproduce mejor la forma general de los datos observados. Posteriormente, con </w:t>
      </w:r>
      <m:oMath>
        <m:r>
          <w:rPr>
            <w:rFonts w:ascii="Cambria Math" w:hAnsi="Cambria Math"/>
          </w:rPr>
          <m:t>n=1000</m:t>
        </m:r>
      </m:oMath>
      <w:r w:rsidRPr="001B7C91">
        <w:t xml:space="preserve">, la aproximación mejora de manera notable; finalmente, con </w:t>
      </w:r>
      <m:oMath>
        <m:r>
          <w:rPr>
            <w:rFonts w:ascii="Cambria Math" w:hAnsi="Cambria Math"/>
          </w:rPr>
          <m:t>n=10000</m:t>
        </m:r>
      </m:oMath>
      <w:r w:rsidRPr="001B7C91">
        <w:t>, la convergencia es claramente visible, ya que el histograma simulado se alinea de forma más consistente con la densidad teórica y con la estructura global de los datos reales.</w:t>
      </w:r>
    </w:p>
    <w:p w14:paraId="52A4FB0F" w14:textId="77777777" w:rsidR="001B7C91" w:rsidRPr="001B7C91" w:rsidRDefault="001B7C91" w:rsidP="001B7C91">
      <w:pPr>
        <w:jc w:val="left"/>
      </w:pPr>
      <w:r w:rsidRPr="001B7C91">
        <w:t>En consecuencia, para la temperatura se confirma que el incremento del tamaño muestral reduce las fluctuaciones aleatorias y mejora la estabilidad de la simulación.</w:t>
      </w:r>
    </w:p>
    <w:p w14:paraId="054C7D64" w14:textId="06745375" w:rsidR="001B7C91" w:rsidRDefault="001B7C91" w:rsidP="001B7C91">
      <w:pPr>
        <w:pStyle w:val="Ttulo2"/>
        <w:spacing w:before="240" w:after="120"/>
      </w:pPr>
      <w:bookmarkStart w:id="64" w:name="_Toc227531648"/>
      <w:r w:rsidRPr="001B7C91">
        <w:t>Simulación de la irradiación de la celda</w:t>
      </w:r>
      <w:r>
        <w:t xml:space="preserve"> 01</w:t>
      </w:r>
      <w:bookmarkEnd w:id="64"/>
    </w:p>
    <w:p w14:paraId="6199DBCD" w14:textId="16835B77" w:rsidR="001B7C91" w:rsidRPr="001B7C91" w:rsidRDefault="001B7C91" w:rsidP="001B7C91">
      <w:r w:rsidRPr="001B7C91">
        <w:t xml:space="preserve">A continuación, se repite el procedimiento para la irradiación, utilizando la distribución seleccionada en el </w:t>
      </w:r>
      <w:r w:rsidR="002D110D">
        <w:t>sub</w:t>
      </w:r>
      <w:r w:rsidRPr="001B7C91">
        <w:t>apartado 2.2 y los mismos tamaños muestrales (</w:t>
      </w:r>
      <m:oMath>
        <m:r>
          <w:rPr>
            <w:rFonts w:ascii="Cambria Math" w:hAnsi="Cambria Math"/>
          </w:rPr>
          <m:t>n=10</m:t>
        </m:r>
      </m:oMath>
      <w:r w:rsidRPr="001B7C91">
        <w:t xml:space="preserve">, </w:t>
      </w:r>
      <m:oMath>
        <m:r>
          <w:rPr>
            <w:rFonts w:ascii="Cambria Math" w:hAnsi="Cambria Math"/>
          </w:rPr>
          <m:t>n=100</m:t>
        </m:r>
      </m:oMath>
      <w:r w:rsidRPr="001B7C91">
        <w:t xml:space="preserve">, </w:t>
      </w:r>
      <m:oMath>
        <m:r>
          <w:rPr>
            <w:rFonts w:ascii="Cambria Math" w:hAnsi="Cambria Math"/>
          </w:rPr>
          <m:t>n=1000</m:t>
        </m:r>
      </m:oMath>
      <w:r w:rsidRPr="001B7C91">
        <w:t xml:space="preserve"> y </w:t>
      </w:r>
      <m:oMath>
        <m:r>
          <w:rPr>
            <w:rFonts w:ascii="Cambria Math" w:hAnsi="Cambria Math"/>
          </w:rPr>
          <m:t>n=10000</m:t>
        </m:r>
      </m:oMath>
      <w:r w:rsidRPr="001B7C91">
        <w:t>). De este modo, se mantiene un criterio homogéneo de comparación entre variables.</w:t>
      </w:r>
    </w:p>
    <w:p w14:paraId="16ED96C2" w14:textId="20C9EBC0" w:rsidR="001B7C91" w:rsidRPr="001B7C91" w:rsidRDefault="001B7C91" w:rsidP="001B7C91">
      <w:pPr>
        <w:jc w:val="left"/>
      </w:pPr>
      <w:r w:rsidRPr="001B7C91">
        <w:t xml:space="preserve">Como siguiente paso, necesitaremos graficar la variable irradiación para comparar visualmente, en los cuatro tamaños muestrales, el nivel de ajuste entre la simulación, los datos reales y la densidad teórica ajustada, con el fin de valorar si la representación gana consistencia a medida que </w:t>
      </w:r>
      <m:oMath>
        <m:r>
          <w:rPr>
            <w:rFonts w:ascii="Cambria Math" w:hAnsi="Cambria Math"/>
          </w:rPr>
          <m:t>n</m:t>
        </m:r>
      </m:oMath>
      <w:r w:rsidRPr="001B7C91">
        <w:t xml:space="preserve"> aumenta.</w:t>
      </w:r>
    </w:p>
    <w:p w14:paraId="72EBBA08" w14:textId="77777777" w:rsidR="001B7C91" w:rsidRDefault="001B7C91" w:rsidP="001B7C91">
      <w:pPr>
        <w:keepNext/>
        <w:jc w:val="center"/>
      </w:pPr>
      <w:r>
        <w:rPr>
          <w:noProof/>
        </w:rPr>
        <w:drawing>
          <wp:inline distT="0" distB="0" distL="0" distR="0" wp14:anchorId="4509D67B" wp14:editId="4354A077">
            <wp:extent cx="4680000" cy="3340499"/>
            <wp:effectExtent l="0" t="0" r="6350" b="0"/>
            <wp:docPr id="10900285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3340499"/>
                    </a:xfrm>
                    <a:prstGeom prst="rect">
                      <a:avLst/>
                    </a:prstGeom>
                    <a:noFill/>
                    <a:ln>
                      <a:noFill/>
                    </a:ln>
                  </pic:spPr>
                </pic:pic>
              </a:graphicData>
            </a:graphic>
          </wp:inline>
        </w:drawing>
      </w:r>
    </w:p>
    <w:p w14:paraId="4A77C261" w14:textId="12826894" w:rsidR="000B20BB" w:rsidRDefault="001B7C91" w:rsidP="001B7C91">
      <w:pPr>
        <w:pStyle w:val="Descripcin"/>
      </w:pPr>
      <w:r>
        <w:t xml:space="preserve">Gráfico </w:t>
      </w:r>
      <w:r>
        <w:fldChar w:fldCharType="begin"/>
      </w:r>
      <w:r>
        <w:instrText xml:space="preserve"> STYLEREF 1 \s </w:instrText>
      </w:r>
      <w:r>
        <w:fldChar w:fldCharType="separate"/>
      </w:r>
      <w:r w:rsidR="006B3EA1">
        <w:rPr>
          <w:noProof/>
        </w:rPr>
        <w:t>4</w:t>
      </w:r>
      <w:r>
        <w:fldChar w:fldCharType="end"/>
      </w:r>
      <w:r>
        <w:t>.</w:t>
      </w:r>
      <w:r>
        <w:fldChar w:fldCharType="begin"/>
      </w:r>
      <w:r>
        <w:instrText xml:space="preserve"> SEQ Gráfico \* ARABIC \s 1 </w:instrText>
      </w:r>
      <w:r>
        <w:fldChar w:fldCharType="separate"/>
      </w:r>
      <w:r w:rsidR="006B3EA1">
        <w:rPr>
          <w:noProof/>
        </w:rPr>
        <w:t>2</w:t>
      </w:r>
      <w:r>
        <w:fldChar w:fldCharType="end"/>
      </w:r>
      <w:r>
        <w:t xml:space="preserve">: </w:t>
      </w:r>
      <w:r w:rsidRPr="008D394D">
        <w:t>Distribución de las simulaciones de la irradiación en la celda 01 por tamaños muestrales</w:t>
      </w:r>
    </w:p>
    <w:p w14:paraId="2E98A58D" w14:textId="37C19D78" w:rsidR="001B7C91" w:rsidRPr="001B7C91" w:rsidRDefault="001B7C91" w:rsidP="001B7C91">
      <w:pPr>
        <w:jc w:val="left"/>
      </w:pPr>
      <w:r w:rsidRPr="001B7C91">
        <w:t xml:space="preserve">En este caso, con </w:t>
      </w:r>
      <m:oMath>
        <m:r>
          <w:rPr>
            <w:rFonts w:ascii="Cambria Math" w:hAnsi="Cambria Math"/>
          </w:rPr>
          <m:t>n=10</m:t>
        </m:r>
      </m:oMath>
      <w:r w:rsidRPr="001B7C91">
        <w:t xml:space="preserve"> también se aprecia una alta dispersión y una forma poco estable, lo que dificulta una representación fiel del comportamiento poblacional. Sin embargo, con </w:t>
      </w:r>
      <m:oMath>
        <m:r>
          <w:rPr>
            <w:rFonts w:ascii="Cambria Math" w:hAnsi="Cambria Math"/>
          </w:rPr>
          <m:t>n=100</m:t>
        </m:r>
      </m:oMath>
      <w:r w:rsidRPr="001B7C91">
        <w:t xml:space="preserve"> la simulación ya muestra una tendencia más regular. Además, para </w:t>
      </w:r>
      <m:oMath>
        <m:r>
          <w:rPr>
            <w:rFonts w:ascii="Cambria Math" w:hAnsi="Cambria Math"/>
          </w:rPr>
          <m:t>n=1000</m:t>
        </m:r>
      </m:oMath>
      <w:r w:rsidRPr="001B7C91">
        <w:t xml:space="preserve"> la similitud con la densidad teórica es más clara, y con </w:t>
      </w:r>
      <m:oMath>
        <m:r>
          <w:rPr>
            <w:rFonts w:ascii="Cambria Math" w:hAnsi="Cambria Math"/>
          </w:rPr>
          <m:t>n=10000</m:t>
        </m:r>
      </m:oMath>
      <w:r>
        <w:t xml:space="preserve"> </w:t>
      </w:r>
      <w:r w:rsidRPr="001B7C91">
        <w:t>la distribución simulada presenta una alineación sólida tanto con la curva teórica como con la forma general de los datos reales.</w:t>
      </w:r>
    </w:p>
    <w:p w14:paraId="3113D67C" w14:textId="77777777" w:rsidR="001B7C91" w:rsidRPr="001B7C91" w:rsidRDefault="001B7C91" w:rsidP="001B7C91">
      <w:pPr>
        <w:jc w:val="left"/>
      </w:pPr>
      <w:r w:rsidRPr="001B7C91">
        <w:lastRenderedPageBreak/>
        <w:t>Por tanto, la irradiación reproduce el mismo patrón de mejora observado en temperatura: cuanto mayor es n, menor es la variabilidad muestral y mayor es la calidad del ajuste.</w:t>
      </w:r>
    </w:p>
    <w:p w14:paraId="28D3CAB8" w14:textId="7C0CF224" w:rsidR="001B7C91" w:rsidRDefault="001B7C91" w:rsidP="001B7C91">
      <w:pPr>
        <w:pStyle w:val="Ttulo2"/>
      </w:pPr>
      <w:bookmarkStart w:id="65" w:name="_Toc227531649"/>
      <w:r w:rsidRPr="001B7C91">
        <w:t>Simulación de la precipitación de la celda 01</w:t>
      </w:r>
      <w:bookmarkEnd w:id="65"/>
    </w:p>
    <w:p w14:paraId="7BAD27A1" w14:textId="2DB38869" w:rsidR="001B7C91" w:rsidRDefault="001B7C91" w:rsidP="001B7C91">
      <w:r>
        <w:t xml:space="preserve">Por último, se analiza la precipitación mediante la distribución ajustada en el </w:t>
      </w:r>
      <w:proofErr w:type="spellStart"/>
      <w:r w:rsidR="002D110D">
        <w:t>sub</w:t>
      </w:r>
      <w:r>
        <w:t>partado</w:t>
      </w:r>
      <w:proofErr w:type="spellEnd"/>
      <w:r>
        <w:t xml:space="preserve"> 2.2: </w:t>
      </w:r>
      <w:r w:rsidRPr="001B7C91">
        <w:rPr>
          <w:b/>
          <w:bCs/>
        </w:rPr>
        <w:fldChar w:fldCharType="begin"/>
      </w:r>
      <w:r w:rsidRPr="001B7C91">
        <w:rPr>
          <w:b/>
          <w:bCs/>
        </w:rPr>
        <w:instrText xml:space="preserve"> REF _Ref227525827 \h </w:instrText>
      </w:r>
      <w:r>
        <w:rPr>
          <w:b/>
          <w:bCs/>
        </w:rPr>
        <w:instrText xml:space="preserve"> \* MERGEFORMAT </w:instrText>
      </w:r>
      <w:r w:rsidRPr="001B7C91">
        <w:rPr>
          <w:b/>
          <w:bCs/>
        </w:rPr>
      </w:r>
      <w:r w:rsidRPr="001B7C91">
        <w:rPr>
          <w:b/>
          <w:bCs/>
        </w:rPr>
        <w:fldChar w:fldCharType="separate"/>
      </w:r>
      <w:r w:rsidR="006B3EA1" w:rsidRPr="006B3EA1">
        <w:rPr>
          <w:b/>
          <w:bCs/>
        </w:rPr>
        <w:t>Normalidad trimestral de la irradiación en la celda 01</w:t>
      </w:r>
      <w:r w:rsidRPr="001B7C91">
        <w:rPr>
          <w:b/>
          <w:bCs/>
        </w:rPr>
        <w:fldChar w:fldCharType="end"/>
      </w:r>
      <w:r>
        <w:t xml:space="preserve">, generando igualmente cuatro muestras pseudoaleatorias con </w:t>
      </w:r>
      <m:oMath>
        <m:r>
          <w:rPr>
            <w:rFonts w:ascii="Cambria Math" w:hAnsi="Cambria Math"/>
          </w:rPr>
          <m:t>n=10</m:t>
        </m:r>
      </m:oMath>
      <w:r>
        <w:t xml:space="preserve">, </w:t>
      </w:r>
      <m:oMath>
        <m:r>
          <w:rPr>
            <w:rFonts w:ascii="Cambria Math" w:hAnsi="Cambria Math"/>
          </w:rPr>
          <m:t>n=100</m:t>
        </m:r>
      </m:oMath>
      <w:r>
        <w:t xml:space="preserve">, </w:t>
      </w:r>
      <m:oMath>
        <m:r>
          <w:rPr>
            <w:rFonts w:ascii="Cambria Math" w:hAnsi="Cambria Math"/>
          </w:rPr>
          <m:t>n=1000</m:t>
        </m:r>
      </m:oMath>
      <w:r>
        <w:t xml:space="preserve"> y </w:t>
      </w:r>
      <m:oMath>
        <m:r>
          <w:rPr>
            <w:rFonts w:ascii="Cambria Math" w:hAnsi="Cambria Math"/>
          </w:rPr>
          <m:t>n=10000</m:t>
        </m:r>
      </m:oMath>
      <w:r>
        <w:t>. Esta comparación permite evaluar si la convergencia también se mantiene en una variable con características más asimétricas.</w:t>
      </w:r>
    </w:p>
    <w:p w14:paraId="3CD6556F" w14:textId="73E736CF" w:rsidR="001B7C91" w:rsidRDefault="001B7C91" w:rsidP="001B7C91">
      <w:r>
        <w:t xml:space="preserve">Como cierre del análisis gráfico, en este caso necesitaremos representar la variable precipitación para examinar, en distintos tamaños de muestra, el grado de correspondencia entre la simulación, la muestra observada y el modelo teórico, de manera que podamos determinar cómo evoluciona la estabilidad del ajuste al incrementarse </w:t>
      </w:r>
      <m:oMath>
        <m:r>
          <w:rPr>
            <w:rFonts w:ascii="Cambria Math" w:hAnsi="Cambria Math"/>
          </w:rPr>
          <m:t>n</m:t>
        </m:r>
      </m:oMath>
      <w:r>
        <w:t>.</w:t>
      </w:r>
    </w:p>
    <w:p w14:paraId="3C1C6B26" w14:textId="77777777" w:rsidR="001B7C91" w:rsidRDefault="001B7C91" w:rsidP="001B7C91">
      <w:pPr>
        <w:keepNext/>
        <w:jc w:val="center"/>
      </w:pPr>
      <w:r>
        <w:rPr>
          <w:noProof/>
        </w:rPr>
        <w:drawing>
          <wp:inline distT="0" distB="0" distL="0" distR="0" wp14:anchorId="74C9EB34" wp14:editId="1484BD08">
            <wp:extent cx="4680000" cy="3348754"/>
            <wp:effectExtent l="0" t="0" r="6350" b="4445"/>
            <wp:docPr id="12676121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3348754"/>
                    </a:xfrm>
                    <a:prstGeom prst="rect">
                      <a:avLst/>
                    </a:prstGeom>
                    <a:noFill/>
                    <a:ln>
                      <a:noFill/>
                    </a:ln>
                  </pic:spPr>
                </pic:pic>
              </a:graphicData>
            </a:graphic>
          </wp:inline>
        </w:drawing>
      </w:r>
    </w:p>
    <w:p w14:paraId="6F44E935" w14:textId="44134A2E" w:rsidR="001B7C91" w:rsidRPr="001B7C91" w:rsidRDefault="001B7C91" w:rsidP="001B7C91">
      <w:pPr>
        <w:pStyle w:val="Descripcin"/>
      </w:pPr>
      <w:r>
        <w:t xml:space="preserve">Gráfico </w:t>
      </w:r>
      <w:r>
        <w:fldChar w:fldCharType="begin"/>
      </w:r>
      <w:r>
        <w:instrText xml:space="preserve"> STYLEREF 1 \s </w:instrText>
      </w:r>
      <w:r>
        <w:fldChar w:fldCharType="separate"/>
      </w:r>
      <w:r w:rsidR="006B3EA1">
        <w:rPr>
          <w:noProof/>
        </w:rPr>
        <w:t>4</w:t>
      </w:r>
      <w:r>
        <w:fldChar w:fldCharType="end"/>
      </w:r>
      <w:r>
        <w:t>.</w:t>
      </w:r>
      <w:r>
        <w:fldChar w:fldCharType="begin"/>
      </w:r>
      <w:r>
        <w:instrText xml:space="preserve"> SEQ Gráfico \* ARABIC \s 1 </w:instrText>
      </w:r>
      <w:r>
        <w:fldChar w:fldCharType="separate"/>
      </w:r>
      <w:r w:rsidR="006B3EA1">
        <w:rPr>
          <w:noProof/>
        </w:rPr>
        <w:t>3</w:t>
      </w:r>
      <w:r>
        <w:fldChar w:fldCharType="end"/>
      </w:r>
      <w:r>
        <w:t xml:space="preserve">: </w:t>
      </w:r>
      <w:r w:rsidRPr="00391742">
        <w:t>Distribución de las simulaciones de la precipitación en la celda 01 por tamaños muestrales</w:t>
      </w:r>
    </w:p>
    <w:p w14:paraId="001059EC" w14:textId="18AD16BF" w:rsidR="001B7C91" w:rsidRPr="001B7C91" w:rsidRDefault="001B7C91" w:rsidP="001B7C91">
      <w:pPr>
        <w:jc w:val="left"/>
      </w:pPr>
      <w:r w:rsidRPr="001B7C91">
        <w:t xml:space="preserve">Con </w:t>
      </w:r>
      <m:oMath>
        <m:r>
          <w:rPr>
            <w:rFonts w:ascii="Cambria Math" w:hAnsi="Cambria Math"/>
          </w:rPr>
          <m:t>n=10</m:t>
        </m:r>
      </m:oMath>
      <w:r w:rsidRPr="001B7C91">
        <w:t xml:space="preserve">, la distribución simulada resulta irregular y presenta oscilaciones notables. Después, con </w:t>
      </w:r>
      <m:oMath>
        <m:r>
          <w:rPr>
            <w:rFonts w:ascii="Cambria Math" w:hAnsi="Cambria Math"/>
          </w:rPr>
          <m:t>n=100</m:t>
        </m:r>
      </m:oMath>
      <w:r w:rsidRPr="001B7C91">
        <w:t xml:space="preserve">, se observa una mejora en la estabilidad, aunque todavía persisten diferencias visibles respecto a la forma teórica. A medida que se incrementa el tamaño muestral a </w:t>
      </w:r>
      <m:oMath>
        <m:r>
          <w:rPr>
            <w:rFonts w:ascii="Cambria Math" w:hAnsi="Cambria Math"/>
          </w:rPr>
          <m:t>n=1000</m:t>
        </m:r>
      </m:oMath>
      <w:r w:rsidRPr="001B7C91">
        <w:t xml:space="preserve">, la aproximación se vuelve más consistente; finalmente, con </w:t>
      </w:r>
      <m:oMath>
        <m:r>
          <w:rPr>
            <w:rFonts w:ascii="Cambria Math" w:hAnsi="Cambria Math"/>
          </w:rPr>
          <m:t>n=10000</m:t>
        </m:r>
      </m:oMath>
      <w:r w:rsidRPr="001B7C91">
        <w:t>, la convergencia es evidente y el perfil simulado se ajusta de forma mucho más robusta al comportamiento esperado.</w:t>
      </w:r>
    </w:p>
    <w:p w14:paraId="0E566BFC" w14:textId="77777777" w:rsidR="001B7C91" w:rsidRPr="001B7C91" w:rsidRDefault="001B7C91" w:rsidP="001B7C91">
      <w:pPr>
        <w:jc w:val="left"/>
      </w:pPr>
      <w:r w:rsidRPr="001B7C91">
        <w:t xml:space="preserve">No obstante, incluso con tamaños grandes, pueden mantenerse discrepancias puntuales frente a los datos observados, lo que indica que, aunque el modelo </w:t>
      </w:r>
      <w:r w:rsidRPr="001B7C91">
        <w:lastRenderedPageBreak/>
        <w:t>seleccionado es adecuado, no capta por completo toda la complejidad del fenómeno real.</w:t>
      </w:r>
    </w:p>
    <w:p w14:paraId="5C989282" w14:textId="04AEB3CB" w:rsidR="001B7C91" w:rsidRPr="001B7C91" w:rsidRDefault="001B7C91" w:rsidP="001B7C91">
      <w:pPr>
        <w:jc w:val="left"/>
      </w:pPr>
      <w:r w:rsidRPr="001B7C91">
        <w:t xml:space="preserve">En conjunto, el análisis de temperatura, irradiación y precipitación muestra un comportamiento coherente: al aumentar el tamaño muestral, disminuye la variabilidad de las simulaciones y mejora la aproximación a la distribución teórica y a los datos reales. Este resultado es consistente con </w:t>
      </w:r>
      <w:r w:rsidR="00B43BCF">
        <w:t>el Teorema Central del Límite</w:t>
      </w:r>
      <w:r w:rsidR="006B3EA1">
        <w:t xml:space="preserve"> </w:t>
      </w:r>
      <w:sdt>
        <w:sdtPr>
          <w:id w:val="326949729"/>
          <w:citation/>
        </w:sdtPr>
        <w:sdtContent>
          <w:r w:rsidR="006B3EA1">
            <w:fldChar w:fldCharType="begin"/>
          </w:r>
          <w:r w:rsidR="006B3EA1">
            <w:instrText xml:space="preserve"> CITATION Fel71 \l 3082 </w:instrText>
          </w:r>
          <w:r w:rsidR="006B3EA1">
            <w:fldChar w:fldCharType="separate"/>
          </w:r>
          <w:r w:rsidR="006B3EA1">
            <w:rPr>
              <w:noProof/>
            </w:rPr>
            <w:t>(Feller, 1971)</w:t>
          </w:r>
          <w:r w:rsidR="006B3EA1">
            <w:fldChar w:fldCharType="end"/>
          </w:r>
        </w:sdtContent>
      </w:sdt>
      <w:r w:rsidRPr="001B7C91">
        <w:t xml:space="preserve">, según </w:t>
      </w:r>
      <w:r w:rsidR="00B43BCF">
        <w:t>el</w:t>
      </w:r>
      <w:r w:rsidRPr="001B7C91">
        <w:t xml:space="preserve"> cual, cuando n crece, la distribución empírica tiende a estabilizarse y a aproximarse a la distribución poblacional de referencia.</w:t>
      </w:r>
    </w:p>
    <w:p w14:paraId="71C216B7" w14:textId="77777777" w:rsidR="001B7C91" w:rsidRDefault="001B7C91" w:rsidP="000B20BB">
      <w:pPr>
        <w:jc w:val="left"/>
      </w:pPr>
    </w:p>
    <w:p w14:paraId="7DEA140B" w14:textId="77777777" w:rsidR="001B7C91" w:rsidRDefault="001B7C91" w:rsidP="000B20BB">
      <w:pPr>
        <w:jc w:val="left"/>
      </w:pPr>
    </w:p>
    <w:p w14:paraId="34312884" w14:textId="77777777" w:rsidR="001B7C91" w:rsidRDefault="001B7C91" w:rsidP="000B20BB">
      <w:pPr>
        <w:jc w:val="left"/>
      </w:pPr>
    </w:p>
    <w:p w14:paraId="69C75108" w14:textId="77777777" w:rsidR="001B7C91" w:rsidRDefault="001B7C91" w:rsidP="000B20BB">
      <w:pPr>
        <w:jc w:val="left"/>
      </w:pPr>
    </w:p>
    <w:p w14:paraId="29123DA7" w14:textId="77777777" w:rsidR="001B7C91" w:rsidRDefault="001B7C91" w:rsidP="000B20BB">
      <w:pPr>
        <w:jc w:val="left"/>
      </w:pPr>
    </w:p>
    <w:p w14:paraId="50863182" w14:textId="77777777" w:rsidR="001B7C91" w:rsidRDefault="001B7C91" w:rsidP="000B20BB">
      <w:pPr>
        <w:jc w:val="left"/>
      </w:pPr>
    </w:p>
    <w:p w14:paraId="246F0005" w14:textId="77777777" w:rsidR="000B20BB" w:rsidRDefault="000B20BB" w:rsidP="000B20BB">
      <w:pPr>
        <w:jc w:val="left"/>
      </w:pPr>
    </w:p>
    <w:p w14:paraId="7C6D5354" w14:textId="77777777" w:rsidR="000B20BB" w:rsidRDefault="000B20BB" w:rsidP="000B20BB">
      <w:pPr>
        <w:jc w:val="left"/>
      </w:pPr>
    </w:p>
    <w:p w14:paraId="13E95833" w14:textId="77777777" w:rsidR="000B20BB" w:rsidRDefault="000B20BB" w:rsidP="000B20BB">
      <w:pPr>
        <w:jc w:val="left"/>
      </w:pPr>
    </w:p>
    <w:p w14:paraId="068F6976" w14:textId="77777777" w:rsidR="000B20BB" w:rsidRDefault="000B20BB" w:rsidP="000B20BB">
      <w:pPr>
        <w:jc w:val="left"/>
      </w:pPr>
    </w:p>
    <w:p w14:paraId="56CB0142" w14:textId="77777777" w:rsidR="000B20BB" w:rsidRDefault="000B20BB" w:rsidP="000B20BB">
      <w:pPr>
        <w:jc w:val="left"/>
      </w:pPr>
    </w:p>
    <w:p w14:paraId="19B1322A" w14:textId="77777777" w:rsidR="000B20BB" w:rsidRDefault="000B20BB" w:rsidP="000B20BB">
      <w:pPr>
        <w:jc w:val="left"/>
      </w:pPr>
    </w:p>
    <w:p w14:paraId="11FDE13E" w14:textId="77777777" w:rsidR="000B20BB" w:rsidRDefault="000B20BB" w:rsidP="000B20BB">
      <w:pPr>
        <w:jc w:val="left"/>
      </w:pPr>
    </w:p>
    <w:p w14:paraId="26F3E0DC" w14:textId="77777777" w:rsidR="000B20BB" w:rsidRDefault="000B20BB" w:rsidP="000B20BB">
      <w:pPr>
        <w:jc w:val="left"/>
      </w:pPr>
    </w:p>
    <w:p w14:paraId="072BF47C" w14:textId="77777777" w:rsidR="000B20BB" w:rsidRDefault="000B20BB" w:rsidP="000B20BB">
      <w:pPr>
        <w:jc w:val="left"/>
      </w:pPr>
    </w:p>
    <w:p w14:paraId="16DDBE78" w14:textId="750620F9" w:rsidR="00417723" w:rsidRPr="00B178E8" w:rsidRDefault="00417723" w:rsidP="000B20BB">
      <w:pPr>
        <w:jc w:val="left"/>
      </w:pPr>
      <w:r>
        <w:br w:type="page"/>
      </w:r>
    </w:p>
    <w:p w14:paraId="0D54E56A" w14:textId="77777777" w:rsidR="008131A5" w:rsidRPr="00B178E8" w:rsidRDefault="008131A5" w:rsidP="008131A5">
      <w:pPr>
        <w:pStyle w:val="Ttulo1"/>
      </w:pPr>
      <w:bookmarkStart w:id="66" w:name="_Toc226557342"/>
      <w:bookmarkStart w:id="67" w:name="_Ref227528568"/>
      <w:bookmarkStart w:id="68" w:name="_Toc227531650"/>
      <w:r w:rsidRPr="00B178E8">
        <w:lastRenderedPageBreak/>
        <w:t>Conclusiones</w:t>
      </w:r>
      <w:bookmarkEnd w:id="66"/>
      <w:bookmarkEnd w:id="67"/>
      <w:bookmarkEnd w:id="68"/>
    </w:p>
    <w:p w14:paraId="24372B68" w14:textId="167A5584" w:rsidR="002D110D" w:rsidRDefault="002D110D" w:rsidP="002D110D">
      <w:pPr>
        <w:jc w:val="left"/>
      </w:pPr>
      <w:r>
        <w:t xml:space="preserve">En este trabajo, se ha intentado mostrar el comportamiento estadístico de la celda 01, específicamente de sus tres variables meteorológicas: temperatura, irradiación y precipitación. En el apartado 1: </w:t>
      </w:r>
      <w:r w:rsidRPr="002D110D">
        <w:rPr>
          <w:b/>
          <w:bCs/>
        </w:rPr>
        <w:fldChar w:fldCharType="begin"/>
      </w:r>
      <w:r w:rsidRPr="002D110D">
        <w:rPr>
          <w:b/>
          <w:bCs/>
        </w:rPr>
        <w:instrText xml:space="preserve"> REF _Ref227530141 \h </w:instrText>
      </w:r>
      <w:r w:rsidRPr="002D110D">
        <w:rPr>
          <w:b/>
          <w:bCs/>
        </w:rPr>
      </w:r>
      <w:r>
        <w:rPr>
          <w:b/>
          <w:bCs/>
        </w:rPr>
        <w:instrText xml:space="preserve"> \* MERGEFORMAT </w:instrText>
      </w:r>
      <w:r w:rsidRPr="002D110D">
        <w:rPr>
          <w:b/>
          <w:bCs/>
        </w:rPr>
        <w:fldChar w:fldCharType="separate"/>
      </w:r>
      <w:r w:rsidR="006B3EA1" w:rsidRPr="006B3EA1">
        <w:rPr>
          <w:b/>
          <w:bCs/>
        </w:rPr>
        <w:t>Contrastes de hipótesis para la media de la temperatura de la celda 01 en los meses de verano</w:t>
      </w:r>
      <w:r w:rsidRPr="002D110D">
        <w:rPr>
          <w:b/>
          <w:bCs/>
        </w:rPr>
        <w:fldChar w:fldCharType="end"/>
      </w:r>
      <w:r>
        <w:t xml:space="preserve"> se obtuvo la primera evidencia clave: la media estival no resulta superior a </w:t>
      </w:r>
      <m:oMath>
        <m:r>
          <w:rPr>
            <w:rFonts w:ascii="Cambria Math" w:hAnsi="Cambria Math"/>
          </w:rPr>
          <m:t>30 °C</m:t>
        </m:r>
      </m:oMath>
      <w:r>
        <w:t xml:space="preserve">, y de forma coherente con el subapartado 1.2: </w:t>
      </w:r>
      <w:r w:rsidRPr="002D110D">
        <w:rPr>
          <w:b/>
          <w:bCs/>
        </w:rPr>
        <w:fldChar w:fldCharType="begin"/>
      </w:r>
      <w:r w:rsidRPr="002D110D">
        <w:rPr>
          <w:b/>
          <w:bCs/>
        </w:rPr>
        <w:instrText xml:space="preserve"> REF _Ref227530338 \h </w:instrText>
      </w:r>
      <w:r w:rsidRPr="002D110D">
        <w:rPr>
          <w:b/>
          <w:bCs/>
        </w:rPr>
      </w:r>
      <w:r>
        <w:rPr>
          <w:b/>
          <w:bCs/>
        </w:rPr>
        <w:instrText xml:space="preserve"> \* MERGEFORMAT </w:instrText>
      </w:r>
      <w:r w:rsidRPr="002D110D">
        <w:rPr>
          <w:b/>
          <w:bCs/>
        </w:rPr>
        <w:fldChar w:fldCharType="separate"/>
      </w:r>
      <w:r w:rsidR="006B3EA1" w:rsidRPr="006B3EA1">
        <w:rPr>
          <w:b/>
          <w:bCs/>
        </w:rPr>
        <w:t>Contraste para la afirmación del analista 2 (media inferior a 30 °C)</w:t>
      </w:r>
      <w:r w:rsidRPr="002D110D">
        <w:rPr>
          <w:b/>
          <w:bCs/>
        </w:rPr>
        <w:fldChar w:fldCharType="end"/>
      </w:r>
      <w:r>
        <w:t>, los resultados apuntan a que la media es significativamente menor que el valor de referencia aportado por los analistas.</w:t>
      </w:r>
    </w:p>
    <w:p w14:paraId="1B2D1C7B" w14:textId="1A67109D" w:rsidR="002D110D" w:rsidRDefault="002D110D" w:rsidP="002D110D">
      <w:pPr>
        <w:jc w:val="left"/>
      </w:pPr>
      <w:r>
        <w:t xml:space="preserve">Por otra parte, en el apartado 2: </w:t>
      </w:r>
      <w:r w:rsidRPr="002D110D">
        <w:rPr>
          <w:b/>
          <w:bCs/>
        </w:rPr>
        <w:fldChar w:fldCharType="begin"/>
      </w:r>
      <w:r w:rsidRPr="002D110D">
        <w:rPr>
          <w:b/>
          <w:bCs/>
        </w:rPr>
        <w:instrText xml:space="preserve"> REF _Ref227530444 \h </w:instrText>
      </w:r>
      <w:r w:rsidRPr="002D110D">
        <w:rPr>
          <w:b/>
          <w:bCs/>
        </w:rPr>
      </w:r>
      <w:r>
        <w:rPr>
          <w:b/>
          <w:bCs/>
        </w:rPr>
        <w:instrText xml:space="preserve"> \* MERGEFORMAT </w:instrText>
      </w:r>
      <w:r w:rsidRPr="002D110D">
        <w:rPr>
          <w:b/>
          <w:bCs/>
        </w:rPr>
        <w:fldChar w:fldCharType="separate"/>
      </w:r>
      <w:r w:rsidR="006B3EA1" w:rsidRPr="006B3EA1">
        <w:rPr>
          <w:b/>
          <w:bCs/>
        </w:rPr>
        <w:t>Ajuste de distribuciones en la celda 01</w:t>
      </w:r>
      <w:r w:rsidRPr="002D110D">
        <w:rPr>
          <w:b/>
          <w:bCs/>
        </w:rPr>
        <w:fldChar w:fldCharType="end"/>
      </w:r>
      <w:r>
        <w:t xml:space="preserve"> se estudió las posibles distribuciones que siguen los datos y se identificó que las tres variables no siguen un patrón normal trimestral simple, tal y como se observa en los subapartados 2.1 (</w:t>
      </w:r>
      <w:r w:rsidRPr="002D110D">
        <w:rPr>
          <w:b/>
          <w:bCs/>
        </w:rPr>
        <w:fldChar w:fldCharType="begin"/>
      </w:r>
      <w:r w:rsidRPr="002D110D">
        <w:rPr>
          <w:b/>
          <w:bCs/>
        </w:rPr>
        <w:instrText xml:space="preserve"> REF _Ref227530550 \h </w:instrText>
      </w:r>
      <w:r w:rsidRPr="002D110D">
        <w:rPr>
          <w:b/>
          <w:bCs/>
        </w:rPr>
      </w:r>
      <w:r>
        <w:rPr>
          <w:b/>
          <w:bCs/>
        </w:rPr>
        <w:instrText xml:space="preserve"> \* MERGEFORMAT </w:instrText>
      </w:r>
      <w:r w:rsidRPr="002D110D">
        <w:rPr>
          <w:b/>
          <w:bCs/>
        </w:rPr>
        <w:fldChar w:fldCharType="separate"/>
      </w:r>
      <w:r w:rsidR="006B3EA1" w:rsidRPr="006B3EA1">
        <w:rPr>
          <w:b/>
          <w:bCs/>
        </w:rPr>
        <w:t>Normalidad trimestral de la temperatura en la celda 01</w:t>
      </w:r>
      <w:r w:rsidRPr="002D110D">
        <w:rPr>
          <w:b/>
          <w:bCs/>
        </w:rPr>
        <w:fldChar w:fldCharType="end"/>
      </w:r>
      <w:r>
        <w:t>), (</w:t>
      </w:r>
      <w:r w:rsidRPr="002D110D">
        <w:rPr>
          <w:b/>
          <w:bCs/>
        </w:rPr>
        <w:fldChar w:fldCharType="begin"/>
      </w:r>
      <w:r w:rsidRPr="002D110D">
        <w:rPr>
          <w:b/>
          <w:bCs/>
        </w:rPr>
        <w:instrText xml:space="preserve"> REF _Ref227530562 \h </w:instrText>
      </w:r>
      <w:r w:rsidRPr="002D110D">
        <w:rPr>
          <w:b/>
          <w:bCs/>
        </w:rPr>
      </w:r>
      <w:r>
        <w:rPr>
          <w:b/>
          <w:bCs/>
        </w:rPr>
        <w:instrText xml:space="preserve"> \* MERGEFORMAT </w:instrText>
      </w:r>
      <w:r w:rsidRPr="002D110D">
        <w:rPr>
          <w:b/>
          <w:bCs/>
        </w:rPr>
        <w:fldChar w:fldCharType="separate"/>
      </w:r>
      <w:r w:rsidR="006B3EA1" w:rsidRPr="006B3EA1">
        <w:rPr>
          <w:b/>
          <w:bCs/>
        </w:rPr>
        <w:t>Normalidad trimestral de la irradiación en la celda 01</w:t>
      </w:r>
      <w:r w:rsidRPr="002D110D">
        <w:rPr>
          <w:b/>
          <w:bCs/>
        </w:rPr>
        <w:fldChar w:fldCharType="end"/>
      </w:r>
      <w:r>
        <w:t>) y 2.3 (</w:t>
      </w:r>
      <w:r w:rsidRPr="002D110D">
        <w:rPr>
          <w:b/>
          <w:bCs/>
        </w:rPr>
        <w:fldChar w:fldCharType="begin"/>
      </w:r>
      <w:r w:rsidRPr="002D110D">
        <w:rPr>
          <w:b/>
          <w:bCs/>
        </w:rPr>
        <w:instrText xml:space="preserve"> REF _Ref227530574 \h </w:instrText>
      </w:r>
      <w:r w:rsidRPr="002D110D">
        <w:rPr>
          <w:b/>
          <w:bCs/>
        </w:rPr>
      </w:r>
      <w:r>
        <w:rPr>
          <w:b/>
          <w:bCs/>
        </w:rPr>
        <w:instrText xml:space="preserve"> \* MERGEFORMAT </w:instrText>
      </w:r>
      <w:r w:rsidRPr="002D110D">
        <w:rPr>
          <w:b/>
          <w:bCs/>
        </w:rPr>
        <w:fldChar w:fldCharType="separate"/>
      </w:r>
      <w:r w:rsidR="006B3EA1" w:rsidRPr="006B3EA1">
        <w:rPr>
          <w:b/>
          <w:bCs/>
        </w:rPr>
        <w:t>Normalidad trimestral de la precipitación en la celda 01</w:t>
      </w:r>
      <w:r w:rsidRPr="002D110D">
        <w:rPr>
          <w:b/>
          <w:bCs/>
        </w:rPr>
        <w:fldChar w:fldCharType="end"/>
      </w:r>
      <w:r>
        <w:t>). Después, en los subapartados 2.4 (</w:t>
      </w:r>
      <w:r w:rsidRPr="002D110D">
        <w:rPr>
          <w:b/>
          <w:bCs/>
        </w:rPr>
        <w:fldChar w:fldCharType="begin"/>
      </w:r>
      <w:r w:rsidRPr="002D110D">
        <w:rPr>
          <w:b/>
          <w:bCs/>
        </w:rPr>
        <w:instrText xml:space="preserve"> REF _Ref227530598 \h </w:instrText>
      </w:r>
      <w:r w:rsidRPr="002D110D">
        <w:rPr>
          <w:b/>
          <w:bCs/>
        </w:rPr>
      </w:r>
      <w:r>
        <w:rPr>
          <w:b/>
          <w:bCs/>
        </w:rPr>
        <w:instrText xml:space="preserve"> \* MERGEFORMAT </w:instrText>
      </w:r>
      <w:r w:rsidRPr="002D110D">
        <w:rPr>
          <w:b/>
          <w:bCs/>
        </w:rPr>
        <w:fldChar w:fldCharType="separate"/>
      </w:r>
      <w:r w:rsidR="006B3EA1" w:rsidRPr="006B3EA1">
        <w:rPr>
          <w:b/>
          <w:bCs/>
        </w:rPr>
        <w:t>Ajuste paramétrico y kernel de la temperatura en la celda 01</w:t>
      </w:r>
      <w:r w:rsidRPr="002D110D">
        <w:rPr>
          <w:b/>
          <w:bCs/>
        </w:rPr>
        <w:fldChar w:fldCharType="end"/>
      </w:r>
      <w:r>
        <w:t>), 2.5 (</w:t>
      </w:r>
      <w:r w:rsidRPr="002D110D">
        <w:rPr>
          <w:b/>
          <w:bCs/>
        </w:rPr>
        <w:fldChar w:fldCharType="begin"/>
      </w:r>
      <w:r w:rsidRPr="002D110D">
        <w:rPr>
          <w:b/>
          <w:bCs/>
        </w:rPr>
        <w:instrText xml:space="preserve"> REF _Ref227530604 \h </w:instrText>
      </w:r>
      <w:r w:rsidRPr="002D110D">
        <w:rPr>
          <w:b/>
          <w:bCs/>
        </w:rPr>
      </w:r>
      <w:r>
        <w:rPr>
          <w:b/>
          <w:bCs/>
        </w:rPr>
        <w:instrText xml:space="preserve"> \* MERGEFORMAT </w:instrText>
      </w:r>
      <w:r w:rsidRPr="002D110D">
        <w:rPr>
          <w:b/>
          <w:bCs/>
        </w:rPr>
        <w:fldChar w:fldCharType="separate"/>
      </w:r>
      <w:r w:rsidR="006B3EA1" w:rsidRPr="006B3EA1">
        <w:rPr>
          <w:b/>
          <w:bCs/>
        </w:rPr>
        <w:t>Ajuste paramétrico y kernel de la irradiación en la celda 01</w:t>
      </w:r>
      <w:r w:rsidRPr="002D110D">
        <w:rPr>
          <w:b/>
          <w:bCs/>
        </w:rPr>
        <w:fldChar w:fldCharType="end"/>
      </w:r>
      <w:r>
        <w:t>) y 2.6 (</w:t>
      </w:r>
      <w:r w:rsidRPr="002D110D">
        <w:rPr>
          <w:b/>
          <w:bCs/>
        </w:rPr>
        <w:fldChar w:fldCharType="begin"/>
      </w:r>
      <w:r w:rsidRPr="002D110D">
        <w:rPr>
          <w:b/>
          <w:bCs/>
        </w:rPr>
        <w:instrText xml:space="preserve"> REF _Ref227530605 \h </w:instrText>
      </w:r>
      <w:r w:rsidRPr="002D110D">
        <w:rPr>
          <w:b/>
          <w:bCs/>
        </w:rPr>
      </w:r>
      <w:r>
        <w:rPr>
          <w:b/>
          <w:bCs/>
        </w:rPr>
        <w:instrText xml:space="preserve"> \* MERGEFORMAT </w:instrText>
      </w:r>
      <w:r w:rsidRPr="002D110D">
        <w:rPr>
          <w:b/>
          <w:bCs/>
        </w:rPr>
        <w:fldChar w:fldCharType="separate"/>
      </w:r>
      <w:r w:rsidR="006B3EA1" w:rsidRPr="006B3EA1">
        <w:rPr>
          <w:b/>
          <w:bCs/>
        </w:rPr>
        <w:t>Ajuste paramétrico y kernel de la precipitación en la celda 01</w:t>
      </w:r>
      <w:r w:rsidRPr="002D110D">
        <w:rPr>
          <w:b/>
          <w:bCs/>
        </w:rPr>
        <w:fldChar w:fldCharType="end"/>
      </w:r>
      <w:r>
        <w:t>), la comparación entre ajustes paramétricos y KDE permitió analizar mejor la distribución real de la temperatura, irradiación y precipitación, siendo el análisis coherente con las interpretaciones físicas mencionadas.</w:t>
      </w:r>
    </w:p>
    <w:p w14:paraId="0A4B9469" w14:textId="12F75951" w:rsidR="002D110D" w:rsidRPr="002D110D" w:rsidRDefault="002D110D" w:rsidP="002D110D">
      <w:pPr>
        <w:jc w:val="left"/>
      </w:pPr>
      <w:r>
        <w:t xml:space="preserve">En tercer lugar, el apartado 3: </w:t>
      </w:r>
      <w:r w:rsidRPr="002D110D">
        <w:rPr>
          <w:b/>
          <w:bCs/>
        </w:rPr>
        <w:fldChar w:fldCharType="begin"/>
      </w:r>
      <w:r w:rsidRPr="002D110D">
        <w:rPr>
          <w:b/>
          <w:bCs/>
        </w:rPr>
        <w:instrText xml:space="preserve"> REF _Ref227530783 \h </w:instrText>
      </w:r>
      <w:r w:rsidRPr="002D110D">
        <w:rPr>
          <w:b/>
          <w:bCs/>
        </w:rPr>
      </w:r>
      <w:r>
        <w:rPr>
          <w:b/>
          <w:bCs/>
        </w:rPr>
        <w:instrText xml:space="preserve"> \* MERGEFORMAT </w:instrText>
      </w:r>
      <w:r w:rsidRPr="002D110D">
        <w:rPr>
          <w:b/>
          <w:bCs/>
        </w:rPr>
        <w:fldChar w:fldCharType="separate"/>
      </w:r>
      <w:r w:rsidR="006B3EA1" w:rsidRPr="006B3EA1">
        <w:rPr>
          <w:b/>
          <w:bCs/>
        </w:rPr>
        <w:t>Evaluación del solape de IC bootstrap trimestrales (50% y 99%) en la celda 01</w:t>
      </w:r>
      <w:r w:rsidRPr="002D110D">
        <w:rPr>
          <w:b/>
          <w:bCs/>
        </w:rPr>
        <w:fldChar w:fldCharType="end"/>
      </w:r>
      <w:r>
        <w:t xml:space="preserve"> extendió el análisis temporal de las medias por trimestre. En los subapartados 3.1 (</w:t>
      </w:r>
      <w:r w:rsidRPr="002D110D">
        <w:rPr>
          <w:b/>
          <w:bCs/>
        </w:rPr>
        <w:fldChar w:fldCharType="begin"/>
      </w:r>
      <w:r w:rsidRPr="002D110D">
        <w:rPr>
          <w:b/>
          <w:bCs/>
        </w:rPr>
        <w:instrText xml:space="preserve"> REF _Ref227530860 \h </w:instrText>
      </w:r>
      <w:r w:rsidRPr="002D110D">
        <w:rPr>
          <w:b/>
          <w:bCs/>
        </w:rPr>
      </w:r>
      <w:r>
        <w:rPr>
          <w:b/>
          <w:bCs/>
        </w:rPr>
        <w:instrText xml:space="preserve"> \* MERGEFORMAT </w:instrText>
      </w:r>
      <w:r w:rsidRPr="002D110D">
        <w:rPr>
          <w:b/>
          <w:bCs/>
        </w:rPr>
        <w:fldChar w:fldCharType="separate"/>
      </w:r>
      <w:r w:rsidR="006B3EA1" w:rsidRPr="006B3EA1">
        <w:rPr>
          <w:b/>
          <w:bCs/>
        </w:rPr>
        <w:t>Análisis trimestral de la irradiación mediante intervalos y distribuciones bootstrap en la celda 01</w:t>
      </w:r>
      <w:r w:rsidRPr="002D110D">
        <w:rPr>
          <w:b/>
          <w:bCs/>
        </w:rPr>
        <w:fldChar w:fldCharType="end"/>
      </w:r>
      <w:r>
        <w:t>), 3.2 (</w:t>
      </w:r>
      <w:r w:rsidRPr="002D110D">
        <w:rPr>
          <w:b/>
          <w:bCs/>
        </w:rPr>
        <w:fldChar w:fldCharType="begin"/>
      </w:r>
      <w:r w:rsidRPr="002D110D">
        <w:rPr>
          <w:b/>
          <w:bCs/>
        </w:rPr>
        <w:instrText xml:space="preserve"> REF _Ref227530913 \h </w:instrText>
      </w:r>
      <w:r w:rsidRPr="002D110D">
        <w:rPr>
          <w:b/>
          <w:bCs/>
        </w:rPr>
      </w:r>
      <w:r>
        <w:rPr>
          <w:b/>
          <w:bCs/>
        </w:rPr>
        <w:instrText xml:space="preserve"> \* MERGEFORMAT </w:instrText>
      </w:r>
      <w:r w:rsidRPr="002D110D">
        <w:rPr>
          <w:b/>
          <w:bCs/>
        </w:rPr>
        <w:fldChar w:fldCharType="separate"/>
      </w:r>
      <w:r w:rsidR="006B3EA1" w:rsidRPr="006B3EA1">
        <w:rPr>
          <w:b/>
          <w:bCs/>
        </w:rPr>
        <w:t xml:space="preserve">Análisis trimestral de la temperatura mediante intervalos y distribuciones bootstrap </w:t>
      </w:r>
      <w:r w:rsidR="006B3EA1" w:rsidRPr="006B3EA1">
        <w:rPr>
          <w:b/>
          <w:bCs/>
        </w:rPr>
        <w:t>en la celda 01</w:t>
      </w:r>
      <w:r w:rsidRPr="002D110D">
        <w:rPr>
          <w:b/>
          <w:bCs/>
        </w:rPr>
        <w:fldChar w:fldCharType="end"/>
      </w:r>
      <w:r>
        <w:t>) y 3.3 (</w:t>
      </w:r>
      <w:r w:rsidRPr="002D110D">
        <w:rPr>
          <w:b/>
          <w:bCs/>
        </w:rPr>
        <w:fldChar w:fldCharType="begin"/>
      </w:r>
      <w:r w:rsidRPr="002D110D">
        <w:rPr>
          <w:b/>
          <w:bCs/>
        </w:rPr>
        <w:instrText xml:space="preserve"> REF _Ref227530919 \h </w:instrText>
      </w:r>
      <w:r w:rsidRPr="002D110D">
        <w:rPr>
          <w:b/>
          <w:bCs/>
        </w:rPr>
      </w:r>
      <w:r>
        <w:rPr>
          <w:b/>
          <w:bCs/>
        </w:rPr>
        <w:instrText xml:space="preserve"> \* MERGEFORMAT </w:instrText>
      </w:r>
      <w:r w:rsidRPr="002D110D">
        <w:rPr>
          <w:b/>
          <w:bCs/>
        </w:rPr>
        <w:fldChar w:fldCharType="separate"/>
      </w:r>
      <w:r w:rsidR="006B3EA1" w:rsidRPr="006B3EA1">
        <w:rPr>
          <w:b/>
          <w:bCs/>
        </w:rPr>
        <w:t>Análisis trimestral de la precipitación mediante intervalos y distribuciones bootstrap</w:t>
      </w:r>
      <w:r w:rsidR="006B3EA1" w:rsidRPr="006B3EA1">
        <w:rPr>
          <w:b/>
          <w:bCs/>
        </w:rPr>
        <w:t xml:space="preserve"> en la celda 01</w:t>
      </w:r>
      <w:r w:rsidRPr="002D110D">
        <w:rPr>
          <w:b/>
          <w:bCs/>
        </w:rPr>
        <w:fldChar w:fldCharType="end"/>
      </w:r>
      <w:r>
        <w:t>) se comprobó que, aunque los intervalos se amplían al aumentar el nivel de confianza, se mantienen los patrones entre los trimestres para las tres variables. Esto aporta estabilidad a la lectura de resultados mediante bootstrap y refuerza la interpretación del comportamiento meteorológico de las variables según las estaciones.</w:t>
      </w:r>
    </w:p>
    <w:p w14:paraId="56AEB088" w14:textId="75DF814D" w:rsidR="002D110D" w:rsidRPr="002D110D" w:rsidRDefault="002D110D" w:rsidP="002D110D">
      <w:r>
        <w:t xml:space="preserve">Por último, el apartado 4: </w:t>
      </w:r>
      <w:r w:rsidRPr="002D110D">
        <w:rPr>
          <w:b/>
          <w:bCs/>
        </w:rPr>
        <w:fldChar w:fldCharType="begin"/>
      </w:r>
      <w:r w:rsidRPr="002D110D">
        <w:rPr>
          <w:b/>
          <w:bCs/>
        </w:rPr>
        <w:instrText xml:space="preserve"> REF _Ref227528560 \h </w:instrText>
      </w:r>
      <w:r w:rsidRPr="002D110D">
        <w:rPr>
          <w:b/>
          <w:bCs/>
        </w:rPr>
      </w:r>
      <w:r>
        <w:rPr>
          <w:b/>
          <w:bCs/>
        </w:rPr>
        <w:instrText xml:space="preserve"> \* MERGEFORMAT </w:instrText>
      </w:r>
      <w:r w:rsidRPr="002D110D">
        <w:rPr>
          <w:b/>
          <w:bCs/>
        </w:rPr>
        <w:fldChar w:fldCharType="separate"/>
      </w:r>
      <w:r w:rsidR="006B3EA1" w:rsidRPr="006B3EA1">
        <w:rPr>
          <w:b/>
          <w:bCs/>
        </w:rPr>
        <w:t>Simulación de las variables meteorológicas de la celda 01</w:t>
      </w:r>
      <w:r w:rsidRPr="002D110D">
        <w:rPr>
          <w:b/>
          <w:bCs/>
        </w:rPr>
        <w:fldChar w:fldCharType="end"/>
      </w:r>
      <w:r>
        <w:t xml:space="preserve"> </w:t>
      </w:r>
      <w:r w:rsidRPr="002D110D">
        <w:t xml:space="preserve">mostró que </w:t>
      </w:r>
      <w:r>
        <w:t>incrementar</w:t>
      </w:r>
      <w:r w:rsidRPr="002D110D">
        <w:t xml:space="preserve"> el tamaño muestral mejora la aproximación entre</w:t>
      </w:r>
      <w:r>
        <w:t xml:space="preserve"> la</w:t>
      </w:r>
      <w:r w:rsidRPr="002D110D">
        <w:t xml:space="preserve"> simulación, </w:t>
      </w:r>
      <w:r>
        <w:t xml:space="preserve">los </w:t>
      </w:r>
      <w:r w:rsidRPr="002D110D">
        <w:t xml:space="preserve">datos observados y </w:t>
      </w:r>
      <w:r>
        <w:t xml:space="preserve">el </w:t>
      </w:r>
      <w:r w:rsidRPr="002D110D">
        <w:t xml:space="preserve">modelo teórico en </w:t>
      </w:r>
      <w:r>
        <w:t>las tres variables</w:t>
      </w:r>
      <w:r w:rsidRPr="002D110D">
        <w:t xml:space="preserve">. </w:t>
      </w:r>
      <w:r>
        <w:t>Esto confirma el Teorema Central del Límite.</w:t>
      </w:r>
    </w:p>
    <w:p w14:paraId="41198C49" w14:textId="7A840F90" w:rsidR="002D110D" w:rsidRPr="002D110D" w:rsidRDefault="002D110D" w:rsidP="002D110D">
      <w:r>
        <w:t>Para concluir</w:t>
      </w:r>
      <w:r w:rsidRPr="002D110D">
        <w:t xml:space="preserve">, el trabajo confirma que el enfoque combinado de </w:t>
      </w:r>
      <w:r>
        <w:t>contrastes de hipótesis</w:t>
      </w:r>
      <w:r w:rsidRPr="002D110D">
        <w:t xml:space="preserve">, ajuste de distribuciones, bootstrap y simulación permite describir con solidez el comportamiento de la temperatura, la irradiación y la precipitación en la celda 01, ofreciendo resultados coherentes entre sí y útiles para interpretar su </w:t>
      </w:r>
      <w:r>
        <w:t>comportamiento</w:t>
      </w:r>
      <w:r w:rsidRPr="002D110D">
        <w:t>.</w:t>
      </w:r>
    </w:p>
    <w:p w14:paraId="76D34E15" w14:textId="77777777" w:rsidR="002D110D" w:rsidRDefault="002D110D" w:rsidP="002D110D">
      <w:pPr>
        <w:jc w:val="left"/>
      </w:pPr>
    </w:p>
    <w:p w14:paraId="45F1EC74" w14:textId="3755EF8A" w:rsidR="00417723" w:rsidRPr="00B178E8" w:rsidRDefault="00417723" w:rsidP="002D110D">
      <w:pPr>
        <w:jc w:val="left"/>
      </w:pPr>
      <w:r>
        <w:br w:type="page"/>
      </w:r>
    </w:p>
    <w:p w14:paraId="5DEB082B" w14:textId="119AF5F2" w:rsidR="000B1048" w:rsidRPr="00B178E8" w:rsidRDefault="000B1048" w:rsidP="000B1048">
      <w:pPr>
        <w:pStyle w:val="Ttulo1"/>
      </w:pPr>
      <w:bookmarkStart w:id="69" w:name="_Toc226557343"/>
      <w:bookmarkStart w:id="70" w:name="_Toc227531651"/>
      <w:r w:rsidRPr="00B178E8">
        <w:lastRenderedPageBreak/>
        <w:t xml:space="preserve">Autoría y uso de </w:t>
      </w:r>
      <w:proofErr w:type="spellStart"/>
      <w:r w:rsidRPr="00B178E8">
        <w:t>Chatgpt</w:t>
      </w:r>
      <w:bookmarkEnd w:id="69"/>
      <w:bookmarkEnd w:id="70"/>
      <w:proofErr w:type="spellEnd"/>
    </w:p>
    <w:p w14:paraId="0DFEBFFF" w14:textId="1CDF1F09" w:rsidR="00414501" w:rsidRDefault="00414501" w:rsidP="00414501">
      <w:r w:rsidRPr="00B178E8">
        <w:t>Autoría:</w:t>
      </w:r>
    </w:p>
    <w:p w14:paraId="3466D243" w14:textId="19047EC1" w:rsidR="00C84AA8" w:rsidRPr="00C84AA8" w:rsidRDefault="00C84AA8" w:rsidP="00C84AA8">
      <w:pPr>
        <w:pStyle w:val="Prrafodelista"/>
        <w:numPr>
          <w:ilvl w:val="0"/>
          <w:numId w:val="41"/>
        </w:numPr>
        <w:spacing w:after="0"/>
        <w:rPr>
          <w:color w:val="000000"/>
        </w:rPr>
      </w:pPr>
      <w:r w:rsidRPr="00C84AA8">
        <w:rPr>
          <w:b/>
          <w:bCs/>
          <w:color w:val="000000"/>
        </w:rPr>
        <w:fldChar w:fldCharType="begin"/>
      </w:r>
      <w:r w:rsidRPr="00C84AA8">
        <w:rPr>
          <w:b/>
          <w:bCs/>
          <w:color w:val="000000"/>
        </w:rPr>
        <w:instrText xml:space="preserve"> REF _Ref227528594 \h </w:instrText>
      </w:r>
      <w:r w:rsidRPr="00C84AA8">
        <w:rPr>
          <w:b/>
          <w:bCs/>
          <w:color w:val="000000"/>
        </w:rPr>
      </w:r>
      <w:r>
        <w:rPr>
          <w:b/>
          <w:bCs/>
          <w:color w:val="000000"/>
        </w:rPr>
        <w:instrText xml:space="preserve"> \* MERGEFORMAT </w:instrText>
      </w:r>
      <w:r w:rsidRPr="00C84AA8">
        <w:rPr>
          <w:b/>
          <w:bCs/>
          <w:color w:val="000000"/>
        </w:rPr>
        <w:fldChar w:fldCharType="separate"/>
      </w:r>
      <w:r w:rsidR="006B3EA1" w:rsidRPr="006B3EA1">
        <w:rPr>
          <w:b/>
          <w:bCs/>
        </w:rPr>
        <w:t>Introducción</w:t>
      </w:r>
      <w:r w:rsidRPr="00C84AA8">
        <w:rPr>
          <w:b/>
          <w:bCs/>
          <w:color w:val="000000"/>
        </w:rPr>
        <w:fldChar w:fldCharType="end"/>
      </w:r>
      <w:r>
        <w:rPr>
          <w:color w:val="000000"/>
        </w:rPr>
        <w:t>: Antonio Urbano Murillo</w:t>
      </w:r>
    </w:p>
    <w:p w14:paraId="4CCF6A77" w14:textId="559EDC2D" w:rsidR="00AC7347" w:rsidRPr="004E7816" w:rsidRDefault="00C84AA8" w:rsidP="004E7816">
      <w:pPr>
        <w:pStyle w:val="Prrafodelista"/>
        <w:numPr>
          <w:ilvl w:val="0"/>
          <w:numId w:val="41"/>
        </w:numPr>
        <w:spacing w:after="0"/>
        <w:rPr>
          <w:color w:val="000000"/>
        </w:rPr>
      </w:pPr>
      <w:r w:rsidRPr="00C84AA8">
        <w:rPr>
          <w:b/>
          <w:bCs/>
          <w:color w:val="000000"/>
        </w:rPr>
        <w:fldChar w:fldCharType="begin"/>
      </w:r>
      <w:r w:rsidRPr="00C84AA8">
        <w:rPr>
          <w:b/>
          <w:bCs/>
          <w:color w:val="000000"/>
        </w:rPr>
        <w:instrText xml:space="preserve"> REF _Ref227528541 \h </w:instrText>
      </w:r>
      <w:r w:rsidRPr="00C84AA8">
        <w:rPr>
          <w:b/>
          <w:bCs/>
          <w:color w:val="000000"/>
        </w:rPr>
      </w:r>
      <w:r>
        <w:rPr>
          <w:b/>
          <w:bCs/>
          <w:color w:val="000000"/>
        </w:rPr>
        <w:instrText xml:space="preserve"> \* MERGEFORMAT </w:instrText>
      </w:r>
      <w:r w:rsidRPr="00C84AA8">
        <w:rPr>
          <w:b/>
          <w:bCs/>
          <w:color w:val="000000"/>
        </w:rPr>
        <w:fldChar w:fldCharType="separate"/>
      </w:r>
      <w:r w:rsidR="006B3EA1" w:rsidRPr="006B3EA1">
        <w:rPr>
          <w:b/>
          <w:bCs/>
        </w:rPr>
        <w:t>Contrastes de hipótesis para la media de la temperatura de la celda 01 en los meses de verano</w:t>
      </w:r>
      <w:r w:rsidRPr="00C84AA8">
        <w:rPr>
          <w:b/>
          <w:bCs/>
          <w:color w:val="000000"/>
        </w:rPr>
        <w:fldChar w:fldCharType="end"/>
      </w:r>
      <w:r>
        <w:rPr>
          <w:color w:val="000000"/>
        </w:rPr>
        <w:t>:</w:t>
      </w:r>
    </w:p>
    <w:p w14:paraId="4C34447A" w14:textId="76B76E33" w:rsidR="00AC7347" w:rsidRDefault="00B43BCF" w:rsidP="00AC7347">
      <w:pPr>
        <w:pStyle w:val="Prrafodelista"/>
        <w:numPr>
          <w:ilvl w:val="1"/>
          <w:numId w:val="41"/>
        </w:numPr>
        <w:spacing w:after="0"/>
        <w:rPr>
          <w:color w:val="000000"/>
        </w:rPr>
      </w:pPr>
      <w:r>
        <w:rPr>
          <w:color w:val="000000"/>
        </w:rPr>
        <w:t>Pablo Romero Teruel</w:t>
      </w:r>
    </w:p>
    <w:p w14:paraId="32FD0F22" w14:textId="72557FD1" w:rsidR="00B43BCF" w:rsidRDefault="00B43BCF" w:rsidP="00AC7347">
      <w:pPr>
        <w:pStyle w:val="Prrafodelista"/>
        <w:numPr>
          <w:ilvl w:val="1"/>
          <w:numId w:val="41"/>
        </w:numPr>
        <w:spacing w:after="0"/>
        <w:rPr>
          <w:color w:val="000000"/>
        </w:rPr>
      </w:pPr>
      <w:r>
        <w:rPr>
          <w:color w:val="000000"/>
        </w:rPr>
        <w:t>Pablo Romero Teruel</w:t>
      </w:r>
    </w:p>
    <w:p w14:paraId="63F084AF" w14:textId="668C13CD" w:rsidR="00B43BCF" w:rsidRDefault="00B43BCF" w:rsidP="00B43BCF">
      <w:pPr>
        <w:pStyle w:val="Prrafodelista"/>
        <w:numPr>
          <w:ilvl w:val="0"/>
          <w:numId w:val="41"/>
        </w:numPr>
        <w:spacing w:after="0"/>
        <w:rPr>
          <w:color w:val="000000"/>
        </w:rPr>
      </w:pPr>
      <w:r>
        <w:rPr>
          <w:color w:val="000000"/>
        </w:rPr>
        <w:t xml:space="preserve"> </w:t>
      </w:r>
      <w:r w:rsidR="00C84AA8" w:rsidRPr="00C84AA8">
        <w:rPr>
          <w:b/>
          <w:bCs/>
          <w:color w:val="000000"/>
        </w:rPr>
        <w:fldChar w:fldCharType="begin"/>
      </w:r>
      <w:r w:rsidR="00C84AA8" w:rsidRPr="00C84AA8">
        <w:rPr>
          <w:b/>
          <w:bCs/>
          <w:color w:val="000000"/>
        </w:rPr>
        <w:instrText xml:space="preserve"> REF _Ref227528546 \h </w:instrText>
      </w:r>
      <w:r w:rsidR="00C84AA8" w:rsidRPr="00C84AA8">
        <w:rPr>
          <w:b/>
          <w:bCs/>
          <w:color w:val="000000"/>
        </w:rPr>
      </w:r>
      <w:r w:rsidR="00C84AA8">
        <w:rPr>
          <w:b/>
          <w:bCs/>
          <w:color w:val="000000"/>
        </w:rPr>
        <w:instrText xml:space="preserve"> \* MERGEFORMAT </w:instrText>
      </w:r>
      <w:r w:rsidR="00C84AA8" w:rsidRPr="00C84AA8">
        <w:rPr>
          <w:b/>
          <w:bCs/>
          <w:color w:val="000000"/>
        </w:rPr>
        <w:fldChar w:fldCharType="separate"/>
      </w:r>
      <w:r w:rsidR="006B3EA1" w:rsidRPr="006B3EA1">
        <w:rPr>
          <w:b/>
          <w:bCs/>
        </w:rPr>
        <w:t>Ajuste de distribuciones en la celda 01</w:t>
      </w:r>
      <w:r w:rsidR="00C84AA8" w:rsidRPr="00C84AA8">
        <w:rPr>
          <w:b/>
          <w:bCs/>
          <w:color w:val="000000"/>
        </w:rPr>
        <w:fldChar w:fldCharType="end"/>
      </w:r>
      <w:r w:rsidR="00C84AA8">
        <w:rPr>
          <w:color w:val="000000"/>
        </w:rPr>
        <w:t>:</w:t>
      </w:r>
    </w:p>
    <w:p w14:paraId="18C5B1AD" w14:textId="4BBF6CBE" w:rsidR="00B43BCF" w:rsidRDefault="00B43BCF" w:rsidP="00B43BCF">
      <w:pPr>
        <w:pStyle w:val="Prrafodelista"/>
        <w:numPr>
          <w:ilvl w:val="1"/>
          <w:numId w:val="41"/>
        </w:numPr>
        <w:spacing w:after="0"/>
        <w:rPr>
          <w:color w:val="000000"/>
        </w:rPr>
      </w:pPr>
      <w:r>
        <w:rPr>
          <w:color w:val="000000"/>
        </w:rPr>
        <w:t>Alberto Rodríguez Vicente</w:t>
      </w:r>
    </w:p>
    <w:p w14:paraId="522F1CB3" w14:textId="746CD26B" w:rsidR="00B43BCF" w:rsidRDefault="00B43BCF" w:rsidP="00B43BCF">
      <w:pPr>
        <w:pStyle w:val="Prrafodelista"/>
        <w:numPr>
          <w:ilvl w:val="1"/>
          <w:numId w:val="41"/>
        </w:numPr>
        <w:spacing w:after="0"/>
        <w:rPr>
          <w:color w:val="000000"/>
        </w:rPr>
      </w:pPr>
      <w:r>
        <w:rPr>
          <w:color w:val="000000"/>
        </w:rPr>
        <w:t>Alberto Rodríguez Vicente</w:t>
      </w:r>
    </w:p>
    <w:p w14:paraId="31A337C7" w14:textId="5D9FAABA" w:rsidR="00B43BCF" w:rsidRDefault="00B43BCF" w:rsidP="00B43BCF">
      <w:pPr>
        <w:pStyle w:val="Prrafodelista"/>
        <w:numPr>
          <w:ilvl w:val="1"/>
          <w:numId w:val="41"/>
        </w:numPr>
        <w:spacing w:after="0"/>
        <w:rPr>
          <w:color w:val="000000"/>
        </w:rPr>
      </w:pPr>
      <w:r>
        <w:rPr>
          <w:color w:val="000000"/>
        </w:rPr>
        <w:t>Alberto Rodríguez Vicente</w:t>
      </w:r>
    </w:p>
    <w:p w14:paraId="36FB1F77" w14:textId="5AF2DF09" w:rsidR="00B43BCF" w:rsidRDefault="00B43BCF" w:rsidP="00B43BCF">
      <w:pPr>
        <w:pStyle w:val="Prrafodelista"/>
        <w:numPr>
          <w:ilvl w:val="1"/>
          <w:numId w:val="41"/>
        </w:numPr>
        <w:spacing w:after="0"/>
        <w:rPr>
          <w:color w:val="000000"/>
        </w:rPr>
      </w:pPr>
      <w:r>
        <w:rPr>
          <w:color w:val="000000"/>
        </w:rPr>
        <w:t>Alberto Rodríguez Vicente</w:t>
      </w:r>
    </w:p>
    <w:p w14:paraId="05483973" w14:textId="3ED0B0C4" w:rsidR="00B43BCF" w:rsidRDefault="00B43BCF" w:rsidP="00B43BCF">
      <w:pPr>
        <w:pStyle w:val="Prrafodelista"/>
        <w:numPr>
          <w:ilvl w:val="1"/>
          <w:numId w:val="41"/>
        </w:numPr>
        <w:spacing w:after="0"/>
        <w:rPr>
          <w:color w:val="000000"/>
        </w:rPr>
      </w:pPr>
      <w:r>
        <w:rPr>
          <w:color w:val="000000"/>
        </w:rPr>
        <w:t>Alberto Rodríguez Vicente</w:t>
      </w:r>
    </w:p>
    <w:p w14:paraId="25BF0E73" w14:textId="2D9A14EA" w:rsidR="00B43BCF" w:rsidRDefault="00B43BCF" w:rsidP="00B43BCF">
      <w:pPr>
        <w:pStyle w:val="Prrafodelista"/>
        <w:numPr>
          <w:ilvl w:val="1"/>
          <w:numId w:val="41"/>
        </w:numPr>
        <w:spacing w:after="0"/>
        <w:rPr>
          <w:color w:val="000000"/>
        </w:rPr>
      </w:pPr>
      <w:r>
        <w:rPr>
          <w:color w:val="000000"/>
        </w:rPr>
        <w:t>Alberto Rodríguez Vicente</w:t>
      </w:r>
    </w:p>
    <w:p w14:paraId="4CEFA151" w14:textId="22FAE338" w:rsidR="00B43BCF" w:rsidRDefault="00C84AA8" w:rsidP="00B43BCF">
      <w:pPr>
        <w:pStyle w:val="Prrafodelista"/>
        <w:numPr>
          <w:ilvl w:val="0"/>
          <w:numId w:val="41"/>
        </w:numPr>
        <w:spacing w:after="0"/>
        <w:rPr>
          <w:color w:val="000000"/>
        </w:rPr>
      </w:pPr>
      <w:r w:rsidRPr="00C84AA8">
        <w:rPr>
          <w:b/>
          <w:bCs/>
          <w:color w:val="000000"/>
        </w:rPr>
        <w:fldChar w:fldCharType="begin"/>
      </w:r>
      <w:r w:rsidRPr="00C84AA8">
        <w:rPr>
          <w:b/>
          <w:bCs/>
          <w:color w:val="000000"/>
        </w:rPr>
        <w:instrText xml:space="preserve"> REF _Ref227528554 \h </w:instrText>
      </w:r>
      <w:r w:rsidRPr="00C84AA8">
        <w:rPr>
          <w:b/>
          <w:bCs/>
          <w:color w:val="000000"/>
        </w:rPr>
      </w:r>
      <w:r>
        <w:rPr>
          <w:b/>
          <w:bCs/>
          <w:color w:val="000000"/>
        </w:rPr>
        <w:instrText xml:space="preserve"> \* MERGEFORMAT </w:instrText>
      </w:r>
      <w:r w:rsidRPr="00C84AA8">
        <w:rPr>
          <w:b/>
          <w:bCs/>
          <w:color w:val="000000"/>
        </w:rPr>
        <w:fldChar w:fldCharType="separate"/>
      </w:r>
      <w:r w:rsidR="006B3EA1" w:rsidRPr="006B3EA1">
        <w:rPr>
          <w:b/>
          <w:bCs/>
        </w:rPr>
        <w:t>Evaluación del solape de IC bootstrap trimestrales (50% y 99%)</w:t>
      </w:r>
      <w:r w:rsidRPr="00C84AA8">
        <w:rPr>
          <w:b/>
          <w:bCs/>
          <w:color w:val="000000"/>
        </w:rPr>
        <w:fldChar w:fldCharType="end"/>
      </w:r>
      <w:r>
        <w:rPr>
          <w:color w:val="000000"/>
        </w:rPr>
        <w:t>:</w:t>
      </w:r>
    </w:p>
    <w:p w14:paraId="14E5FE77" w14:textId="156D9574" w:rsidR="00B43BCF" w:rsidRDefault="00B43BCF" w:rsidP="00B43BCF">
      <w:pPr>
        <w:pStyle w:val="Prrafodelista"/>
        <w:numPr>
          <w:ilvl w:val="1"/>
          <w:numId w:val="41"/>
        </w:numPr>
        <w:spacing w:after="0"/>
        <w:rPr>
          <w:color w:val="000000"/>
        </w:rPr>
      </w:pPr>
      <w:r>
        <w:rPr>
          <w:color w:val="000000"/>
        </w:rPr>
        <w:t>Antonio Urbano Murillo</w:t>
      </w:r>
    </w:p>
    <w:p w14:paraId="7917C368" w14:textId="1FB0742E" w:rsidR="00B43BCF" w:rsidRDefault="00B43BCF" w:rsidP="00B43BCF">
      <w:pPr>
        <w:pStyle w:val="Prrafodelista"/>
        <w:numPr>
          <w:ilvl w:val="1"/>
          <w:numId w:val="41"/>
        </w:numPr>
        <w:spacing w:after="0"/>
        <w:rPr>
          <w:color w:val="000000"/>
        </w:rPr>
      </w:pPr>
      <w:r>
        <w:rPr>
          <w:color w:val="000000"/>
        </w:rPr>
        <w:t>Antonio Urbano Murillo</w:t>
      </w:r>
    </w:p>
    <w:p w14:paraId="3AE97548" w14:textId="2945193C" w:rsidR="00B43BCF" w:rsidRDefault="00B43BCF" w:rsidP="00B43BCF">
      <w:pPr>
        <w:pStyle w:val="Prrafodelista"/>
        <w:numPr>
          <w:ilvl w:val="1"/>
          <w:numId w:val="41"/>
        </w:numPr>
        <w:spacing w:after="0"/>
        <w:rPr>
          <w:color w:val="000000"/>
        </w:rPr>
      </w:pPr>
      <w:r>
        <w:rPr>
          <w:color w:val="000000"/>
        </w:rPr>
        <w:t>Antonio Urbano Murillo</w:t>
      </w:r>
    </w:p>
    <w:p w14:paraId="73FFBA76" w14:textId="1A643B0D" w:rsidR="00B43BCF" w:rsidRDefault="00C84AA8" w:rsidP="00B43BCF">
      <w:pPr>
        <w:pStyle w:val="Prrafodelista"/>
        <w:numPr>
          <w:ilvl w:val="0"/>
          <w:numId w:val="41"/>
        </w:numPr>
        <w:spacing w:after="0"/>
        <w:rPr>
          <w:color w:val="000000"/>
        </w:rPr>
      </w:pPr>
      <w:r w:rsidRPr="00C84AA8">
        <w:rPr>
          <w:b/>
          <w:bCs/>
          <w:color w:val="000000"/>
        </w:rPr>
        <w:fldChar w:fldCharType="begin"/>
      </w:r>
      <w:r w:rsidRPr="00C84AA8">
        <w:rPr>
          <w:b/>
          <w:bCs/>
          <w:color w:val="000000"/>
        </w:rPr>
        <w:instrText xml:space="preserve"> REF _Ref227528560 \h </w:instrText>
      </w:r>
      <w:r w:rsidRPr="00C84AA8">
        <w:rPr>
          <w:b/>
          <w:bCs/>
          <w:color w:val="000000"/>
        </w:rPr>
      </w:r>
      <w:r w:rsidRPr="00C84AA8">
        <w:rPr>
          <w:b/>
          <w:bCs/>
          <w:color w:val="000000"/>
        </w:rPr>
        <w:fldChar w:fldCharType="separate"/>
      </w:r>
      <w:r w:rsidR="006B3EA1" w:rsidRPr="000B20BB">
        <w:t>Simulación de las variables meteorológicas de la celda 01</w:t>
      </w:r>
      <w:r w:rsidRPr="00C84AA8">
        <w:rPr>
          <w:b/>
          <w:bCs/>
          <w:color w:val="000000"/>
        </w:rPr>
        <w:fldChar w:fldCharType="end"/>
      </w:r>
      <w:r>
        <w:rPr>
          <w:color w:val="000000"/>
        </w:rPr>
        <w:t>:</w:t>
      </w:r>
    </w:p>
    <w:p w14:paraId="04D7B0FE" w14:textId="606557F4" w:rsidR="00B43BCF" w:rsidRDefault="00B43BCF" w:rsidP="00B43BCF">
      <w:pPr>
        <w:pStyle w:val="Prrafodelista"/>
        <w:numPr>
          <w:ilvl w:val="1"/>
          <w:numId w:val="41"/>
        </w:numPr>
        <w:spacing w:after="0"/>
        <w:rPr>
          <w:color w:val="000000"/>
        </w:rPr>
      </w:pPr>
      <w:r>
        <w:rPr>
          <w:color w:val="000000"/>
        </w:rPr>
        <w:t>Pablo Romero Teruel</w:t>
      </w:r>
    </w:p>
    <w:p w14:paraId="1B0365D6" w14:textId="6C6693E3" w:rsidR="00B43BCF" w:rsidRDefault="00B43BCF" w:rsidP="00B43BCF">
      <w:pPr>
        <w:pStyle w:val="Prrafodelista"/>
        <w:numPr>
          <w:ilvl w:val="1"/>
          <w:numId w:val="41"/>
        </w:numPr>
        <w:spacing w:after="0"/>
        <w:rPr>
          <w:color w:val="000000"/>
        </w:rPr>
      </w:pPr>
      <w:r>
        <w:rPr>
          <w:color w:val="000000"/>
        </w:rPr>
        <w:t>Pablo Romero Teruel</w:t>
      </w:r>
    </w:p>
    <w:p w14:paraId="3515267C" w14:textId="077240F0" w:rsidR="00B43BCF" w:rsidRDefault="00B43BCF" w:rsidP="00B43BCF">
      <w:pPr>
        <w:pStyle w:val="Prrafodelista"/>
        <w:numPr>
          <w:ilvl w:val="1"/>
          <w:numId w:val="41"/>
        </w:numPr>
        <w:spacing w:after="0"/>
        <w:rPr>
          <w:color w:val="000000"/>
        </w:rPr>
      </w:pPr>
      <w:r>
        <w:rPr>
          <w:color w:val="000000"/>
        </w:rPr>
        <w:t>Pablo Romero Teruel</w:t>
      </w:r>
    </w:p>
    <w:p w14:paraId="5DD81651" w14:textId="0146B656" w:rsidR="00C84AA8" w:rsidRPr="00B178E8" w:rsidRDefault="00C84AA8" w:rsidP="00C84AA8">
      <w:pPr>
        <w:pStyle w:val="Prrafodelista"/>
        <w:numPr>
          <w:ilvl w:val="0"/>
          <w:numId w:val="41"/>
        </w:numPr>
        <w:spacing w:after="0"/>
        <w:rPr>
          <w:color w:val="000000"/>
        </w:rPr>
      </w:pPr>
      <w:r w:rsidRPr="00C84AA8">
        <w:rPr>
          <w:b/>
          <w:bCs/>
          <w:color w:val="000000"/>
        </w:rPr>
        <w:fldChar w:fldCharType="begin"/>
      </w:r>
      <w:r w:rsidRPr="00C84AA8">
        <w:rPr>
          <w:b/>
          <w:bCs/>
          <w:color w:val="000000"/>
        </w:rPr>
        <w:instrText xml:space="preserve"> REF _Ref227528568 \h </w:instrText>
      </w:r>
      <w:r w:rsidRPr="00C84AA8">
        <w:rPr>
          <w:b/>
          <w:bCs/>
          <w:color w:val="000000"/>
        </w:rPr>
      </w:r>
      <w:r>
        <w:rPr>
          <w:b/>
          <w:bCs/>
          <w:color w:val="000000"/>
        </w:rPr>
        <w:instrText xml:space="preserve"> \* MERGEFORMAT </w:instrText>
      </w:r>
      <w:r w:rsidRPr="00C84AA8">
        <w:rPr>
          <w:b/>
          <w:bCs/>
          <w:color w:val="000000"/>
        </w:rPr>
        <w:fldChar w:fldCharType="separate"/>
      </w:r>
      <w:r w:rsidR="006B3EA1" w:rsidRPr="006B3EA1">
        <w:rPr>
          <w:b/>
          <w:bCs/>
        </w:rPr>
        <w:t>Conclusiones</w:t>
      </w:r>
      <w:r w:rsidRPr="00C84AA8">
        <w:rPr>
          <w:b/>
          <w:bCs/>
          <w:color w:val="000000"/>
        </w:rPr>
        <w:fldChar w:fldCharType="end"/>
      </w:r>
      <w:r>
        <w:rPr>
          <w:color w:val="000000"/>
        </w:rPr>
        <w:t>: Antonio Urbano Murillo</w:t>
      </w:r>
    </w:p>
    <w:p w14:paraId="32F9A3A9" w14:textId="77777777" w:rsidR="00AC7347" w:rsidRPr="00B178E8" w:rsidRDefault="00AC7347" w:rsidP="00AC7347">
      <w:pPr>
        <w:rPr>
          <w:color w:val="000000"/>
        </w:rPr>
      </w:pPr>
    </w:p>
    <w:p w14:paraId="2E0864FC" w14:textId="77777777" w:rsidR="00AC7347" w:rsidRPr="000E258F" w:rsidRDefault="00AC7347" w:rsidP="00AC7347">
      <w:pPr>
        <w:rPr>
          <w:color w:val="000000"/>
          <w:szCs w:val="22"/>
        </w:rPr>
      </w:pPr>
      <w:r w:rsidRPr="000E258F">
        <w:rPr>
          <w:color w:val="000000"/>
          <w:szCs w:val="22"/>
        </w:rPr>
        <w:t>Uso de ChatGPT:</w:t>
      </w:r>
    </w:p>
    <w:p w14:paraId="1643D1F2" w14:textId="32A87457" w:rsidR="00E138FB" w:rsidRDefault="00B43BCF" w:rsidP="005E4AF3">
      <w:pPr>
        <w:pStyle w:val="Prrafodelista"/>
        <w:numPr>
          <w:ilvl w:val="0"/>
          <w:numId w:val="46"/>
        </w:numPr>
        <w:spacing w:before="0" w:after="0"/>
        <w:jc w:val="left"/>
        <w:rPr>
          <w:szCs w:val="22"/>
        </w:rPr>
      </w:pPr>
      <w:bookmarkStart w:id="71" w:name="_Ref224495289"/>
      <w:r w:rsidRPr="00E138FB">
        <w:rPr>
          <w:szCs w:val="22"/>
        </w:rPr>
        <w:t>A</w:t>
      </w:r>
      <w:r w:rsidRPr="00E138FB">
        <w:rPr>
          <w:szCs w:val="22"/>
        </w:rPr>
        <w:t>partado 1.1</w:t>
      </w:r>
      <w:r w:rsidRPr="00E138FB">
        <w:rPr>
          <w:szCs w:val="22"/>
        </w:rPr>
        <w:t xml:space="preserve"> y 1.2: </w:t>
      </w:r>
      <w:r w:rsidR="00E138FB" w:rsidRPr="00E138FB">
        <w:rPr>
          <w:szCs w:val="22"/>
        </w:rPr>
        <w:t>para redactar correctamente la expresión del nivel de significación (</w:t>
      </w:r>
      <m:oMath>
        <m:r>
          <w:rPr>
            <w:rFonts w:ascii="Cambria Math" w:hAnsi="Cambria Math"/>
            <w:szCs w:val="22"/>
          </w:rPr>
          <m:t>α=0.1</m:t>
        </m:r>
      </m:oMath>
      <w:r w:rsidR="00E138FB" w:rsidRPr="00E138FB">
        <w:rPr>
          <w:szCs w:val="22"/>
        </w:rPr>
        <w:t xml:space="preserve">) y para representar gráficamente la línea correspondiente a </w:t>
      </w:r>
      <m:oMath>
        <m:r>
          <w:rPr>
            <w:rFonts w:ascii="Cambria Math" w:hAnsi="Cambria Math"/>
            <w:szCs w:val="22"/>
          </w:rPr>
          <m:t>μ=30</m:t>
        </m:r>
      </m:oMath>
      <w:r w:rsidR="00E138FB" w:rsidRPr="00E138FB">
        <w:rPr>
          <w:szCs w:val="22"/>
        </w:rPr>
        <w:t>, con el objetivo de mejorar la claridad visual y la correcta interpretación de los resultados.</w:t>
      </w:r>
    </w:p>
    <w:p w14:paraId="793A2CFA" w14:textId="65538F1F" w:rsidR="00B43BCF" w:rsidRDefault="00B43BCF" w:rsidP="005E4AF3">
      <w:pPr>
        <w:pStyle w:val="Prrafodelista"/>
        <w:numPr>
          <w:ilvl w:val="0"/>
          <w:numId w:val="46"/>
        </w:numPr>
        <w:spacing w:before="0" w:after="0"/>
        <w:jc w:val="left"/>
        <w:rPr>
          <w:szCs w:val="22"/>
        </w:rPr>
      </w:pPr>
      <w:r w:rsidRPr="00E138FB">
        <w:rPr>
          <w:szCs w:val="22"/>
        </w:rPr>
        <w:t xml:space="preserve">Apartado 4: </w:t>
      </w:r>
      <w:r w:rsidR="00E138FB" w:rsidRPr="00E138FB">
        <w:rPr>
          <w:szCs w:val="22"/>
        </w:rPr>
        <w:t>como ayuda para estructurar el código, concretamente para agrupar las distintas salidas por pantalla (print) dentro de una única función, lo que permitió organizar mejor el programa, hacerlo más legible y facilitar su mantenimiento.</w:t>
      </w:r>
    </w:p>
    <w:p w14:paraId="5168AA55" w14:textId="20BA2E13" w:rsidR="002D110D" w:rsidRPr="00E138FB" w:rsidRDefault="002D110D" w:rsidP="005E4AF3">
      <w:pPr>
        <w:pStyle w:val="Prrafodelista"/>
        <w:numPr>
          <w:ilvl w:val="0"/>
          <w:numId w:val="46"/>
        </w:numPr>
        <w:spacing w:before="0" w:after="0"/>
        <w:jc w:val="left"/>
        <w:rPr>
          <w:szCs w:val="22"/>
        </w:rPr>
      </w:pPr>
      <w:r>
        <w:rPr>
          <w:szCs w:val="22"/>
        </w:rPr>
        <w:t>Apartado 2: para poder colocar los dos intervalos de confianza en un gráfico que muestre la evolución de dichos intervalos (</w:t>
      </w:r>
      <m:oMath>
        <m:r>
          <w:rPr>
            <w:rFonts w:ascii="Cambria Math" w:hAnsi="Cambria Math"/>
            <w:szCs w:val="22"/>
          </w:rPr>
          <m:t>50%</m:t>
        </m:r>
      </m:oMath>
      <w:r>
        <w:rPr>
          <w:szCs w:val="22"/>
        </w:rPr>
        <w:t xml:space="preserve"> y </w:t>
      </w:r>
      <m:oMath>
        <m:r>
          <w:rPr>
            <w:rFonts w:ascii="Cambria Math" w:hAnsi="Cambria Math"/>
            <w:szCs w:val="22"/>
          </w:rPr>
          <m:t>99%</m:t>
        </m:r>
      </m:oMath>
      <w:r>
        <w:rPr>
          <w:szCs w:val="22"/>
        </w:rPr>
        <w:t>) según el trimestre del año. También para poder colocar los gráficos de distribuciones como 2x2 y no 4 en fila.</w:t>
      </w:r>
    </w:p>
    <w:p w14:paraId="746C6581" w14:textId="77777777" w:rsidR="00417723" w:rsidRDefault="00417723" w:rsidP="00417723">
      <w:pPr>
        <w:spacing w:before="0" w:after="0"/>
        <w:jc w:val="left"/>
        <w:rPr>
          <w:szCs w:val="22"/>
        </w:rPr>
      </w:pPr>
    </w:p>
    <w:p w14:paraId="130E3293" w14:textId="34F34A0B" w:rsidR="00417723" w:rsidRPr="000E258F" w:rsidRDefault="00417723" w:rsidP="00417723">
      <w:pPr>
        <w:spacing w:before="0" w:after="0"/>
        <w:jc w:val="left"/>
        <w:rPr>
          <w:szCs w:val="22"/>
        </w:rPr>
      </w:pPr>
      <w:r>
        <w:rPr>
          <w:szCs w:val="22"/>
        </w:rPr>
        <w:br w:type="page"/>
      </w:r>
    </w:p>
    <w:bookmarkEnd w:id="71" w:displacedByCustomXml="next"/>
    <w:bookmarkStart w:id="72" w:name="_Toc227531652" w:displacedByCustomXml="next"/>
    <w:bookmarkStart w:id="73" w:name="_Ref224510253" w:displacedByCustomXml="next"/>
    <w:bookmarkStart w:id="74" w:name="_Toc226557345" w:displacedByCustomXml="next"/>
    <w:sdt>
      <w:sdtPr>
        <w:rPr>
          <w:rFonts w:cs="Times New Roman"/>
          <w:b w:val="0"/>
          <w:bCs w:val="0"/>
          <w:smallCaps w:val="0"/>
          <w:kern w:val="0"/>
          <w:sz w:val="22"/>
          <w:szCs w:val="24"/>
        </w:rPr>
        <w:id w:val="1418363330"/>
        <w:docPartObj>
          <w:docPartGallery w:val="Bibliographies"/>
          <w:docPartUnique/>
        </w:docPartObj>
      </w:sdtPr>
      <w:sdtContent>
        <w:p w14:paraId="4B73DBC4" w14:textId="302C304A" w:rsidR="004E7816" w:rsidRDefault="004E7816">
          <w:pPr>
            <w:pStyle w:val="Ttulo1"/>
          </w:pPr>
          <w:r>
            <w:t>Bibliografía</w:t>
          </w:r>
          <w:bookmarkEnd w:id="74"/>
          <w:bookmarkEnd w:id="73"/>
          <w:bookmarkEnd w:id="72"/>
        </w:p>
        <w:sdt>
          <w:sdtPr>
            <w:id w:val="111145805"/>
            <w:bibliography/>
          </w:sdtPr>
          <w:sdtContent>
            <w:p w14:paraId="43AC7464" w14:textId="77777777" w:rsidR="006B3EA1" w:rsidRDefault="004E7816" w:rsidP="006B3EA1">
              <w:pPr>
                <w:pStyle w:val="Bibliografa"/>
                <w:ind w:left="720" w:hanging="720"/>
                <w:rPr>
                  <w:noProof/>
                  <w:sz w:val="24"/>
                </w:rPr>
              </w:pPr>
              <w:r>
                <w:fldChar w:fldCharType="begin"/>
              </w:r>
              <w:r w:rsidRPr="006B3EA1">
                <w:rPr>
                  <w:lang w:val="en-US"/>
                </w:rPr>
                <w:instrText>BIBLIOGRAPHY</w:instrText>
              </w:r>
              <w:r>
                <w:fldChar w:fldCharType="separate"/>
              </w:r>
              <w:r w:rsidR="006B3EA1" w:rsidRPr="006B3EA1">
                <w:rPr>
                  <w:noProof/>
                  <w:lang w:val="en-US"/>
                </w:rPr>
                <w:t xml:space="preserve">Feller, W. (1971). </w:t>
              </w:r>
              <w:r w:rsidR="006B3EA1" w:rsidRPr="006B3EA1">
                <w:rPr>
                  <w:i/>
                  <w:iCs/>
                  <w:noProof/>
                  <w:lang w:val="en-US"/>
                </w:rPr>
                <w:t>An Introduction to Probability Theory and Its Applications</w:t>
              </w:r>
              <w:r w:rsidR="006B3EA1" w:rsidRPr="006B3EA1">
                <w:rPr>
                  <w:noProof/>
                  <w:lang w:val="en-US"/>
                </w:rPr>
                <w:t xml:space="preserve"> (2 ed., Vol. 2). </w:t>
              </w:r>
              <w:r w:rsidR="006B3EA1">
                <w:rPr>
                  <w:noProof/>
                </w:rPr>
                <w:t>New York: Wiley.</w:t>
              </w:r>
            </w:p>
            <w:p w14:paraId="36C2BBFB" w14:textId="1466E7A9" w:rsidR="004E7816" w:rsidRDefault="004E7816" w:rsidP="006B3EA1">
              <w:r>
                <w:rPr>
                  <w:b/>
                  <w:bCs/>
                </w:rPr>
                <w:fldChar w:fldCharType="end"/>
              </w:r>
            </w:p>
          </w:sdtContent>
        </w:sdt>
      </w:sdtContent>
    </w:sdt>
    <w:sectPr w:rsidR="004E7816" w:rsidSect="00A63A2D">
      <w:footerReference w:type="even" r:id="rId28"/>
      <w:footerReference w:type="default" r:id="rId29"/>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34F48" w14:textId="77777777" w:rsidR="004672B6" w:rsidRPr="00B178E8" w:rsidRDefault="004672B6">
      <w:r w:rsidRPr="00B178E8">
        <w:separator/>
      </w:r>
    </w:p>
  </w:endnote>
  <w:endnote w:type="continuationSeparator" w:id="0">
    <w:p w14:paraId="0F83CF1B" w14:textId="77777777" w:rsidR="004672B6" w:rsidRPr="00B178E8" w:rsidRDefault="004672B6">
      <w:r w:rsidRPr="00B178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tima">
    <w:altName w:val="Calibri"/>
    <w:charset w:val="00"/>
    <w:family w:val="auto"/>
    <w:pitch w:val="variable"/>
    <w:sig w:usb0="A00000E7" w:usb1="00000000" w:usb2="00000000" w:usb3="00000000" w:csb0="00000119"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3DD8" w14:textId="77777777" w:rsidR="002A7FE1" w:rsidRPr="00B178E8" w:rsidRDefault="00067F98" w:rsidP="006D4389">
    <w:pPr>
      <w:pStyle w:val="Piedepgina"/>
      <w:framePr w:wrap="around" w:vAnchor="text" w:hAnchor="margin" w:xAlign="right" w:y="1"/>
      <w:rPr>
        <w:rStyle w:val="Nmerodepgina"/>
      </w:rPr>
    </w:pPr>
    <w:r w:rsidRPr="00B178E8">
      <w:rPr>
        <w:rStyle w:val="Nmerodepgina"/>
      </w:rPr>
      <w:fldChar w:fldCharType="begin"/>
    </w:r>
    <w:r w:rsidR="002A7FE1" w:rsidRPr="00B178E8">
      <w:rPr>
        <w:rStyle w:val="Nmerodepgina"/>
      </w:rPr>
      <w:instrText xml:space="preserve">PAGE  </w:instrText>
    </w:r>
    <w:r w:rsidRPr="00B178E8">
      <w:rPr>
        <w:rStyle w:val="Nmerodepgina"/>
      </w:rPr>
      <w:fldChar w:fldCharType="separate"/>
    </w:r>
    <w:r w:rsidR="002A7FE1" w:rsidRPr="00B178E8">
      <w:rPr>
        <w:rStyle w:val="Nmerodepgina"/>
      </w:rPr>
      <w:t>71</w:t>
    </w:r>
    <w:r w:rsidRPr="00B178E8">
      <w:rPr>
        <w:rStyle w:val="Nmerodepgina"/>
      </w:rPr>
      <w:fldChar w:fldCharType="end"/>
    </w:r>
  </w:p>
  <w:p w14:paraId="2EA97D8F" w14:textId="77777777" w:rsidR="002A7FE1" w:rsidRPr="00B178E8" w:rsidRDefault="002A7FE1" w:rsidP="005861D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37AF" w14:textId="77777777" w:rsidR="002A7FE1" w:rsidRPr="00B178E8" w:rsidRDefault="00067F98" w:rsidP="00CB2734">
    <w:pPr>
      <w:pStyle w:val="Piedepgina"/>
      <w:framePr w:w="1015" w:wrap="around" w:vAnchor="text" w:hAnchor="page" w:x="9202" w:y="359"/>
      <w:numPr>
        <w:ilvl w:val="0"/>
        <w:numId w:val="0"/>
      </w:numPr>
      <w:spacing w:before="60" w:after="0"/>
      <w:jc w:val="center"/>
      <w:rPr>
        <w:rStyle w:val="Nmerodepgina"/>
        <w:sz w:val="20"/>
        <w:szCs w:val="20"/>
      </w:rPr>
    </w:pPr>
    <w:r w:rsidRPr="00B178E8">
      <w:rPr>
        <w:rStyle w:val="Nmerodepgina"/>
        <w:sz w:val="20"/>
        <w:szCs w:val="20"/>
      </w:rPr>
      <w:fldChar w:fldCharType="begin"/>
    </w:r>
    <w:r w:rsidR="002A7FE1" w:rsidRPr="00B178E8">
      <w:rPr>
        <w:rStyle w:val="Nmerodepgina"/>
        <w:sz w:val="20"/>
        <w:szCs w:val="20"/>
      </w:rPr>
      <w:instrText xml:space="preserve">PAGE  </w:instrText>
    </w:r>
    <w:r w:rsidRPr="00B178E8">
      <w:rPr>
        <w:rStyle w:val="Nmerodepgina"/>
        <w:sz w:val="20"/>
        <w:szCs w:val="20"/>
      </w:rPr>
      <w:fldChar w:fldCharType="separate"/>
    </w:r>
    <w:r w:rsidR="00864504" w:rsidRPr="00B178E8">
      <w:rPr>
        <w:rStyle w:val="Nmerodepgina"/>
        <w:sz w:val="20"/>
        <w:szCs w:val="20"/>
      </w:rPr>
      <w:t>6</w:t>
    </w:r>
    <w:r w:rsidRPr="00B178E8">
      <w:rPr>
        <w:rStyle w:val="Nmerodepgina"/>
        <w:sz w:val="20"/>
        <w:szCs w:val="20"/>
      </w:rPr>
      <w:fldChar w:fldCharType="end"/>
    </w:r>
    <w:r w:rsidR="002A7FE1" w:rsidRPr="00B178E8">
      <w:rPr>
        <w:rStyle w:val="Nmerodepgina"/>
        <w:sz w:val="20"/>
        <w:szCs w:val="20"/>
      </w:rPr>
      <w:t>/</w:t>
    </w:r>
    <w:r w:rsidRPr="00B178E8">
      <w:rPr>
        <w:rStyle w:val="Nmerodepgina"/>
        <w:sz w:val="20"/>
        <w:szCs w:val="20"/>
      </w:rPr>
      <w:fldChar w:fldCharType="begin"/>
    </w:r>
    <w:r w:rsidR="002A7FE1" w:rsidRPr="00B178E8">
      <w:rPr>
        <w:rStyle w:val="Nmerodepgina"/>
        <w:sz w:val="20"/>
        <w:szCs w:val="20"/>
      </w:rPr>
      <w:instrText xml:space="preserve"> NUMPAGES </w:instrText>
    </w:r>
    <w:r w:rsidRPr="00B178E8">
      <w:rPr>
        <w:rStyle w:val="Nmerodepgina"/>
        <w:sz w:val="20"/>
        <w:szCs w:val="20"/>
      </w:rPr>
      <w:fldChar w:fldCharType="separate"/>
    </w:r>
    <w:r w:rsidR="00864504" w:rsidRPr="00B178E8">
      <w:rPr>
        <w:rStyle w:val="Nmerodepgina"/>
        <w:sz w:val="20"/>
        <w:szCs w:val="20"/>
      </w:rPr>
      <w:t>7</w:t>
    </w:r>
    <w:r w:rsidRPr="00B178E8">
      <w:rPr>
        <w:rStyle w:val="Nmerodepgina"/>
        <w:sz w:val="20"/>
        <w:szCs w:val="20"/>
      </w:rPr>
      <w:fldChar w:fldCharType="end"/>
    </w:r>
  </w:p>
  <w:p w14:paraId="5700F696" w14:textId="1F2D449F" w:rsidR="002A7FE1" w:rsidRPr="00B178E8" w:rsidRDefault="00F23A98" w:rsidP="00462503">
    <w:pPr>
      <w:pStyle w:val="Piedepgina"/>
      <w:numPr>
        <w:ilvl w:val="0"/>
        <w:numId w:val="0"/>
      </w:numPr>
      <w:ind w:right="360"/>
    </w:pPr>
    <w:r w:rsidRPr="00B178E8">
      <w:rPr>
        <w:noProof/>
      </w:rPr>
      <mc:AlternateContent>
        <mc:Choice Requires="wps">
          <w:drawing>
            <wp:anchor distT="0" distB="0" distL="114300" distR="114300" simplePos="0" relativeHeight="251657728" behindDoc="0" locked="0" layoutInCell="1" allowOverlap="1" wp14:anchorId="5B00B34E" wp14:editId="0698637C">
              <wp:simplePos x="0" y="0"/>
              <wp:positionH relativeFrom="column">
                <wp:posOffset>-113030</wp:posOffset>
              </wp:positionH>
              <wp:positionV relativeFrom="paragraph">
                <wp:posOffset>142875</wp:posOffset>
              </wp:positionV>
              <wp:extent cx="5600700" cy="0"/>
              <wp:effectExtent l="10795" t="9525" r="8255" b="9525"/>
              <wp:wrapNone/>
              <wp:docPr id="110217088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FE756" id="Line 10"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pt,11.25pt" to="432.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8393" w14:textId="77777777" w:rsidR="004672B6" w:rsidRPr="00B178E8" w:rsidRDefault="004672B6">
      <w:r w:rsidRPr="00B178E8">
        <w:separator/>
      </w:r>
    </w:p>
  </w:footnote>
  <w:footnote w:type="continuationSeparator" w:id="0">
    <w:p w14:paraId="3416D657" w14:textId="77777777" w:rsidR="004672B6" w:rsidRPr="00B178E8" w:rsidRDefault="004672B6">
      <w:r w:rsidRPr="00B178E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817"/>
    <w:multiLevelType w:val="hybridMultilevel"/>
    <w:tmpl w:val="4FB06D74"/>
    <w:lvl w:ilvl="0" w:tplc="0C0A000F">
      <w:start w:val="1"/>
      <w:numFmt w:val="decimal"/>
      <w:lvlText w:val="%1."/>
      <w:lvlJc w:val="left"/>
      <w:pPr>
        <w:tabs>
          <w:tab w:val="num" w:pos="360"/>
        </w:tabs>
        <w:ind w:left="360" w:hanging="360"/>
      </w:pPr>
      <w:rPr>
        <w:rFonts w:hint="default"/>
      </w:rPr>
    </w:lvl>
    <w:lvl w:ilvl="1" w:tplc="0C0A000F">
      <w:start w:val="1"/>
      <w:numFmt w:val="decimal"/>
      <w:lvlText w:val="%2."/>
      <w:lvlJc w:val="left"/>
      <w:pPr>
        <w:tabs>
          <w:tab w:val="num" w:pos="1080"/>
        </w:tabs>
        <w:ind w:left="1080" w:hanging="360"/>
      </w:pPr>
      <w:rPr>
        <w:rFonts w:hint="default"/>
      </w:rPr>
    </w:lvl>
    <w:lvl w:ilvl="2" w:tplc="0C0A000F">
      <w:start w:val="1"/>
      <w:numFmt w:val="decimal"/>
      <w:lvlText w:val="%3."/>
      <w:lvlJc w:val="left"/>
      <w:pPr>
        <w:tabs>
          <w:tab w:val="num" w:pos="1800"/>
        </w:tabs>
        <w:ind w:left="1800" w:hanging="360"/>
      </w:pPr>
      <w:rPr>
        <w:rFont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14E4DFB"/>
    <w:multiLevelType w:val="multilevel"/>
    <w:tmpl w:val="BEEE316E"/>
    <w:lvl w:ilvl="0">
      <w:numFmt w:val="decimal"/>
      <w:pStyle w:val="Ttulo1"/>
      <w:suff w:val="space"/>
      <w:lvlText w:val="%1."/>
      <w:lvlJc w:val="left"/>
      <w:pPr>
        <w:ind w:left="432" w:hanging="432"/>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suff w:val="space"/>
      <w:lvlText w:val="%1.%2."/>
      <w:lvlJc w:val="left"/>
      <w:pPr>
        <w:ind w:left="432" w:hanging="432"/>
      </w:pPr>
      <w:rPr>
        <w:rFonts w:hint="default"/>
      </w:rPr>
    </w:lvl>
    <w:lvl w:ilvl="2">
      <w:start w:val="1"/>
      <w:numFmt w:val="decimal"/>
      <w:pStyle w:val="Ttulo3"/>
      <w:suff w:val="space"/>
      <w:lvlText w:val="%1.%2.%3."/>
      <w:lvlJc w:val="left"/>
      <w:pPr>
        <w:ind w:left="-5940" w:hanging="72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suff w:val="space"/>
      <w:lvlText w:val="%1.%2.%3.%4."/>
      <w:lvlJc w:val="left"/>
      <w:pPr>
        <w:ind w:left="-5796" w:hanging="864"/>
      </w:pPr>
      <w:rPr>
        <w:rFonts w:hint="default"/>
      </w:rPr>
    </w:lvl>
    <w:lvl w:ilvl="4">
      <w:start w:val="1"/>
      <w:numFmt w:val="decimal"/>
      <w:suff w:val="space"/>
      <w:lvlText w:val="%1.%2.%3.%4.%5."/>
      <w:lvlJc w:val="left"/>
      <w:pPr>
        <w:ind w:left="-5639" w:hanging="1021"/>
      </w:pPr>
      <w:rPr>
        <w:rFonts w:hint="default"/>
      </w:rPr>
    </w:lvl>
    <w:lvl w:ilvl="5">
      <w:start w:val="1"/>
      <w:numFmt w:val="decimal"/>
      <w:pStyle w:val="Ttulo6"/>
      <w:suff w:val="space"/>
      <w:lvlText w:val="%1.%2.%3.%4.%5.%6.-"/>
      <w:lvlJc w:val="left"/>
      <w:pPr>
        <w:ind w:left="-5508" w:hanging="1152"/>
      </w:pPr>
      <w:rPr>
        <w:rFonts w:hint="default"/>
      </w:rPr>
    </w:lvl>
    <w:lvl w:ilvl="6">
      <w:start w:val="1"/>
      <w:numFmt w:val="decimal"/>
      <w:lvlText w:val="%1.%2.%3.%4.%5.%6.%7"/>
      <w:lvlJc w:val="left"/>
      <w:pPr>
        <w:tabs>
          <w:tab w:val="num" w:pos="-5364"/>
        </w:tabs>
        <w:ind w:left="-5364" w:hanging="1296"/>
      </w:pPr>
      <w:rPr>
        <w:rFonts w:hint="default"/>
      </w:rPr>
    </w:lvl>
    <w:lvl w:ilvl="7">
      <w:start w:val="1"/>
      <w:numFmt w:val="decimal"/>
      <w:pStyle w:val="Ttulo8"/>
      <w:lvlText w:val="%1.%2.%3.%4.%5.%6.%7.%8"/>
      <w:lvlJc w:val="left"/>
      <w:pPr>
        <w:tabs>
          <w:tab w:val="num" w:pos="-5220"/>
        </w:tabs>
        <w:ind w:left="-5220" w:hanging="1440"/>
      </w:pPr>
      <w:rPr>
        <w:rFonts w:hint="default"/>
      </w:rPr>
    </w:lvl>
    <w:lvl w:ilvl="8">
      <w:start w:val="1"/>
      <w:numFmt w:val="decimal"/>
      <w:pStyle w:val="Ttulo9"/>
      <w:lvlText w:val="%1.%2.%3.%4.%5.%6.%7.%8.%9"/>
      <w:lvlJc w:val="left"/>
      <w:pPr>
        <w:tabs>
          <w:tab w:val="num" w:pos="-5076"/>
        </w:tabs>
        <w:ind w:left="-5076" w:hanging="1584"/>
      </w:pPr>
      <w:rPr>
        <w:rFonts w:hint="default"/>
      </w:rPr>
    </w:lvl>
  </w:abstractNum>
  <w:abstractNum w:abstractNumId="2" w15:restartNumberingAfterBreak="0">
    <w:nsid w:val="02B9150A"/>
    <w:multiLevelType w:val="hybridMultilevel"/>
    <w:tmpl w:val="F44EF6E8"/>
    <w:lvl w:ilvl="0" w:tplc="62B092CA">
      <w:numFmt w:val="bullet"/>
      <w:lvlText w:val="-"/>
      <w:lvlJc w:val="left"/>
      <w:pPr>
        <w:ind w:left="720" w:hanging="360"/>
      </w:pPr>
      <w:rPr>
        <w:rFonts w:ascii="Book Antiqua" w:eastAsia="Times New Roman" w:hAnsi="Book Antiqu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2C2797E"/>
    <w:multiLevelType w:val="hybridMultilevel"/>
    <w:tmpl w:val="70D63576"/>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97639A"/>
    <w:multiLevelType w:val="multilevel"/>
    <w:tmpl w:val="CC6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58CE"/>
    <w:multiLevelType w:val="multilevel"/>
    <w:tmpl w:val="277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67863"/>
    <w:multiLevelType w:val="hybridMultilevel"/>
    <w:tmpl w:val="A5FA0794"/>
    <w:lvl w:ilvl="0" w:tplc="FFC6F3B0">
      <w:start w:val="1"/>
      <w:numFmt w:val="bullet"/>
      <w:lvlText w:val="-"/>
      <w:lvlJc w:val="left"/>
      <w:pPr>
        <w:ind w:left="720" w:hanging="360"/>
      </w:pPr>
      <w:rPr>
        <w:rFonts w:ascii="Book Antiqua" w:eastAsia="Times New Roman" w:hAnsi="Book Antiqu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A90B67"/>
    <w:multiLevelType w:val="hybridMultilevel"/>
    <w:tmpl w:val="27DECD00"/>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6A6778"/>
    <w:multiLevelType w:val="hybridMultilevel"/>
    <w:tmpl w:val="4928D6E6"/>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775A71"/>
    <w:multiLevelType w:val="multilevel"/>
    <w:tmpl w:val="6A3E51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50504A6"/>
    <w:multiLevelType w:val="multilevel"/>
    <w:tmpl w:val="0F7C6C6C"/>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90053F5"/>
    <w:multiLevelType w:val="hybridMultilevel"/>
    <w:tmpl w:val="C832DEF0"/>
    <w:lvl w:ilvl="0" w:tplc="4EBCF8B2">
      <w:start w:val="1"/>
      <w:numFmt w:val="bullet"/>
      <w:pStyle w:val="Listaconvietas5"/>
      <w:lvlText w:val=""/>
      <w:lvlJc w:val="left"/>
      <w:pPr>
        <w:tabs>
          <w:tab w:val="num" w:pos="360"/>
        </w:tabs>
        <w:ind w:left="360" w:hanging="360"/>
      </w:pPr>
      <w:rPr>
        <w:rFonts w:ascii="Wingdings" w:hAnsi="Wingdings" w:hint="default"/>
        <w:sz w:val="24"/>
      </w:rPr>
    </w:lvl>
    <w:lvl w:ilvl="1" w:tplc="E9D4EC80">
      <w:start w:val="1"/>
      <w:numFmt w:val="bullet"/>
      <w:lvlText w:val="-"/>
      <w:lvlJc w:val="left"/>
      <w:pPr>
        <w:tabs>
          <w:tab w:val="num" w:pos="1080"/>
        </w:tabs>
        <w:ind w:left="1080" w:hanging="360"/>
      </w:pPr>
      <w:rPr>
        <w:rFonts w:ascii="Times New Roman" w:eastAsia="Times New Roman" w:hAnsi="Times New Roman" w:cs="Times New Roman" w:hint="default"/>
      </w:rPr>
    </w:lvl>
    <w:lvl w:ilvl="2" w:tplc="B0CAD03C">
      <w:start w:val="1"/>
      <w:numFmt w:val="lowerRoman"/>
      <w:lvlText w:val="%3."/>
      <w:lvlJc w:val="right"/>
      <w:pPr>
        <w:tabs>
          <w:tab w:val="num" w:pos="1800"/>
        </w:tabs>
        <w:ind w:left="1800" w:hanging="180"/>
      </w:pPr>
    </w:lvl>
    <w:lvl w:ilvl="3" w:tplc="07302570">
      <w:start w:val="1"/>
      <w:numFmt w:val="lowerLetter"/>
      <w:lvlText w:val="%4."/>
      <w:lvlJc w:val="left"/>
      <w:pPr>
        <w:tabs>
          <w:tab w:val="num" w:pos="2520"/>
        </w:tabs>
        <w:ind w:left="2520" w:hanging="360"/>
      </w:pPr>
      <w:rPr>
        <w:rFonts w:hint="default"/>
      </w:rPr>
    </w:lvl>
    <w:lvl w:ilvl="4" w:tplc="C3CC1AFE">
      <w:start w:val="1"/>
      <w:numFmt w:val="bullet"/>
      <w:lvlText w:val=""/>
      <w:lvlJc w:val="left"/>
      <w:pPr>
        <w:tabs>
          <w:tab w:val="num" w:pos="3240"/>
        </w:tabs>
        <w:ind w:left="3240" w:hanging="360"/>
      </w:pPr>
      <w:rPr>
        <w:rFonts w:ascii="Wingdings" w:hAnsi="Wingdings" w:hint="default"/>
      </w:rPr>
    </w:lvl>
    <w:lvl w:ilvl="5" w:tplc="E488DAB8">
      <w:start w:val="2"/>
      <w:numFmt w:val="decimal"/>
      <w:lvlText w:val="%6."/>
      <w:lvlJc w:val="left"/>
      <w:pPr>
        <w:tabs>
          <w:tab w:val="num" w:pos="4140"/>
        </w:tabs>
        <w:ind w:left="4140" w:hanging="360"/>
      </w:pPr>
      <w:rPr>
        <w:rFonts w:hint="default"/>
      </w:rPr>
    </w:lvl>
    <w:lvl w:ilvl="6" w:tplc="40CC41A0">
      <w:start w:val="3"/>
      <w:numFmt w:val="decimal"/>
      <w:lvlText w:val="%7."/>
      <w:lvlJc w:val="left"/>
      <w:pPr>
        <w:tabs>
          <w:tab w:val="num" w:pos="4680"/>
        </w:tabs>
        <w:ind w:left="4680" w:hanging="360"/>
      </w:pPr>
      <w:rPr>
        <w:rFonts w:hint="default"/>
      </w:rPr>
    </w:lvl>
    <w:lvl w:ilvl="7" w:tplc="15E8DF86">
      <w:start w:val="1"/>
      <w:numFmt w:val="bullet"/>
      <w:lvlText w:val=""/>
      <w:lvlJc w:val="left"/>
      <w:pPr>
        <w:tabs>
          <w:tab w:val="num" w:pos="5400"/>
        </w:tabs>
        <w:ind w:left="5400" w:hanging="360"/>
      </w:pPr>
      <w:rPr>
        <w:rFonts w:ascii="Wingdings" w:hAnsi="Wingdings" w:hint="default"/>
      </w:rPr>
    </w:lvl>
    <w:lvl w:ilvl="8" w:tplc="9C12CBE8">
      <w:start w:val="5"/>
      <w:numFmt w:val="bullet"/>
      <w:lvlText w:val=""/>
      <w:lvlJc w:val="left"/>
      <w:pPr>
        <w:tabs>
          <w:tab w:val="num" w:pos="6300"/>
        </w:tabs>
        <w:ind w:left="6300" w:hanging="360"/>
      </w:pPr>
      <w:rPr>
        <w:rFonts w:ascii="Symbol" w:eastAsia="Times New Roman" w:hAnsi="Symbol" w:cs="Times New Roman" w:hint="default"/>
      </w:rPr>
    </w:lvl>
  </w:abstractNum>
  <w:abstractNum w:abstractNumId="12" w15:restartNumberingAfterBreak="0">
    <w:nsid w:val="1B5011E8"/>
    <w:multiLevelType w:val="hybridMultilevel"/>
    <w:tmpl w:val="3CECA460"/>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53635B"/>
    <w:multiLevelType w:val="hybridMultilevel"/>
    <w:tmpl w:val="E1A88018"/>
    <w:lvl w:ilvl="0" w:tplc="B5B2F7C6">
      <w:numFmt w:val="bullet"/>
      <w:lvlText w:val="-"/>
      <w:lvlJc w:val="left"/>
      <w:pPr>
        <w:tabs>
          <w:tab w:val="num" w:pos="435"/>
        </w:tabs>
        <w:ind w:left="435" w:hanging="360"/>
      </w:pPr>
      <w:rPr>
        <w:rFonts w:ascii="Bookman Old Style" w:eastAsia="Times New Roman" w:hAnsi="Bookman Old Style" w:cs="Times New Roman" w:hint="default"/>
      </w:rPr>
    </w:lvl>
    <w:lvl w:ilvl="1" w:tplc="0C0A0003">
      <w:start w:val="1"/>
      <w:numFmt w:val="bullet"/>
      <w:lvlText w:val="o"/>
      <w:lvlJc w:val="left"/>
      <w:pPr>
        <w:tabs>
          <w:tab w:val="num" w:pos="1515"/>
        </w:tabs>
        <w:ind w:left="1515" w:hanging="360"/>
      </w:pPr>
      <w:rPr>
        <w:rFonts w:ascii="Courier New" w:hAnsi="Courier New" w:cs="Courier New" w:hint="default"/>
      </w:rPr>
    </w:lvl>
    <w:lvl w:ilvl="2" w:tplc="0C0A0005" w:tentative="1">
      <w:start w:val="1"/>
      <w:numFmt w:val="bullet"/>
      <w:lvlText w:val=""/>
      <w:lvlJc w:val="left"/>
      <w:pPr>
        <w:tabs>
          <w:tab w:val="num" w:pos="2235"/>
        </w:tabs>
        <w:ind w:left="2235" w:hanging="360"/>
      </w:pPr>
      <w:rPr>
        <w:rFonts w:ascii="Wingdings" w:hAnsi="Wingdings" w:hint="default"/>
      </w:rPr>
    </w:lvl>
    <w:lvl w:ilvl="3" w:tplc="0C0A0001" w:tentative="1">
      <w:start w:val="1"/>
      <w:numFmt w:val="bullet"/>
      <w:lvlText w:val=""/>
      <w:lvlJc w:val="left"/>
      <w:pPr>
        <w:tabs>
          <w:tab w:val="num" w:pos="2955"/>
        </w:tabs>
        <w:ind w:left="2955" w:hanging="360"/>
      </w:pPr>
      <w:rPr>
        <w:rFonts w:ascii="Symbol" w:hAnsi="Symbol" w:hint="default"/>
      </w:rPr>
    </w:lvl>
    <w:lvl w:ilvl="4" w:tplc="0C0A0003" w:tentative="1">
      <w:start w:val="1"/>
      <w:numFmt w:val="bullet"/>
      <w:lvlText w:val="o"/>
      <w:lvlJc w:val="left"/>
      <w:pPr>
        <w:tabs>
          <w:tab w:val="num" w:pos="3675"/>
        </w:tabs>
        <w:ind w:left="3675" w:hanging="360"/>
      </w:pPr>
      <w:rPr>
        <w:rFonts w:ascii="Courier New" w:hAnsi="Courier New" w:cs="Courier New" w:hint="default"/>
      </w:rPr>
    </w:lvl>
    <w:lvl w:ilvl="5" w:tplc="0C0A0005" w:tentative="1">
      <w:start w:val="1"/>
      <w:numFmt w:val="bullet"/>
      <w:lvlText w:val=""/>
      <w:lvlJc w:val="left"/>
      <w:pPr>
        <w:tabs>
          <w:tab w:val="num" w:pos="4395"/>
        </w:tabs>
        <w:ind w:left="4395" w:hanging="360"/>
      </w:pPr>
      <w:rPr>
        <w:rFonts w:ascii="Wingdings" w:hAnsi="Wingdings" w:hint="default"/>
      </w:rPr>
    </w:lvl>
    <w:lvl w:ilvl="6" w:tplc="0C0A0001" w:tentative="1">
      <w:start w:val="1"/>
      <w:numFmt w:val="bullet"/>
      <w:lvlText w:val=""/>
      <w:lvlJc w:val="left"/>
      <w:pPr>
        <w:tabs>
          <w:tab w:val="num" w:pos="5115"/>
        </w:tabs>
        <w:ind w:left="5115" w:hanging="360"/>
      </w:pPr>
      <w:rPr>
        <w:rFonts w:ascii="Symbol" w:hAnsi="Symbol" w:hint="default"/>
      </w:rPr>
    </w:lvl>
    <w:lvl w:ilvl="7" w:tplc="0C0A0003" w:tentative="1">
      <w:start w:val="1"/>
      <w:numFmt w:val="bullet"/>
      <w:lvlText w:val="o"/>
      <w:lvlJc w:val="left"/>
      <w:pPr>
        <w:tabs>
          <w:tab w:val="num" w:pos="5835"/>
        </w:tabs>
        <w:ind w:left="5835" w:hanging="360"/>
      </w:pPr>
      <w:rPr>
        <w:rFonts w:ascii="Courier New" w:hAnsi="Courier New" w:cs="Courier New" w:hint="default"/>
      </w:rPr>
    </w:lvl>
    <w:lvl w:ilvl="8" w:tplc="0C0A0005" w:tentative="1">
      <w:start w:val="1"/>
      <w:numFmt w:val="bullet"/>
      <w:lvlText w:val=""/>
      <w:lvlJc w:val="left"/>
      <w:pPr>
        <w:tabs>
          <w:tab w:val="num" w:pos="6555"/>
        </w:tabs>
        <w:ind w:left="6555" w:hanging="360"/>
      </w:pPr>
      <w:rPr>
        <w:rFonts w:ascii="Wingdings" w:hAnsi="Wingdings" w:hint="default"/>
      </w:rPr>
    </w:lvl>
  </w:abstractNum>
  <w:abstractNum w:abstractNumId="14" w15:restartNumberingAfterBreak="0">
    <w:nsid w:val="22FF4959"/>
    <w:multiLevelType w:val="hybridMultilevel"/>
    <w:tmpl w:val="41E0AE90"/>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F20DB3"/>
    <w:multiLevelType w:val="hybridMultilevel"/>
    <w:tmpl w:val="B588A47A"/>
    <w:lvl w:ilvl="0" w:tplc="E5849F4C">
      <w:start w:val="1"/>
      <w:numFmt w:val="bullet"/>
      <w:lvlText w:val="-"/>
      <w:lvlJc w:val="left"/>
      <w:pPr>
        <w:ind w:left="720" w:hanging="360"/>
      </w:pPr>
      <w:rPr>
        <w:rFonts w:ascii="Book Antiqua" w:eastAsia="Times New Roman" w:hAnsi="Book Antiqu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61E0E41"/>
    <w:multiLevelType w:val="hybridMultilevel"/>
    <w:tmpl w:val="AA483B28"/>
    <w:lvl w:ilvl="0" w:tplc="2A8E0CA6">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29F4375A"/>
    <w:multiLevelType w:val="hybridMultilevel"/>
    <w:tmpl w:val="69A44738"/>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6E7EB4"/>
    <w:multiLevelType w:val="multilevel"/>
    <w:tmpl w:val="09D466D8"/>
    <w:lvl w:ilvl="0">
      <w:start w:val="1"/>
      <w:numFmt w:val="decimal"/>
      <w:pStyle w:val="Piedepgina"/>
      <w:suff w:val="nothing"/>
      <w:lvlText w:val="Tabla %1."/>
      <w:lvlJc w:val="left"/>
      <w:pPr>
        <w:ind w:left="0" w:firstLine="0"/>
      </w:pPr>
      <w:rPr>
        <w:rFonts w:ascii="Times New Roman" w:hAnsi="Times New Roman" w:hint="default"/>
        <w:b w:val="0"/>
        <w:i/>
        <w:strike w:val="0"/>
        <w:dstrike w:val="0"/>
        <w:color w:val="000000"/>
        <w:sz w:val="22"/>
        <w:szCs w:val="22"/>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 %2.-"/>
      <w:lvlJc w:val="left"/>
      <w:pPr>
        <w:tabs>
          <w:tab w:val="num" w:pos="1789"/>
        </w:tabs>
        <w:ind w:left="1277" w:hanging="568"/>
      </w:pPr>
      <w:rPr>
        <w:rFonts w:hint="default"/>
      </w:rPr>
    </w:lvl>
    <w:lvl w:ilvl="2">
      <w:start w:val="1"/>
      <w:numFmt w:val="decimal"/>
      <w:lvlText w:val="%1.%2.%3"/>
      <w:lvlJc w:val="left"/>
      <w:pPr>
        <w:tabs>
          <w:tab w:val="num" w:pos="1714"/>
        </w:tabs>
        <w:ind w:left="1714" w:hanging="720"/>
      </w:pPr>
      <w:rPr>
        <w:rFonts w:hint="default"/>
      </w:rPr>
    </w:lvl>
    <w:lvl w:ilvl="3">
      <w:start w:val="1"/>
      <w:numFmt w:val="decimal"/>
      <w:lvlText w:val="%1.%2.%3.%4"/>
      <w:lvlJc w:val="left"/>
      <w:pPr>
        <w:tabs>
          <w:tab w:val="num" w:pos="1858"/>
        </w:tabs>
        <w:ind w:left="1858" w:hanging="864"/>
      </w:pPr>
      <w:rPr>
        <w:rFonts w:hint="default"/>
      </w:rPr>
    </w:lvl>
    <w:lvl w:ilvl="4">
      <w:start w:val="1"/>
      <w:numFmt w:val="decimal"/>
      <w:lvlText w:val="%1.%2.%3.%4.%5"/>
      <w:lvlJc w:val="left"/>
      <w:pPr>
        <w:tabs>
          <w:tab w:val="num" w:pos="2002"/>
        </w:tabs>
        <w:ind w:left="2002" w:hanging="1008"/>
      </w:pPr>
      <w:rPr>
        <w:rFonts w:hint="default"/>
      </w:rPr>
    </w:lvl>
    <w:lvl w:ilvl="5">
      <w:start w:val="1"/>
      <w:numFmt w:val="decimal"/>
      <w:lvlText w:val="%1.%2.%3.%4.%5.%6"/>
      <w:lvlJc w:val="left"/>
      <w:pPr>
        <w:tabs>
          <w:tab w:val="num" w:pos="2146"/>
        </w:tabs>
        <w:ind w:left="2146" w:hanging="1152"/>
      </w:pPr>
      <w:rPr>
        <w:rFonts w:hint="default"/>
      </w:rPr>
    </w:lvl>
    <w:lvl w:ilvl="6">
      <w:start w:val="1"/>
      <w:numFmt w:val="decimal"/>
      <w:lvlText w:val="%1.%2.%3.%4.%5.%6.%7"/>
      <w:lvlJc w:val="left"/>
      <w:pPr>
        <w:tabs>
          <w:tab w:val="num" w:pos="2290"/>
        </w:tabs>
        <w:ind w:left="2290" w:hanging="1296"/>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578"/>
        </w:tabs>
        <w:ind w:left="2578" w:hanging="1584"/>
      </w:pPr>
      <w:rPr>
        <w:rFonts w:hint="default"/>
      </w:rPr>
    </w:lvl>
  </w:abstractNum>
  <w:abstractNum w:abstractNumId="19" w15:restartNumberingAfterBreak="0">
    <w:nsid w:val="304D3296"/>
    <w:multiLevelType w:val="multilevel"/>
    <w:tmpl w:val="45624E34"/>
    <w:lvl w:ilvl="0">
      <w:start w:val="1"/>
      <w:numFmt w:val="bullet"/>
      <w:lvlText w:val=""/>
      <w:lvlJc w:val="left"/>
      <w:pPr>
        <w:tabs>
          <w:tab w:val="num" w:pos="360"/>
        </w:tabs>
        <w:ind w:left="360" w:hanging="360"/>
      </w:pPr>
      <w:rPr>
        <w:rFonts w:ascii="Wingdings" w:hAnsi="Wingdings" w:hint="default"/>
      </w:rPr>
    </w:lvl>
    <w:lvl w:ilvl="1">
      <w:numFmt w:val="bullet"/>
      <w:lvlText w:val="-"/>
      <w:lvlJc w:val="left"/>
      <w:pPr>
        <w:tabs>
          <w:tab w:val="num" w:pos="1440"/>
        </w:tabs>
        <w:ind w:left="1440" w:hanging="360"/>
      </w:pPr>
      <w:rPr>
        <w:rFonts w:ascii="Bookman Old Style" w:eastAsia="Times New Roman" w:hAnsi="Bookman Old Style"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272885"/>
    <w:multiLevelType w:val="hybridMultilevel"/>
    <w:tmpl w:val="E9282434"/>
    <w:lvl w:ilvl="0" w:tplc="A7FE3824">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72B315C"/>
    <w:multiLevelType w:val="hybridMultilevel"/>
    <w:tmpl w:val="ADECE074"/>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BFC6DEF"/>
    <w:multiLevelType w:val="hybridMultilevel"/>
    <w:tmpl w:val="8EF0EF96"/>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2A7454"/>
    <w:multiLevelType w:val="hybridMultilevel"/>
    <w:tmpl w:val="7A50EAF0"/>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4" w15:restartNumberingAfterBreak="0">
    <w:nsid w:val="458A1257"/>
    <w:multiLevelType w:val="hybridMultilevel"/>
    <w:tmpl w:val="21FAC644"/>
    <w:lvl w:ilvl="0" w:tplc="B5B2F7C6">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6531E03"/>
    <w:multiLevelType w:val="hybridMultilevel"/>
    <w:tmpl w:val="4AE0014A"/>
    <w:lvl w:ilvl="0" w:tplc="FFC6F3B0">
      <w:start w:val="1"/>
      <w:numFmt w:val="bullet"/>
      <w:lvlText w:val="-"/>
      <w:lvlJc w:val="left"/>
      <w:pPr>
        <w:ind w:left="720" w:hanging="360"/>
      </w:pPr>
      <w:rPr>
        <w:rFonts w:ascii="Book Antiqua" w:eastAsia="Times New Roman" w:hAnsi="Book Antiqu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6FF7748"/>
    <w:multiLevelType w:val="hybridMultilevel"/>
    <w:tmpl w:val="C1F21080"/>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3567D5"/>
    <w:multiLevelType w:val="hybridMultilevel"/>
    <w:tmpl w:val="45624E34"/>
    <w:lvl w:ilvl="0" w:tplc="0C0A0005">
      <w:start w:val="1"/>
      <w:numFmt w:val="bullet"/>
      <w:lvlText w:val=""/>
      <w:lvlJc w:val="left"/>
      <w:pPr>
        <w:tabs>
          <w:tab w:val="num" w:pos="360"/>
        </w:tabs>
        <w:ind w:left="360" w:hanging="360"/>
      </w:pPr>
      <w:rPr>
        <w:rFonts w:ascii="Wingdings" w:hAnsi="Wingdings" w:hint="default"/>
      </w:rPr>
    </w:lvl>
    <w:lvl w:ilvl="1" w:tplc="CD9EC10C">
      <w:numFmt w:val="bullet"/>
      <w:lvlText w:val="-"/>
      <w:lvlJc w:val="left"/>
      <w:pPr>
        <w:tabs>
          <w:tab w:val="num" w:pos="1440"/>
        </w:tabs>
        <w:ind w:left="1440" w:hanging="360"/>
      </w:pPr>
      <w:rPr>
        <w:rFonts w:ascii="Bookman Old Style" w:eastAsia="Times New Roman" w:hAnsi="Bookman Old Style"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3B505F"/>
    <w:multiLevelType w:val="hybridMultilevel"/>
    <w:tmpl w:val="B2DC4592"/>
    <w:lvl w:ilvl="0" w:tplc="2B0855BE">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F605E59"/>
    <w:multiLevelType w:val="hybridMultilevel"/>
    <w:tmpl w:val="6A3E515C"/>
    <w:lvl w:ilvl="0" w:tplc="0C0A0005">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0051CBB"/>
    <w:multiLevelType w:val="multilevel"/>
    <w:tmpl w:val="EA3C83FC"/>
    <w:lvl w:ilvl="0">
      <w:start w:val="1"/>
      <w:numFmt w:val="decimal"/>
      <w:pStyle w:val="Tabla"/>
      <w:suff w:val="nothing"/>
      <w:lvlText w:val="Tabla %1"/>
      <w:lvlJc w:val="left"/>
      <w:pPr>
        <w:ind w:left="0" w:firstLine="0"/>
      </w:pPr>
      <w:rPr>
        <w:rFonts w:ascii="Bookman Old Style" w:hAnsi="Bookman Old Style" w:hint="default"/>
        <w:b w:val="0"/>
        <w:i/>
        <w:strike w:val="0"/>
        <w:dstrike w:val="0"/>
        <w:color w:val="000000"/>
        <w:sz w:val="18"/>
        <w:szCs w:val="22"/>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 %2.-"/>
      <w:lvlJc w:val="left"/>
      <w:pPr>
        <w:tabs>
          <w:tab w:val="num" w:pos="1789"/>
        </w:tabs>
        <w:ind w:left="1277" w:hanging="568"/>
      </w:pPr>
      <w:rPr>
        <w:rFonts w:hint="default"/>
      </w:rPr>
    </w:lvl>
    <w:lvl w:ilvl="2">
      <w:start w:val="1"/>
      <w:numFmt w:val="decimal"/>
      <w:lvlText w:val="%1.%2.%3"/>
      <w:lvlJc w:val="left"/>
      <w:pPr>
        <w:tabs>
          <w:tab w:val="num" w:pos="1714"/>
        </w:tabs>
        <w:ind w:left="1714" w:hanging="720"/>
      </w:pPr>
      <w:rPr>
        <w:rFonts w:hint="default"/>
      </w:rPr>
    </w:lvl>
    <w:lvl w:ilvl="3">
      <w:start w:val="1"/>
      <w:numFmt w:val="decimal"/>
      <w:lvlText w:val="%1.%2.%3.%4"/>
      <w:lvlJc w:val="left"/>
      <w:pPr>
        <w:tabs>
          <w:tab w:val="num" w:pos="1858"/>
        </w:tabs>
        <w:ind w:left="1858" w:hanging="864"/>
      </w:pPr>
      <w:rPr>
        <w:rFonts w:hint="default"/>
      </w:rPr>
    </w:lvl>
    <w:lvl w:ilvl="4">
      <w:start w:val="1"/>
      <w:numFmt w:val="decimal"/>
      <w:lvlText w:val="%1.%2.%3.%4.%5"/>
      <w:lvlJc w:val="left"/>
      <w:pPr>
        <w:tabs>
          <w:tab w:val="num" w:pos="2002"/>
        </w:tabs>
        <w:ind w:left="2002" w:hanging="1008"/>
      </w:pPr>
      <w:rPr>
        <w:rFonts w:hint="default"/>
      </w:rPr>
    </w:lvl>
    <w:lvl w:ilvl="5">
      <w:start w:val="1"/>
      <w:numFmt w:val="decimal"/>
      <w:lvlText w:val="%1.%2.%3.%4.%5.%6"/>
      <w:lvlJc w:val="left"/>
      <w:pPr>
        <w:tabs>
          <w:tab w:val="num" w:pos="2146"/>
        </w:tabs>
        <w:ind w:left="2146" w:hanging="1152"/>
      </w:pPr>
      <w:rPr>
        <w:rFonts w:hint="default"/>
      </w:rPr>
    </w:lvl>
    <w:lvl w:ilvl="6">
      <w:start w:val="1"/>
      <w:numFmt w:val="decimal"/>
      <w:lvlText w:val="%1.%2.%3.%4.%5.%6.%7"/>
      <w:lvlJc w:val="left"/>
      <w:pPr>
        <w:tabs>
          <w:tab w:val="num" w:pos="2290"/>
        </w:tabs>
        <w:ind w:left="2290" w:hanging="1296"/>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578"/>
        </w:tabs>
        <w:ind w:left="2578" w:hanging="1584"/>
      </w:pPr>
      <w:rPr>
        <w:rFonts w:hint="default"/>
      </w:rPr>
    </w:lvl>
  </w:abstractNum>
  <w:abstractNum w:abstractNumId="31" w15:restartNumberingAfterBreak="0">
    <w:nsid w:val="54836FC0"/>
    <w:multiLevelType w:val="hybridMultilevel"/>
    <w:tmpl w:val="D5DCD57C"/>
    <w:lvl w:ilvl="0" w:tplc="A51836CE">
      <w:numFmt w:val="bullet"/>
      <w:lvlText w:val="-"/>
      <w:lvlJc w:val="left"/>
      <w:pPr>
        <w:ind w:left="786" w:hanging="360"/>
      </w:pPr>
      <w:rPr>
        <w:rFonts w:ascii="Book Antiqua" w:eastAsia="Times New Roman" w:hAnsi="Book Antiqua" w:cs="Times New Roman"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32" w15:restartNumberingAfterBreak="0">
    <w:nsid w:val="565531FF"/>
    <w:multiLevelType w:val="multilevel"/>
    <w:tmpl w:val="27DECD00"/>
    <w:lvl w:ilvl="0">
      <w:numFmt w:val="bullet"/>
      <w:lvlText w:val="-"/>
      <w:lvlJc w:val="left"/>
      <w:pPr>
        <w:tabs>
          <w:tab w:val="num" w:pos="360"/>
        </w:tabs>
        <w:ind w:left="360" w:hanging="360"/>
      </w:pPr>
      <w:rPr>
        <w:rFonts w:ascii="Bookman Old Style" w:eastAsia="Times New Roman" w:hAnsi="Bookman Old Style"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6E3DE0"/>
    <w:multiLevelType w:val="hybridMultilevel"/>
    <w:tmpl w:val="147645AA"/>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2D4505"/>
    <w:multiLevelType w:val="multilevel"/>
    <w:tmpl w:val="058E7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3921253"/>
    <w:multiLevelType w:val="multilevel"/>
    <w:tmpl w:val="845AED4A"/>
    <w:lvl w:ilvl="0">
      <w:start w:val="6"/>
      <w:numFmt w:val="decimal"/>
      <w:pStyle w:val="titulotfc"/>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4"/>
      <w:numFmt w:val="decimal"/>
      <w:lvlText w:val="%1.%2.%3."/>
      <w:lvlJc w:val="left"/>
      <w:pPr>
        <w:tabs>
          <w:tab w:val="num" w:pos="1440"/>
        </w:tabs>
        <w:ind w:left="1224" w:hanging="504"/>
      </w:pPr>
      <w:rPr>
        <w:rFonts w:ascii="Arial" w:hAnsi="Arial" w:hint="default"/>
        <w:b/>
        <w:i w:val="0"/>
        <w:sz w:val="28"/>
      </w:rPr>
    </w:lvl>
    <w:lvl w:ilvl="3">
      <w:start w:val="4"/>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62B4E56"/>
    <w:multiLevelType w:val="hybridMultilevel"/>
    <w:tmpl w:val="F8BCE764"/>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5">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67C1193F"/>
    <w:multiLevelType w:val="multilevel"/>
    <w:tmpl w:val="A0B48BCE"/>
    <w:lvl w:ilvl="0">
      <w:start w:val="1"/>
      <w:numFmt w:val="decimal"/>
      <w:pStyle w:val="Figura"/>
      <w:suff w:val="space"/>
      <w:lvlText w:val="Figura %1"/>
      <w:lvlJc w:val="left"/>
      <w:pPr>
        <w:ind w:left="432" w:hanging="432"/>
      </w:pPr>
      <w:rPr>
        <w:rFonts w:ascii="Bookman Old Style" w:hAnsi="Bookman Old Style" w:cs="Times New Roman" w:hint="default"/>
        <w:b w:val="0"/>
        <w:bCs w:val="0"/>
        <w:i/>
        <w:iCs w:val="0"/>
        <w:caps w:val="0"/>
        <w:smallCaps w:val="0"/>
        <w:strike w:val="0"/>
        <w:dstrike w:val="0"/>
        <w:vanish w:val="0"/>
        <w:color w:val="000000"/>
        <w:spacing w:val="0"/>
        <w:kern w:val="0"/>
        <w:position w:val="0"/>
        <w:sz w:val="1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68072FDE"/>
    <w:multiLevelType w:val="multilevel"/>
    <w:tmpl w:val="0A5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11C66"/>
    <w:multiLevelType w:val="multilevel"/>
    <w:tmpl w:val="7F9AAFF6"/>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0967D1C"/>
    <w:multiLevelType w:val="hybridMultilevel"/>
    <w:tmpl w:val="F20C5BAA"/>
    <w:lvl w:ilvl="0" w:tplc="0C0A0005">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A454C0"/>
    <w:multiLevelType w:val="hybridMultilevel"/>
    <w:tmpl w:val="D11255F8"/>
    <w:lvl w:ilvl="0" w:tplc="0C0A000F">
      <w:start w:val="1"/>
      <w:numFmt w:val="decimal"/>
      <w:lvlText w:val="%1."/>
      <w:lvlJc w:val="left"/>
      <w:pPr>
        <w:tabs>
          <w:tab w:val="num" w:pos="360"/>
        </w:tabs>
        <w:ind w:left="360" w:hanging="360"/>
      </w:pPr>
    </w:lvl>
    <w:lvl w:ilvl="1" w:tplc="0C0A0005">
      <w:start w:val="1"/>
      <w:numFmt w:val="bullet"/>
      <w:lvlText w:val=""/>
      <w:lvlJc w:val="left"/>
      <w:pPr>
        <w:tabs>
          <w:tab w:val="num" w:pos="1080"/>
        </w:tabs>
        <w:ind w:left="1080" w:hanging="360"/>
      </w:pPr>
      <w:rPr>
        <w:rFonts w:ascii="Wingdings" w:hAnsi="Wingding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2" w15:restartNumberingAfterBreak="0">
    <w:nsid w:val="7EAE1AA6"/>
    <w:multiLevelType w:val="hybridMultilevel"/>
    <w:tmpl w:val="B44C4C34"/>
    <w:lvl w:ilvl="0" w:tplc="FF503B00">
      <w:start w:val="1"/>
      <w:numFmt w:val="bullet"/>
      <w:pStyle w:val="Cuadros"/>
      <w:lvlText w:val=""/>
      <w:lvlJc w:val="left"/>
      <w:pPr>
        <w:tabs>
          <w:tab w:val="num" w:pos="360"/>
        </w:tabs>
        <w:ind w:left="360" w:hanging="360"/>
      </w:pPr>
      <w:rPr>
        <w:rFonts w:ascii="Wingdings" w:hAnsi="Wingdings" w:hint="default"/>
        <w:sz w:val="24"/>
      </w:rPr>
    </w:lvl>
    <w:lvl w:ilvl="1" w:tplc="3B3E120A">
      <w:start w:val="1"/>
      <w:numFmt w:val="bullet"/>
      <w:lvlText w:val="o"/>
      <w:lvlJc w:val="left"/>
      <w:pPr>
        <w:tabs>
          <w:tab w:val="num" w:pos="-360"/>
        </w:tabs>
        <w:ind w:left="-360" w:hanging="360"/>
      </w:pPr>
      <w:rPr>
        <w:rFonts w:ascii="Courier New" w:hAnsi="Courier New" w:hint="default"/>
      </w:rPr>
    </w:lvl>
    <w:lvl w:ilvl="2" w:tplc="0C0A001B">
      <w:start w:val="1"/>
      <w:numFmt w:val="bullet"/>
      <w:lvlText w:val=""/>
      <w:lvlJc w:val="left"/>
      <w:pPr>
        <w:tabs>
          <w:tab w:val="num" w:pos="360"/>
        </w:tabs>
        <w:ind w:left="360" w:hanging="360"/>
      </w:pPr>
      <w:rPr>
        <w:rFonts w:ascii="Wingdings" w:hAnsi="Wingdings" w:hint="default"/>
      </w:rPr>
    </w:lvl>
    <w:lvl w:ilvl="3" w:tplc="0C0A000F">
      <w:start w:val="1"/>
      <w:numFmt w:val="bullet"/>
      <w:lvlText w:val=""/>
      <w:lvlJc w:val="left"/>
      <w:pPr>
        <w:tabs>
          <w:tab w:val="num" w:pos="1080"/>
        </w:tabs>
        <w:ind w:left="1080" w:hanging="360"/>
      </w:pPr>
      <w:rPr>
        <w:rFonts w:ascii="Symbol" w:hAnsi="Symbol" w:hint="default"/>
      </w:rPr>
    </w:lvl>
    <w:lvl w:ilvl="4" w:tplc="0C0A0019" w:tentative="1">
      <w:start w:val="1"/>
      <w:numFmt w:val="bullet"/>
      <w:lvlText w:val="o"/>
      <w:lvlJc w:val="left"/>
      <w:pPr>
        <w:tabs>
          <w:tab w:val="num" w:pos="1800"/>
        </w:tabs>
        <w:ind w:left="1800" w:hanging="360"/>
      </w:pPr>
      <w:rPr>
        <w:rFonts w:ascii="Courier New" w:hAnsi="Courier New" w:hint="default"/>
      </w:rPr>
    </w:lvl>
    <w:lvl w:ilvl="5" w:tplc="0C0A001B" w:tentative="1">
      <w:start w:val="1"/>
      <w:numFmt w:val="bullet"/>
      <w:lvlText w:val=""/>
      <w:lvlJc w:val="left"/>
      <w:pPr>
        <w:tabs>
          <w:tab w:val="num" w:pos="2520"/>
        </w:tabs>
        <w:ind w:left="2520" w:hanging="360"/>
      </w:pPr>
      <w:rPr>
        <w:rFonts w:ascii="Wingdings" w:hAnsi="Wingdings" w:hint="default"/>
      </w:rPr>
    </w:lvl>
    <w:lvl w:ilvl="6" w:tplc="0C0A000F" w:tentative="1">
      <w:start w:val="1"/>
      <w:numFmt w:val="bullet"/>
      <w:lvlText w:val=""/>
      <w:lvlJc w:val="left"/>
      <w:pPr>
        <w:tabs>
          <w:tab w:val="num" w:pos="3240"/>
        </w:tabs>
        <w:ind w:left="3240" w:hanging="360"/>
      </w:pPr>
      <w:rPr>
        <w:rFonts w:ascii="Symbol" w:hAnsi="Symbol" w:hint="default"/>
      </w:rPr>
    </w:lvl>
    <w:lvl w:ilvl="7" w:tplc="0C0A0019" w:tentative="1">
      <w:start w:val="1"/>
      <w:numFmt w:val="bullet"/>
      <w:lvlText w:val="o"/>
      <w:lvlJc w:val="left"/>
      <w:pPr>
        <w:tabs>
          <w:tab w:val="num" w:pos="3960"/>
        </w:tabs>
        <w:ind w:left="3960" w:hanging="360"/>
      </w:pPr>
      <w:rPr>
        <w:rFonts w:ascii="Courier New" w:hAnsi="Courier New" w:hint="default"/>
      </w:rPr>
    </w:lvl>
    <w:lvl w:ilvl="8" w:tplc="0C0A001B" w:tentative="1">
      <w:start w:val="1"/>
      <w:numFmt w:val="bullet"/>
      <w:lvlText w:val=""/>
      <w:lvlJc w:val="left"/>
      <w:pPr>
        <w:tabs>
          <w:tab w:val="num" w:pos="4680"/>
        </w:tabs>
        <w:ind w:left="4680" w:hanging="360"/>
      </w:pPr>
      <w:rPr>
        <w:rFonts w:ascii="Wingdings" w:hAnsi="Wingdings" w:hint="default"/>
      </w:rPr>
    </w:lvl>
  </w:abstractNum>
  <w:num w:numId="1" w16cid:durableId="1742093948">
    <w:abstractNumId w:val="1"/>
  </w:num>
  <w:num w:numId="2" w16cid:durableId="1713309005">
    <w:abstractNumId w:val="35"/>
  </w:num>
  <w:num w:numId="3" w16cid:durableId="261567852">
    <w:abstractNumId w:val="37"/>
  </w:num>
  <w:num w:numId="4" w16cid:durableId="1491212289">
    <w:abstractNumId w:val="42"/>
  </w:num>
  <w:num w:numId="5" w16cid:durableId="1601063177">
    <w:abstractNumId w:val="18"/>
  </w:num>
  <w:num w:numId="6" w16cid:durableId="4216613">
    <w:abstractNumId w:val="30"/>
  </w:num>
  <w:num w:numId="7" w16cid:durableId="1703438795">
    <w:abstractNumId w:val="11"/>
  </w:num>
  <w:num w:numId="8" w16cid:durableId="945380569">
    <w:abstractNumId w:val="8"/>
  </w:num>
  <w:num w:numId="9" w16cid:durableId="1588032472">
    <w:abstractNumId w:val="16"/>
  </w:num>
  <w:num w:numId="10" w16cid:durableId="1677224860">
    <w:abstractNumId w:val="3"/>
  </w:num>
  <w:num w:numId="11" w16cid:durableId="810824893">
    <w:abstractNumId w:val="22"/>
  </w:num>
  <w:num w:numId="12" w16cid:durableId="255676007">
    <w:abstractNumId w:val="12"/>
  </w:num>
  <w:num w:numId="13" w16cid:durableId="1094089424">
    <w:abstractNumId w:val="24"/>
  </w:num>
  <w:num w:numId="14" w16cid:durableId="894780772">
    <w:abstractNumId w:val="13"/>
  </w:num>
  <w:num w:numId="15" w16cid:durableId="1019351173">
    <w:abstractNumId w:val="26"/>
  </w:num>
  <w:num w:numId="16" w16cid:durableId="246841143">
    <w:abstractNumId w:val="21"/>
  </w:num>
  <w:num w:numId="17" w16cid:durableId="972174191">
    <w:abstractNumId w:val="7"/>
  </w:num>
  <w:num w:numId="18" w16cid:durableId="879323951">
    <w:abstractNumId w:val="32"/>
  </w:num>
  <w:num w:numId="19" w16cid:durableId="88550640">
    <w:abstractNumId w:val="27"/>
  </w:num>
  <w:num w:numId="20" w16cid:durableId="595795465">
    <w:abstractNumId w:val="41"/>
  </w:num>
  <w:num w:numId="21" w16cid:durableId="396044">
    <w:abstractNumId w:val="29"/>
  </w:num>
  <w:num w:numId="22" w16cid:durableId="983437493">
    <w:abstractNumId w:val="9"/>
  </w:num>
  <w:num w:numId="23" w16cid:durableId="1972200754">
    <w:abstractNumId w:val="36"/>
  </w:num>
  <w:num w:numId="24" w16cid:durableId="171065486">
    <w:abstractNumId w:val="33"/>
  </w:num>
  <w:num w:numId="25" w16cid:durableId="720442380">
    <w:abstractNumId w:val="14"/>
  </w:num>
  <w:num w:numId="26" w16cid:durableId="41904894">
    <w:abstractNumId w:val="20"/>
  </w:num>
  <w:num w:numId="27" w16cid:durableId="1332413232">
    <w:abstractNumId w:val="0"/>
  </w:num>
  <w:num w:numId="28" w16cid:durableId="227544783">
    <w:abstractNumId w:val="42"/>
  </w:num>
  <w:num w:numId="29" w16cid:durableId="786236897">
    <w:abstractNumId w:val="17"/>
  </w:num>
  <w:num w:numId="30" w16cid:durableId="1474954772">
    <w:abstractNumId w:val="28"/>
  </w:num>
  <w:num w:numId="31" w16cid:durableId="881669983">
    <w:abstractNumId w:val="42"/>
  </w:num>
  <w:num w:numId="32" w16cid:durableId="2040082707">
    <w:abstractNumId w:val="19"/>
  </w:num>
  <w:num w:numId="33" w16cid:durableId="1819876212">
    <w:abstractNumId w:val="40"/>
  </w:num>
  <w:num w:numId="34" w16cid:durableId="749547854">
    <w:abstractNumId w:val="1"/>
  </w:num>
  <w:num w:numId="35" w16cid:durableId="1597833468">
    <w:abstractNumId w:val="1"/>
  </w:num>
  <w:num w:numId="36" w16cid:durableId="1374579071">
    <w:abstractNumId w:val="1"/>
  </w:num>
  <w:num w:numId="37" w16cid:durableId="932128894">
    <w:abstractNumId w:val="23"/>
  </w:num>
  <w:num w:numId="38" w16cid:durableId="434640796">
    <w:abstractNumId w:val="34"/>
  </w:num>
  <w:num w:numId="39" w16cid:durableId="1853520958">
    <w:abstractNumId w:val="2"/>
  </w:num>
  <w:num w:numId="40" w16cid:durableId="1647120733">
    <w:abstractNumId w:val="31"/>
  </w:num>
  <w:num w:numId="41" w16cid:durableId="537475598">
    <w:abstractNumId w:val="39"/>
  </w:num>
  <w:num w:numId="42" w16cid:durableId="1632058345">
    <w:abstractNumId w:val="10"/>
  </w:num>
  <w:num w:numId="43" w16cid:durableId="1294869786">
    <w:abstractNumId w:val="25"/>
  </w:num>
  <w:num w:numId="44" w16cid:durableId="907770180">
    <w:abstractNumId w:val="5"/>
  </w:num>
  <w:num w:numId="45" w16cid:durableId="408187217">
    <w:abstractNumId w:val="6"/>
  </w:num>
  <w:num w:numId="46" w16cid:durableId="1110927756">
    <w:abstractNumId w:val="15"/>
  </w:num>
  <w:num w:numId="47" w16cid:durableId="2120640525">
    <w:abstractNumId w:val="38"/>
  </w:num>
  <w:num w:numId="48" w16cid:durableId="86745508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Author-Date&lt;/Style&gt;&lt;LeftDelim&gt;{&lt;/LeftDelim&gt;&lt;RightDelim&gt;}&lt;/RightDelim&gt;&lt;FontName&gt;Bookman Old Style&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CSN_APSandBDD.enl&lt;/item&gt;&lt;/Libraries&gt;&lt;/ENLibraries&gt;"/>
  </w:docVars>
  <w:rsids>
    <w:rsidRoot w:val="003C6947"/>
    <w:rsid w:val="000014E1"/>
    <w:rsid w:val="00001E93"/>
    <w:rsid w:val="00003207"/>
    <w:rsid w:val="00005A2E"/>
    <w:rsid w:val="000108FF"/>
    <w:rsid w:val="00011117"/>
    <w:rsid w:val="000111F1"/>
    <w:rsid w:val="0001186B"/>
    <w:rsid w:val="0001290E"/>
    <w:rsid w:val="000129BA"/>
    <w:rsid w:val="000131C5"/>
    <w:rsid w:val="00014BC2"/>
    <w:rsid w:val="00014F0C"/>
    <w:rsid w:val="0001522C"/>
    <w:rsid w:val="00015F9B"/>
    <w:rsid w:val="00016668"/>
    <w:rsid w:val="000171EB"/>
    <w:rsid w:val="000204A3"/>
    <w:rsid w:val="00020C86"/>
    <w:rsid w:val="00021586"/>
    <w:rsid w:val="00022D46"/>
    <w:rsid w:val="00023069"/>
    <w:rsid w:val="0002742B"/>
    <w:rsid w:val="00031908"/>
    <w:rsid w:val="0003298B"/>
    <w:rsid w:val="00032BA0"/>
    <w:rsid w:val="00033638"/>
    <w:rsid w:val="00033BE3"/>
    <w:rsid w:val="000341C7"/>
    <w:rsid w:val="00034F50"/>
    <w:rsid w:val="000351A2"/>
    <w:rsid w:val="000351FB"/>
    <w:rsid w:val="00036380"/>
    <w:rsid w:val="0003757A"/>
    <w:rsid w:val="0003792F"/>
    <w:rsid w:val="00040210"/>
    <w:rsid w:val="00040755"/>
    <w:rsid w:val="000407A5"/>
    <w:rsid w:val="00041A89"/>
    <w:rsid w:val="0004202A"/>
    <w:rsid w:val="000438A1"/>
    <w:rsid w:val="0004499C"/>
    <w:rsid w:val="00044E41"/>
    <w:rsid w:val="00046DD1"/>
    <w:rsid w:val="00046E01"/>
    <w:rsid w:val="00050D97"/>
    <w:rsid w:val="00050F33"/>
    <w:rsid w:val="00051686"/>
    <w:rsid w:val="00052292"/>
    <w:rsid w:val="00052B98"/>
    <w:rsid w:val="00052C5D"/>
    <w:rsid w:val="000552DD"/>
    <w:rsid w:val="00055900"/>
    <w:rsid w:val="00055A83"/>
    <w:rsid w:val="0006088E"/>
    <w:rsid w:val="000634D1"/>
    <w:rsid w:val="000637FB"/>
    <w:rsid w:val="000639BB"/>
    <w:rsid w:val="00064A0C"/>
    <w:rsid w:val="000651BE"/>
    <w:rsid w:val="00065711"/>
    <w:rsid w:val="00067817"/>
    <w:rsid w:val="00067923"/>
    <w:rsid w:val="00067F98"/>
    <w:rsid w:val="00067FAB"/>
    <w:rsid w:val="00070F02"/>
    <w:rsid w:val="00071068"/>
    <w:rsid w:val="000710A0"/>
    <w:rsid w:val="00071F5A"/>
    <w:rsid w:val="000729D9"/>
    <w:rsid w:val="00073398"/>
    <w:rsid w:val="000743DC"/>
    <w:rsid w:val="0007510B"/>
    <w:rsid w:val="00075464"/>
    <w:rsid w:val="00075998"/>
    <w:rsid w:val="000762C0"/>
    <w:rsid w:val="00076A0F"/>
    <w:rsid w:val="00076A71"/>
    <w:rsid w:val="000800B5"/>
    <w:rsid w:val="00080725"/>
    <w:rsid w:val="00080E04"/>
    <w:rsid w:val="00080E7D"/>
    <w:rsid w:val="000819B1"/>
    <w:rsid w:val="00081E1C"/>
    <w:rsid w:val="00081F25"/>
    <w:rsid w:val="000825E4"/>
    <w:rsid w:val="00084796"/>
    <w:rsid w:val="0008541C"/>
    <w:rsid w:val="00085FB1"/>
    <w:rsid w:val="000873FE"/>
    <w:rsid w:val="000927F3"/>
    <w:rsid w:val="00092968"/>
    <w:rsid w:val="00093467"/>
    <w:rsid w:val="00094F69"/>
    <w:rsid w:val="00095277"/>
    <w:rsid w:val="00095CAA"/>
    <w:rsid w:val="00095D6E"/>
    <w:rsid w:val="00096260"/>
    <w:rsid w:val="000963D2"/>
    <w:rsid w:val="00097828"/>
    <w:rsid w:val="000A1B3E"/>
    <w:rsid w:val="000A25FD"/>
    <w:rsid w:val="000A2CC4"/>
    <w:rsid w:val="000A31B9"/>
    <w:rsid w:val="000A39E2"/>
    <w:rsid w:val="000A3B27"/>
    <w:rsid w:val="000A4062"/>
    <w:rsid w:val="000A4D7D"/>
    <w:rsid w:val="000A5299"/>
    <w:rsid w:val="000A564D"/>
    <w:rsid w:val="000A6E9D"/>
    <w:rsid w:val="000A759C"/>
    <w:rsid w:val="000A7AF1"/>
    <w:rsid w:val="000B1048"/>
    <w:rsid w:val="000B11D9"/>
    <w:rsid w:val="000B20BB"/>
    <w:rsid w:val="000B26D1"/>
    <w:rsid w:val="000B2B0E"/>
    <w:rsid w:val="000B347E"/>
    <w:rsid w:val="000B424F"/>
    <w:rsid w:val="000B4927"/>
    <w:rsid w:val="000B512A"/>
    <w:rsid w:val="000B60CF"/>
    <w:rsid w:val="000B6136"/>
    <w:rsid w:val="000B66CC"/>
    <w:rsid w:val="000B684D"/>
    <w:rsid w:val="000C0558"/>
    <w:rsid w:val="000C0E8B"/>
    <w:rsid w:val="000C0F82"/>
    <w:rsid w:val="000C1EEC"/>
    <w:rsid w:val="000C2399"/>
    <w:rsid w:val="000C28CD"/>
    <w:rsid w:val="000C296A"/>
    <w:rsid w:val="000C317E"/>
    <w:rsid w:val="000C408B"/>
    <w:rsid w:val="000C474C"/>
    <w:rsid w:val="000C4DFC"/>
    <w:rsid w:val="000C50A8"/>
    <w:rsid w:val="000C5CFE"/>
    <w:rsid w:val="000C5E7E"/>
    <w:rsid w:val="000C6F0C"/>
    <w:rsid w:val="000C78F4"/>
    <w:rsid w:val="000C7C07"/>
    <w:rsid w:val="000C7CF3"/>
    <w:rsid w:val="000D0384"/>
    <w:rsid w:val="000D0414"/>
    <w:rsid w:val="000D0A87"/>
    <w:rsid w:val="000D0B81"/>
    <w:rsid w:val="000D154F"/>
    <w:rsid w:val="000D15F1"/>
    <w:rsid w:val="000D2353"/>
    <w:rsid w:val="000D3057"/>
    <w:rsid w:val="000D4350"/>
    <w:rsid w:val="000D4F1F"/>
    <w:rsid w:val="000D588A"/>
    <w:rsid w:val="000D6583"/>
    <w:rsid w:val="000D6EBB"/>
    <w:rsid w:val="000D6EFB"/>
    <w:rsid w:val="000D7481"/>
    <w:rsid w:val="000D7739"/>
    <w:rsid w:val="000E0986"/>
    <w:rsid w:val="000E1271"/>
    <w:rsid w:val="000E19E0"/>
    <w:rsid w:val="000E2043"/>
    <w:rsid w:val="000E258F"/>
    <w:rsid w:val="000E28A8"/>
    <w:rsid w:val="000E347C"/>
    <w:rsid w:val="000E469D"/>
    <w:rsid w:val="000E5F98"/>
    <w:rsid w:val="000E6B5C"/>
    <w:rsid w:val="000E7108"/>
    <w:rsid w:val="000F220F"/>
    <w:rsid w:val="000F2E33"/>
    <w:rsid w:val="000F2E4A"/>
    <w:rsid w:val="000F3364"/>
    <w:rsid w:val="000F4279"/>
    <w:rsid w:val="000F480C"/>
    <w:rsid w:val="000F4A96"/>
    <w:rsid w:val="000F5597"/>
    <w:rsid w:val="000F5C6E"/>
    <w:rsid w:val="000F6FDE"/>
    <w:rsid w:val="000F70A5"/>
    <w:rsid w:val="000F7757"/>
    <w:rsid w:val="001017E4"/>
    <w:rsid w:val="001039C0"/>
    <w:rsid w:val="00103C44"/>
    <w:rsid w:val="001043EE"/>
    <w:rsid w:val="001048AC"/>
    <w:rsid w:val="0010580F"/>
    <w:rsid w:val="001064A6"/>
    <w:rsid w:val="00106509"/>
    <w:rsid w:val="00106848"/>
    <w:rsid w:val="001077F0"/>
    <w:rsid w:val="0011025C"/>
    <w:rsid w:val="00110813"/>
    <w:rsid w:val="00111C6B"/>
    <w:rsid w:val="001141EE"/>
    <w:rsid w:val="00114201"/>
    <w:rsid w:val="00114B80"/>
    <w:rsid w:val="00116456"/>
    <w:rsid w:val="001167F5"/>
    <w:rsid w:val="0011707C"/>
    <w:rsid w:val="0012138D"/>
    <w:rsid w:val="001225D2"/>
    <w:rsid w:val="00124A86"/>
    <w:rsid w:val="001270F2"/>
    <w:rsid w:val="001275E4"/>
    <w:rsid w:val="0013045C"/>
    <w:rsid w:val="00130D4C"/>
    <w:rsid w:val="00131916"/>
    <w:rsid w:val="0013191D"/>
    <w:rsid w:val="00131C88"/>
    <w:rsid w:val="001327E7"/>
    <w:rsid w:val="00132905"/>
    <w:rsid w:val="00133A31"/>
    <w:rsid w:val="00133BAD"/>
    <w:rsid w:val="001345DD"/>
    <w:rsid w:val="00135CE3"/>
    <w:rsid w:val="00140541"/>
    <w:rsid w:val="00140D32"/>
    <w:rsid w:val="00140E3B"/>
    <w:rsid w:val="001440A1"/>
    <w:rsid w:val="00144A83"/>
    <w:rsid w:val="001454BB"/>
    <w:rsid w:val="00147164"/>
    <w:rsid w:val="00147D45"/>
    <w:rsid w:val="0015003F"/>
    <w:rsid w:val="00150066"/>
    <w:rsid w:val="00150229"/>
    <w:rsid w:val="00150BEB"/>
    <w:rsid w:val="00150DCB"/>
    <w:rsid w:val="001516F8"/>
    <w:rsid w:val="001521C0"/>
    <w:rsid w:val="00152AD8"/>
    <w:rsid w:val="001531A7"/>
    <w:rsid w:val="001536E2"/>
    <w:rsid w:val="00154E86"/>
    <w:rsid w:val="00155BA8"/>
    <w:rsid w:val="00157666"/>
    <w:rsid w:val="00157714"/>
    <w:rsid w:val="00160227"/>
    <w:rsid w:val="00161184"/>
    <w:rsid w:val="00161978"/>
    <w:rsid w:val="001619B6"/>
    <w:rsid w:val="00161BE9"/>
    <w:rsid w:val="001623EC"/>
    <w:rsid w:val="00163AD7"/>
    <w:rsid w:val="00164979"/>
    <w:rsid w:val="00166886"/>
    <w:rsid w:val="00167883"/>
    <w:rsid w:val="00170654"/>
    <w:rsid w:val="00170C0D"/>
    <w:rsid w:val="00170CC2"/>
    <w:rsid w:val="00171FCB"/>
    <w:rsid w:val="001733E8"/>
    <w:rsid w:val="001737C6"/>
    <w:rsid w:val="001740A2"/>
    <w:rsid w:val="001744FC"/>
    <w:rsid w:val="001749E5"/>
    <w:rsid w:val="0017515E"/>
    <w:rsid w:val="00175B92"/>
    <w:rsid w:val="00175E62"/>
    <w:rsid w:val="001765F1"/>
    <w:rsid w:val="001769A1"/>
    <w:rsid w:val="0017708D"/>
    <w:rsid w:val="001771B7"/>
    <w:rsid w:val="001775B3"/>
    <w:rsid w:val="001778F2"/>
    <w:rsid w:val="001779CC"/>
    <w:rsid w:val="00177E26"/>
    <w:rsid w:val="00177FA6"/>
    <w:rsid w:val="00181126"/>
    <w:rsid w:val="00181312"/>
    <w:rsid w:val="00183E68"/>
    <w:rsid w:val="001840E0"/>
    <w:rsid w:val="001859AF"/>
    <w:rsid w:val="0018632B"/>
    <w:rsid w:val="001863B1"/>
    <w:rsid w:val="00186D1C"/>
    <w:rsid w:val="00186D39"/>
    <w:rsid w:val="00187224"/>
    <w:rsid w:val="00187747"/>
    <w:rsid w:val="00187C73"/>
    <w:rsid w:val="001903A5"/>
    <w:rsid w:val="00190614"/>
    <w:rsid w:val="00193712"/>
    <w:rsid w:val="00194B2D"/>
    <w:rsid w:val="0019534F"/>
    <w:rsid w:val="001975BE"/>
    <w:rsid w:val="001977F8"/>
    <w:rsid w:val="001A1F14"/>
    <w:rsid w:val="001A2BB8"/>
    <w:rsid w:val="001A3B63"/>
    <w:rsid w:val="001A4B76"/>
    <w:rsid w:val="001A5FAD"/>
    <w:rsid w:val="001A6E98"/>
    <w:rsid w:val="001A6F24"/>
    <w:rsid w:val="001B1C32"/>
    <w:rsid w:val="001B2A86"/>
    <w:rsid w:val="001B36A6"/>
    <w:rsid w:val="001B3A63"/>
    <w:rsid w:val="001B3C8E"/>
    <w:rsid w:val="001B4336"/>
    <w:rsid w:val="001B49B2"/>
    <w:rsid w:val="001B4DF6"/>
    <w:rsid w:val="001B5A03"/>
    <w:rsid w:val="001B5A35"/>
    <w:rsid w:val="001B5A38"/>
    <w:rsid w:val="001B64AD"/>
    <w:rsid w:val="001B78A2"/>
    <w:rsid w:val="001B7BC5"/>
    <w:rsid w:val="001B7C91"/>
    <w:rsid w:val="001C0C4B"/>
    <w:rsid w:val="001C3ECC"/>
    <w:rsid w:val="001C4FF9"/>
    <w:rsid w:val="001C5444"/>
    <w:rsid w:val="001C546C"/>
    <w:rsid w:val="001C55AC"/>
    <w:rsid w:val="001C57A1"/>
    <w:rsid w:val="001C6931"/>
    <w:rsid w:val="001C72F7"/>
    <w:rsid w:val="001D001B"/>
    <w:rsid w:val="001D0C89"/>
    <w:rsid w:val="001D2439"/>
    <w:rsid w:val="001D34AC"/>
    <w:rsid w:val="001D351A"/>
    <w:rsid w:val="001D4603"/>
    <w:rsid w:val="001D4C1B"/>
    <w:rsid w:val="001D577D"/>
    <w:rsid w:val="001D650D"/>
    <w:rsid w:val="001D6747"/>
    <w:rsid w:val="001D73BB"/>
    <w:rsid w:val="001D78F6"/>
    <w:rsid w:val="001E02CF"/>
    <w:rsid w:val="001E0AC7"/>
    <w:rsid w:val="001E0BA2"/>
    <w:rsid w:val="001E0EF7"/>
    <w:rsid w:val="001E2170"/>
    <w:rsid w:val="001E28C1"/>
    <w:rsid w:val="001E3246"/>
    <w:rsid w:val="001E3284"/>
    <w:rsid w:val="001E3AB5"/>
    <w:rsid w:val="001E4873"/>
    <w:rsid w:val="001F181A"/>
    <w:rsid w:val="001F3026"/>
    <w:rsid w:val="001F479C"/>
    <w:rsid w:val="001F4975"/>
    <w:rsid w:val="001F4F16"/>
    <w:rsid w:val="001F5461"/>
    <w:rsid w:val="001F5BBE"/>
    <w:rsid w:val="001F7A0C"/>
    <w:rsid w:val="00200219"/>
    <w:rsid w:val="00201F6E"/>
    <w:rsid w:val="0020207C"/>
    <w:rsid w:val="002025DC"/>
    <w:rsid w:val="00202FA5"/>
    <w:rsid w:val="002032A1"/>
    <w:rsid w:val="00203AB9"/>
    <w:rsid w:val="00204490"/>
    <w:rsid w:val="002054F2"/>
    <w:rsid w:val="00205948"/>
    <w:rsid w:val="00207FEA"/>
    <w:rsid w:val="00211145"/>
    <w:rsid w:val="002113A8"/>
    <w:rsid w:val="002119B8"/>
    <w:rsid w:val="00211B43"/>
    <w:rsid w:val="0021694C"/>
    <w:rsid w:val="002200BC"/>
    <w:rsid w:val="00220539"/>
    <w:rsid w:val="00222A27"/>
    <w:rsid w:val="00222DF4"/>
    <w:rsid w:val="0022314A"/>
    <w:rsid w:val="00223242"/>
    <w:rsid w:val="00224229"/>
    <w:rsid w:val="002253A8"/>
    <w:rsid w:val="00226F36"/>
    <w:rsid w:val="00227144"/>
    <w:rsid w:val="00227F89"/>
    <w:rsid w:val="0023267E"/>
    <w:rsid w:val="00232C58"/>
    <w:rsid w:val="0023462B"/>
    <w:rsid w:val="00234714"/>
    <w:rsid w:val="00234816"/>
    <w:rsid w:val="002349EC"/>
    <w:rsid w:val="00235A00"/>
    <w:rsid w:val="00235C0D"/>
    <w:rsid w:val="0024030F"/>
    <w:rsid w:val="00240567"/>
    <w:rsid w:val="002406BF"/>
    <w:rsid w:val="00240EF7"/>
    <w:rsid w:val="002413CA"/>
    <w:rsid w:val="00241E18"/>
    <w:rsid w:val="00241F7D"/>
    <w:rsid w:val="002426B6"/>
    <w:rsid w:val="00243F7B"/>
    <w:rsid w:val="00244485"/>
    <w:rsid w:val="00244D55"/>
    <w:rsid w:val="002462CA"/>
    <w:rsid w:val="00246CDE"/>
    <w:rsid w:val="002507A8"/>
    <w:rsid w:val="00251FB3"/>
    <w:rsid w:val="002524C2"/>
    <w:rsid w:val="00252AC0"/>
    <w:rsid w:val="002537DD"/>
    <w:rsid w:val="0025397D"/>
    <w:rsid w:val="00253C66"/>
    <w:rsid w:val="00254096"/>
    <w:rsid w:val="00254CCC"/>
    <w:rsid w:val="00254F53"/>
    <w:rsid w:val="002552AD"/>
    <w:rsid w:val="002559D7"/>
    <w:rsid w:val="00255EB8"/>
    <w:rsid w:val="00257A32"/>
    <w:rsid w:val="0026025B"/>
    <w:rsid w:val="00260ABF"/>
    <w:rsid w:val="0026422D"/>
    <w:rsid w:val="0026457B"/>
    <w:rsid w:val="00265117"/>
    <w:rsid w:val="002657E3"/>
    <w:rsid w:val="00265A41"/>
    <w:rsid w:val="002664AE"/>
    <w:rsid w:val="00267342"/>
    <w:rsid w:val="0027115C"/>
    <w:rsid w:val="00272F2E"/>
    <w:rsid w:val="0027407F"/>
    <w:rsid w:val="002743F9"/>
    <w:rsid w:val="0027473A"/>
    <w:rsid w:val="0027529D"/>
    <w:rsid w:val="00275E95"/>
    <w:rsid w:val="002761E1"/>
    <w:rsid w:val="0027648B"/>
    <w:rsid w:val="0028076D"/>
    <w:rsid w:val="00280C9E"/>
    <w:rsid w:val="00283B2D"/>
    <w:rsid w:val="00284EB5"/>
    <w:rsid w:val="00285A28"/>
    <w:rsid w:val="00286A7B"/>
    <w:rsid w:val="002901CF"/>
    <w:rsid w:val="00290824"/>
    <w:rsid w:val="00291998"/>
    <w:rsid w:val="00291B7A"/>
    <w:rsid w:val="0029257F"/>
    <w:rsid w:val="002925D8"/>
    <w:rsid w:val="00292AEA"/>
    <w:rsid w:val="002939E3"/>
    <w:rsid w:val="0029711C"/>
    <w:rsid w:val="002A0A1C"/>
    <w:rsid w:val="002A0C5A"/>
    <w:rsid w:val="002A0E8E"/>
    <w:rsid w:val="002A18AA"/>
    <w:rsid w:val="002A1AA5"/>
    <w:rsid w:val="002A46BF"/>
    <w:rsid w:val="002A517D"/>
    <w:rsid w:val="002A54B2"/>
    <w:rsid w:val="002A71C2"/>
    <w:rsid w:val="002A76A5"/>
    <w:rsid w:val="002A7FE1"/>
    <w:rsid w:val="002B1FC5"/>
    <w:rsid w:val="002B21C9"/>
    <w:rsid w:val="002B3076"/>
    <w:rsid w:val="002B456D"/>
    <w:rsid w:val="002B45F3"/>
    <w:rsid w:val="002B49A9"/>
    <w:rsid w:val="002B6051"/>
    <w:rsid w:val="002C048B"/>
    <w:rsid w:val="002C0763"/>
    <w:rsid w:val="002C13F9"/>
    <w:rsid w:val="002C15E7"/>
    <w:rsid w:val="002C1B73"/>
    <w:rsid w:val="002C3201"/>
    <w:rsid w:val="002C4366"/>
    <w:rsid w:val="002C4BF5"/>
    <w:rsid w:val="002C4E39"/>
    <w:rsid w:val="002C52C8"/>
    <w:rsid w:val="002C5950"/>
    <w:rsid w:val="002C5CB2"/>
    <w:rsid w:val="002C5E42"/>
    <w:rsid w:val="002C7AB2"/>
    <w:rsid w:val="002D007A"/>
    <w:rsid w:val="002D0A3A"/>
    <w:rsid w:val="002D110D"/>
    <w:rsid w:val="002D1350"/>
    <w:rsid w:val="002D14BE"/>
    <w:rsid w:val="002D1825"/>
    <w:rsid w:val="002D1912"/>
    <w:rsid w:val="002D36E3"/>
    <w:rsid w:val="002D4275"/>
    <w:rsid w:val="002D4BC2"/>
    <w:rsid w:val="002D6CDE"/>
    <w:rsid w:val="002D6E7F"/>
    <w:rsid w:val="002D7867"/>
    <w:rsid w:val="002D7907"/>
    <w:rsid w:val="002D7B8C"/>
    <w:rsid w:val="002D7CE5"/>
    <w:rsid w:val="002E0502"/>
    <w:rsid w:val="002E1249"/>
    <w:rsid w:val="002E1A41"/>
    <w:rsid w:val="002E2DFF"/>
    <w:rsid w:val="002E2E19"/>
    <w:rsid w:val="002E38C7"/>
    <w:rsid w:val="002E3DEE"/>
    <w:rsid w:val="002E45C3"/>
    <w:rsid w:val="002E4EBC"/>
    <w:rsid w:val="002E524B"/>
    <w:rsid w:val="002E7C92"/>
    <w:rsid w:val="002F0017"/>
    <w:rsid w:val="002F012F"/>
    <w:rsid w:val="002F0D83"/>
    <w:rsid w:val="002F3D2F"/>
    <w:rsid w:val="002F4B8E"/>
    <w:rsid w:val="002F555B"/>
    <w:rsid w:val="002F7C33"/>
    <w:rsid w:val="002F7DB2"/>
    <w:rsid w:val="002F7DC3"/>
    <w:rsid w:val="00301AC2"/>
    <w:rsid w:val="00302099"/>
    <w:rsid w:val="003021E2"/>
    <w:rsid w:val="00303F92"/>
    <w:rsid w:val="003045D6"/>
    <w:rsid w:val="00304D36"/>
    <w:rsid w:val="003052AD"/>
    <w:rsid w:val="0030620F"/>
    <w:rsid w:val="00306EF5"/>
    <w:rsid w:val="00307205"/>
    <w:rsid w:val="00307272"/>
    <w:rsid w:val="0030743A"/>
    <w:rsid w:val="00310296"/>
    <w:rsid w:val="003107F8"/>
    <w:rsid w:val="00310D4F"/>
    <w:rsid w:val="00311C7B"/>
    <w:rsid w:val="00313355"/>
    <w:rsid w:val="00313B34"/>
    <w:rsid w:val="00313DA2"/>
    <w:rsid w:val="00313E2C"/>
    <w:rsid w:val="00314741"/>
    <w:rsid w:val="0031586D"/>
    <w:rsid w:val="003158BC"/>
    <w:rsid w:val="00315EAE"/>
    <w:rsid w:val="00317B65"/>
    <w:rsid w:val="00320184"/>
    <w:rsid w:val="003202AE"/>
    <w:rsid w:val="00320721"/>
    <w:rsid w:val="003210DD"/>
    <w:rsid w:val="00321154"/>
    <w:rsid w:val="003228C4"/>
    <w:rsid w:val="003232D9"/>
    <w:rsid w:val="00323E21"/>
    <w:rsid w:val="00325081"/>
    <w:rsid w:val="00325B83"/>
    <w:rsid w:val="00326B8A"/>
    <w:rsid w:val="00327252"/>
    <w:rsid w:val="0032796B"/>
    <w:rsid w:val="00327CC7"/>
    <w:rsid w:val="003302FE"/>
    <w:rsid w:val="00330A74"/>
    <w:rsid w:val="00331DAF"/>
    <w:rsid w:val="003320E0"/>
    <w:rsid w:val="003329C5"/>
    <w:rsid w:val="00332A4F"/>
    <w:rsid w:val="00332B34"/>
    <w:rsid w:val="0033350A"/>
    <w:rsid w:val="00333C14"/>
    <w:rsid w:val="00334190"/>
    <w:rsid w:val="00334E7E"/>
    <w:rsid w:val="0033570F"/>
    <w:rsid w:val="00336CBD"/>
    <w:rsid w:val="00336D74"/>
    <w:rsid w:val="00337225"/>
    <w:rsid w:val="003379A9"/>
    <w:rsid w:val="003417CC"/>
    <w:rsid w:val="00343239"/>
    <w:rsid w:val="00343935"/>
    <w:rsid w:val="00344533"/>
    <w:rsid w:val="00345B3E"/>
    <w:rsid w:val="00345D70"/>
    <w:rsid w:val="003461FF"/>
    <w:rsid w:val="003476AF"/>
    <w:rsid w:val="003503F8"/>
    <w:rsid w:val="00351246"/>
    <w:rsid w:val="00352071"/>
    <w:rsid w:val="00352B80"/>
    <w:rsid w:val="00352F7A"/>
    <w:rsid w:val="00354FCC"/>
    <w:rsid w:val="00355920"/>
    <w:rsid w:val="00356924"/>
    <w:rsid w:val="0035718F"/>
    <w:rsid w:val="003579C4"/>
    <w:rsid w:val="00357F18"/>
    <w:rsid w:val="003602D4"/>
    <w:rsid w:val="00360DC9"/>
    <w:rsid w:val="0036179D"/>
    <w:rsid w:val="00362257"/>
    <w:rsid w:val="003624AC"/>
    <w:rsid w:val="003628D8"/>
    <w:rsid w:val="00363438"/>
    <w:rsid w:val="00363918"/>
    <w:rsid w:val="003641FF"/>
    <w:rsid w:val="00364D2B"/>
    <w:rsid w:val="00364FA1"/>
    <w:rsid w:val="00365587"/>
    <w:rsid w:val="00366BAE"/>
    <w:rsid w:val="00366E74"/>
    <w:rsid w:val="00366EC2"/>
    <w:rsid w:val="003670C7"/>
    <w:rsid w:val="003677F8"/>
    <w:rsid w:val="00374065"/>
    <w:rsid w:val="003750DB"/>
    <w:rsid w:val="00375AAD"/>
    <w:rsid w:val="00375EA7"/>
    <w:rsid w:val="003761B6"/>
    <w:rsid w:val="00376BA0"/>
    <w:rsid w:val="0037706E"/>
    <w:rsid w:val="00377E7B"/>
    <w:rsid w:val="003807D7"/>
    <w:rsid w:val="00380DF4"/>
    <w:rsid w:val="0038109C"/>
    <w:rsid w:val="00382EAB"/>
    <w:rsid w:val="0038390C"/>
    <w:rsid w:val="00383B5C"/>
    <w:rsid w:val="0038458B"/>
    <w:rsid w:val="00386FA6"/>
    <w:rsid w:val="003879F8"/>
    <w:rsid w:val="00387BDA"/>
    <w:rsid w:val="00387E2D"/>
    <w:rsid w:val="0039174B"/>
    <w:rsid w:val="00392C51"/>
    <w:rsid w:val="0039449F"/>
    <w:rsid w:val="00394598"/>
    <w:rsid w:val="00394ECE"/>
    <w:rsid w:val="003958FC"/>
    <w:rsid w:val="00395B02"/>
    <w:rsid w:val="003A1CDF"/>
    <w:rsid w:val="003A1D72"/>
    <w:rsid w:val="003A2E03"/>
    <w:rsid w:val="003A3A56"/>
    <w:rsid w:val="003A418C"/>
    <w:rsid w:val="003A5529"/>
    <w:rsid w:val="003A6088"/>
    <w:rsid w:val="003A632C"/>
    <w:rsid w:val="003A6672"/>
    <w:rsid w:val="003A703F"/>
    <w:rsid w:val="003A7068"/>
    <w:rsid w:val="003A74F6"/>
    <w:rsid w:val="003A7F4E"/>
    <w:rsid w:val="003B00E4"/>
    <w:rsid w:val="003B03B4"/>
    <w:rsid w:val="003B16DC"/>
    <w:rsid w:val="003B423C"/>
    <w:rsid w:val="003B5B31"/>
    <w:rsid w:val="003B6367"/>
    <w:rsid w:val="003B6814"/>
    <w:rsid w:val="003B6DF4"/>
    <w:rsid w:val="003C0357"/>
    <w:rsid w:val="003C0C21"/>
    <w:rsid w:val="003C1B59"/>
    <w:rsid w:val="003C1F12"/>
    <w:rsid w:val="003C298A"/>
    <w:rsid w:val="003C3236"/>
    <w:rsid w:val="003C3CEB"/>
    <w:rsid w:val="003C4458"/>
    <w:rsid w:val="003C6947"/>
    <w:rsid w:val="003D041F"/>
    <w:rsid w:val="003D072C"/>
    <w:rsid w:val="003D10CE"/>
    <w:rsid w:val="003D18E7"/>
    <w:rsid w:val="003D1C16"/>
    <w:rsid w:val="003D2740"/>
    <w:rsid w:val="003D2AA7"/>
    <w:rsid w:val="003D30B6"/>
    <w:rsid w:val="003D396B"/>
    <w:rsid w:val="003D3B1D"/>
    <w:rsid w:val="003D55E9"/>
    <w:rsid w:val="003D592E"/>
    <w:rsid w:val="003D649E"/>
    <w:rsid w:val="003D660C"/>
    <w:rsid w:val="003D716A"/>
    <w:rsid w:val="003D7AF0"/>
    <w:rsid w:val="003E0F79"/>
    <w:rsid w:val="003E1DB6"/>
    <w:rsid w:val="003E2804"/>
    <w:rsid w:val="003E2839"/>
    <w:rsid w:val="003E2B49"/>
    <w:rsid w:val="003E2B4B"/>
    <w:rsid w:val="003E3BDB"/>
    <w:rsid w:val="003E3CC5"/>
    <w:rsid w:val="003E4421"/>
    <w:rsid w:val="003E494E"/>
    <w:rsid w:val="003E4ECF"/>
    <w:rsid w:val="003E51D3"/>
    <w:rsid w:val="003E5818"/>
    <w:rsid w:val="003E5E65"/>
    <w:rsid w:val="003E64AA"/>
    <w:rsid w:val="003E6B43"/>
    <w:rsid w:val="003E6D63"/>
    <w:rsid w:val="003F0FF4"/>
    <w:rsid w:val="003F17DA"/>
    <w:rsid w:val="003F1BE8"/>
    <w:rsid w:val="003F1D98"/>
    <w:rsid w:val="003F1F50"/>
    <w:rsid w:val="003F28BD"/>
    <w:rsid w:val="003F3DB9"/>
    <w:rsid w:val="003F4567"/>
    <w:rsid w:val="003F4C86"/>
    <w:rsid w:val="003F59C2"/>
    <w:rsid w:val="003F6C17"/>
    <w:rsid w:val="0040374E"/>
    <w:rsid w:val="004037A0"/>
    <w:rsid w:val="00403AD3"/>
    <w:rsid w:val="004050ED"/>
    <w:rsid w:val="0040513E"/>
    <w:rsid w:val="00405F11"/>
    <w:rsid w:val="00406E73"/>
    <w:rsid w:val="00411BEC"/>
    <w:rsid w:val="00412821"/>
    <w:rsid w:val="004132B8"/>
    <w:rsid w:val="004140ED"/>
    <w:rsid w:val="00414501"/>
    <w:rsid w:val="004146BA"/>
    <w:rsid w:val="00414728"/>
    <w:rsid w:val="00415185"/>
    <w:rsid w:val="0041528A"/>
    <w:rsid w:val="00415740"/>
    <w:rsid w:val="00415C7B"/>
    <w:rsid w:val="00415D85"/>
    <w:rsid w:val="0041715A"/>
    <w:rsid w:val="00417723"/>
    <w:rsid w:val="0041772B"/>
    <w:rsid w:val="00417D4F"/>
    <w:rsid w:val="00420340"/>
    <w:rsid w:val="00420DF8"/>
    <w:rsid w:val="0042165F"/>
    <w:rsid w:val="004222EB"/>
    <w:rsid w:val="00422960"/>
    <w:rsid w:val="0042331F"/>
    <w:rsid w:val="0042336B"/>
    <w:rsid w:val="00423374"/>
    <w:rsid w:val="00423585"/>
    <w:rsid w:val="00423B28"/>
    <w:rsid w:val="0042404F"/>
    <w:rsid w:val="004241B3"/>
    <w:rsid w:val="00425B9B"/>
    <w:rsid w:val="0042638A"/>
    <w:rsid w:val="004266A5"/>
    <w:rsid w:val="00427452"/>
    <w:rsid w:val="004275C6"/>
    <w:rsid w:val="0043034E"/>
    <w:rsid w:val="00430F69"/>
    <w:rsid w:val="00431949"/>
    <w:rsid w:val="00432B53"/>
    <w:rsid w:val="004340D3"/>
    <w:rsid w:val="00434501"/>
    <w:rsid w:val="00434595"/>
    <w:rsid w:val="00435A8B"/>
    <w:rsid w:val="00436143"/>
    <w:rsid w:val="00436882"/>
    <w:rsid w:val="0044014F"/>
    <w:rsid w:val="0044088D"/>
    <w:rsid w:val="00440C54"/>
    <w:rsid w:val="004412A3"/>
    <w:rsid w:val="0044135A"/>
    <w:rsid w:val="004415F4"/>
    <w:rsid w:val="004430B9"/>
    <w:rsid w:val="00444100"/>
    <w:rsid w:val="0044522E"/>
    <w:rsid w:val="004465FE"/>
    <w:rsid w:val="00446B5E"/>
    <w:rsid w:val="00450479"/>
    <w:rsid w:val="004504E1"/>
    <w:rsid w:val="00450F21"/>
    <w:rsid w:val="00451F23"/>
    <w:rsid w:val="004521D1"/>
    <w:rsid w:val="00452800"/>
    <w:rsid w:val="00452DA5"/>
    <w:rsid w:val="004530D4"/>
    <w:rsid w:val="00453C58"/>
    <w:rsid w:val="00454C0E"/>
    <w:rsid w:val="0045614D"/>
    <w:rsid w:val="004571F5"/>
    <w:rsid w:val="00460730"/>
    <w:rsid w:val="00460FFE"/>
    <w:rsid w:val="0046121F"/>
    <w:rsid w:val="004615BF"/>
    <w:rsid w:val="00462503"/>
    <w:rsid w:val="00463546"/>
    <w:rsid w:val="00463998"/>
    <w:rsid w:val="00463B7A"/>
    <w:rsid w:val="004653BD"/>
    <w:rsid w:val="00466A9D"/>
    <w:rsid w:val="00466F34"/>
    <w:rsid w:val="004672B6"/>
    <w:rsid w:val="00467A62"/>
    <w:rsid w:val="004727DC"/>
    <w:rsid w:val="00472A17"/>
    <w:rsid w:val="00474473"/>
    <w:rsid w:val="0047487F"/>
    <w:rsid w:val="00474921"/>
    <w:rsid w:val="004759E9"/>
    <w:rsid w:val="00476150"/>
    <w:rsid w:val="004777C2"/>
    <w:rsid w:val="0048067B"/>
    <w:rsid w:val="00480BA6"/>
    <w:rsid w:val="0048140F"/>
    <w:rsid w:val="00482406"/>
    <w:rsid w:val="00482BD5"/>
    <w:rsid w:val="00482E47"/>
    <w:rsid w:val="00483770"/>
    <w:rsid w:val="004837FA"/>
    <w:rsid w:val="00483A30"/>
    <w:rsid w:val="004850CE"/>
    <w:rsid w:val="00487912"/>
    <w:rsid w:val="004907E7"/>
    <w:rsid w:val="00493AED"/>
    <w:rsid w:val="00493E3D"/>
    <w:rsid w:val="00493F33"/>
    <w:rsid w:val="00494B37"/>
    <w:rsid w:val="004954D9"/>
    <w:rsid w:val="004959BD"/>
    <w:rsid w:val="00495D09"/>
    <w:rsid w:val="004960DC"/>
    <w:rsid w:val="004962EC"/>
    <w:rsid w:val="004965E3"/>
    <w:rsid w:val="00496A70"/>
    <w:rsid w:val="004971A3"/>
    <w:rsid w:val="00497CD4"/>
    <w:rsid w:val="004A04F8"/>
    <w:rsid w:val="004A0C13"/>
    <w:rsid w:val="004A0CC1"/>
    <w:rsid w:val="004A1037"/>
    <w:rsid w:val="004A1110"/>
    <w:rsid w:val="004A1E6A"/>
    <w:rsid w:val="004A213E"/>
    <w:rsid w:val="004A2AEB"/>
    <w:rsid w:val="004A4400"/>
    <w:rsid w:val="004A4690"/>
    <w:rsid w:val="004A6F69"/>
    <w:rsid w:val="004A770B"/>
    <w:rsid w:val="004A7A38"/>
    <w:rsid w:val="004B079D"/>
    <w:rsid w:val="004B0A5C"/>
    <w:rsid w:val="004B103C"/>
    <w:rsid w:val="004B2952"/>
    <w:rsid w:val="004B2BA8"/>
    <w:rsid w:val="004B2BBA"/>
    <w:rsid w:val="004B3AA7"/>
    <w:rsid w:val="004B3AB7"/>
    <w:rsid w:val="004B3E14"/>
    <w:rsid w:val="004B54C6"/>
    <w:rsid w:val="004B5AF4"/>
    <w:rsid w:val="004B6762"/>
    <w:rsid w:val="004B75F7"/>
    <w:rsid w:val="004C00C9"/>
    <w:rsid w:val="004C09B9"/>
    <w:rsid w:val="004C119A"/>
    <w:rsid w:val="004C157A"/>
    <w:rsid w:val="004C1B4D"/>
    <w:rsid w:val="004C2B90"/>
    <w:rsid w:val="004C2FB6"/>
    <w:rsid w:val="004C359A"/>
    <w:rsid w:val="004C3662"/>
    <w:rsid w:val="004C3763"/>
    <w:rsid w:val="004C4338"/>
    <w:rsid w:val="004C47D3"/>
    <w:rsid w:val="004C5396"/>
    <w:rsid w:val="004C61B8"/>
    <w:rsid w:val="004C6692"/>
    <w:rsid w:val="004C6A2B"/>
    <w:rsid w:val="004C6EA4"/>
    <w:rsid w:val="004D0A2A"/>
    <w:rsid w:val="004D2CEF"/>
    <w:rsid w:val="004D3783"/>
    <w:rsid w:val="004D3A41"/>
    <w:rsid w:val="004D3C11"/>
    <w:rsid w:val="004D3E6F"/>
    <w:rsid w:val="004D400E"/>
    <w:rsid w:val="004D4220"/>
    <w:rsid w:val="004D518E"/>
    <w:rsid w:val="004D56E8"/>
    <w:rsid w:val="004D6612"/>
    <w:rsid w:val="004D72EB"/>
    <w:rsid w:val="004E21E9"/>
    <w:rsid w:val="004E2302"/>
    <w:rsid w:val="004E2C54"/>
    <w:rsid w:val="004E39E2"/>
    <w:rsid w:val="004E4507"/>
    <w:rsid w:val="004E7816"/>
    <w:rsid w:val="004E79EC"/>
    <w:rsid w:val="004F05C5"/>
    <w:rsid w:val="004F0718"/>
    <w:rsid w:val="004F0812"/>
    <w:rsid w:val="004F0941"/>
    <w:rsid w:val="004F0C2A"/>
    <w:rsid w:val="004F12B3"/>
    <w:rsid w:val="004F1738"/>
    <w:rsid w:val="004F2576"/>
    <w:rsid w:val="004F2829"/>
    <w:rsid w:val="004F2BBA"/>
    <w:rsid w:val="004F473D"/>
    <w:rsid w:val="004F4C09"/>
    <w:rsid w:val="004F5928"/>
    <w:rsid w:val="004F5AC4"/>
    <w:rsid w:val="004F5DBB"/>
    <w:rsid w:val="004F69B0"/>
    <w:rsid w:val="004F7435"/>
    <w:rsid w:val="004F7B2A"/>
    <w:rsid w:val="005000AB"/>
    <w:rsid w:val="00500FF2"/>
    <w:rsid w:val="00501A29"/>
    <w:rsid w:val="0050226F"/>
    <w:rsid w:val="0050235A"/>
    <w:rsid w:val="0050236C"/>
    <w:rsid w:val="00502BF0"/>
    <w:rsid w:val="00504D6C"/>
    <w:rsid w:val="00504EBF"/>
    <w:rsid w:val="00505C21"/>
    <w:rsid w:val="00506B32"/>
    <w:rsid w:val="005077BF"/>
    <w:rsid w:val="00507EC0"/>
    <w:rsid w:val="005129EA"/>
    <w:rsid w:val="0051306A"/>
    <w:rsid w:val="00513451"/>
    <w:rsid w:val="00514473"/>
    <w:rsid w:val="005145B7"/>
    <w:rsid w:val="005148B8"/>
    <w:rsid w:val="0051615A"/>
    <w:rsid w:val="005169E3"/>
    <w:rsid w:val="0051722A"/>
    <w:rsid w:val="0051795B"/>
    <w:rsid w:val="0052011B"/>
    <w:rsid w:val="00521753"/>
    <w:rsid w:val="005222FD"/>
    <w:rsid w:val="00522EFA"/>
    <w:rsid w:val="005247FA"/>
    <w:rsid w:val="005252F5"/>
    <w:rsid w:val="00525592"/>
    <w:rsid w:val="0052739A"/>
    <w:rsid w:val="00531232"/>
    <w:rsid w:val="005316DC"/>
    <w:rsid w:val="0053305B"/>
    <w:rsid w:val="0053593D"/>
    <w:rsid w:val="005400D4"/>
    <w:rsid w:val="005401D8"/>
    <w:rsid w:val="00540742"/>
    <w:rsid w:val="0054144D"/>
    <w:rsid w:val="00541EF6"/>
    <w:rsid w:val="0054208B"/>
    <w:rsid w:val="00542C81"/>
    <w:rsid w:val="005435BE"/>
    <w:rsid w:val="00543A63"/>
    <w:rsid w:val="00546558"/>
    <w:rsid w:val="00546BE0"/>
    <w:rsid w:val="005475DB"/>
    <w:rsid w:val="0054788A"/>
    <w:rsid w:val="00550AA8"/>
    <w:rsid w:val="00550B81"/>
    <w:rsid w:val="00550FDD"/>
    <w:rsid w:val="00552592"/>
    <w:rsid w:val="005525E5"/>
    <w:rsid w:val="0055378C"/>
    <w:rsid w:val="00553CBF"/>
    <w:rsid w:val="00554EA1"/>
    <w:rsid w:val="005551F8"/>
    <w:rsid w:val="00555E8C"/>
    <w:rsid w:val="00556034"/>
    <w:rsid w:val="00556687"/>
    <w:rsid w:val="00560C09"/>
    <w:rsid w:val="0056158E"/>
    <w:rsid w:val="0056246A"/>
    <w:rsid w:val="00562BA1"/>
    <w:rsid w:val="00562D0F"/>
    <w:rsid w:val="00562E3D"/>
    <w:rsid w:val="00564BDB"/>
    <w:rsid w:val="005654CC"/>
    <w:rsid w:val="005668D8"/>
    <w:rsid w:val="00567FA4"/>
    <w:rsid w:val="00570454"/>
    <w:rsid w:val="0057356C"/>
    <w:rsid w:val="00574ED6"/>
    <w:rsid w:val="00574FE4"/>
    <w:rsid w:val="00576637"/>
    <w:rsid w:val="00576CA8"/>
    <w:rsid w:val="0057701D"/>
    <w:rsid w:val="005807BF"/>
    <w:rsid w:val="0058250C"/>
    <w:rsid w:val="005825BC"/>
    <w:rsid w:val="00582649"/>
    <w:rsid w:val="005827EF"/>
    <w:rsid w:val="00583E50"/>
    <w:rsid w:val="00584374"/>
    <w:rsid w:val="00584B41"/>
    <w:rsid w:val="00584BBE"/>
    <w:rsid w:val="005861DD"/>
    <w:rsid w:val="00587253"/>
    <w:rsid w:val="00587F5E"/>
    <w:rsid w:val="00587F71"/>
    <w:rsid w:val="00591D7B"/>
    <w:rsid w:val="005931B6"/>
    <w:rsid w:val="005946DD"/>
    <w:rsid w:val="00594DF3"/>
    <w:rsid w:val="0059536F"/>
    <w:rsid w:val="00595433"/>
    <w:rsid w:val="005958AD"/>
    <w:rsid w:val="00596C59"/>
    <w:rsid w:val="005A09A9"/>
    <w:rsid w:val="005A3EB8"/>
    <w:rsid w:val="005A479F"/>
    <w:rsid w:val="005A4C64"/>
    <w:rsid w:val="005A60E8"/>
    <w:rsid w:val="005A6E45"/>
    <w:rsid w:val="005A7351"/>
    <w:rsid w:val="005A7CCF"/>
    <w:rsid w:val="005B0A64"/>
    <w:rsid w:val="005B0CBB"/>
    <w:rsid w:val="005B2EEB"/>
    <w:rsid w:val="005B3585"/>
    <w:rsid w:val="005B3A48"/>
    <w:rsid w:val="005B42CF"/>
    <w:rsid w:val="005B53F1"/>
    <w:rsid w:val="005B599E"/>
    <w:rsid w:val="005B59B4"/>
    <w:rsid w:val="005C0C94"/>
    <w:rsid w:val="005C1CF5"/>
    <w:rsid w:val="005C21B0"/>
    <w:rsid w:val="005C2FED"/>
    <w:rsid w:val="005C4DFA"/>
    <w:rsid w:val="005C4FEF"/>
    <w:rsid w:val="005C52A7"/>
    <w:rsid w:val="005C54AC"/>
    <w:rsid w:val="005C66EE"/>
    <w:rsid w:val="005C683A"/>
    <w:rsid w:val="005C6CB6"/>
    <w:rsid w:val="005C713C"/>
    <w:rsid w:val="005C7781"/>
    <w:rsid w:val="005D067E"/>
    <w:rsid w:val="005D0C08"/>
    <w:rsid w:val="005D1B18"/>
    <w:rsid w:val="005D2FDB"/>
    <w:rsid w:val="005D380B"/>
    <w:rsid w:val="005D3825"/>
    <w:rsid w:val="005D38F1"/>
    <w:rsid w:val="005D45B1"/>
    <w:rsid w:val="005D607D"/>
    <w:rsid w:val="005D6844"/>
    <w:rsid w:val="005D7A57"/>
    <w:rsid w:val="005E053A"/>
    <w:rsid w:val="005E0F24"/>
    <w:rsid w:val="005E19AB"/>
    <w:rsid w:val="005E40B1"/>
    <w:rsid w:val="005E4FEE"/>
    <w:rsid w:val="005E5BC1"/>
    <w:rsid w:val="005E6CD5"/>
    <w:rsid w:val="005E747F"/>
    <w:rsid w:val="005E7A77"/>
    <w:rsid w:val="005E7AF6"/>
    <w:rsid w:val="005F0382"/>
    <w:rsid w:val="005F05E2"/>
    <w:rsid w:val="005F1741"/>
    <w:rsid w:val="005F2FEC"/>
    <w:rsid w:val="005F4BB4"/>
    <w:rsid w:val="005F618C"/>
    <w:rsid w:val="005F62B0"/>
    <w:rsid w:val="005F69DA"/>
    <w:rsid w:val="005F7871"/>
    <w:rsid w:val="005F7890"/>
    <w:rsid w:val="006022FE"/>
    <w:rsid w:val="00603AEA"/>
    <w:rsid w:val="006041D6"/>
    <w:rsid w:val="00604778"/>
    <w:rsid w:val="00604ED7"/>
    <w:rsid w:val="006060EA"/>
    <w:rsid w:val="00607348"/>
    <w:rsid w:val="00607369"/>
    <w:rsid w:val="00607845"/>
    <w:rsid w:val="00607A04"/>
    <w:rsid w:val="00607F2B"/>
    <w:rsid w:val="00610239"/>
    <w:rsid w:val="0061248E"/>
    <w:rsid w:val="00616490"/>
    <w:rsid w:val="0062022D"/>
    <w:rsid w:val="00620296"/>
    <w:rsid w:val="00620785"/>
    <w:rsid w:val="006224B2"/>
    <w:rsid w:val="006249DE"/>
    <w:rsid w:val="0062567A"/>
    <w:rsid w:val="0062617F"/>
    <w:rsid w:val="00626D2F"/>
    <w:rsid w:val="00627068"/>
    <w:rsid w:val="00627A7E"/>
    <w:rsid w:val="00630098"/>
    <w:rsid w:val="006313BB"/>
    <w:rsid w:val="0063149E"/>
    <w:rsid w:val="006319B7"/>
    <w:rsid w:val="0063370D"/>
    <w:rsid w:val="00633731"/>
    <w:rsid w:val="00633D69"/>
    <w:rsid w:val="00634186"/>
    <w:rsid w:val="006345AF"/>
    <w:rsid w:val="006357C5"/>
    <w:rsid w:val="0063627E"/>
    <w:rsid w:val="0063664F"/>
    <w:rsid w:val="00636949"/>
    <w:rsid w:val="00636C6E"/>
    <w:rsid w:val="00637C76"/>
    <w:rsid w:val="00637D3A"/>
    <w:rsid w:val="00640070"/>
    <w:rsid w:val="00640D33"/>
    <w:rsid w:val="0064100A"/>
    <w:rsid w:val="0064299D"/>
    <w:rsid w:val="00643BB9"/>
    <w:rsid w:val="00644BDB"/>
    <w:rsid w:val="006450DC"/>
    <w:rsid w:val="00645CD3"/>
    <w:rsid w:val="0064652A"/>
    <w:rsid w:val="00646BC8"/>
    <w:rsid w:val="00646E65"/>
    <w:rsid w:val="00651376"/>
    <w:rsid w:val="006530D5"/>
    <w:rsid w:val="00654E8C"/>
    <w:rsid w:val="00655568"/>
    <w:rsid w:val="00656BDE"/>
    <w:rsid w:val="0066025B"/>
    <w:rsid w:val="00661D14"/>
    <w:rsid w:val="00663E89"/>
    <w:rsid w:val="0066505F"/>
    <w:rsid w:val="00665BFE"/>
    <w:rsid w:val="00666E35"/>
    <w:rsid w:val="00667C92"/>
    <w:rsid w:val="006700AA"/>
    <w:rsid w:val="0067117B"/>
    <w:rsid w:val="0067138E"/>
    <w:rsid w:val="0067197A"/>
    <w:rsid w:val="00672388"/>
    <w:rsid w:val="006726AE"/>
    <w:rsid w:val="006729C9"/>
    <w:rsid w:val="00672EC2"/>
    <w:rsid w:val="00675358"/>
    <w:rsid w:val="00675C45"/>
    <w:rsid w:val="006765C1"/>
    <w:rsid w:val="00676801"/>
    <w:rsid w:val="00680F2B"/>
    <w:rsid w:val="00681653"/>
    <w:rsid w:val="006825EC"/>
    <w:rsid w:val="00683661"/>
    <w:rsid w:val="00683C2C"/>
    <w:rsid w:val="0068562B"/>
    <w:rsid w:val="00687620"/>
    <w:rsid w:val="0068796F"/>
    <w:rsid w:val="00690653"/>
    <w:rsid w:val="0069095E"/>
    <w:rsid w:val="00690DFB"/>
    <w:rsid w:val="00691F18"/>
    <w:rsid w:val="00692121"/>
    <w:rsid w:val="00692408"/>
    <w:rsid w:val="006933E8"/>
    <w:rsid w:val="006937C7"/>
    <w:rsid w:val="00694127"/>
    <w:rsid w:val="0069676F"/>
    <w:rsid w:val="0069677E"/>
    <w:rsid w:val="006973F0"/>
    <w:rsid w:val="006974D3"/>
    <w:rsid w:val="00697A6D"/>
    <w:rsid w:val="006A005B"/>
    <w:rsid w:val="006A034B"/>
    <w:rsid w:val="006A0834"/>
    <w:rsid w:val="006A0B2D"/>
    <w:rsid w:val="006A0B87"/>
    <w:rsid w:val="006A23FB"/>
    <w:rsid w:val="006A35D3"/>
    <w:rsid w:val="006A3A84"/>
    <w:rsid w:val="006A3D9C"/>
    <w:rsid w:val="006A54DF"/>
    <w:rsid w:val="006A74D0"/>
    <w:rsid w:val="006A7646"/>
    <w:rsid w:val="006B08B8"/>
    <w:rsid w:val="006B201A"/>
    <w:rsid w:val="006B206B"/>
    <w:rsid w:val="006B2288"/>
    <w:rsid w:val="006B2482"/>
    <w:rsid w:val="006B287D"/>
    <w:rsid w:val="006B3CD3"/>
    <w:rsid w:val="006B3EA1"/>
    <w:rsid w:val="006B40E6"/>
    <w:rsid w:val="006B498B"/>
    <w:rsid w:val="006B5237"/>
    <w:rsid w:val="006B56B7"/>
    <w:rsid w:val="006B5E69"/>
    <w:rsid w:val="006B70B1"/>
    <w:rsid w:val="006B788B"/>
    <w:rsid w:val="006C10D1"/>
    <w:rsid w:val="006C3519"/>
    <w:rsid w:val="006C4350"/>
    <w:rsid w:val="006C5062"/>
    <w:rsid w:val="006C5508"/>
    <w:rsid w:val="006C59B5"/>
    <w:rsid w:val="006C7621"/>
    <w:rsid w:val="006D0B6C"/>
    <w:rsid w:val="006D0F5C"/>
    <w:rsid w:val="006D1DCE"/>
    <w:rsid w:val="006D3396"/>
    <w:rsid w:val="006D39DB"/>
    <w:rsid w:val="006D3E09"/>
    <w:rsid w:val="006D4011"/>
    <w:rsid w:val="006D4389"/>
    <w:rsid w:val="006D467B"/>
    <w:rsid w:val="006D552F"/>
    <w:rsid w:val="006D730F"/>
    <w:rsid w:val="006D7416"/>
    <w:rsid w:val="006D747A"/>
    <w:rsid w:val="006E017F"/>
    <w:rsid w:val="006E11B7"/>
    <w:rsid w:val="006E38F8"/>
    <w:rsid w:val="006E3D8D"/>
    <w:rsid w:val="006E45AB"/>
    <w:rsid w:val="006E509D"/>
    <w:rsid w:val="006E5D2D"/>
    <w:rsid w:val="006E68EB"/>
    <w:rsid w:val="006F032A"/>
    <w:rsid w:val="006F04EC"/>
    <w:rsid w:val="006F0ADE"/>
    <w:rsid w:val="006F1BC0"/>
    <w:rsid w:val="006F28E5"/>
    <w:rsid w:val="006F437E"/>
    <w:rsid w:val="006F4C5C"/>
    <w:rsid w:val="006F505E"/>
    <w:rsid w:val="006F508F"/>
    <w:rsid w:val="006F6C97"/>
    <w:rsid w:val="006F6EE8"/>
    <w:rsid w:val="006F6FDD"/>
    <w:rsid w:val="006F7064"/>
    <w:rsid w:val="006F7975"/>
    <w:rsid w:val="0070057A"/>
    <w:rsid w:val="00700BDD"/>
    <w:rsid w:val="0070215B"/>
    <w:rsid w:val="00702A41"/>
    <w:rsid w:val="00702C5D"/>
    <w:rsid w:val="007041B8"/>
    <w:rsid w:val="007044E5"/>
    <w:rsid w:val="0070485C"/>
    <w:rsid w:val="00705174"/>
    <w:rsid w:val="00705BFA"/>
    <w:rsid w:val="00705D3D"/>
    <w:rsid w:val="00710146"/>
    <w:rsid w:val="0071155A"/>
    <w:rsid w:val="00711565"/>
    <w:rsid w:val="00711DF3"/>
    <w:rsid w:val="0071309F"/>
    <w:rsid w:val="007134D6"/>
    <w:rsid w:val="00715699"/>
    <w:rsid w:val="0071569D"/>
    <w:rsid w:val="00715D11"/>
    <w:rsid w:val="00720EE5"/>
    <w:rsid w:val="00721A9A"/>
    <w:rsid w:val="00721CB3"/>
    <w:rsid w:val="00723E95"/>
    <w:rsid w:val="007250A3"/>
    <w:rsid w:val="00725699"/>
    <w:rsid w:val="007256C1"/>
    <w:rsid w:val="0072571D"/>
    <w:rsid w:val="00725C6D"/>
    <w:rsid w:val="00727AD5"/>
    <w:rsid w:val="007300C7"/>
    <w:rsid w:val="00730649"/>
    <w:rsid w:val="00730B5E"/>
    <w:rsid w:val="007310BC"/>
    <w:rsid w:val="00732D2C"/>
    <w:rsid w:val="007331D9"/>
    <w:rsid w:val="00734C34"/>
    <w:rsid w:val="00734F3B"/>
    <w:rsid w:val="00735654"/>
    <w:rsid w:val="00735D9A"/>
    <w:rsid w:val="00736AA3"/>
    <w:rsid w:val="00736F5B"/>
    <w:rsid w:val="00736FFC"/>
    <w:rsid w:val="007370FC"/>
    <w:rsid w:val="007374C6"/>
    <w:rsid w:val="00737797"/>
    <w:rsid w:val="00737BEB"/>
    <w:rsid w:val="00740696"/>
    <w:rsid w:val="007406D9"/>
    <w:rsid w:val="007408EF"/>
    <w:rsid w:val="007410A6"/>
    <w:rsid w:val="0074113D"/>
    <w:rsid w:val="007419D3"/>
    <w:rsid w:val="0074205A"/>
    <w:rsid w:val="007423B0"/>
    <w:rsid w:val="007432D9"/>
    <w:rsid w:val="00743AF3"/>
    <w:rsid w:val="00744D27"/>
    <w:rsid w:val="00745C51"/>
    <w:rsid w:val="0074652A"/>
    <w:rsid w:val="00746641"/>
    <w:rsid w:val="0074696B"/>
    <w:rsid w:val="00747C81"/>
    <w:rsid w:val="00750F2E"/>
    <w:rsid w:val="007514C3"/>
    <w:rsid w:val="00751FC2"/>
    <w:rsid w:val="00752370"/>
    <w:rsid w:val="0075495A"/>
    <w:rsid w:val="007549D5"/>
    <w:rsid w:val="00754DC4"/>
    <w:rsid w:val="00755284"/>
    <w:rsid w:val="00755F4F"/>
    <w:rsid w:val="00756983"/>
    <w:rsid w:val="00756C6F"/>
    <w:rsid w:val="007574F0"/>
    <w:rsid w:val="007605D7"/>
    <w:rsid w:val="00761076"/>
    <w:rsid w:val="00762054"/>
    <w:rsid w:val="00762069"/>
    <w:rsid w:val="007622C5"/>
    <w:rsid w:val="007631D7"/>
    <w:rsid w:val="007667EE"/>
    <w:rsid w:val="007672FA"/>
    <w:rsid w:val="0077274F"/>
    <w:rsid w:val="0077280B"/>
    <w:rsid w:val="007730E0"/>
    <w:rsid w:val="007754AE"/>
    <w:rsid w:val="00775B5D"/>
    <w:rsid w:val="00775C3E"/>
    <w:rsid w:val="007763CA"/>
    <w:rsid w:val="00781532"/>
    <w:rsid w:val="007818B3"/>
    <w:rsid w:val="00782939"/>
    <w:rsid w:val="007835A1"/>
    <w:rsid w:val="0078363A"/>
    <w:rsid w:val="00783642"/>
    <w:rsid w:val="00783C22"/>
    <w:rsid w:val="0078495B"/>
    <w:rsid w:val="00785470"/>
    <w:rsid w:val="00785852"/>
    <w:rsid w:val="007866BD"/>
    <w:rsid w:val="00792905"/>
    <w:rsid w:val="007939EF"/>
    <w:rsid w:val="00793AEB"/>
    <w:rsid w:val="00793B81"/>
    <w:rsid w:val="00793E68"/>
    <w:rsid w:val="007947B8"/>
    <w:rsid w:val="007952FC"/>
    <w:rsid w:val="007956A7"/>
    <w:rsid w:val="0079753B"/>
    <w:rsid w:val="007A02FE"/>
    <w:rsid w:val="007A1222"/>
    <w:rsid w:val="007A1251"/>
    <w:rsid w:val="007A24DD"/>
    <w:rsid w:val="007A2F32"/>
    <w:rsid w:val="007A412C"/>
    <w:rsid w:val="007A52DF"/>
    <w:rsid w:val="007A6CE8"/>
    <w:rsid w:val="007A71FF"/>
    <w:rsid w:val="007A7D28"/>
    <w:rsid w:val="007B0049"/>
    <w:rsid w:val="007B08C8"/>
    <w:rsid w:val="007B116B"/>
    <w:rsid w:val="007B16D4"/>
    <w:rsid w:val="007B3732"/>
    <w:rsid w:val="007B6E98"/>
    <w:rsid w:val="007B6EE7"/>
    <w:rsid w:val="007B7649"/>
    <w:rsid w:val="007B7993"/>
    <w:rsid w:val="007C0195"/>
    <w:rsid w:val="007C1EFE"/>
    <w:rsid w:val="007C21E9"/>
    <w:rsid w:val="007C449D"/>
    <w:rsid w:val="007C4690"/>
    <w:rsid w:val="007C49E4"/>
    <w:rsid w:val="007C6028"/>
    <w:rsid w:val="007C67F3"/>
    <w:rsid w:val="007C6E2E"/>
    <w:rsid w:val="007C78CB"/>
    <w:rsid w:val="007C7BC6"/>
    <w:rsid w:val="007C7C45"/>
    <w:rsid w:val="007D04C2"/>
    <w:rsid w:val="007D0732"/>
    <w:rsid w:val="007D102E"/>
    <w:rsid w:val="007D1701"/>
    <w:rsid w:val="007D1A0C"/>
    <w:rsid w:val="007D30BB"/>
    <w:rsid w:val="007D40A0"/>
    <w:rsid w:val="007D54A3"/>
    <w:rsid w:val="007D6708"/>
    <w:rsid w:val="007D672F"/>
    <w:rsid w:val="007D7260"/>
    <w:rsid w:val="007D72E8"/>
    <w:rsid w:val="007D79EC"/>
    <w:rsid w:val="007D7E2E"/>
    <w:rsid w:val="007D7EA3"/>
    <w:rsid w:val="007E00EA"/>
    <w:rsid w:val="007E2692"/>
    <w:rsid w:val="007E3475"/>
    <w:rsid w:val="007E3F2C"/>
    <w:rsid w:val="007E4760"/>
    <w:rsid w:val="007E651C"/>
    <w:rsid w:val="007E75BE"/>
    <w:rsid w:val="007E791A"/>
    <w:rsid w:val="007F07EB"/>
    <w:rsid w:val="007F0823"/>
    <w:rsid w:val="007F0AD2"/>
    <w:rsid w:val="007F0C8B"/>
    <w:rsid w:val="007F0DA3"/>
    <w:rsid w:val="007F134E"/>
    <w:rsid w:val="007F1CD0"/>
    <w:rsid w:val="007F2604"/>
    <w:rsid w:val="007F2F07"/>
    <w:rsid w:val="007F3666"/>
    <w:rsid w:val="007F3AAE"/>
    <w:rsid w:val="007F431F"/>
    <w:rsid w:val="007F4B43"/>
    <w:rsid w:val="007F57BC"/>
    <w:rsid w:val="007F6956"/>
    <w:rsid w:val="007F7479"/>
    <w:rsid w:val="007F797C"/>
    <w:rsid w:val="007F7A11"/>
    <w:rsid w:val="007F7E9B"/>
    <w:rsid w:val="00800FD7"/>
    <w:rsid w:val="00802250"/>
    <w:rsid w:val="00802A8D"/>
    <w:rsid w:val="0080376E"/>
    <w:rsid w:val="00803B62"/>
    <w:rsid w:val="0080535A"/>
    <w:rsid w:val="008056D8"/>
    <w:rsid w:val="00806FDB"/>
    <w:rsid w:val="0080715D"/>
    <w:rsid w:val="00810FE7"/>
    <w:rsid w:val="008118B9"/>
    <w:rsid w:val="008131A5"/>
    <w:rsid w:val="00813616"/>
    <w:rsid w:val="00813876"/>
    <w:rsid w:val="00815069"/>
    <w:rsid w:val="008166C5"/>
    <w:rsid w:val="00816D08"/>
    <w:rsid w:val="00816EAD"/>
    <w:rsid w:val="0081711E"/>
    <w:rsid w:val="0081783F"/>
    <w:rsid w:val="00817C8A"/>
    <w:rsid w:val="00817E89"/>
    <w:rsid w:val="008200EA"/>
    <w:rsid w:val="008202F4"/>
    <w:rsid w:val="0082069B"/>
    <w:rsid w:val="00820C61"/>
    <w:rsid w:val="00820ECF"/>
    <w:rsid w:val="00820FFB"/>
    <w:rsid w:val="0082217C"/>
    <w:rsid w:val="00823C6D"/>
    <w:rsid w:val="00824404"/>
    <w:rsid w:val="0082497D"/>
    <w:rsid w:val="008250C4"/>
    <w:rsid w:val="00825451"/>
    <w:rsid w:val="00825DD8"/>
    <w:rsid w:val="0082754E"/>
    <w:rsid w:val="00827C77"/>
    <w:rsid w:val="00830B3C"/>
    <w:rsid w:val="00830C0C"/>
    <w:rsid w:val="00831220"/>
    <w:rsid w:val="008325D9"/>
    <w:rsid w:val="00832839"/>
    <w:rsid w:val="00832B9B"/>
    <w:rsid w:val="0083359E"/>
    <w:rsid w:val="00834D9B"/>
    <w:rsid w:val="008363C5"/>
    <w:rsid w:val="00836AE8"/>
    <w:rsid w:val="00836B78"/>
    <w:rsid w:val="00836DF6"/>
    <w:rsid w:val="008379CD"/>
    <w:rsid w:val="00840530"/>
    <w:rsid w:val="00840B56"/>
    <w:rsid w:val="00840DCC"/>
    <w:rsid w:val="00841806"/>
    <w:rsid w:val="00842034"/>
    <w:rsid w:val="00843AAB"/>
    <w:rsid w:val="00843E15"/>
    <w:rsid w:val="00845A33"/>
    <w:rsid w:val="00845C16"/>
    <w:rsid w:val="00847E72"/>
    <w:rsid w:val="00850D04"/>
    <w:rsid w:val="0085172D"/>
    <w:rsid w:val="00851EA9"/>
    <w:rsid w:val="008521AA"/>
    <w:rsid w:val="0085242B"/>
    <w:rsid w:val="00852748"/>
    <w:rsid w:val="00853F24"/>
    <w:rsid w:val="00854453"/>
    <w:rsid w:val="00857046"/>
    <w:rsid w:val="008578AE"/>
    <w:rsid w:val="00857F7A"/>
    <w:rsid w:val="00860D7A"/>
    <w:rsid w:val="00861E22"/>
    <w:rsid w:val="00863325"/>
    <w:rsid w:val="00863327"/>
    <w:rsid w:val="00863F89"/>
    <w:rsid w:val="0086433F"/>
    <w:rsid w:val="008644E3"/>
    <w:rsid w:val="00864504"/>
    <w:rsid w:val="00864BBE"/>
    <w:rsid w:val="00865A1C"/>
    <w:rsid w:val="0086647A"/>
    <w:rsid w:val="00870184"/>
    <w:rsid w:val="00872BA4"/>
    <w:rsid w:val="0087333B"/>
    <w:rsid w:val="008734FF"/>
    <w:rsid w:val="00873AF4"/>
    <w:rsid w:val="00875617"/>
    <w:rsid w:val="00880421"/>
    <w:rsid w:val="008805AA"/>
    <w:rsid w:val="008811B4"/>
    <w:rsid w:val="0088203F"/>
    <w:rsid w:val="008843E7"/>
    <w:rsid w:val="00884BF7"/>
    <w:rsid w:val="008852E2"/>
    <w:rsid w:val="00885C3F"/>
    <w:rsid w:val="00885E4B"/>
    <w:rsid w:val="0088698D"/>
    <w:rsid w:val="0089022D"/>
    <w:rsid w:val="008921CE"/>
    <w:rsid w:val="0089300E"/>
    <w:rsid w:val="00894801"/>
    <w:rsid w:val="0089579E"/>
    <w:rsid w:val="00895837"/>
    <w:rsid w:val="00896BAC"/>
    <w:rsid w:val="00897AB1"/>
    <w:rsid w:val="00897D29"/>
    <w:rsid w:val="00897ECC"/>
    <w:rsid w:val="008A1E6E"/>
    <w:rsid w:val="008A209E"/>
    <w:rsid w:val="008A2C89"/>
    <w:rsid w:val="008A2E2E"/>
    <w:rsid w:val="008A529C"/>
    <w:rsid w:val="008A6976"/>
    <w:rsid w:val="008A76AB"/>
    <w:rsid w:val="008B089A"/>
    <w:rsid w:val="008B1282"/>
    <w:rsid w:val="008B27D9"/>
    <w:rsid w:val="008B2AD6"/>
    <w:rsid w:val="008B4520"/>
    <w:rsid w:val="008B5D38"/>
    <w:rsid w:val="008B61E6"/>
    <w:rsid w:val="008B65F1"/>
    <w:rsid w:val="008B6840"/>
    <w:rsid w:val="008B77A9"/>
    <w:rsid w:val="008B788D"/>
    <w:rsid w:val="008C03AA"/>
    <w:rsid w:val="008C0C6B"/>
    <w:rsid w:val="008C2877"/>
    <w:rsid w:val="008C2BBE"/>
    <w:rsid w:val="008C3586"/>
    <w:rsid w:val="008C3BC2"/>
    <w:rsid w:val="008C3FEA"/>
    <w:rsid w:val="008C42C9"/>
    <w:rsid w:val="008C49CB"/>
    <w:rsid w:val="008C6058"/>
    <w:rsid w:val="008C7D39"/>
    <w:rsid w:val="008D07AC"/>
    <w:rsid w:val="008D1C9A"/>
    <w:rsid w:val="008D3070"/>
    <w:rsid w:val="008D3378"/>
    <w:rsid w:val="008D4689"/>
    <w:rsid w:val="008D5727"/>
    <w:rsid w:val="008D6481"/>
    <w:rsid w:val="008D6548"/>
    <w:rsid w:val="008D7239"/>
    <w:rsid w:val="008E079B"/>
    <w:rsid w:val="008E0D0C"/>
    <w:rsid w:val="008E38D4"/>
    <w:rsid w:val="008E3DF2"/>
    <w:rsid w:val="008E6207"/>
    <w:rsid w:val="008E6E60"/>
    <w:rsid w:val="008E7CEE"/>
    <w:rsid w:val="008F039E"/>
    <w:rsid w:val="008F03C7"/>
    <w:rsid w:val="008F05D0"/>
    <w:rsid w:val="008F2036"/>
    <w:rsid w:val="008F290E"/>
    <w:rsid w:val="008F29C7"/>
    <w:rsid w:val="008F302C"/>
    <w:rsid w:val="008F5030"/>
    <w:rsid w:val="008F5059"/>
    <w:rsid w:val="00900218"/>
    <w:rsid w:val="00900999"/>
    <w:rsid w:val="00900FBD"/>
    <w:rsid w:val="00901D64"/>
    <w:rsid w:val="00902152"/>
    <w:rsid w:val="009025EB"/>
    <w:rsid w:val="00902D51"/>
    <w:rsid w:val="00905293"/>
    <w:rsid w:val="00905880"/>
    <w:rsid w:val="009061E1"/>
    <w:rsid w:val="0090679A"/>
    <w:rsid w:val="009074E8"/>
    <w:rsid w:val="00907B2C"/>
    <w:rsid w:val="00912013"/>
    <w:rsid w:val="00912E30"/>
    <w:rsid w:val="00914EA5"/>
    <w:rsid w:val="009172BC"/>
    <w:rsid w:val="0091755B"/>
    <w:rsid w:val="009175F0"/>
    <w:rsid w:val="009178B2"/>
    <w:rsid w:val="00920FA9"/>
    <w:rsid w:val="0092126E"/>
    <w:rsid w:val="0092135B"/>
    <w:rsid w:val="00921433"/>
    <w:rsid w:val="00921C43"/>
    <w:rsid w:val="00922669"/>
    <w:rsid w:val="00922F92"/>
    <w:rsid w:val="00923943"/>
    <w:rsid w:val="009252BC"/>
    <w:rsid w:val="00925F42"/>
    <w:rsid w:val="00926612"/>
    <w:rsid w:val="0093023C"/>
    <w:rsid w:val="0093040C"/>
    <w:rsid w:val="00932A9E"/>
    <w:rsid w:val="00932AFB"/>
    <w:rsid w:val="009349DE"/>
    <w:rsid w:val="009353EB"/>
    <w:rsid w:val="00935A9C"/>
    <w:rsid w:val="00935C08"/>
    <w:rsid w:val="00935FA1"/>
    <w:rsid w:val="00937448"/>
    <w:rsid w:val="009417A5"/>
    <w:rsid w:val="00944395"/>
    <w:rsid w:val="00950A23"/>
    <w:rsid w:val="00950E9B"/>
    <w:rsid w:val="00951FF5"/>
    <w:rsid w:val="0095283E"/>
    <w:rsid w:val="00953AA4"/>
    <w:rsid w:val="00954DF7"/>
    <w:rsid w:val="009571CD"/>
    <w:rsid w:val="00961EA5"/>
    <w:rsid w:val="0096214F"/>
    <w:rsid w:val="00962425"/>
    <w:rsid w:val="00962718"/>
    <w:rsid w:val="00962A04"/>
    <w:rsid w:val="00965160"/>
    <w:rsid w:val="0096555A"/>
    <w:rsid w:val="00966796"/>
    <w:rsid w:val="00967082"/>
    <w:rsid w:val="0096794B"/>
    <w:rsid w:val="0097067C"/>
    <w:rsid w:val="00970ED1"/>
    <w:rsid w:val="00971837"/>
    <w:rsid w:val="00972186"/>
    <w:rsid w:val="0097223E"/>
    <w:rsid w:val="00972FC5"/>
    <w:rsid w:val="009749C0"/>
    <w:rsid w:val="009758FC"/>
    <w:rsid w:val="0097634D"/>
    <w:rsid w:val="00977238"/>
    <w:rsid w:val="00980E7C"/>
    <w:rsid w:val="00982005"/>
    <w:rsid w:val="00982103"/>
    <w:rsid w:val="00982A6E"/>
    <w:rsid w:val="00983209"/>
    <w:rsid w:val="00984888"/>
    <w:rsid w:val="00984AD1"/>
    <w:rsid w:val="00984DEB"/>
    <w:rsid w:val="00985338"/>
    <w:rsid w:val="00985673"/>
    <w:rsid w:val="00985CA1"/>
    <w:rsid w:val="009862F9"/>
    <w:rsid w:val="00986340"/>
    <w:rsid w:val="00986A5D"/>
    <w:rsid w:val="00986B70"/>
    <w:rsid w:val="00987F44"/>
    <w:rsid w:val="009907BA"/>
    <w:rsid w:val="00991855"/>
    <w:rsid w:val="00992C5E"/>
    <w:rsid w:val="00995E27"/>
    <w:rsid w:val="00996485"/>
    <w:rsid w:val="0099700B"/>
    <w:rsid w:val="009A0A96"/>
    <w:rsid w:val="009A1F1A"/>
    <w:rsid w:val="009A20A9"/>
    <w:rsid w:val="009A31A5"/>
    <w:rsid w:val="009A3779"/>
    <w:rsid w:val="009A3E1F"/>
    <w:rsid w:val="009A3FD8"/>
    <w:rsid w:val="009A5633"/>
    <w:rsid w:val="009A5717"/>
    <w:rsid w:val="009A6236"/>
    <w:rsid w:val="009A68D2"/>
    <w:rsid w:val="009A729E"/>
    <w:rsid w:val="009A72AA"/>
    <w:rsid w:val="009A72E1"/>
    <w:rsid w:val="009B06AE"/>
    <w:rsid w:val="009B119F"/>
    <w:rsid w:val="009B1C13"/>
    <w:rsid w:val="009B356D"/>
    <w:rsid w:val="009B37E1"/>
    <w:rsid w:val="009B39F5"/>
    <w:rsid w:val="009B4E71"/>
    <w:rsid w:val="009B5E18"/>
    <w:rsid w:val="009B647D"/>
    <w:rsid w:val="009B64D5"/>
    <w:rsid w:val="009B6543"/>
    <w:rsid w:val="009B7687"/>
    <w:rsid w:val="009C01B8"/>
    <w:rsid w:val="009C0B9B"/>
    <w:rsid w:val="009C0E8A"/>
    <w:rsid w:val="009C11FC"/>
    <w:rsid w:val="009C2453"/>
    <w:rsid w:val="009C3C58"/>
    <w:rsid w:val="009C433C"/>
    <w:rsid w:val="009C51AD"/>
    <w:rsid w:val="009C568B"/>
    <w:rsid w:val="009C5C4B"/>
    <w:rsid w:val="009C61E5"/>
    <w:rsid w:val="009C66E6"/>
    <w:rsid w:val="009C7161"/>
    <w:rsid w:val="009C78E0"/>
    <w:rsid w:val="009D09A2"/>
    <w:rsid w:val="009D0C16"/>
    <w:rsid w:val="009D11D4"/>
    <w:rsid w:val="009D2A3A"/>
    <w:rsid w:val="009D308D"/>
    <w:rsid w:val="009D3ACD"/>
    <w:rsid w:val="009D4ACA"/>
    <w:rsid w:val="009D53F9"/>
    <w:rsid w:val="009D58E9"/>
    <w:rsid w:val="009D5CD6"/>
    <w:rsid w:val="009D63C2"/>
    <w:rsid w:val="009D7C09"/>
    <w:rsid w:val="009D7C7A"/>
    <w:rsid w:val="009D7D2A"/>
    <w:rsid w:val="009E02CD"/>
    <w:rsid w:val="009E1142"/>
    <w:rsid w:val="009E171D"/>
    <w:rsid w:val="009E17DB"/>
    <w:rsid w:val="009E2032"/>
    <w:rsid w:val="009E2125"/>
    <w:rsid w:val="009E22B1"/>
    <w:rsid w:val="009E28C3"/>
    <w:rsid w:val="009E562E"/>
    <w:rsid w:val="009E5B23"/>
    <w:rsid w:val="009E68E5"/>
    <w:rsid w:val="009E7B25"/>
    <w:rsid w:val="009E7CFE"/>
    <w:rsid w:val="009F2BF1"/>
    <w:rsid w:val="009F342E"/>
    <w:rsid w:val="009F3BB4"/>
    <w:rsid w:val="009F3F7A"/>
    <w:rsid w:val="009F444E"/>
    <w:rsid w:val="009F4826"/>
    <w:rsid w:val="009F4BCD"/>
    <w:rsid w:val="009F5343"/>
    <w:rsid w:val="009F66FB"/>
    <w:rsid w:val="009F6791"/>
    <w:rsid w:val="009F6E2D"/>
    <w:rsid w:val="009F78E9"/>
    <w:rsid w:val="00A00135"/>
    <w:rsid w:val="00A0033A"/>
    <w:rsid w:val="00A00591"/>
    <w:rsid w:val="00A01376"/>
    <w:rsid w:val="00A0164B"/>
    <w:rsid w:val="00A01BD1"/>
    <w:rsid w:val="00A01EBD"/>
    <w:rsid w:val="00A02446"/>
    <w:rsid w:val="00A02CFB"/>
    <w:rsid w:val="00A0334A"/>
    <w:rsid w:val="00A0350E"/>
    <w:rsid w:val="00A0441B"/>
    <w:rsid w:val="00A04CD6"/>
    <w:rsid w:val="00A05034"/>
    <w:rsid w:val="00A05EFD"/>
    <w:rsid w:val="00A06A3D"/>
    <w:rsid w:val="00A07343"/>
    <w:rsid w:val="00A077CD"/>
    <w:rsid w:val="00A07C66"/>
    <w:rsid w:val="00A103BF"/>
    <w:rsid w:val="00A10CE8"/>
    <w:rsid w:val="00A1154C"/>
    <w:rsid w:val="00A11798"/>
    <w:rsid w:val="00A12172"/>
    <w:rsid w:val="00A1255B"/>
    <w:rsid w:val="00A13A31"/>
    <w:rsid w:val="00A15B93"/>
    <w:rsid w:val="00A15E1B"/>
    <w:rsid w:val="00A171E3"/>
    <w:rsid w:val="00A1727D"/>
    <w:rsid w:val="00A17347"/>
    <w:rsid w:val="00A20457"/>
    <w:rsid w:val="00A2145F"/>
    <w:rsid w:val="00A22215"/>
    <w:rsid w:val="00A225C3"/>
    <w:rsid w:val="00A2338D"/>
    <w:rsid w:val="00A23CFF"/>
    <w:rsid w:val="00A24095"/>
    <w:rsid w:val="00A2479A"/>
    <w:rsid w:val="00A24C75"/>
    <w:rsid w:val="00A24FB3"/>
    <w:rsid w:val="00A25583"/>
    <w:rsid w:val="00A25BCF"/>
    <w:rsid w:val="00A25D90"/>
    <w:rsid w:val="00A26250"/>
    <w:rsid w:val="00A26763"/>
    <w:rsid w:val="00A26DD3"/>
    <w:rsid w:val="00A26F50"/>
    <w:rsid w:val="00A27071"/>
    <w:rsid w:val="00A319EE"/>
    <w:rsid w:val="00A31A21"/>
    <w:rsid w:val="00A3200D"/>
    <w:rsid w:val="00A321A2"/>
    <w:rsid w:val="00A33A56"/>
    <w:rsid w:val="00A33B10"/>
    <w:rsid w:val="00A34022"/>
    <w:rsid w:val="00A36089"/>
    <w:rsid w:val="00A36783"/>
    <w:rsid w:val="00A4065C"/>
    <w:rsid w:val="00A40D7C"/>
    <w:rsid w:val="00A41341"/>
    <w:rsid w:val="00A4179D"/>
    <w:rsid w:val="00A41C02"/>
    <w:rsid w:val="00A41C90"/>
    <w:rsid w:val="00A42372"/>
    <w:rsid w:val="00A426FA"/>
    <w:rsid w:val="00A42931"/>
    <w:rsid w:val="00A42CD0"/>
    <w:rsid w:val="00A439CF"/>
    <w:rsid w:val="00A443D2"/>
    <w:rsid w:val="00A44BE8"/>
    <w:rsid w:val="00A45388"/>
    <w:rsid w:val="00A45AF6"/>
    <w:rsid w:val="00A46174"/>
    <w:rsid w:val="00A469C7"/>
    <w:rsid w:val="00A500D0"/>
    <w:rsid w:val="00A503DD"/>
    <w:rsid w:val="00A50666"/>
    <w:rsid w:val="00A506F4"/>
    <w:rsid w:val="00A51935"/>
    <w:rsid w:val="00A522B3"/>
    <w:rsid w:val="00A52405"/>
    <w:rsid w:val="00A54B3E"/>
    <w:rsid w:val="00A550D0"/>
    <w:rsid w:val="00A55A04"/>
    <w:rsid w:val="00A56710"/>
    <w:rsid w:val="00A56DC6"/>
    <w:rsid w:val="00A612DD"/>
    <w:rsid w:val="00A61582"/>
    <w:rsid w:val="00A62BDE"/>
    <w:rsid w:val="00A63A2D"/>
    <w:rsid w:val="00A6451A"/>
    <w:rsid w:val="00A6637E"/>
    <w:rsid w:val="00A667C9"/>
    <w:rsid w:val="00A675A3"/>
    <w:rsid w:val="00A67D4A"/>
    <w:rsid w:val="00A70790"/>
    <w:rsid w:val="00A70B9B"/>
    <w:rsid w:val="00A70F09"/>
    <w:rsid w:val="00A70FE8"/>
    <w:rsid w:val="00A71069"/>
    <w:rsid w:val="00A71070"/>
    <w:rsid w:val="00A71944"/>
    <w:rsid w:val="00A71E32"/>
    <w:rsid w:val="00A726DF"/>
    <w:rsid w:val="00A73060"/>
    <w:rsid w:val="00A74656"/>
    <w:rsid w:val="00A750A0"/>
    <w:rsid w:val="00A8090F"/>
    <w:rsid w:val="00A81144"/>
    <w:rsid w:val="00A8145B"/>
    <w:rsid w:val="00A814E5"/>
    <w:rsid w:val="00A81988"/>
    <w:rsid w:val="00A8256F"/>
    <w:rsid w:val="00A827E2"/>
    <w:rsid w:val="00A831D9"/>
    <w:rsid w:val="00A8431E"/>
    <w:rsid w:val="00A8549E"/>
    <w:rsid w:val="00A86559"/>
    <w:rsid w:val="00A87241"/>
    <w:rsid w:val="00A8759C"/>
    <w:rsid w:val="00A91317"/>
    <w:rsid w:val="00A91474"/>
    <w:rsid w:val="00A92228"/>
    <w:rsid w:val="00A9247F"/>
    <w:rsid w:val="00A925C9"/>
    <w:rsid w:val="00A9385D"/>
    <w:rsid w:val="00A93C72"/>
    <w:rsid w:val="00A9434F"/>
    <w:rsid w:val="00A94C7C"/>
    <w:rsid w:val="00A95550"/>
    <w:rsid w:val="00A95B54"/>
    <w:rsid w:val="00A96285"/>
    <w:rsid w:val="00A976EB"/>
    <w:rsid w:val="00A97D5C"/>
    <w:rsid w:val="00AA0098"/>
    <w:rsid w:val="00AA0799"/>
    <w:rsid w:val="00AA0A99"/>
    <w:rsid w:val="00AA1433"/>
    <w:rsid w:val="00AA2E01"/>
    <w:rsid w:val="00AA3E8E"/>
    <w:rsid w:val="00AA4988"/>
    <w:rsid w:val="00AA5CCC"/>
    <w:rsid w:val="00AA6A87"/>
    <w:rsid w:val="00AA7300"/>
    <w:rsid w:val="00AA767F"/>
    <w:rsid w:val="00AA7DE7"/>
    <w:rsid w:val="00AA7F71"/>
    <w:rsid w:val="00AB16A7"/>
    <w:rsid w:val="00AB1DFE"/>
    <w:rsid w:val="00AB2DB4"/>
    <w:rsid w:val="00AB2F03"/>
    <w:rsid w:val="00AB3604"/>
    <w:rsid w:val="00AB3B2F"/>
    <w:rsid w:val="00AB444C"/>
    <w:rsid w:val="00AB51A7"/>
    <w:rsid w:val="00AB52E2"/>
    <w:rsid w:val="00AB755C"/>
    <w:rsid w:val="00AB7989"/>
    <w:rsid w:val="00AC0D65"/>
    <w:rsid w:val="00AC160B"/>
    <w:rsid w:val="00AC1AE3"/>
    <w:rsid w:val="00AC1F0B"/>
    <w:rsid w:val="00AC2E06"/>
    <w:rsid w:val="00AC3387"/>
    <w:rsid w:val="00AC54F5"/>
    <w:rsid w:val="00AC5A56"/>
    <w:rsid w:val="00AC5CE3"/>
    <w:rsid w:val="00AC6B0B"/>
    <w:rsid w:val="00AC6D3A"/>
    <w:rsid w:val="00AC6D48"/>
    <w:rsid w:val="00AC710F"/>
    <w:rsid w:val="00AC7347"/>
    <w:rsid w:val="00AD081A"/>
    <w:rsid w:val="00AD08FE"/>
    <w:rsid w:val="00AD140A"/>
    <w:rsid w:val="00AD14D9"/>
    <w:rsid w:val="00AD16F1"/>
    <w:rsid w:val="00AD177F"/>
    <w:rsid w:val="00AD1B1F"/>
    <w:rsid w:val="00AD1B4E"/>
    <w:rsid w:val="00AD28FC"/>
    <w:rsid w:val="00AD2ABF"/>
    <w:rsid w:val="00AD2ECD"/>
    <w:rsid w:val="00AD3FFD"/>
    <w:rsid w:val="00AD442E"/>
    <w:rsid w:val="00AD47EF"/>
    <w:rsid w:val="00AD4ACA"/>
    <w:rsid w:val="00AD4AF6"/>
    <w:rsid w:val="00AD4C33"/>
    <w:rsid w:val="00AD526D"/>
    <w:rsid w:val="00AD5E45"/>
    <w:rsid w:val="00AD666E"/>
    <w:rsid w:val="00AD6B34"/>
    <w:rsid w:val="00AD7C02"/>
    <w:rsid w:val="00AD7C7D"/>
    <w:rsid w:val="00AE08CA"/>
    <w:rsid w:val="00AE090C"/>
    <w:rsid w:val="00AE250D"/>
    <w:rsid w:val="00AE477C"/>
    <w:rsid w:val="00AE53E8"/>
    <w:rsid w:val="00AE6568"/>
    <w:rsid w:val="00AE6FEC"/>
    <w:rsid w:val="00AE7435"/>
    <w:rsid w:val="00AF2D67"/>
    <w:rsid w:val="00AF308C"/>
    <w:rsid w:val="00AF3194"/>
    <w:rsid w:val="00AF3E04"/>
    <w:rsid w:val="00AF4515"/>
    <w:rsid w:val="00AF497C"/>
    <w:rsid w:val="00AF6475"/>
    <w:rsid w:val="00AF7627"/>
    <w:rsid w:val="00B01E6F"/>
    <w:rsid w:val="00B02D2E"/>
    <w:rsid w:val="00B02EEB"/>
    <w:rsid w:val="00B02FB2"/>
    <w:rsid w:val="00B03271"/>
    <w:rsid w:val="00B03DF0"/>
    <w:rsid w:val="00B042B0"/>
    <w:rsid w:val="00B042FE"/>
    <w:rsid w:val="00B04487"/>
    <w:rsid w:val="00B054F1"/>
    <w:rsid w:val="00B10943"/>
    <w:rsid w:val="00B11CB2"/>
    <w:rsid w:val="00B123C3"/>
    <w:rsid w:val="00B1275C"/>
    <w:rsid w:val="00B128F2"/>
    <w:rsid w:val="00B13F71"/>
    <w:rsid w:val="00B16DD7"/>
    <w:rsid w:val="00B178E8"/>
    <w:rsid w:val="00B17FD4"/>
    <w:rsid w:val="00B20247"/>
    <w:rsid w:val="00B20B34"/>
    <w:rsid w:val="00B219C0"/>
    <w:rsid w:val="00B23EC8"/>
    <w:rsid w:val="00B25139"/>
    <w:rsid w:val="00B253F2"/>
    <w:rsid w:val="00B25931"/>
    <w:rsid w:val="00B25E17"/>
    <w:rsid w:val="00B30469"/>
    <w:rsid w:val="00B30716"/>
    <w:rsid w:val="00B30EB8"/>
    <w:rsid w:val="00B32252"/>
    <w:rsid w:val="00B33B6B"/>
    <w:rsid w:val="00B34825"/>
    <w:rsid w:val="00B34B8B"/>
    <w:rsid w:val="00B34E9C"/>
    <w:rsid w:val="00B357A2"/>
    <w:rsid w:val="00B35BBD"/>
    <w:rsid w:val="00B35DC8"/>
    <w:rsid w:val="00B35F3A"/>
    <w:rsid w:val="00B36BB1"/>
    <w:rsid w:val="00B37B10"/>
    <w:rsid w:val="00B40BCB"/>
    <w:rsid w:val="00B40FF1"/>
    <w:rsid w:val="00B423F6"/>
    <w:rsid w:val="00B42974"/>
    <w:rsid w:val="00B4351B"/>
    <w:rsid w:val="00B436B2"/>
    <w:rsid w:val="00B43BCF"/>
    <w:rsid w:val="00B45100"/>
    <w:rsid w:val="00B466C6"/>
    <w:rsid w:val="00B468F1"/>
    <w:rsid w:val="00B47334"/>
    <w:rsid w:val="00B47D56"/>
    <w:rsid w:val="00B5115A"/>
    <w:rsid w:val="00B52375"/>
    <w:rsid w:val="00B52A63"/>
    <w:rsid w:val="00B52B69"/>
    <w:rsid w:val="00B52FE9"/>
    <w:rsid w:val="00B53689"/>
    <w:rsid w:val="00B5422C"/>
    <w:rsid w:val="00B55085"/>
    <w:rsid w:val="00B5564B"/>
    <w:rsid w:val="00B55BF0"/>
    <w:rsid w:val="00B55C46"/>
    <w:rsid w:val="00B572B6"/>
    <w:rsid w:val="00B573C0"/>
    <w:rsid w:val="00B60BF3"/>
    <w:rsid w:val="00B61835"/>
    <w:rsid w:val="00B61E68"/>
    <w:rsid w:val="00B62576"/>
    <w:rsid w:val="00B63A70"/>
    <w:rsid w:val="00B6427E"/>
    <w:rsid w:val="00B64EDF"/>
    <w:rsid w:val="00B653B5"/>
    <w:rsid w:val="00B65AF2"/>
    <w:rsid w:val="00B65DB4"/>
    <w:rsid w:val="00B67073"/>
    <w:rsid w:val="00B677F8"/>
    <w:rsid w:val="00B7168D"/>
    <w:rsid w:val="00B71866"/>
    <w:rsid w:val="00B71963"/>
    <w:rsid w:val="00B7299D"/>
    <w:rsid w:val="00B73BD5"/>
    <w:rsid w:val="00B73EE3"/>
    <w:rsid w:val="00B74208"/>
    <w:rsid w:val="00B756BC"/>
    <w:rsid w:val="00B76567"/>
    <w:rsid w:val="00B7692D"/>
    <w:rsid w:val="00B77A99"/>
    <w:rsid w:val="00B77D13"/>
    <w:rsid w:val="00B806AA"/>
    <w:rsid w:val="00B8094A"/>
    <w:rsid w:val="00B80E5C"/>
    <w:rsid w:val="00B80E64"/>
    <w:rsid w:val="00B810F3"/>
    <w:rsid w:val="00B817AF"/>
    <w:rsid w:val="00B817C6"/>
    <w:rsid w:val="00B8248D"/>
    <w:rsid w:val="00B82AE5"/>
    <w:rsid w:val="00B842A9"/>
    <w:rsid w:val="00B84909"/>
    <w:rsid w:val="00B84C7C"/>
    <w:rsid w:val="00B85904"/>
    <w:rsid w:val="00B86133"/>
    <w:rsid w:val="00B864D7"/>
    <w:rsid w:val="00B90C47"/>
    <w:rsid w:val="00B92417"/>
    <w:rsid w:val="00B92432"/>
    <w:rsid w:val="00B926DB"/>
    <w:rsid w:val="00B93DCD"/>
    <w:rsid w:val="00B93EE6"/>
    <w:rsid w:val="00B94064"/>
    <w:rsid w:val="00B941CD"/>
    <w:rsid w:val="00B95DB1"/>
    <w:rsid w:val="00B960AD"/>
    <w:rsid w:val="00B96B48"/>
    <w:rsid w:val="00B96B93"/>
    <w:rsid w:val="00B96B9F"/>
    <w:rsid w:val="00B9783F"/>
    <w:rsid w:val="00B97EB8"/>
    <w:rsid w:val="00BA04E9"/>
    <w:rsid w:val="00BA1993"/>
    <w:rsid w:val="00BA1C65"/>
    <w:rsid w:val="00BA2F8A"/>
    <w:rsid w:val="00BA3593"/>
    <w:rsid w:val="00BA36C8"/>
    <w:rsid w:val="00BA443C"/>
    <w:rsid w:val="00BA45CD"/>
    <w:rsid w:val="00BA4611"/>
    <w:rsid w:val="00BA4BD4"/>
    <w:rsid w:val="00BA4D1E"/>
    <w:rsid w:val="00BA50E5"/>
    <w:rsid w:val="00BA595A"/>
    <w:rsid w:val="00BA61BE"/>
    <w:rsid w:val="00BA63F0"/>
    <w:rsid w:val="00BA6737"/>
    <w:rsid w:val="00BA6FA0"/>
    <w:rsid w:val="00BA7520"/>
    <w:rsid w:val="00BB0F97"/>
    <w:rsid w:val="00BB16F4"/>
    <w:rsid w:val="00BB1D7F"/>
    <w:rsid w:val="00BB2155"/>
    <w:rsid w:val="00BB35C6"/>
    <w:rsid w:val="00BB375F"/>
    <w:rsid w:val="00BB3B9E"/>
    <w:rsid w:val="00BB3F44"/>
    <w:rsid w:val="00BB4111"/>
    <w:rsid w:val="00BB4DBC"/>
    <w:rsid w:val="00BB759D"/>
    <w:rsid w:val="00BC035D"/>
    <w:rsid w:val="00BC1BD2"/>
    <w:rsid w:val="00BC1D48"/>
    <w:rsid w:val="00BC2605"/>
    <w:rsid w:val="00BC2795"/>
    <w:rsid w:val="00BC310F"/>
    <w:rsid w:val="00BC3480"/>
    <w:rsid w:val="00BC3591"/>
    <w:rsid w:val="00BC3B53"/>
    <w:rsid w:val="00BC3B60"/>
    <w:rsid w:val="00BC4E9A"/>
    <w:rsid w:val="00BC63FF"/>
    <w:rsid w:val="00BC6452"/>
    <w:rsid w:val="00BC6BFE"/>
    <w:rsid w:val="00BC7BC9"/>
    <w:rsid w:val="00BD0583"/>
    <w:rsid w:val="00BD0CC8"/>
    <w:rsid w:val="00BD22DA"/>
    <w:rsid w:val="00BD3B7C"/>
    <w:rsid w:val="00BD3E7F"/>
    <w:rsid w:val="00BD4FE3"/>
    <w:rsid w:val="00BD66FE"/>
    <w:rsid w:val="00BD78C8"/>
    <w:rsid w:val="00BD7EB3"/>
    <w:rsid w:val="00BE0842"/>
    <w:rsid w:val="00BE18DA"/>
    <w:rsid w:val="00BE2337"/>
    <w:rsid w:val="00BE2EA2"/>
    <w:rsid w:val="00BE38D0"/>
    <w:rsid w:val="00BE3A4A"/>
    <w:rsid w:val="00BE3BF9"/>
    <w:rsid w:val="00BE4778"/>
    <w:rsid w:val="00BE62AD"/>
    <w:rsid w:val="00BE65B4"/>
    <w:rsid w:val="00BF0553"/>
    <w:rsid w:val="00BF0C6A"/>
    <w:rsid w:val="00BF1E93"/>
    <w:rsid w:val="00BF3967"/>
    <w:rsid w:val="00BF45A6"/>
    <w:rsid w:val="00BF4A24"/>
    <w:rsid w:val="00BF4BCE"/>
    <w:rsid w:val="00BF4C02"/>
    <w:rsid w:val="00BF4F30"/>
    <w:rsid w:val="00BF4F71"/>
    <w:rsid w:val="00BF5025"/>
    <w:rsid w:val="00BF685D"/>
    <w:rsid w:val="00BF7843"/>
    <w:rsid w:val="00C00A97"/>
    <w:rsid w:val="00C01308"/>
    <w:rsid w:val="00C0163C"/>
    <w:rsid w:val="00C01C89"/>
    <w:rsid w:val="00C01D89"/>
    <w:rsid w:val="00C01F96"/>
    <w:rsid w:val="00C02B43"/>
    <w:rsid w:val="00C02E15"/>
    <w:rsid w:val="00C038B8"/>
    <w:rsid w:val="00C04979"/>
    <w:rsid w:val="00C0561D"/>
    <w:rsid w:val="00C05EA3"/>
    <w:rsid w:val="00C06417"/>
    <w:rsid w:val="00C0743F"/>
    <w:rsid w:val="00C10257"/>
    <w:rsid w:val="00C10370"/>
    <w:rsid w:val="00C11649"/>
    <w:rsid w:val="00C12133"/>
    <w:rsid w:val="00C135C3"/>
    <w:rsid w:val="00C14083"/>
    <w:rsid w:val="00C15767"/>
    <w:rsid w:val="00C157E1"/>
    <w:rsid w:val="00C15F80"/>
    <w:rsid w:val="00C16247"/>
    <w:rsid w:val="00C173C6"/>
    <w:rsid w:val="00C17566"/>
    <w:rsid w:val="00C17ABC"/>
    <w:rsid w:val="00C20C7B"/>
    <w:rsid w:val="00C21AE4"/>
    <w:rsid w:val="00C233A3"/>
    <w:rsid w:val="00C24BD8"/>
    <w:rsid w:val="00C25445"/>
    <w:rsid w:val="00C2634D"/>
    <w:rsid w:val="00C27116"/>
    <w:rsid w:val="00C2726A"/>
    <w:rsid w:val="00C30A49"/>
    <w:rsid w:val="00C31D2C"/>
    <w:rsid w:val="00C322B6"/>
    <w:rsid w:val="00C345BB"/>
    <w:rsid w:val="00C365DA"/>
    <w:rsid w:val="00C36638"/>
    <w:rsid w:val="00C3673E"/>
    <w:rsid w:val="00C37454"/>
    <w:rsid w:val="00C37E37"/>
    <w:rsid w:val="00C40CF8"/>
    <w:rsid w:val="00C414A8"/>
    <w:rsid w:val="00C41A43"/>
    <w:rsid w:val="00C42A6B"/>
    <w:rsid w:val="00C43B40"/>
    <w:rsid w:val="00C4436A"/>
    <w:rsid w:val="00C449E2"/>
    <w:rsid w:val="00C45B7A"/>
    <w:rsid w:val="00C45D47"/>
    <w:rsid w:val="00C461C4"/>
    <w:rsid w:val="00C468B9"/>
    <w:rsid w:val="00C46F83"/>
    <w:rsid w:val="00C47409"/>
    <w:rsid w:val="00C47919"/>
    <w:rsid w:val="00C47925"/>
    <w:rsid w:val="00C47E85"/>
    <w:rsid w:val="00C50040"/>
    <w:rsid w:val="00C50252"/>
    <w:rsid w:val="00C51C7C"/>
    <w:rsid w:val="00C51E80"/>
    <w:rsid w:val="00C52251"/>
    <w:rsid w:val="00C52319"/>
    <w:rsid w:val="00C5239D"/>
    <w:rsid w:val="00C52B8D"/>
    <w:rsid w:val="00C53448"/>
    <w:rsid w:val="00C53A34"/>
    <w:rsid w:val="00C54723"/>
    <w:rsid w:val="00C5493A"/>
    <w:rsid w:val="00C55A2E"/>
    <w:rsid w:val="00C5699D"/>
    <w:rsid w:val="00C56ADA"/>
    <w:rsid w:val="00C57B2A"/>
    <w:rsid w:val="00C60F9B"/>
    <w:rsid w:val="00C61C72"/>
    <w:rsid w:val="00C62095"/>
    <w:rsid w:val="00C63BF8"/>
    <w:rsid w:val="00C6413F"/>
    <w:rsid w:val="00C64C61"/>
    <w:rsid w:val="00C64E64"/>
    <w:rsid w:val="00C64F4F"/>
    <w:rsid w:val="00C65718"/>
    <w:rsid w:val="00C65CCE"/>
    <w:rsid w:val="00C661BC"/>
    <w:rsid w:val="00C6680D"/>
    <w:rsid w:val="00C671BF"/>
    <w:rsid w:val="00C6771F"/>
    <w:rsid w:val="00C6794C"/>
    <w:rsid w:val="00C7023D"/>
    <w:rsid w:val="00C70F71"/>
    <w:rsid w:val="00C71CD2"/>
    <w:rsid w:val="00C72129"/>
    <w:rsid w:val="00C7239B"/>
    <w:rsid w:val="00C736A6"/>
    <w:rsid w:val="00C73B80"/>
    <w:rsid w:val="00C74948"/>
    <w:rsid w:val="00C7526D"/>
    <w:rsid w:val="00C75BC5"/>
    <w:rsid w:val="00C76255"/>
    <w:rsid w:val="00C765E9"/>
    <w:rsid w:val="00C766F9"/>
    <w:rsid w:val="00C8021C"/>
    <w:rsid w:val="00C81EB4"/>
    <w:rsid w:val="00C8200C"/>
    <w:rsid w:val="00C826D4"/>
    <w:rsid w:val="00C82CBA"/>
    <w:rsid w:val="00C84AA8"/>
    <w:rsid w:val="00C84F6D"/>
    <w:rsid w:val="00C85490"/>
    <w:rsid w:val="00C87CA8"/>
    <w:rsid w:val="00C90DC9"/>
    <w:rsid w:val="00C90F99"/>
    <w:rsid w:val="00C912DD"/>
    <w:rsid w:val="00C91E17"/>
    <w:rsid w:val="00C9598C"/>
    <w:rsid w:val="00C96431"/>
    <w:rsid w:val="00CA04D1"/>
    <w:rsid w:val="00CA1F31"/>
    <w:rsid w:val="00CA388C"/>
    <w:rsid w:val="00CA42DD"/>
    <w:rsid w:val="00CA7A1D"/>
    <w:rsid w:val="00CB1AEA"/>
    <w:rsid w:val="00CB1BB9"/>
    <w:rsid w:val="00CB2322"/>
    <w:rsid w:val="00CB2734"/>
    <w:rsid w:val="00CB4387"/>
    <w:rsid w:val="00CB4E22"/>
    <w:rsid w:val="00CB4E2E"/>
    <w:rsid w:val="00CB5116"/>
    <w:rsid w:val="00CB5680"/>
    <w:rsid w:val="00CB5ACF"/>
    <w:rsid w:val="00CB66A3"/>
    <w:rsid w:val="00CB7F42"/>
    <w:rsid w:val="00CC28EC"/>
    <w:rsid w:val="00CC28F3"/>
    <w:rsid w:val="00CC371E"/>
    <w:rsid w:val="00CC4486"/>
    <w:rsid w:val="00CC6246"/>
    <w:rsid w:val="00CC67FC"/>
    <w:rsid w:val="00CD0135"/>
    <w:rsid w:val="00CD2572"/>
    <w:rsid w:val="00CD2582"/>
    <w:rsid w:val="00CD3156"/>
    <w:rsid w:val="00CD344C"/>
    <w:rsid w:val="00CD54E3"/>
    <w:rsid w:val="00CD6728"/>
    <w:rsid w:val="00CD6D1F"/>
    <w:rsid w:val="00CD7416"/>
    <w:rsid w:val="00CE01EF"/>
    <w:rsid w:val="00CE0C5A"/>
    <w:rsid w:val="00CE11C1"/>
    <w:rsid w:val="00CE2569"/>
    <w:rsid w:val="00CE2753"/>
    <w:rsid w:val="00CE3EFF"/>
    <w:rsid w:val="00CE4C15"/>
    <w:rsid w:val="00CE5628"/>
    <w:rsid w:val="00CE5892"/>
    <w:rsid w:val="00CE5F38"/>
    <w:rsid w:val="00CE64D7"/>
    <w:rsid w:val="00CE688D"/>
    <w:rsid w:val="00CE7211"/>
    <w:rsid w:val="00CF02A9"/>
    <w:rsid w:val="00CF097D"/>
    <w:rsid w:val="00CF1C17"/>
    <w:rsid w:val="00CF1D3F"/>
    <w:rsid w:val="00CF1E29"/>
    <w:rsid w:val="00CF228D"/>
    <w:rsid w:val="00CF3854"/>
    <w:rsid w:val="00CF388D"/>
    <w:rsid w:val="00CF3CA7"/>
    <w:rsid w:val="00CF4579"/>
    <w:rsid w:val="00CF5EA2"/>
    <w:rsid w:val="00CF6623"/>
    <w:rsid w:val="00D003E4"/>
    <w:rsid w:val="00D00BED"/>
    <w:rsid w:val="00D00E67"/>
    <w:rsid w:val="00D027D2"/>
    <w:rsid w:val="00D02C4E"/>
    <w:rsid w:val="00D0305C"/>
    <w:rsid w:val="00D030F7"/>
    <w:rsid w:val="00D03237"/>
    <w:rsid w:val="00D047AD"/>
    <w:rsid w:val="00D0516D"/>
    <w:rsid w:val="00D052FA"/>
    <w:rsid w:val="00D05A2E"/>
    <w:rsid w:val="00D07D91"/>
    <w:rsid w:val="00D107D1"/>
    <w:rsid w:val="00D109DB"/>
    <w:rsid w:val="00D10E80"/>
    <w:rsid w:val="00D10F4C"/>
    <w:rsid w:val="00D114CE"/>
    <w:rsid w:val="00D11A09"/>
    <w:rsid w:val="00D11B5A"/>
    <w:rsid w:val="00D12AC8"/>
    <w:rsid w:val="00D13699"/>
    <w:rsid w:val="00D14441"/>
    <w:rsid w:val="00D1517E"/>
    <w:rsid w:val="00D15C56"/>
    <w:rsid w:val="00D16212"/>
    <w:rsid w:val="00D17393"/>
    <w:rsid w:val="00D17805"/>
    <w:rsid w:val="00D2020C"/>
    <w:rsid w:val="00D202EB"/>
    <w:rsid w:val="00D21016"/>
    <w:rsid w:val="00D24391"/>
    <w:rsid w:val="00D24515"/>
    <w:rsid w:val="00D24DFC"/>
    <w:rsid w:val="00D2502A"/>
    <w:rsid w:val="00D25678"/>
    <w:rsid w:val="00D25C9E"/>
    <w:rsid w:val="00D26A93"/>
    <w:rsid w:val="00D270F5"/>
    <w:rsid w:val="00D272EC"/>
    <w:rsid w:val="00D27C6D"/>
    <w:rsid w:val="00D27F9C"/>
    <w:rsid w:val="00D314B5"/>
    <w:rsid w:val="00D3246C"/>
    <w:rsid w:val="00D32CEE"/>
    <w:rsid w:val="00D3341C"/>
    <w:rsid w:val="00D33586"/>
    <w:rsid w:val="00D34212"/>
    <w:rsid w:val="00D360D4"/>
    <w:rsid w:val="00D36665"/>
    <w:rsid w:val="00D36B26"/>
    <w:rsid w:val="00D36ED8"/>
    <w:rsid w:val="00D412F8"/>
    <w:rsid w:val="00D41F2D"/>
    <w:rsid w:val="00D42905"/>
    <w:rsid w:val="00D441F6"/>
    <w:rsid w:val="00D45DE1"/>
    <w:rsid w:val="00D4733B"/>
    <w:rsid w:val="00D500C8"/>
    <w:rsid w:val="00D503A1"/>
    <w:rsid w:val="00D50577"/>
    <w:rsid w:val="00D5097F"/>
    <w:rsid w:val="00D51229"/>
    <w:rsid w:val="00D5267A"/>
    <w:rsid w:val="00D526DB"/>
    <w:rsid w:val="00D539C7"/>
    <w:rsid w:val="00D55811"/>
    <w:rsid w:val="00D55C3D"/>
    <w:rsid w:val="00D56209"/>
    <w:rsid w:val="00D56F3D"/>
    <w:rsid w:val="00D60191"/>
    <w:rsid w:val="00D60730"/>
    <w:rsid w:val="00D6171E"/>
    <w:rsid w:val="00D61A7E"/>
    <w:rsid w:val="00D622B9"/>
    <w:rsid w:val="00D65CAE"/>
    <w:rsid w:val="00D66423"/>
    <w:rsid w:val="00D6761B"/>
    <w:rsid w:val="00D71669"/>
    <w:rsid w:val="00D723D9"/>
    <w:rsid w:val="00D74783"/>
    <w:rsid w:val="00D74894"/>
    <w:rsid w:val="00D762E6"/>
    <w:rsid w:val="00D76A71"/>
    <w:rsid w:val="00D771B7"/>
    <w:rsid w:val="00D81777"/>
    <w:rsid w:val="00D81DD7"/>
    <w:rsid w:val="00D825E8"/>
    <w:rsid w:val="00D82890"/>
    <w:rsid w:val="00D83E9F"/>
    <w:rsid w:val="00D84B8D"/>
    <w:rsid w:val="00D853DB"/>
    <w:rsid w:val="00D8569C"/>
    <w:rsid w:val="00D8586C"/>
    <w:rsid w:val="00D85F5E"/>
    <w:rsid w:val="00D90230"/>
    <w:rsid w:val="00D904B1"/>
    <w:rsid w:val="00D91BEE"/>
    <w:rsid w:val="00D940D1"/>
    <w:rsid w:val="00D9531C"/>
    <w:rsid w:val="00D957A4"/>
    <w:rsid w:val="00D95FD0"/>
    <w:rsid w:val="00D96527"/>
    <w:rsid w:val="00D968BF"/>
    <w:rsid w:val="00D968CA"/>
    <w:rsid w:val="00D96D94"/>
    <w:rsid w:val="00D96EC5"/>
    <w:rsid w:val="00D97403"/>
    <w:rsid w:val="00D9781D"/>
    <w:rsid w:val="00D97F2B"/>
    <w:rsid w:val="00DA2644"/>
    <w:rsid w:val="00DA2BC2"/>
    <w:rsid w:val="00DA329F"/>
    <w:rsid w:val="00DA414D"/>
    <w:rsid w:val="00DA4716"/>
    <w:rsid w:val="00DA4D68"/>
    <w:rsid w:val="00DA50BB"/>
    <w:rsid w:val="00DA5816"/>
    <w:rsid w:val="00DA6B33"/>
    <w:rsid w:val="00DA6C85"/>
    <w:rsid w:val="00DA73EE"/>
    <w:rsid w:val="00DB0350"/>
    <w:rsid w:val="00DB0489"/>
    <w:rsid w:val="00DB0FA0"/>
    <w:rsid w:val="00DB1675"/>
    <w:rsid w:val="00DB2FD9"/>
    <w:rsid w:val="00DB4C73"/>
    <w:rsid w:val="00DB4CCA"/>
    <w:rsid w:val="00DB5ABC"/>
    <w:rsid w:val="00DB5C79"/>
    <w:rsid w:val="00DB751C"/>
    <w:rsid w:val="00DB75AA"/>
    <w:rsid w:val="00DB7901"/>
    <w:rsid w:val="00DC0960"/>
    <w:rsid w:val="00DC13F3"/>
    <w:rsid w:val="00DC1590"/>
    <w:rsid w:val="00DC1CD7"/>
    <w:rsid w:val="00DC2F85"/>
    <w:rsid w:val="00DC430C"/>
    <w:rsid w:val="00DC57BC"/>
    <w:rsid w:val="00DC5B61"/>
    <w:rsid w:val="00DC6701"/>
    <w:rsid w:val="00DD06EE"/>
    <w:rsid w:val="00DD104E"/>
    <w:rsid w:val="00DD211F"/>
    <w:rsid w:val="00DD313B"/>
    <w:rsid w:val="00DD463D"/>
    <w:rsid w:val="00DD4AE6"/>
    <w:rsid w:val="00DD5415"/>
    <w:rsid w:val="00DD5C73"/>
    <w:rsid w:val="00DD608E"/>
    <w:rsid w:val="00DD6091"/>
    <w:rsid w:val="00DD7260"/>
    <w:rsid w:val="00DE08D2"/>
    <w:rsid w:val="00DE110C"/>
    <w:rsid w:val="00DE1656"/>
    <w:rsid w:val="00DE1F66"/>
    <w:rsid w:val="00DE382F"/>
    <w:rsid w:val="00DE3AEC"/>
    <w:rsid w:val="00DE3C5E"/>
    <w:rsid w:val="00DE42DC"/>
    <w:rsid w:val="00DE4535"/>
    <w:rsid w:val="00DE486C"/>
    <w:rsid w:val="00DE4C79"/>
    <w:rsid w:val="00DE53C0"/>
    <w:rsid w:val="00DE5543"/>
    <w:rsid w:val="00DE5D26"/>
    <w:rsid w:val="00DE6AEA"/>
    <w:rsid w:val="00DE7690"/>
    <w:rsid w:val="00DF0335"/>
    <w:rsid w:val="00DF059E"/>
    <w:rsid w:val="00DF07CA"/>
    <w:rsid w:val="00DF0BA5"/>
    <w:rsid w:val="00DF191F"/>
    <w:rsid w:val="00DF1A38"/>
    <w:rsid w:val="00DF213D"/>
    <w:rsid w:val="00DF25BC"/>
    <w:rsid w:val="00DF25D3"/>
    <w:rsid w:val="00DF4632"/>
    <w:rsid w:val="00DF5314"/>
    <w:rsid w:val="00DF6BB6"/>
    <w:rsid w:val="00E001FF"/>
    <w:rsid w:val="00E003EB"/>
    <w:rsid w:val="00E004F6"/>
    <w:rsid w:val="00E01506"/>
    <w:rsid w:val="00E02102"/>
    <w:rsid w:val="00E02218"/>
    <w:rsid w:val="00E0396E"/>
    <w:rsid w:val="00E041AE"/>
    <w:rsid w:val="00E053D7"/>
    <w:rsid w:val="00E108BF"/>
    <w:rsid w:val="00E108D1"/>
    <w:rsid w:val="00E11117"/>
    <w:rsid w:val="00E111E7"/>
    <w:rsid w:val="00E11DBC"/>
    <w:rsid w:val="00E1238F"/>
    <w:rsid w:val="00E12592"/>
    <w:rsid w:val="00E131C2"/>
    <w:rsid w:val="00E138FB"/>
    <w:rsid w:val="00E13ECA"/>
    <w:rsid w:val="00E14758"/>
    <w:rsid w:val="00E14C68"/>
    <w:rsid w:val="00E15006"/>
    <w:rsid w:val="00E1728F"/>
    <w:rsid w:val="00E17B3F"/>
    <w:rsid w:val="00E208CB"/>
    <w:rsid w:val="00E21129"/>
    <w:rsid w:val="00E216C4"/>
    <w:rsid w:val="00E21ECD"/>
    <w:rsid w:val="00E2282C"/>
    <w:rsid w:val="00E23708"/>
    <w:rsid w:val="00E2381E"/>
    <w:rsid w:val="00E25252"/>
    <w:rsid w:val="00E25AD3"/>
    <w:rsid w:val="00E2621C"/>
    <w:rsid w:val="00E267D5"/>
    <w:rsid w:val="00E32779"/>
    <w:rsid w:val="00E3286A"/>
    <w:rsid w:val="00E33AFC"/>
    <w:rsid w:val="00E3434D"/>
    <w:rsid w:val="00E34757"/>
    <w:rsid w:val="00E3485D"/>
    <w:rsid w:val="00E34E16"/>
    <w:rsid w:val="00E35B38"/>
    <w:rsid w:val="00E371E2"/>
    <w:rsid w:val="00E37A7A"/>
    <w:rsid w:val="00E4029E"/>
    <w:rsid w:val="00E42D8A"/>
    <w:rsid w:val="00E42DD9"/>
    <w:rsid w:val="00E43A00"/>
    <w:rsid w:val="00E4524E"/>
    <w:rsid w:val="00E47188"/>
    <w:rsid w:val="00E47413"/>
    <w:rsid w:val="00E506C1"/>
    <w:rsid w:val="00E51DC7"/>
    <w:rsid w:val="00E5457B"/>
    <w:rsid w:val="00E552BF"/>
    <w:rsid w:val="00E55731"/>
    <w:rsid w:val="00E557A1"/>
    <w:rsid w:val="00E5796F"/>
    <w:rsid w:val="00E57E7B"/>
    <w:rsid w:val="00E60ADB"/>
    <w:rsid w:val="00E615E1"/>
    <w:rsid w:val="00E61B6C"/>
    <w:rsid w:val="00E61DF1"/>
    <w:rsid w:val="00E645C2"/>
    <w:rsid w:val="00E64A34"/>
    <w:rsid w:val="00E6569C"/>
    <w:rsid w:val="00E6574C"/>
    <w:rsid w:val="00E662C6"/>
    <w:rsid w:val="00E6644F"/>
    <w:rsid w:val="00E66477"/>
    <w:rsid w:val="00E66747"/>
    <w:rsid w:val="00E7008E"/>
    <w:rsid w:val="00E706E0"/>
    <w:rsid w:val="00E70B5D"/>
    <w:rsid w:val="00E70B8A"/>
    <w:rsid w:val="00E71E4E"/>
    <w:rsid w:val="00E72186"/>
    <w:rsid w:val="00E72314"/>
    <w:rsid w:val="00E7333F"/>
    <w:rsid w:val="00E73841"/>
    <w:rsid w:val="00E73944"/>
    <w:rsid w:val="00E751A4"/>
    <w:rsid w:val="00E763E8"/>
    <w:rsid w:val="00E76A39"/>
    <w:rsid w:val="00E77077"/>
    <w:rsid w:val="00E80052"/>
    <w:rsid w:val="00E8124D"/>
    <w:rsid w:val="00E81339"/>
    <w:rsid w:val="00E81A51"/>
    <w:rsid w:val="00E81B54"/>
    <w:rsid w:val="00E82D8F"/>
    <w:rsid w:val="00E83E5B"/>
    <w:rsid w:val="00E83F09"/>
    <w:rsid w:val="00E854B2"/>
    <w:rsid w:val="00E85604"/>
    <w:rsid w:val="00E8651E"/>
    <w:rsid w:val="00E86640"/>
    <w:rsid w:val="00E8775E"/>
    <w:rsid w:val="00E906CD"/>
    <w:rsid w:val="00E9213D"/>
    <w:rsid w:val="00E9247B"/>
    <w:rsid w:val="00E9274F"/>
    <w:rsid w:val="00E929D7"/>
    <w:rsid w:val="00E9328B"/>
    <w:rsid w:val="00E93EC9"/>
    <w:rsid w:val="00E94087"/>
    <w:rsid w:val="00E94613"/>
    <w:rsid w:val="00E949CA"/>
    <w:rsid w:val="00E95530"/>
    <w:rsid w:val="00E979FA"/>
    <w:rsid w:val="00E97D61"/>
    <w:rsid w:val="00EA0218"/>
    <w:rsid w:val="00EA074C"/>
    <w:rsid w:val="00EA1284"/>
    <w:rsid w:val="00EA1BB2"/>
    <w:rsid w:val="00EA1CE5"/>
    <w:rsid w:val="00EA3119"/>
    <w:rsid w:val="00EA32B8"/>
    <w:rsid w:val="00EA5BA6"/>
    <w:rsid w:val="00EA69E0"/>
    <w:rsid w:val="00EA7EDD"/>
    <w:rsid w:val="00EB02C9"/>
    <w:rsid w:val="00EB0EC5"/>
    <w:rsid w:val="00EB149D"/>
    <w:rsid w:val="00EB299B"/>
    <w:rsid w:val="00EB3B34"/>
    <w:rsid w:val="00EB45D7"/>
    <w:rsid w:val="00EB4962"/>
    <w:rsid w:val="00EB4C28"/>
    <w:rsid w:val="00EB578A"/>
    <w:rsid w:val="00EB6763"/>
    <w:rsid w:val="00EB6CDA"/>
    <w:rsid w:val="00EB6D7E"/>
    <w:rsid w:val="00EB7010"/>
    <w:rsid w:val="00EB7D7D"/>
    <w:rsid w:val="00EC0E8D"/>
    <w:rsid w:val="00EC16BF"/>
    <w:rsid w:val="00EC3514"/>
    <w:rsid w:val="00EC37EE"/>
    <w:rsid w:val="00EC4199"/>
    <w:rsid w:val="00EC45ED"/>
    <w:rsid w:val="00EC4B42"/>
    <w:rsid w:val="00EC4DF7"/>
    <w:rsid w:val="00EC54F8"/>
    <w:rsid w:val="00EC5C0B"/>
    <w:rsid w:val="00EC5C40"/>
    <w:rsid w:val="00EC5FB1"/>
    <w:rsid w:val="00EC6210"/>
    <w:rsid w:val="00EC6A19"/>
    <w:rsid w:val="00ED0CE1"/>
    <w:rsid w:val="00ED1709"/>
    <w:rsid w:val="00ED2817"/>
    <w:rsid w:val="00ED2944"/>
    <w:rsid w:val="00ED47A2"/>
    <w:rsid w:val="00ED4FEA"/>
    <w:rsid w:val="00ED52AA"/>
    <w:rsid w:val="00ED57A3"/>
    <w:rsid w:val="00ED5C67"/>
    <w:rsid w:val="00ED74F8"/>
    <w:rsid w:val="00ED76A1"/>
    <w:rsid w:val="00ED788E"/>
    <w:rsid w:val="00ED7CA8"/>
    <w:rsid w:val="00EE213C"/>
    <w:rsid w:val="00EE3E6D"/>
    <w:rsid w:val="00EE3F3A"/>
    <w:rsid w:val="00EE41FF"/>
    <w:rsid w:val="00EE4635"/>
    <w:rsid w:val="00EE4C72"/>
    <w:rsid w:val="00EE5220"/>
    <w:rsid w:val="00EE584F"/>
    <w:rsid w:val="00EE6837"/>
    <w:rsid w:val="00EE6E26"/>
    <w:rsid w:val="00EE70DD"/>
    <w:rsid w:val="00EF00C6"/>
    <w:rsid w:val="00EF0123"/>
    <w:rsid w:val="00EF120A"/>
    <w:rsid w:val="00EF43A8"/>
    <w:rsid w:val="00EF6256"/>
    <w:rsid w:val="00EF7832"/>
    <w:rsid w:val="00EF7C26"/>
    <w:rsid w:val="00F00622"/>
    <w:rsid w:val="00F00A8E"/>
    <w:rsid w:val="00F00BCD"/>
    <w:rsid w:val="00F00F30"/>
    <w:rsid w:val="00F01DAA"/>
    <w:rsid w:val="00F05A3C"/>
    <w:rsid w:val="00F06015"/>
    <w:rsid w:val="00F0680C"/>
    <w:rsid w:val="00F06BB8"/>
    <w:rsid w:val="00F100C9"/>
    <w:rsid w:val="00F11990"/>
    <w:rsid w:val="00F12CB9"/>
    <w:rsid w:val="00F139A7"/>
    <w:rsid w:val="00F141CB"/>
    <w:rsid w:val="00F144AD"/>
    <w:rsid w:val="00F15655"/>
    <w:rsid w:val="00F16EC6"/>
    <w:rsid w:val="00F16ED4"/>
    <w:rsid w:val="00F178FF"/>
    <w:rsid w:val="00F17AF4"/>
    <w:rsid w:val="00F17C3D"/>
    <w:rsid w:val="00F17CC6"/>
    <w:rsid w:val="00F20386"/>
    <w:rsid w:val="00F20787"/>
    <w:rsid w:val="00F20F5E"/>
    <w:rsid w:val="00F22633"/>
    <w:rsid w:val="00F22BA1"/>
    <w:rsid w:val="00F22C40"/>
    <w:rsid w:val="00F22F9A"/>
    <w:rsid w:val="00F237F7"/>
    <w:rsid w:val="00F23A98"/>
    <w:rsid w:val="00F2456C"/>
    <w:rsid w:val="00F24881"/>
    <w:rsid w:val="00F24E08"/>
    <w:rsid w:val="00F301EE"/>
    <w:rsid w:val="00F31710"/>
    <w:rsid w:val="00F31718"/>
    <w:rsid w:val="00F317EF"/>
    <w:rsid w:val="00F32C78"/>
    <w:rsid w:val="00F32D18"/>
    <w:rsid w:val="00F34568"/>
    <w:rsid w:val="00F34D53"/>
    <w:rsid w:val="00F360FA"/>
    <w:rsid w:val="00F36D2A"/>
    <w:rsid w:val="00F37A5B"/>
    <w:rsid w:val="00F37DE3"/>
    <w:rsid w:val="00F4095A"/>
    <w:rsid w:val="00F420A4"/>
    <w:rsid w:val="00F42150"/>
    <w:rsid w:val="00F4283B"/>
    <w:rsid w:val="00F42CF0"/>
    <w:rsid w:val="00F43868"/>
    <w:rsid w:val="00F44019"/>
    <w:rsid w:val="00F44AFB"/>
    <w:rsid w:val="00F44FCB"/>
    <w:rsid w:val="00F451B7"/>
    <w:rsid w:val="00F452A2"/>
    <w:rsid w:val="00F45549"/>
    <w:rsid w:val="00F457DD"/>
    <w:rsid w:val="00F4684C"/>
    <w:rsid w:val="00F47085"/>
    <w:rsid w:val="00F5027F"/>
    <w:rsid w:val="00F51156"/>
    <w:rsid w:val="00F5172A"/>
    <w:rsid w:val="00F52AA0"/>
    <w:rsid w:val="00F5373C"/>
    <w:rsid w:val="00F5525E"/>
    <w:rsid w:val="00F572EF"/>
    <w:rsid w:val="00F5774F"/>
    <w:rsid w:val="00F622B8"/>
    <w:rsid w:val="00F6256E"/>
    <w:rsid w:val="00F626FA"/>
    <w:rsid w:val="00F62A28"/>
    <w:rsid w:val="00F62A69"/>
    <w:rsid w:val="00F62EE2"/>
    <w:rsid w:val="00F633C4"/>
    <w:rsid w:val="00F64306"/>
    <w:rsid w:val="00F65177"/>
    <w:rsid w:val="00F659E4"/>
    <w:rsid w:val="00F665ED"/>
    <w:rsid w:val="00F7093D"/>
    <w:rsid w:val="00F70E3A"/>
    <w:rsid w:val="00F7101C"/>
    <w:rsid w:val="00F71A66"/>
    <w:rsid w:val="00F72C5A"/>
    <w:rsid w:val="00F73272"/>
    <w:rsid w:val="00F73314"/>
    <w:rsid w:val="00F737D1"/>
    <w:rsid w:val="00F74236"/>
    <w:rsid w:val="00F743D2"/>
    <w:rsid w:val="00F74994"/>
    <w:rsid w:val="00F751C1"/>
    <w:rsid w:val="00F7523E"/>
    <w:rsid w:val="00F752D6"/>
    <w:rsid w:val="00F7677B"/>
    <w:rsid w:val="00F77099"/>
    <w:rsid w:val="00F77BC7"/>
    <w:rsid w:val="00F8144A"/>
    <w:rsid w:val="00F8160D"/>
    <w:rsid w:val="00F816CC"/>
    <w:rsid w:val="00F817CA"/>
    <w:rsid w:val="00F83541"/>
    <w:rsid w:val="00F84581"/>
    <w:rsid w:val="00F8664E"/>
    <w:rsid w:val="00F86C44"/>
    <w:rsid w:val="00F878FC"/>
    <w:rsid w:val="00F90F37"/>
    <w:rsid w:val="00F91105"/>
    <w:rsid w:val="00F915B5"/>
    <w:rsid w:val="00F91767"/>
    <w:rsid w:val="00F91789"/>
    <w:rsid w:val="00F92003"/>
    <w:rsid w:val="00F93014"/>
    <w:rsid w:val="00F93249"/>
    <w:rsid w:val="00F9326D"/>
    <w:rsid w:val="00F93818"/>
    <w:rsid w:val="00F9489A"/>
    <w:rsid w:val="00FA09D8"/>
    <w:rsid w:val="00FA2790"/>
    <w:rsid w:val="00FA28EA"/>
    <w:rsid w:val="00FA37ED"/>
    <w:rsid w:val="00FA44B8"/>
    <w:rsid w:val="00FA4587"/>
    <w:rsid w:val="00FA4C03"/>
    <w:rsid w:val="00FA5C59"/>
    <w:rsid w:val="00FA65D0"/>
    <w:rsid w:val="00FA7518"/>
    <w:rsid w:val="00FA7C26"/>
    <w:rsid w:val="00FA7CB3"/>
    <w:rsid w:val="00FB006B"/>
    <w:rsid w:val="00FB013D"/>
    <w:rsid w:val="00FB031D"/>
    <w:rsid w:val="00FB1369"/>
    <w:rsid w:val="00FB18BA"/>
    <w:rsid w:val="00FB19C1"/>
    <w:rsid w:val="00FB343E"/>
    <w:rsid w:val="00FB4401"/>
    <w:rsid w:val="00FB444A"/>
    <w:rsid w:val="00FB4626"/>
    <w:rsid w:val="00FB5D53"/>
    <w:rsid w:val="00FB69D3"/>
    <w:rsid w:val="00FB77D4"/>
    <w:rsid w:val="00FB78A7"/>
    <w:rsid w:val="00FB7EC2"/>
    <w:rsid w:val="00FC07A3"/>
    <w:rsid w:val="00FC1C1A"/>
    <w:rsid w:val="00FC22BE"/>
    <w:rsid w:val="00FC230C"/>
    <w:rsid w:val="00FC26B1"/>
    <w:rsid w:val="00FC691B"/>
    <w:rsid w:val="00FD000E"/>
    <w:rsid w:val="00FD054D"/>
    <w:rsid w:val="00FD1605"/>
    <w:rsid w:val="00FD18BC"/>
    <w:rsid w:val="00FD1D81"/>
    <w:rsid w:val="00FD39C9"/>
    <w:rsid w:val="00FD428A"/>
    <w:rsid w:val="00FD4B4D"/>
    <w:rsid w:val="00FD4C95"/>
    <w:rsid w:val="00FD5462"/>
    <w:rsid w:val="00FD694C"/>
    <w:rsid w:val="00FE299E"/>
    <w:rsid w:val="00FE2E9B"/>
    <w:rsid w:val="00FE402E"/>
    <w:rsid w:val="00FE67C1"/>
    <w:rsid w:val="00FE698E"/>
    <w:rsid w:val="00FE6BCF"/>
    <w:rsid w:val="00FE7FE6"/>
    <w:rsid w:val="00FF11B3"/>
    <w:rsid w:val="00FF13DC"/>
    <w:rsid w:val="00FF1CE9"/>
    <w:rsid w:val="00FF1E00"/>
    <w:rsid w:val="00FF1FBA"/>
    <w:rsid w:val="00FF25CC"/>
    <w:rsid w:val="00FF2D5A"/>
    <w:rsid w:val="00FF34A9"/>
    <w:rsid w:val="00FF35A0"/>
    <w:rsid w:val="00FF40A3"/>
    <w:rsid w:val="00FF724A"/>
    <w:rsid w:val="00FF7446"/>
    <w:rsid w:val="0BEF68EE"/>
    <w:rsid w:val="0CB82F2E"/>
    <w:rsid w:val="11AF5BAD"/>
    <w:rsid w:val="4E2CA773"/>
    <w:rsid w:val="6A2F2C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BBB3D0"/>
  <w15:docId w15:val="{E08906CC-9F14-4892-B3CB-FE364C96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28D"/>
    <w:pPr>
      <w:spacing w:before="240" w:after="120"/>
      <w:jc w:val="both"/>
    </w:pPr>
    <w:rPr>
      <w:rFonts w:ascii="Book Antiqua" w:hAnsi="Book Antiqua"/>
      <w:sz w:val="22"/>
      <w:szCs w:val="24"/>
    </w:rPr>
  </w:style>
  <w:style w:type="paragraph" w:styleId="Ttulo1">
    <w:name w:val="heading 1"/>
    <w:basedOn w:val="Normal"/>
    <w:next w:val="Normal"/>
    <w:link w:val="Ttulo1Car"/>
    <w:qFormat/>
    <w:rsid w:val="00116456"/>
    <w:pPr>
      <w:keepNext/>
      <w:keepLines/>
      <w:pageBreakBefore/>
      <w:numPr>
        <w:numId w:val="1"/>
      </w:numPr>
      <w:pBdr>
        <w:bottom w:val="single" w:sz="2" w:space="1" w:color="auto"/>
      </w:pBdr>
      <w:spacing w:before="1000" w:after="600"/>
      <w:outlineLvl w:val="0"/>
    </w:pPr>
    <w:rPr>
      <w:rFonts w:cs="Arial"/>
      <w:b/>
      <w:bCs/>
      <w:smallCaps/>
      <w:kern w:val="32"/>
      <w:sz w:val="40"/>
      <w:szCs w:val="32"/>
    </w:rPr>
  </w:style>
  <w:style w:type="paragraph" w:styleId="Ttulo2">
    <w:name w:val="heading 2"/>
    <w:basedOn w:val="Normal"/>
    <w:next w:val="Normal"/>
    <w:link w:val="Ttulo2Car"/>
    <w:qFormat/>
    <w:rsid w:val="00116456"/>
    <w:pPr>
      <w:keepNext/>
      <w:numPr>
        <w:ilvl w:val="1"/>
        <w:numId w:val="1"/>
      </w:numPr>
      <w:spacing w:before="480" w:after="360"/>
      <w:outlineLvl w:val="1"/>
    </w:pPr>
    <w:rPr>
      <w:rFonts w:cs="Arial"/>
      <w:b/>
      <w:bCs/>
      <w:iCs/>
      <w:sz w:val="28"/>
      <w:szCs w:val="28"/>
    </w:rPr>
  </w:style>
  <w:style w:type="paragraph" w:styleId="Ttulo3">
    <w:name w:val="heading 3"/>
    <w:basedOn w:val="Normal"/>
    <w:next w:val="Normal"/>
    <w:qFormat/>
    <w:rsid w:val="00116456"/>
    <w:pPr>
      <w:keepNext/>
      <w:numPr>
        <w:ilvl w:val="2"/>
        <w:numId w:val="1"/>
      </w:numPr>
      <w:spacing w:before="360" w:after="240"/>
      <w:outlineLvl w:val="2"/>
    </w:pPr>
    <w:rPr>
      <w:rFonts w:cs="Arial"/>
      <w:b/>
      <w:bCs/>
      <w:sz w:val="26"/>
      <w:szCs w:val="26"/>
    </w:rPr>
  </w:style>
  <w:style w:type="paragraph" w:styleId="Ttulo4">
    <w:name w:val="heading 4"/>
    <w:basedOn w:val="Normal"/>
    <w:next w:val="Normal"/>
    <w:qFormat/>
    <w:rsid w:val="00BC3B53"/>
    <w:pPr>
      <w:keepNext/>
      <w:numPr>
        <w:ilvl w:val="3"/>
        <w:numId w:val="1"/>
      </w:numPr>
      <w:spacing w:before="360" w:after="60"/>
      <w:outlineLvl w:val="3"/>
    </w:pPr>
    <w:rPr>
      <w:rFonts w:ascii="Times New Roman" w:hAnsi="Times New Roman"/>
      <w:bCs/>
      <w:i/>
      <w:sz w:val="28"/>
      <w:szCs w:val="28"/>
      <w:u w:val="single"/>
    </w:rPr>
  </w:style>
  <w:style w:type="paragraph" w:styleId="Ttulo5">
    <w:name w:val="heading 5"/>
    <w:basedOn w:val="Normal"/>
    <w:next w:val="Normal"/>
    <w:link w:val="Ttulo5Car"/>
    <w:qFormat/>
    <w:rsid w:val="0050226F"/>
    <w:pPr>
      <w:tabs>
        <w:tab w:val="left" w:pos="1620"/>
      </w:tabs>
      <w:outlineLvl w:val="4"/>
    </w:pPr>
  </w:style>
  <w:style w:type="paragraph" w:styleId="Ttulo6">
    <w:name w:val="heading 6"/>
    <w:basedOn w:val="Normal"/>
    <w:next w:val="Normal"/>
    <w:qFormat/>
    <w:rsid w:val="00BC3B53"/>
    <w:pPr>
      <w:numPr>
        <w:ilvl w:val="5"/>
        <w:numId w:val="1"/>
      </w:numPr>
      <w:spacing w:after="60"/>
      <w:outlineLvl w:val="5"/>
    </w:pPr>
    <w:rPr>
      <w:rFonts w:ascii="Times New Roman" w:hAnsi="Times New Roman"/>
      <w:b/>
      <w:bCs/>
      <w:szCs w:val="22"/>
    </w:rPr>
  </w:style>
  <w:style w:type="paragraph" w:styleId="Ttulo8">
    <w:name w:val="heading 8"/>
    <w:basedOn w:val="Normal"/>
    <w:next w:val="Normal"/>
    <w:qFormat/>
    <w:rsid w:val="00BC3B53"/>
    <w:pPr>
      <w:numPr>
        <w:ilvl w:val="7"/>
        <w:numId w:val="1"/>
      </w:numPr>
      <w:spacing w:after="60"/>
      <w:outlineLvl w:val="7"/>
    </w:pPr>
    <w:rPr>
      <w:rFonts w:ascii="Times New Roman" w:hAnsi="Times New Roman"/>
      <w:i/>
      <w:iCs/>
    </w:rPr>
  </w:style>
  <w:style w:type="paragraph" w:styleId="Ttulo9">
    <w:name w:val="heading 9"/>
    <w:basedOn w:val="Normal"/>
    <w:next w:val="Normal"/>
    <w:qFormat/>
    <w:rsid w:val="00BC3B53"/>
    <w:pPr>
      <w:numPr>
        <w:ilvl w:val="8"/>
        <w:numId w:val="1"/>
      </w:numPr>
      <w:spacing w:after="60"/>
      <w:outlineLvl w:val="8"/>
    </w:pPr>
    <w:rPr>
      <w:rFonts w:ascii="Arial" w:hAnsi="Arial" w:cs="Arial"/>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50226F"/>
    <w:rPr>
      <w:rFonts w:ascii="Optima" w:hAnsi="Optima"/>
      <w:sz w:val="22"/>
      <w:szCs w:val="24"/>
      <w:lang w:val="es-ES" w:eastAsia="es-ES" w:bidi="ar-SA"/>
    </w:rPr>
  </w:style>
  <w:style w:type="paragraph" w:customStyle="1" w:styleId="TituloPortada">
    <w:name w:val="Titulo Portada"/>
    <w:basedOn w:val="Normal"/>
    <w:next w:val="Normal"/>
    <w:rsid w:val="00E2282C"/>
    <w:pPr>
      <w:jc w:val="center"/>
    </w:pPr>
    <w:rPr>
      <w:b/>
      <w:sz w:val="52"/>
    </w:rPr>
  </w:style>
  <w:style w:type="paragraph" w:customStyle="1" w:styleId="NombresPortada">
    <w:name w:val="NombresPortada"/>
    <w:basedOn w:val="Normal"/>
    <w:next w:val="Normal"/>
    <w:rsid w:val="00E2282C"/>
    <w:pPr>
      <w:jc w:val="center"/>
    </w:pPr>
    <w:rPr>
      <w:sz w:val="36"/>
    </w:rPr>
  </w:style>
  <w:style w:type="paragraph" w:customStyle="1" w:styleId="Ttulondice">
    <w:name w:val="Título índice"/>
    <w:basedOn w:val="Normal"/>
    <w:rsid w:val="00116456"/>
    <w:pPr>
      <w:keepNext/>
      <w:pageBreakBefore/>
      <w:spacing w:before="1200"/>
      <w:jc w:val="center"/>
    </w:pPr>
    <w:rPr>
      <w:b/>
      <w:sz w:val="44"/>
    </w:rPr>
  </w:style>
  <w:style w:type="paragraph" w:customStyle="1" w:styleId="TtuloParte">
    <w:name w:val="Título Parte"/>
    <w:basedOn w:val="Normal"/>
    <w:next w:val="Normal"/>
    <w:rsid w:val="004140ED"/>
    <w:pPr>
      <w:keepNext/>
      <w:keepLines/>
      <w:pageBreakBefore/>
      <w:pBdr>
        <w:top w:val="single" w:sz="18" w:space="1" w:color="auto"/>
        <w:bottom w:val="single" w:sz="18" w:space="1" w:color="auto"/>
      </w:pBdr>
      <w:spacing w:before="4000" w:after="0"/>
      <w:jc w:val="center"/>
    </w:pPr>
    <w:rPr>
      <w:b/>
      <w:sz w:val="56"/>
    </w:rPr>
  </w:style>
  <w:style w:type="paragraph" w:styleId="Encabezado">
    <w:name w:val="header"/>
    <w:basedOn w:val="Normal"/>
    <w:rsid w:val="00253C66"/>
    <w:pPr>
      <w:tabs>
        <w:tab w:val="center" w:pos="4252"/>
        <w:tab w:val="right" w:pos="8504"/>
      </w:tabs>
    </w:pPr>
  </w:style>
  <w:style w:type="paragraph" w:styleId="Piedepgina">
    <w:name w:val="footer"/>
    <w:basedOn w:val="Normal"/>
    <w:rsid w:val="00253C66"/>
    <w:pPr>
      <w:numPr>
        <w:numId w:val="5"/>
      </w:numPr>
      <w:tabs>
        <w:tab w:val="center" w:pos="4252"/>
        <w:tab w:val="right" w:pos="8504"/>
      </w:tabs>
    </w:pPr>
  </w:style>
  <w:style w:type="character" w:styleId="Nmerodepgina">
    <w:name w:val="page number"/>
    <w:basedOn w:val="Fuentedeprrafopredeter"/>
    <w:rsid w:val="00253C66"/>
  </w:style>
  <w:style w:type="paragraph" w:styleId="Mapadeldocumento">
    <w:name w:val="Document Map"/>
    <w:basedOn w:val="Normal"/>
    <w:semiHidden/>
    <w:rsid w:val="00383B5C"/>
    <w:pPr>
      <w:shd w:val="clear" w:color="auto" w:fill="000080"/>
    </w:pPr>
    <w:rPr>
      <w:rFonts w:ascii="Tahoma" w:hAnsi="Tahoma" w:cs="Tahoma"/>
      <w:sz w:val="20"/>
      <w:szCs w:val="20"/>
    </w:rPr>
  </w:style>
  <w:style w:type="paragraph" w:styleId="TDC2">
    <w:name w:val="toc 2"/>
    <w:basedOn w:val="Normal"/>
    <w:next w:val="Normal"/>
    <w:autoRedefine/>
    <w:uiPriority w:val="39"/>
    <w:rsid w:val="00FA7CB3"/>
    <w:pPr>
      <w:spacing w:before="60" w:after="60"/>
      <w:ind w:left="238"/>
      <w:contextualSpacing/>
    </w:pPr>
    <w:rPr>
      <w:smallCaps/>
      <w:sz w:val="20"/>
    </w:rPr>
  </w:style>
  <w:style w:type="paragraph" w:styleId="TDC1">
    <w:name w:val="toc 1"/>
    <w:basedOn w:val="Normal"/>
    <w:next w:val="Normal"/>
    <w:autoRedefine/>
    <w:uiPriority w:val="39"/>
    <w:rsid w:val="00FA7CB3"/>
    <w:pPr>
      <w:spacing w:before="360" w:after="240"/>
    </w:pPr>
    <w:rPr>
      <w:b/>
      <w:smallCaps/>
    </w:rPr>
  </w:style>
  <w:style w:type="paragraph" w:styleId="TDC3">
    <w:name w:val="toc 3"/>
    <w:basedOn w:val="Normal"/>
    <w:next w:val="Normal"/>
    <w:autoRedefine/>
    <w:uiPriority w:val="39"/>
    <w:rsid w:val="00895837"/>
    <w:pPr>
      <w:spacing w:before="0" w:after="0"/>
      <w:ind w:left="482"/>
    </w:pPr>
    <w:rPr>
      <w:sz w:val="20"/>
    </w:rPr>
  </w:style>
  <w:style w:type="character" w:styleId="Hipervnculo">
    <w:name w:val="Hyperlink"/>
    <w:basedOn w:val="Fuentedeprrafopredeter"/>
    <w:uiPriority w:val="99"/>
    <w:rsid w:val="002D1825"/>
    <w:rPr>
      <w:color w:val="0000FF"/>
      <w:u w:val="single"/>
    </w:rPr>
  </w:style>
  <w:style w:type="paragraph" w:styleId="Sangra3detindependiente">
    <w:name w:val="Body Text Indent 3"/>
    <w:basedOn w:val="Normal"/>
    <w:rsid w:val="0062617F"/>
    <w:pPr>
      <w:tabs>
        <w:tab w:val="left" w:pos="567"/>
        <w:tab w:val="left" w:pos="1440"/>
        <w:tab w:val="left" w:pos="2880"/>
        <w:tab w:val="left" w:pos="4320"/>
        <w:tab w:val="left" w:pos="5760"/>
        <w:tab w:val="left" w:pos="7200"/>
        <w:tab w:val="left" w:pos="8640"/>
        <w:tab w:val="left" w:pos="10080"/>
      </w:tabs>
      <w:spacing w:before="120" w:after="0"/>
      <w:ind w:firstLine="431"/>
    </w:pPr>
    <w:rPr>
      <w:rFonts w:ascii="Times New Roman" w:hAnsi="Times New Roman"/>
      <w:szCs w:val="20"/>
      <w:lang w:eastAsia="en-US"/>
    </w:rPr>
  </w:style>
  <w:style w:type="paragraph" w:styleId="Sangradetextonormal">
    <w:name w:val="Body Text Indent"/>
    <w:basedOn w:val="Normal"/>
    <w:rsid w:val="0062617F"/>
    <w:pPr>
      <w:ind w:left="283"/>
    </w:pPr>
  </w:style>
  <w:style w:type="paragraph" w:customStyle="1" w:styleId="titulotfc">
    <w:name w:val="titulo tfc"/>
    <w:basedOn w:val="Ttulo1"/>
    <w:autoRedefine/>
    <w:rsid w:val="0062617F"/>
    <w:pPr>
      <w:keepLines w:val="0"/>
      <w:numPr>
        <w:numId w:val="2"/>
      </w:numPr>
      <w:pBdr>
        <w:bottom w:val="single" w:sz="4" w:space="10" w:color="auto"/>
      </w:pBdr>
      <w:spacing w:before="840" w:after="360"/>
      <w:jc w:val="left"/>
    </w:pPr>
    <w:rPr>
      <w:rFonts w:ascii="Bookman Old Style" w:hAnsi="Bookman Old Style" w:cs="Times New Roman"/>
      <w:b w:val="0"/>
      <w:bCs w:val="0"/>
      <w:smallCaps w:val="0"/>
      <w:kern w:val="28"/>
      <w:szCs w:val="20"/>
      <w:lang w:eastAsia="en-US"/>
    </w:rPr>
  </w:style>
  <w:style w:type="paragraph" w:customStyle="1" w:styleId="Figura">
    <w:name w:val="Figura"/>
    <w:basedOn w:val="Normal"/>
    <w:rsid w:val="003B00E4"/>
    <w:pPr>
      <w:numPr>
        <w:numId w:val="3"/>
      </w:numPr>
      <w:jc w:val="center"/>
    </w:pPr>
    <w:rPr>
      <w:i/>
      <w:sz w:val="18"/>
    </w:rPr>
  </w:style>
  <w:style w:type="paragraph" w:customStyle="1" w:styleId="NormalCentrado">
    <w:name w:val="Normal Centrado"/>
    <w:basedOn w:val="Normal"/>
    <w:rsid w:val="0062617F"/>
    <w:pPr>
      <w:tabs>
        <w:tab w:val="left" w:pos="567"/>
        <w:tab w:val="left" w:pos="1440"/>
        <w:tab w:val="left" w:pos="2880"/>
        <w:tab w:val="left" w:pos="4320"/>
        <w:tab w:val="left" w:pos="5760"/>
        <w:tab w:val="left" w:pos="7200"/>
        <w:tab w:val="left" w:pos="8640"/>
        <w:tab w:val="left" w:pos="10080"/>
      </w:tabs>
      <w:spacing w:before="120" w:after="0"/>
      <w:jc w:val="center"/>
    </w:pPr>
    <w:rPr>
      <w:rFonts w:ascii="Times New Roman" w:hAnsi="Times New Roman"/>
      <w:szCs w:val="20"/>
      <w:lang w:eastAsia="en-US"/>
    </w:rPr>
  </w:style>
  <w:style w:type="paragraph" w:customStyle="1" w:styleId="IndiceTFC">
    <w:name w:val="Indice TFC"/>
    <w:basedOn w:val="Normal"/>
    <w:rsid w:val="00254CCC"/>
    <w:pPr>
      <w:tabs>
        <w:tab w:val="left" w:pos="1440"/>
        <w:tab w:val="left" w:pos="2880"/>
        <w:tab w:val="left" w:pos="4320"/>
        <w:tab w:val="left" w:pos="5760"/>
        <w:tab w:val="left" w:pos="7200"/>
        <w:tab w:val="left" w:pos="8640"/>
        <w:tab w:val="left" w:pos="10080"/>
      </w:tabs>
      <w:spacing w:before="120" w:after="0"/>
      <w:ind w:left="432" w:hanging="432"/>
    </w:pPr>
    <w:rPr>
      <w:rFonts w:ascii="Times New Roman" w:hAnsi="Times New Roman"/>
      <w:szCs w:val="20"/>
      <w:lang w:eastAsia="en-US"/>
    </w:rPr>
  </w:style>
  <w:style w:type="character" w:customStyle="1" w:styleId="MTEquationSection">
    <w:name w:val="MTEquationSection"/>
    <w:basedOn w:val="Fuentedeprrafopredeter"/>
    <w:rsid w:val="001779CC"/>
    <w:rPr>
      <w:vanish/>
      <w:color w:val="FF0000"/>
    </w:rPr>
  </w:style>
  <w:style w:type="paragraph" w:styleId="TDC4">
    <w:name w:val="toc 4"/>
    <w:basedOn w:val="Normal"/>
    <w:next w:val="Normal"/>
    <w:autoRedefine/>
    <w:semiHidden/>
    <w:rsid w:val="00895837"/>
    <w:pPr>
      <w:spacing w:before="0" w:after="0"/>
      <w:ind w:left="720"/>
    </w:pPr>
    <w:rPr>
      <w:sz w:val="20"/>
    </w:rPr>
  </w:style>
  <w:style w:type="paragraph" w:styleId="TDC5">
    <w:name w:val="toc 5"/>
    <w:basedOn w:val="Normal"/>
    <w:next w:val="Normal"/>
    <w:autoRedefine/>
    <w:semiHidden/>
    <w:rsid w:val="00106509"/>
    <w:pPr>
      <w:spacing w:before="0" w:after="0"/>
      <w:ind w:left="958"/>
    </w:pPr>
    <w:rPr>
      <w:sz w:val="20"/>
    </w:rPr>
  </w:style>
  <w:style w:type="paragraph" w:styleId="Tabladeilustraciones">
    <w:name w:val="table of figures"/>
    <w:basedOn w:val="Normal"/>
    <w:next w:val="Normal"/>
    <w:autoRedefine/>
    <w:semiHidden/>
    <w:rsid w:val="00832B9B"/>
    <w:pPr>
      <w:tabs>
        <w:tab w:val="right" w:pos="8501"/>
      </w:tabs>
      <w:spacing w:before="0" w:after="0"/>
    </w:pPr>
    <w:rPr>
      <w:rFonts w:ascii="Times New Roman" w:hAnsi="Times New Roman"/>
      <w:bCs/>
      <w:sz w:val="20"/>
      <w:szCs w:val="20"/>
      <w:lang w:eastAsia="en-US"/>
    </w:rPr>
  </w:style>
  <w:style w:type="paragraph" w:styleId="ndice1">
    <w:name w:val="index 1"/>
    <w:basedOn w:val="Normal"/>
    <w:next w:val="Normal"/>
    <w:autoRedefine/>
    <w:semiHidden/>
    <w:rsid w:val="007F3AAE"/>
    <w:pPr>
      <w:spacing w:before="480" w:after="480"/>
      <w:ind w:left="238" w:hanging="238"/>
    </w:pPr>
    <w:rPr>
      <w:sz w:val="28"/>
    </w:rPr>
  </w:style>
  <w:style w:type="paragraph" w:styleId="Textodeglobo">
    <w:name w:val="Balloon Text"/>
    <w:basedOn w:val="Normal"/>
    <w:semiHidden/>
    <w:rsid w:val="009D7C09"/>
    <w:rPr>
      <w:rFonts w:ascii="Tahoma" w:hAnsi="Tahoma" w:cs="Tahoma"/>
      <w:sz w:val="16"/>
      <w:szCs w:val="16"/>
    </w:rPr>
  </w:style>
  <w:style w:type="paragraph" w:customStyle="1" w:styleId="Dibujos">
    <w:name w:val="Dibujos"/>
    <w:basedOn w:val="Normal"/>
    <w:rsid w:val="00301AC2"/>
    <w:pPr>
      <w:keepLines/>
      <w:spacing w:before="120" w:after="60" w:line="288" w:lineRule="auto"/>
      <w:jc w:val="center"/>
    </w:pPr>
    <w:rPr>
      <w:rFonts w:ascii="Times New Roman" w:hAnsi="Times New Roman"/>
      <w:sz w:val="24"/>
      <w:szCs w:val="20"/>
      <w:lang w:val="es-ES_tradnl" w:eastAsia="en-US"/>
    </w:rPr>
  </w:style>
  <w:style w:type="character" w:styleId="Refdecomentario">
    <w:name w:val="annotation reference"/>
    <w:basedOn w:val="Fuentedeprrafopredeter"/>
    <w:semiHidden/>
    <w:rsid w:val="00301AC2"/>
    <w:rPr>
      <w:sz w:val="16"/>
    </w:rPr>
  </w:style>
  <w:style w:type="paragraph" w:customStyle="1" w:styleId="Simple">
    <w:name w:val="Simple"/>
    <w:basedOn w:val="Normal"/>
    <w:rsid w:val="00C47409"/>
    <w:pPr>
      <w:tabs>
        <w:tab w:val="left" w:pos="567"/>
        <w:tab w:val="left" w:pos="1440"/>
        <w:tab w:val="left" w:pos="2880"/>
        <w:tab w:val="left" w:pos="4320"/>
        <w:tab w:val="left" w:pos="5760"/>
        <w:tab w:val="left" w:pos="7200"/>
        <w:tab w:val="left" w:pos="8640"/>
        <w:tab w:val="left" w:pos="10080"/>
      </w:tabs>
      <w:spacing w:before="120" w:after="0"/>
    </w:pPr>
    <w:rPr>
      <w:rFonts w:ascii="Times New Roman" w:hAnsi="Times New Roman"/>
      <w:sz w:val="24"/>
      <w:szCs w:val="20"/>
      <w:lang w:eastAsia="en-US"/>
    </w:rPr>
  </w:style>
  <w:style w:type="table" w:styleId="Tablaconcuadrcula">
    <w:name w:val="Table Grid"/>
    <w:basedOn w:val="Tablanormal"/>
    <w:rsid w:val="00513451"/>
    <w:pPr>
      <w:spacing w:before="24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5">
    <w:name w:val="List Bullet 5"/>
    <w:basedOn w:val="Normal"/>
    <w:autoRedefine/>
    <w:rsid w:val="004D4220"/>
    <w:pPr>
      <w:numPr>
        <w:numId w:val="7"/>
      </w:numPr>
      <w:spacing w:before="120" w:after="0"/>
    </w:pPr>
    <w:rPr>
      <w:rFonts w:ascii="Times New Roman" w:hAnsi="Times New Roman"/>
      <w:sz w:val="24"/>
    </w:rPr>
  </w:style>
  <w:style w:type="paragraph" w:styleId="Sangra2detindependiente">
    <w:name w:val="Body Text Indent 2"/>
    <w:basedOn w:val="Normal"/>
    <w:rsid w:val="000C78F4"/>
    <w:pPr>
      <w:spacing w:line="480" w:lineRule="auto"/>
      <w:ind w:left="283"/>
    </w:pPr>
  </w:style>
  <w:style w:type="paragraph" w:customStyle="1" w:styleId="Cuadros">
    <w:name w:val="Cuadros"/>
    <w:basedOn w:val="Normal"/>
    <w:link w:val="CuadrosCar"/>
    <w:rsid w:val="000C78F4"/>
    <w:pPr>
      <w:numPr>
        <w:numId w:val="4"/>
      </w:numPr>
      <w:tabs>
        <w:tab w:val="left" w:pos="567"/>
        <w:tab w:val="left" w:pos="1440"/>
        <w:tab w:val="left" w:pos="2880"/>
        <w:tab w:val="left" w:pos="4320"/>
        <w:tab w:val="left" w:pos="5760"/>
        <w:tab w:val="left" w:pos="7200"/>
        <w:tab w:val="left" w:pos="8640"/>
        <w:tab w:val="left" w:pos="10080"/>
      </w:tabs>
      <w:spacing w:before="360"/>
    </w:pPr>
    <w:rPr>
      <w:i/>
      <w:iCs/>
      <w:u w:val="single"/>
    </w:rPr>
  </w:style>
  <w:style w:type="character" w:customStyle="1" w:styleId="CuadrosCar">
    <w:name w:val="Cuadros Car"/>
    <w:basedOn w:val="Fuentedeprrafopredeter"/>
    <w:link w:val="Cuadros"/>
    <w:rsid w:val="003D30B6"/>
    <w:rPr>
      <w:rFonts w:ascii="Bookman Old Style" w:hAnsi="Bookman Old Style"/>
      <w:i/>
      <w:iCs/>
      <w:sz w:val="22"/>
      <w:szCs w:val="24"/>
      <w:u w:val="single"/>
      <w:lang w:val="es-ES" w:eastAsia="es-ES" w:bidi="ar-SA"/>
    </w:rPr>
  </w:style>
  <w:style w:type="paragraph" w:customStyle="1" w:styleId="NormalIngls">
    <w:name w:val="Normal Inglés"/>
    <w:basedOn w:val="Normal"/>
    <w:rsid w:val="00607845"/>
    <w:pPr>
      <w:tabs>
        <w:tab w:val="left" w:pos="567"/>
        <w:tab w:val="left" w:pos="1440"/>
        <w:tab w:val="left" w:pos="2880"/>
        <w:tab w:val="left" w:pos="4320"/>
        <w:tab w:val="left" w:pos="5760"/>
        <w:tab w:val="left" w:pos="7200"/>
        <w:tab w:val="left" w:pos="8640"/>
        <w:tab w:val="left" w:pos="10080"/>
      </w:tabs>
      <w:spacing w:before="120" w:after="0"/>
      <w:ind w:firstLine="431"/>
    </w:pPr>
    <w:rPr>
      <w:rFonts w:ascii="Times New Roman" w:hAnsi="Times New Roman"/>
      <w:i/>
      <w:iCs/>
      <w:sz w:val="24"/>
      <w:szCs w:val="20"/>
      <w:lang w:val="en-US" w:eastAsia="en-US"/>
    </w:rPr>
  </w:style>
  <w:style w:type="paragraph" w:styleId="Textonotapie">
    <w:name w:val="footnote text"/>
    <w:basedOn w:val="Normal"/>
    <w:semiHidden/>
    <w:rsid w:val="0046121F"/>
    <w:rPr>
      <w:sz w:val="20"/>
      <w:szCs w:val="20"/>
    </w:rPr>
  </w:style>
  <w:style w:type="character" w:styleId="Refdenotaalpie">
    <w:name w:val="footnote reference"/>
    <w:basedOn w:val="Fuentedeprrafopredeter"/>
    <w:semiHidden/>
    <w:rsid w:val="0046121F"/>
    <w:rPr>
      <w:vertAlign w:val="superscript"/>
    </w:rPr>
  </w:style>
  <w:style w:type="paragraph" w:customStyle="1" w:styleId="TextoCar">
    <w:name w:val="Texto Car"/>
    <w:link w:val="TextoCarCar"/>
    <w:rsid w:val="00150BEB"/>
    <w:pPr>
      <w:spacing w:before="240"/>
      <w:jc w:val="both"/>
    </w:pPr>
    <w:rPr>
      <w:rFonts w:ascii="Optima" w:hAnsi="Optima"/>
      <w:sz w:val="24"/>
      <w:szCs w:val="24"/>
    </w:rPr>
  </w:style>
  <w:style w:type="character" w:customStyle="1" w:styleId="TextoCarCar">
    <w:name w:val="Texto Car Car"/>
    <w:basedOn w:val="Fuentedeprrafopredeter"/>
    <w:link w:val="TextoCar"/>
    <w:rsid w:val="00150BEB"/>
    <w:rPr>
      <w:rFonts w:ascii="Optima" w:hAnsi="Optima"/>
      <w:sz w:val="24"/>
      <w:szCs w:val="24"/>
      <w:lang w:val="es-ES" w:eastAsia="es-ES" w:bidi="ar-SA"/>
    </w:rPr>
  </w:style>
  <w:style w:type="paragraph" w:customStyle="1" w:styleId="Texto">
    <w:name w:val="Texto"/>
    <w:rsid w:val="00B842A9"/>
    <w:pPr>
      <w:spacing w:before="240"/>
      <w:jc w:val="both"/>
    </w:pPr>
    <w:rPr>
      <w:rFonts w:ascii="Optima" w:hAnsi="Optima"/>
      <w:sz w:val="24"/>
      <w:szCs w:val="24"/>
    </w:rPr>
  </w:style>
  <w:style w:type="paragraph" w:styleId="Lista">
    <w:name w:val="List"/>
    <w:basedOn w:val="Texto"/>
    <w:link w:val="ListaCar"/>
    <w:rsid w:val="003958FC"/>
    <w:pPr>
      <w:ind w:left="283" w:hanging="283"/>
    </w:pPr>
  </w:style>
  <w:style w:type="character" w:customStyle="1" w:styleId="ListaCar">
    <w:name w:val="Lista Car"/>
    <w:basedOn w:val="Fuentedeprrafopredeter"/>
    <w:link w:val="Lista"/>
    <w:rsid w:val="003958FC"/>
    <w:rPr>
      <w:rFonts w:ascii="Optima" w:hAnsi="Optima"/>
      <w:sz w:val="24"/>
      <w:szCs w:val="24"/>
      <w:lang w:val="es-ES" w:eastAsia="es-ES" w:bidi="ar-SA"/>
    </w:rPr>
  </w:style>
  <w:style w:type="paragraph" w:customStyle="1" w:styleId="codigo">
    <w:name w:val="codigo"/>
    <w:basedOn w:val="Normal"/>
    <w:link w:val="codigoCar"/>
    <w:rsid w:val="00B77D13"/>
    <w:pPr>
      <w:tabs>
        <w:tab w:val="num" w:pos="360"/>
      </w:tabs>
      <w:spacing w:before="120" w:after="0"/>
      <w:ind w:left="360" w:hanging="360"/>
    </w:pPr>
    <w:rPr>
      <w:rFonts w:ascii="Courier" w:hAnsi="Courier"/>
      <w:lang w:val="es-ES_tradnl"/>
    </w:rPr>
  </w:style>
  <w:style w:type="character" w:customStyle="1" w:styleId="codigoCar">
    <w:name w:val="codigo Car"/>
    <w:basedOn w:val="Fuentedeprrafopredeter"/>
    <w:link w:val="codigo"/>
    <w:rsid w:val="00B77D13"/>
    <w:rPr>
      <w:rFonts w:ascii="Courier" w:hAnsi="Courier"/>
      <w:sz w:val="22"/>
      <w:szCs w:val="24"/>
      <w:lang w:val="es-ES_tradnl" w:eastAsia="es-ES" w:bidi="ar-SA"/>
    </w:rPr>
  </w:style>
  <w:style w:type="table" w:styleId="Tablaprofesional">
    <w:name w:val="Table Professional"/>
    <w:basedOn w:val="Tablanormal"/>
    <w:rsid w:val="00B77D13"/>
    <w:pPr>
      <w:numPr>
        <w:numId w:val="38"/>
      </w:numPr>
      <w:spacing w:before="240"/>
      <w:jc w:val="both"/>
    </w:pPr>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a">
    <w:name w:val="Tabla"/>
    <w:basedOn w:val="Normal"/>
    <w:rsid w:val="007A6CE8"/>
    <w:pPr>
      <w:numPr>
        <w:numId w:val="6"/>
      </w:numPr>
      <w:spacing w:after="360"/>
      <w:jc w:val="center"/>
    </w:pPr>
    <w:rPr>
      <w:i/>
      <w:sz w:val="18"/>
      <w:szCs w:val="20"/>
      <w:lang w:val="es-ES_tradnl"/>
    </w:rPr>
  </w:style>
  <w:style w:type="character" w:styleId="Hipervnculovisitado">
    <w:name w:val="FollowedHyperlink"/>
    <w:basedOn w:val="Fuentedeprrafopredeter"/>
    <w:rsid w:val="000D6EFB"/>
    <w:rPr>
      <w:color w:val="800080"/>
      <w:u w:val="single"/>
    </w:rPr>
  </w:style>
  <w:style w:type="paragraph" w:customStyle="1" w:styleId="Listsigns">
    <w:name w:val="List signs"/>
    <w:basedOn w:val="Normal"/>
    <w:rsid w:val="00872BA4"/>
    <w:pPr>
      <w:overflowPunct w:val="0"/>
      <w:autoSpaceDE w:val="0"/>
      <w:autoSpaceDN w:val="0"/>
      <w:adjustRightInd w:val="0"/>
      <w:spacing w:before="0" w:after="0"/>
      <w:ind w:left="283" w:hanging="283"/>
      <w:textAlignment w:val="baseline"/>
    </w:pPr>
    <w:rPr>
      <w:rFonts w:ascii="Times New Roman" w:hAnsi="Times New Roman"/>
      <w:sz w:val="24"/>
      <w:lang w:val="en-US" w:eastAsia="en-US"/>
    </w:rPr>
  </w:style>
  <w:style w:type="table" w:customStyle="1" w:styleId="Tablaprofesional1">
    <w:name w:val="Tabla profesional1"/>
    <w:basedOn w:val="Tablanormal"/>
    <w:next w:val="Tablaprofesional"/>
    <w:rsid w:val="000C1EEC"/>
    <w:pPr>
      <w:spacing w:before="240"/>
      <w:jc w:val="both"/>
    </w:pPr>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DC6">
    <w:name w:val="toc 6"/>
    <w:basedOn w:val="Normal"/>
    <w:next w:val="Normal"/>
    <w:autoRedefine/>
    <w:semiHidden/>
    <w:rsid w:val="00F8160D"/>
    <w:pPr>
      <w:spacing w:before="0" w:after="0"/>
      <w:ind w:left="1200"/>
      <w:jc w:val="left"/>
    </w:pPr>
    <w:rPr>
      <w:rFonts w:ascii="Times New Roman" w:hAnsi="Times New Roman"/>
      <w:sz w:val="24"/>
    </w:rPr>
  </w:style>
  <w:style w:type="paragraph" w:styleId="TDC7">
    <w:name w:val="toc 7"/>
    <w:basedOn w:val="Normal"/>
    <w:next w:val="Normal"/>
    <w:autoRedefine/>
    <w:semiHidden/>
    <w:rsid w:val="00F8160D"/>
    <w:pPr>
      <w:spacing w:before="0" w:after="0"/>
      <w:ind w:left="1440"/>
      <w:jc w:val="left"/>
    </w:pPr>
    <w:rPr>
      <w:rFonts w:ascii="Times New Roman" w:hAnsi="Times New Roman"/>
      <w:sz w:val="24"/>
    </w:rPr>
  </w:style>
  <w:style w:type="paragraph" w:styleId="TDC8">
    <w:name w:val="toc 8"/>
    <w:basedOn w:val="Normal"/>
    <w:next w:val="Normal"/>
    <w:autoRedefine/>
    <w:semiHidden/>
    <w:rsid w:val="00F8160D"/>
    <w:pPr>
      <w:spacing w:before="0" w:after="0"/>
      <w:ind w:left="1680"/>
      <w:jc w:val="left"/>
    </w:pPr>
    <w:rPr>
      <w:rFonts w:ascii="Times New Roman" w:hAnsi="Times New Roman"/>
      <w:sz w:val="24"/>
    </w:rPr>
  </w:style>
  <w:style w:type="paragraph" w:styleId="TDC9">
    <w:name w:val="toc 9"/>
    <w:basedOn w:val="Normal"/>
    <w:next w:val="Normal"/>
    <w:autoRedefine/>
    <w:semiHidden/>
    <w:rsid w:val="00F8160D"/>
    <w:pPr>
      <w:spacing w:before="0" w:after="0"/>
      <w:ind w:left="1920"/>
      <w:jc w:val="left"/>
    </w:pPr>
    <w:rPr>
      <w:rFonts w:ascii="Times New Roman" w:hAnsi="Times New Roman"/>
      <w:sz w:val="24"/>
    </w:rPr>
  </w:style>
  <w:style w:type="paragraph" w:customStyle="1" w:styleId="Firstparagraph">
    <w:name w:val="First paragraph"/>
    <w:basedOn w:val="Normal"/>
    <w:next w:val="Normal"/>
    <w:link w:val="FirstparagraphCar"/>
    <w:rsid w:val="00323E21"/>
    <w:pPr>
      <w:overflowPunct w:val="0"/>
      <w:autoSpaceDE w:val="0"/>
      <w:autoSpaceDN w:val="0"/>
      <w:adjustRightInd w:val="0"/>
      <w:spacing w:before="0" w:after="0"/>
      <w:textAlignment w:val="baseline"/>
    </w:pPr>
    <w:rPr>
      <w:rFonts w:ascii="Times New Roman" w:hAnsi="Times New Roman"/>
      <w:sz w:val="24"/>
      <w:lang w:val="en-US" w:eastAsia="en-US"/>
    </w:rPr>
  </w:style>
  <w:style w:type="paragraph" w:customStyle="1" w:styleId="Tabletext">
    <w:name w:val="Table text"/>
    <w:basedOn w:val="Normal"/>
    <w:rsid w:val="00323E21"/>
    <w:pPr>
      <w:overflowPunct w:val="0"/>
      <w:autoSpaceDE w:val="0"/>
      <w:autoSpaceDN w:val="0"/>
      <w:adjustRightInd w:val="0"/>
      <w:spacing w:before="0" w:after="0" w:line="220" w:lineRule="exact"/>
      <w:jc w:val="left"/>
      <w:textAlignment w:val="baseline"/>
    </w:pPr>
    <w:rPr>
      <w:rFonts w:ascii="Times New Roman" w:hAnsi="Times New Roman"/>
      <w:sz w:val="20"/>
      <w:lang w:val="en-US" w:eastAsia="en-US"/>
    </w:rPr>
  </w:style>
  <w:style w:type="character" w:customStyle="1" w:styleId="FirstparagraphCar">
    <w:name w:val="First paragraph Car"/>
    <w:basedOn w:val="Fuentedeprrafopredeter"/>
    <w:link w:val="Firstparagraph"/>
    <w:rsid w:val="00323E21"/>
    <w:rPr>
      <w:sz w:val="24"/>
      <w:szCs w:val="24"/>
      <w:lang w:val="en-US" w:eastAsia="en-US" w:bidi="ar-SA"/>
    </w:rPr>
  </w:style>
  <w:style w:type="character" w:styleId="Fuerte">
    <w:name w:val="Strong"/>
    <w:basedOn w:val="Fuentedeprrafopredeter"/>
    <w:qFormat/>
    <w:rsid w:val="00003207"/>
    <w:rPr>
      <w:b/>
      <w:bCs/>
    </w:rPr>
  </w:style>
  <w:style w:type="paragraph" w:customStyle="1" w:styleId="MTDisplayEquation">
    <w:name w:val="MTDisplayEquation"/>
    <w:basedOn w:val="Normal"/>
    <w:next w:val="Normal"/>
    <w:rsid w:val="00D24DFC"/>
    <w:pPr>
      <w:tabs>
        <w:tab w:val="center" w:pos="4240"/>
        <w:tab w:val="right" w:pos="8500"/>
      </w:tabs>
    </w:pPr>
    <w:rPr>
      <w:position w:val="-14"/>
      <w:lang w:val="en-GB"/>
    </w:rPr>
  </w:style>
  <w:style w:type="paragraph" w:styleId="HTMLconformatoprevio">
    <w:name w:val="HTML Preformatted"/>
    <w:basedOn w:val="Normal"/>
    <w:rsid w:val="00F0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szCs w:val="20"/>
    </w:rPr>
  </w:style>
  <w:style w:type="paragraph" w:styleId="Descripcin">
    <w:name w:val="caption"/>
    <w:basedOn w:val="Normal"/>
    <w:next w:val="Normal"/>
    <w:qFormat/>
    <w:rsid w:val="004C5396"/>
    <w:pPr>
      <w:jc w:val="center"/>
    </w:pPr>
    <w:rPr>
      <w:b/>
      <w:bCs/>
      <w:sz w:val="20"/>
      <w:szCs w:val="20"/>
    </w:rPr>
  </w:style>
  <w:style w:type="paragraph" w:styleId="Ttulo">
    <w:name w:val="Title"/>
    <w:basedOn w:val="Normal"/>
    <w:link w:val="TtuloCar"/>
    <w:qFormat/>
    <w:rsid w:val="00157714"/>
    <w:pPr>
      <w:widowControl w:val="0"/>
      <w:spacing w:after="60"/>
      <w:jc w:val="center"/>
      <w:outlineLvl w:val="0"/>
    </w:pPr>
    <w:rPr>
      <w:rFonts w:ascii="Arial" w:hAnsi="Arial" w:cs="Arial"/>
      <w:b/>
      <w:bCs/>
      <w:color w:val="000000"/>
      <w:kern w:val="28"/>
      <w:sz w:val="32"/>
      <w:szCs w:val="32"/>
    </w:rPr>
  </w:style>
  <w:style w:type="character" w:customStyle="1" w:styleId="TtuloCar">
    <w:name w:val="Título Car"/>
    <w:basedOn w:val="Fuentedeprrafopredeter"/>
    <w:link w:val="Ttulo"/>
    <w:locked/>
    <w:rsid w:val="00157714"/>
    <w:rPr>
      <w:rFonts w:ascii="Arial" w:hAnsi="Arial" w:cs="Arial"/>
      <w:b/>
      <w:bCs/>
      <w:noProof/>
      <w:color w:val="000000"/>
      <w:kern w:val="28"/>
      <w:sz w:val="32"/>
      <w:szCs w:val="32"/>
      <w:lang w:val="es-ES" w:eastAsia="es-ES" w:bidi="ar-SA"/>
    </w:rPr>
  </w:style>
  <w:style w:type="paragraph" w:customStyle="1" w:styleId="Prrafodelista1">
    <w:name w:val="Párrafo de lista1"/>
    <w:basedOn w:val="Normal"/>
    <w:rsid w:val="00157714"/>
    <w:pPr>
      <w:spacing w:before="0" w:after="0"/>
      <w:ind w:left="708"/>
      <w:jc w:val="left"/>
    </w:pPr>
    <w:rPr>
      <w:rFonts w:ascii="Times New Roman" w:hAnsi="Times New Roman"/>
      <w:sz w:val="24"/>
      <w:lang w:val="en-US" w:eastAsia="en-US"/>
    </w:rPr>
  </w:style>
  <w:style w:type="paragraph" w:styleId="Prrafodelista">
    <w:name w:val="List Paragraph"/>
    <w:basedOn w:val="Normal"/>
    <w:uiPriority w:val="34"/>
    <w:qFormat/>
    <w:rsid w:val="000B1048"/>
    <w:pPr>
      <w:ind w:left="720"/>
      <w:contextualSpacing/>
    </w:pPr>
  </w:style>
  <w:style w:type="character" w:customStyle="1" w:styleId="Ttulo1Car">
    <w:name w:val="Título 1 Car"/>
    <w:basedOn w:val="Fuentedeprrafopredeter"/>
    <w:link w:val="Ttulo1"/>
    <w:rsid w:val="00C17ABC"/>
    <w:rPr>
      <w:rFonts w:ascii="Book Antiqua" w:hAnsi="Book Antiqua" w:cs="Arial"/>
      <w:b/>
      <w:bCs/>
      <w:smallCaps/>
      <w:noProof/>
      <w:kern w:val="32"/>
      <w:sz w:val="40"/>
      <w:szCs w:val="32"/>
    </w:rPr>
  </w:style>
  <w:style w:type="character" w:customStyle="1" w:styleId="Ttulo2Car">
    <w:name w:val="Título 2 Car"/>
    <w:basedOn w:val="Fuentedeprrafopredeter"/>
    <w:link w:val="Ttulo2"/>
    <w:rsid w:val="00C17ABC"/>
    <w:rPr>
      <w:rFonts w:ascii="Book Antiqua" w:hAnsi="Book Antiqua" w:cs="Arial"/>
      <w:b/>
      <w:bCs/>
      <w:iCs/>
      <w:noProof/>
      <w:sz w:val="28"/>
      <w:szCs w:val="28"/>
    </w:rPr>
  </w:style>
  <w:style w:type="character" w:styleId="Textodelmarcadordeposicin">
    <w:name w:val="Placeholder Text"/>
    <w:basedOn w:val="Fuentedeprrafopredeter"/>
    <w:uiPriority w:val="99"/>
    <w:semiHidden/>
    <w:rsid w:val="00A87241"/>
    <w:rPr>
      <w:color w:val="666666"/>
    </w:rPr>
  </w:style>
  <w:style w:type="paragraph" w:styleId="NormalWeb">
    <w:name w:val="Normal (Web)"/>
    <w:basedOn w:val="Normal"/>
    <w:uiPriority w:val="99"/>
    <w:semiHidden/>
    <w:unhideWhenUsed/>
    <w:rsid w:val="000E258F"/>
    <w:pPr>
      <w:spacing w:before="100" w:beforeAutospacing="1" w:after="100" w:afterAutospacing="1"/>
      <w:jc w:val="left"/>
    </w:pPr>
    <w:rPr>
      <w:rFonts w:ascii="Times New Roman" w:hAnsi="Times New Roman"/>
      <w:sz w:val="24"/>
    </w:rPr>
  </w:style>
  <w:style w:type="paragraph" w:customStyle="1" w:styleId="action-item">
    <w:name w:val="action-item"/>
    <w:basedOn w:val="Normal"/>
    <w:rsid w:val="000E258F"/>
    <w:pPr>
      <w:spacing w:before="100" w:beforeAutospacing="1" w:after="100" w:afterAutospacing="1"/>
      <w:jc w:val="left"/>
    </w:pPr>
    <w:rPr>
      <w:rFonts w:ascii="Times New Roman" w:hAnsi="Times New Roman"/>
      <w:sz w:val="24"/>
    </w:rPr>
  </w:style>
  <w:style w:type="paragraph" w:styleId="TtuloTDC">
    <w:name w:val="TOC Heading"/>
    <w:basedOn w:val="Ttulo1"/>
    <w:next w:val="Normal"/>
    <w:uiPriority w:val="39"/>
    <w:unhideWhenUsed/>
    <w:qFormat/>
    <w:rsid w:val="007410A6"/>
    <w:pPr>
      <w:pageBreakBefore w:val="0"/>
      <w:numPr>
        <w:numId w:val="0"/>
      </w:numPr>
      <w:pBdr>
        <w:bottom w:val="none" w:sz="0" w:space="0" w:color="auto"/>
      </w:pBdr>
      <w:spacing w:before="240" w:after="0" w:line="259" w:lineRule="auto"/>
      <w:jc w:val="left"/>
      <w:outlineLvl w:val="9"/>
    </w:pPr>
    <w:rPr>
      <w:rFonts w:asciiTheme="majorHAnsi" w:eastAsiaTheme="majorEastAsia" w:hAnsiTheme="majorHAnsi" w:cstheme="majorBidi"/>
      <w:b w:val="0"/>
      <w:bCs w:val="0"/>
      <w:smallCaps w:val="0"/>
      <w:color w:val="365F91" w:themeColor="accent1" w:themeShade="BF"/>
      <w:kern w:val="0"/>
      <w:sz w:val="32"/>
    </w:rPr>
  </w:style>
  <w:style w:type="paragraph" w:styleId="Bibliografa">
    <w:name w:val="Bibliography"/>
    <w:basedOn w:val="Normal"/>
    <w:next w:val="Normal"/>
    <w:uiPriority w:val="37"/>
    <w:unhideWhenUsed/>
    <w:rsid w:val="004E7816"/>
  </w:style>
  <w:style w:type="paragraph" w:styleId="Textocomentario">
    <w:name w:val="annotation text"/>
    <w:basedOn w:val="Normal"/>
    <w:link w:val="TextocomentarioCar"/>
    <w:unhideWhenUsed/>
    <w:rsid w:val="00F05A3C"/>
    <w:rPr>
      <w:sz w:val="20"/>
      <w:szCs w:val="20"/>
    </w:rPr>
  </w:style>
  <w:style w:type="character" w:customStyle="1" w:styleId="TextocomentarioCar">
    <w:name w:val="Texto comentario Car"/>
    <w:basedOn w:val="Fuentedeprrafopredeter"/>
    <w:link w:val="Textocomentario"/>
    <w:rsid w:val="00F05A3C"/>
    <w:rPr>
      <w:rFonts w:ascii="Book Antiqua" w:hAnsi="Book Antiqua"/>
    </w:rPr>
  </w:style>
  <w:style w:type="paragraph" w:styleId="Asuntodelcomentario">
    <w:name w:val="annotation subject"/>
    <w:basedOn w:val="Textocomentario"/>
    <w:next w:val="Textocomentario"/>
    <w:link w:val="AsuntodelcomentarioCar"/>
    <w:semiHidden/>
    <w:unhideWhenUsed/>
    <w:rsid w:val="00F05A3C"/>
    <w:rPr>
      <w:b/>
      <w:bCs/>
    </w:rPr>
  </w:style>
  <w:style w:type="character" w:customStyle="1" w:styleId="AsuntodelcomentarioCar">
    <w:name w:val="Asunto del comentario Car"/>
    <w:basedOn w:val="TextocomentarioCar"/>
    <w:link w:val="Asuntodelcomentario"/>
    <w:semiHidden/>
    <w:rsid w:val="00F05A3C"/>
    <w:rPr>
      <w:rFonts w:ascii="Book Antiqua" w:hAnsi="Book Antiqu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07778">
      <w:bodyDiv w:val="1"/>
      <w:marLeft w:val="0"/>
      <w:marRight w:val="0"/>
      <w:marTop w:val="0"/>
      <w:marBottom w:val="0"/>
      <w:divBdr>
        <w:top w:val="none" w:sz="0" w:space="0" w:color="auto"/>
        <w:left w:val="none" w:sz="0" w:space="0" w:color="auto"/>
        <w:bottom w:val="none" w:sz="0" w:space="0" w:color="auto"/>
        <w:right w:val="none" w:sz="0" w:space="0" w:color="auto"/>
      </w:divBdr>
    </w:div>
    <w:div w:id="232132421">
      <w:bodyDiv w:val="1"/>
      <w:marLeft w:val="0"/>
      <w:marRight w:val="0"/>
      <w:marTop w:val="0"/>
      <w:marBottom w:val="0"/>
      <w:divBdr>
        <w:top w:val="none" w:sz="0" w:space="0" w:color="auto"/>
        <w:left w:val="none" w:sz="0" w:space="0" w:color="auto"/>
        <w:bottom w:val="none" w:sz="0" w:space="0" w:color="auto"/>
        <w:right w:val="none" w:sz="0" w:space="0" w:color="auto"/>
      </w:divBdr>
    </w:div>
    <w:div w:id="347875134">
      <w:bodyDiv w:val="1"/>
      <w:marLeft w:val="0"/>
      <w:marRight w:val="0"/>
      <w:marTop w:val="0"/>
      <w:marBottom w:val="0"/>
      <w:divBdr>
        <w:top w:val="none" w:sz="0" w:space="0" w:color="auto"/>
        <w:left w:val="none" w:sz="0" w:space="0" w:color="auto"/>
        <w:bottom w:val="none" w:sz="0" w:space="0" w:color="auto"/>
        <w:right w:val="none" w:sz="0" w:space="0" w:color="auto"/>
      </w:divBdr>
    </w:div>
    <w:div w:id="443885705">
      <w:bodyDiv w:val="1"/>
      <w:marLeft w:val="0"/>
      <w:marRight w:val="0"/>
      <w:marTop w:val="0"/>
      <w:marBottom w:val="0"/>
      <w:divBdr>
        <w:top w:val="none" w:sz="0" w:space="0" w:color="auto"/>
        <w:left w:val="none" w:sz="0" w:space="0" w:color="auto"/>
        <w:bottom w:val="none" w:sz="0" w:space="0" w:color="auto"/>
        <w:right w:val="none" w:sz="0" w:space="0" w:color="auto"/>
      </w:divBdr>
    </w:div>
    <w:div w:id="461465698">
      <w:bodyDiv w:val="1"/>
      <w:marLeft w:val="0"/>
      <w:marRight w:val="0"/>
      <w:marTop w:val="0"/>
      <w:marBottom w:val="0"/>
      <w:divBdr>
        <w:top w:val="none" w:sz="0" w:space="0" w:color="auto"/>
        <w:left w:val="none" w:sz="0" w:space="0" w:color="auto"/>
        <w:bottom w:val="none" w:sz="0" w:space="0" w:color="auto"/>
        <w:right w:val="none" w:sz="0" w:space="0" w:color="auto"/>
      </w:divBdr>
    </w:div>
    <w:div w:id="497503365">
      <w:bodyDiv w:val="1"/>
      <w:marLeft w:val="0"/>
      <w:marRight w:val="0"/>
      <w:marTop w:val="0"/>
      <w:marBottom w:val="0"/>
      <w:divBdr>
        <w:top w:val="none" w:sz="0" w:space="0" w:color="auto"/>
        <w:left w:val="none" w:sz="0" w:space="0" w:color="auto"/>
        <w:bottom w:val="none" w:sz="0" w:space="0" w:color="auto"/>
        <w:right w:val="none" w:sz="0" w:space="0" w:color="auto"/>
      </w:divBdr>
    </w:div>
    <w:div w:id="593783261">
      <w:bodyDiv w:val="1"/>
      <w:marLeft w:val="0"/>
      <w:marRight w:val="0"/>
      <w:marTop w:val="0"/>
      <w:marBottom w:val="0"/>
      <w:divBdr>
        <w:top w:val="none" w:sz="0" w:space="0" w:color="auto"/>
        <w:left w:val="none" w:sz="0" w:space="0" w:color="auto"/>
        <w:bottom w:val="none" w:sz="0" w:space="0" w:color="auto"/>
        <w:right w:val="none" w:sz="0" w:space="0" w:color="auto"/>
      </w:divBdr>
    </w:div>
    <w:div w:id="670107134">
      <w:bodyDiv w:val="1"/>
      <w:marLeft w:val="0"/>
      <w:marRight w:val="0"/>
      <w:marTop w:val="0"/>
      <w:marBottom w:val="0"/>
      <w:divBdr>
        <w:top w:val="none" w:sz="0" w:space="0" w:color="auto"/>
        <w:left w:val="none" w:sz="0" w:space="0" w:color="auto"/>
        <w:bottom w:val="none" w:sz="0" w:space="0" w:color="auto"/>
        <w:right w:val="none" w:sz="0" w:space="0" w:color="auto"/>
      </w:divBdr>
    </w:div>
    <w:div w:id="679477311">
      <w:bodyDiv w:val="1"/>
      <w:marLeft w:val="0"/>
      <w:marRight w:val="0"/>
      <w:marTop w:val="0"/>
      <w:marBottom w:val="0"/>
      <w:divBdr>
        <w:top w:val="none" w:sz="0" w:space="0" w:color="auto"/>
        <w:left w:val="none" w:sz="0" w:space="0" w:color="auto"/>
        <w:bottom w:val="none" w:sz="0" w:space="0" w:color="auto"/>
        <w:right w:val="none" w:sz="0" w:space="0" w:color="auto"/>
      </w:divBdr>
    </w:div>
    <w:div w:id="887030031">
      <w:bodyDiv w:val="1"/>
      <w:marLeft w:val="0"/>
      <w:marRight w:val="0"/>
      <w:marTop w:val="0"/>
      <w:marBottom w:val="0"/>
      <w:divBdr>
        <w:top w:val="none" w:sz="0" w:space="0" w:color="auto"/>
        <w:left w:val="none" w:sz="0" w:space="0" w:color="auto"/>
        <w:bottom w:val="none" w:sz="0" w:space="0" w:color="auto"/>
        <w:right w:val="none" w:sz="0" w:space="0" w:color="auto"/>
      </w:divBdr>
    </w:div>
    <w:div w:id="917439883">
      <w:bodyDiv w:val="1"/>
      <w:marLeft w:val="0"/>
      <w:marRight w:val="0"/>
      <w:marTop w:val="0"/>
      <w:marBottom w:val="0"/>
      <w:divBdr>
        <w:top w:val="none" w:sz="0" w:space="0" w:color="auto"/>
        <w:left w:val="none" w:sz="0" w:space="0" w:color="auto"/>
        <w:bottom w:val="none" w:sz="0" w:space="0" w:color="auto"/>
        <w:right w:val="none" w:sz="0" w:space="0" w:color="auto"/>
      </w:divBdr>
    </w:div>
    <w:div w:id="1004866278">
      <w:bodyDiv w:val="1"/>
      <w:marLeft w:val="0"/>
      <w:marRight w:val="0"/>
      <w:marTop w:val="0"/>
      <w:marBottom w:val="0"/>
      <w:divBdr>
        <w:top w:val="none" w:sz="0" w:space="0" w:color="auto"/>
        <w:left w:val="none" w:sz="0" w:space="0" w:color="auto"/>
        <w:bottom w:val="none" w:sz="0" w:space="0" w:color="auto"/>
        <w:right w:val="none" w:sz="0" w:space="0" w:color="auto"/>
      </w:divBdr>
    </w:div>
    <w:div w:id="1047726828">
      <w:bodyDiv w:val="1"/>
      <w:marLeft w:val="0"/>
      <w:marRight w:val="0"/>
      <w:marTop w:val="0"/>
      <w:marBottom w:val="0"/>
      <w:divBdr>
        <w:top w:val="none" w:sz="0" w:space="0" w:color="auto"/>
        <w:left w:val="none" w:sz="0" w:space="0" w:color="auto"/>
        <w:bottom w:val="none" w:sz="0" w:space="0" w:color="auto"/>
        <w:right w:val="none" w:sz="0" w:space="0" w:color="auto"/>
      </w:divBdr>
    </w:div>
    <w:div w:id="1107844999">
      <w:bodyDiv w:val="1"/>
      <w:marLeft w:val="0"/>
      <w:marRight w:val="0"/>
      <w:marTop w:val="0"/>
      <w:marBottom w:val="0"/>
      <w:divBdr>
        <w:top w:val="none" w:sz="0" w:space="0" w:color="auto"/>
        <w:left w:val="none" w:sz="0" w:space="0" w:color="auto"/>
        <w:bottom w:val="none" w:sz="0" w:space="0" w:color="auto"/>
        <w:right w:val="none" w:sz="0" w:space="0" w:color="auto"/>
      </w:divBdr>
    </w:div>
    <w:div w:id="1171484799">
      <w:bodyDiv w:val="1"/>
      <w:marLeft w:val="0"/>
      <w:marRight w:val="0"/>
      <w:marTop w:val="0"/>
      <w:marBottom w:val="0"/>
      <w:divBdr>
        <w:top w:val="none" w:sz="0" w:space="0" w:color="auto"/>
        <w:left w:val="none" w:sz="0" w:space="0" w:color="auto"/>
        <w:bottom w:val="none" w:sz="0" w:space="0" w:color="auto"/>
        <w:right w:val="none" w:sz="0" w:space="0" w:color="auto"/>
      </w:divBdr>
    </w:div>
    <w:div w:id="1337683650">
      <w:bodyDiv w:val="1"/>
      <w:marLeft w:val="0"/>
      <w:marRight w:val="0"/>
      <w:marTop w:val="0"/>
      <w:marBottom w:val="0"/>
      <w:divBdr>
        <w:top w:val="none" w:sz="0" w:space="0" w:color="auto"/>
        <w:left w:val="none" w:sz="0" w:space="0" w:color="auto"/>
        <w:bottom w:val="none" w:sz="0" w:space="0" w:color="auto"/>
        <w:right w:val="none" w:sz="0" w:space="0" w:color="auto"/>
      </w:divBdr>
    </w:div>
    <w:div w:id="1355154960">
      <w:bodyDiv w:val="1"/>
      <w:marLeft w:val="0"/>
      <w:marRight w:val="0"/>
      <w:marTop w:val="0"/>
      <w:marBottom w:val="0"/>
      <w:divBdr>
        <w:top w:val="none" w:sz="0" w:space="0" w:color="auto"/>
        <w:left w:val="none" w:sz="0" w:space="0" w:color="auto"/>
        <w:bottom w:val="none" w:sz="0" w:space="0" w:color="auto"/>
        <w:right w:val="none" w:sz="0" w:space="0" w:color="auto"/>
      </w:divBdr>
    </w:div>
    <w:div w:id="1406731332">
      <w:bodyDiv w:val="1"/>
      <w:marLeft w:val="0"/>
      <w:marRight w:val="0"/>
      <w:marTop w:val="0"/>
      <w:marBottom w:val="0"/>
      <w:divBdr>
        <w:top w:val="none" w:sz="0" w:space="0" w:color="auto"/>
        <w:left w:val="none" w:sz="0" w:space="0" w:color="auto"/>
        <w:bottom w:val="none" w:sz="0" w:space="0" w:color="auto"/>
        <w:right w:val="none" w:sz="0" w:space="0" w:color="auto"/>
      </w:divBdr>
    </w:div>
    <w:div w:id="1442257917">
      <w:bodyDiv w:val="1"/>
      <w:marLeft w:val="0"/>
      <w:marRight w:val="0"/>
      <w:marTop w:val="0"/>
      <w:marBottom w:val="0"/>
      <w:divBdr>
        <w:top w:val="none" w:sz="0" w:space="0" w:color="auto"/>
        <w:left w:val="none" w:sz="0" w:space="0" w:color="auto"/>
        <w:bottom w:val="none" w:sz="0" w:space="0" w:color="auto"/>
        <w:right w:val="none" w:sz="0" w:space="0" w:color="auto"/>
      </w:divBdr>
    </w:div>
    <w:div w:id="1488546628">
      <w:bodyDiv w:val="1"/>
      <w:marLeft w:val="0"/>
      <w:marRight w:val="0"/>
      <w:marTop w:val="0"/>
      <w:marBottom w:val="0"/>
      <w:divBdr>
        <w:top w:val="none" w:sz="0" w:space="0" w:color="auto"/>
        <w:left w:val="none" w:sz="0" w:space="0" w:color="auto"/>
        <w:bottom w:val="none" w:sz="0" w:space="0" w:color="auto"/>
        <w:right w:val="none" w:sz="0" w:space="0" w:color="auto"/>
      </w:divBdr>
    </w:div>
    <w:div w:id="1556165033">
      <w:bodyDiv w:val="1"/>
      <w:marLeft w:val="0"/>
      <w:marRight w:val="0"/>
      <w:marTop w:val="0"/>
      <w:marBottom w:val="0"/>
      <w:divBdr>
        <w:top w:val="none" w:sz="0" w:space="0" w:color="auto"/>
        <w:left w:val="none" w:sz="0" w:space="0" w:color="auto"/>
        <w:bottom w:val="none" w:sz="0" w:space="0" w:color="auto"/>
        <w:right w:val="none" w:sz="0" w:space="0" w:color="auto"/>
      </w:divBdr>
    </w:div>
    <w:div w:id="1632201622">
      <w:bodyDiv w:val="1"/>
      <w:marLeft w:val="0"/>
      <w:marRight w:val="0"/>
      <w:marTop w:val="0"/>
      <w:marBottom w:val="0"/>
      <w:divBdr>
        <w:top w:val="none" w:sz="0" w:space="0" w:color="auto"/>
        <w:left w:val="none" w:sz="0" w:space="0" w:color="auto"/>
        <w:bottom w:val="none" w:sz="0" w:space="0" w:color="auto"/>
        <w:right w:val="none" w:sz="0" w:space="0" w:color="auto"/>
      </w:divBdr>
    </w:div>
    <w:div w:id="1781215061">
      <w:bodyDiv w:val="1"/>
      <w:marLeft w:val="0"/>
      <w:marRight w:val="0"/>
      <w:marTop w:val="0"/>
      <w:marBottom w:val="0"/>
      <w:divBdr>
        <w:top w:val="none" w:sz="0" w:space="0" w:color="auto"/>
        <w:left w:val="none" w:sz="0" w:space="0" w:color="auto"/>
        <w:bottom w:val="none" w:sz="0" w:space="0" w:color="auto"/>
        <w:right w:val="none" w:sz="0" w:space="0" w:color="auto"/>
      </w:divBdr>
    </w:div>
    <w:div w:id="1829438195">
      <w:bodyDiv w:val="1"/>
      <w:marLeft w:val="0"/>
      <w:marRight w:val="0"/>
      <w:marTop w:val="0"/>
      <w:marBottom w:val="0"/>
      <w:divBdr>
        <w:top w:val="none" w:sz="0" w:space="0" w:color="auto"/>
        <w:left w:val="none" w:sz="0" w:space="0" w:color="auto"/>
        <w:bottom w:val="none" w:sz="0" w:space="0" w:color="auto"/>
        <w:right w:val="none" w:sz="0" w:space="0" w:color="auto"/>
      </w:divBdr>
    </w:div>
    <w:div w:id="1876773689">
      <w:bodyDiv w:val="1"/>
      <w:marLeft w:val="0"/>
      <w:marRight w:val="0"/>
      <w:marTop w:val="0"/>
      <w:marBottom w:val="0"/>
      <w:divBdr>
        <w:top w:val="none" w:sz="0" w:space="0" w:color="auto"/>
        <w:left w:val="none" w:sz="0" w:space="0" w:color="auto"/>
        <w:bottom w:val="none" w:sz="0" w:space="0" w:color="auto"/>
        <w:right w:val="none" w:sz="0" w:space="0" w:color="auto"/>
      </w:divBdr>
    </w:div>
    <w:div w:id="1902061844">
      <w:bodyDiv w:val="1"/>
      <w:marLeft w:val="0"/>
      <w:marRight w:val="0"/>
      <w:marTop w:val="0"/>
      <w:marBottom w:val="0"/>
      <w:divBdr>
        <w:top w:val="none" w:sz="0" w:space="0" w:color="auto"/>
        <w:left w:val="none" w:sz="0" w:space="0" w:color="auto"/>
        <w:bottom w:val="none" w:sz="0" w:space="0" w:color="auto"/>
        <w:right w:val="none" w:sz="0" w:space="0" w:color="auto"/>
      </w:divBdr>
      <w:divsChild>
        <w:div w:id="309867476">
          <w:marLeft w:val="0"/>
          <w:marRight w:val="0"/>
          <w:marTop w:val="0"/>
          <w:marBottom w:val="0"/>
          <w:divBdr>
            <w:top w:val="none" w:sz="0" w:space="0" w:color="auto"/>
            <w:left w:val="none" w:sz="0" w:space="0" w:color="auto"/>
            <w:bottom w:val="none" w:sz="0" w:space="0" w:color="auto"/>
            <w:right w:val="none" w:sz="0" w:space="0" w:color="auto"/>
          </w:divBdr>
        </w:div>
      </w:divsChild>
    </w:div>
    <w:div w:id="1920477483">
      <w:bodyDiv w:val="1"/>
      <w:marLeft w:val="0"/>
      <w:marRight w:val="0"/>
      <w:marTop w:val="0"/>
      <w:marBottom w:val="0"/>
      <w:divBdr>
        <w:top w:val="none" w:sz="0" w:space="0" w:color="auto"/>
        <w:left w:val="none" w:sz="0" w:space="0" w:color="auto"/>
        <w:bottom w:val="none" w:sz="0" w:space="0" w:color="auto"/>
        <w:right w:val="none" w:sz="0" w:space="0" w:color="auto"/>
      </w:divBdr>
    </w:div>
    <w:div w:id="1937126490">
      <w:bodyDiv w:val="1"/>
      <w:marLeft w:val="0"/>
      <w:marRight w:val="0"/>
      <w:marTop w:val="0"/>
      <w:marBottom w:val="0"/>
      <w:divBdr>
        <w:top w:val="none" w:sz="0" w:space="0" w:color="auto"/>
        <w:left w:val="none" w:sz="0" w:space="0" w:color="auto"/>
        <w:bottom w:val="none" w:sz="0" w:space="0" w:color="auto"/>
        <w:right w:val="none" w:sz="0" w:space="0" w:color="auto"/>
      </w:divBdr>
    </w:div>
    <w:div w:id="1947881712">
      <w:bodyDiv w:val="1"/>
      <w:marLeft w:val="0"/>
      <w:marRight w:val="0"/>
      <w:marTop w:val="0"/>
      <w:marBottom w:val="0"/>
      <w:divBdr>
        <w:top w:val="none" w:sz="0" w:space="0" w:color="auto"/>
        <w:left w:val="none" w:sz="0" w:space="0" w:color="auto"/>
        <w:bottom w:val="none" w:sz="0" w:space="0" w:color="auto"/>
        <w:right w:val="none" w:sz="0" w:space="0" w:color="auto"/>
      </w:divBdr>
    </w:div>
    <w:div w:id="2017220955">
      <w:bodyDiv w:val="1"/>
      <w:marLeft w:val="0"/>
      <w:marRight w:val="0"/>
      <w:marTop w:val="0"/>
      <w:marBottom w:val="0"/>
      <w:divBdr>
        <w:top w:val="none" w:sz="0" w:space="0" w:color="auto"/>
        <w:left w:val="none" w:sz="0" w:space="0" w:color="auto"/>
        <w:bottom w:val="none" w:sz="0" w:space="0" w:color="auto"/>
        <w:right w:val="none" w:sz="0" w:space="0" w:color="auto"/>
      </w:divBdr>
    </w:div>
    <w:div w:id="2050451094">
      <w:bodyDiv w:val="1"/>
      <w:marLeft w:val="0"/>
      <w:marRight w:val="0"/>
      <w:marTop w:val="0"/>
      <w:marBottom w:val="0"/>
      <w:divBdr>
        <w:top w:val="none" w:sz="0" w:space="0" w:color="auto"/>
        <w:left w:val="none" w:sz="0" w:space="0" w:color="auto"/>
        <w:bottom w:val="none" w:sz="0" w:space="0" w:color="auto"/>
        <w:right w:val="none" w:sz="0" w:space="0" w:color="auto"/>
      </w:divBdr>
    </w:div>
    <w:div w:id="207843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4b5ba82-f6b6-4f0d-94e3-c298a78760a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FEE7A9330A3654CB9C05108B37A876B" ma:contentTypeVersion="10" ma:contentTypeDescription="Crear nuevo documento." ma:contentTypeScope="" ma:versionID="383165bf2b3a3e3c38ecfac14c1ea614">
  <xsd:schema xmlns:xsd="http://www.w3.org/2001/XMLSchema" xmlns:xs="http://www.w3.org/2001/XMLSchema" xmlns:p="http://schemas.microsoft.com/office/2006/metadata/properties" xmlns:ns3="a4b5ba82-f6b6-4f0d-94e3-c298a78760ad" targetNamespace="http://schemas.microsoft.com/office/2006/metadata/properties" ma:root="true" ma:fieldsID="54b928053829e2b6d3e62e4247138fde" ns3:_="">
    <xsd:import namespace="a4b5ba82-f6b6-4f0d-94e3-c298a78760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5ba82-f6b6-4f0d-94e3-c298a78760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Fel71</b:Tag>
    <b:SourceType>Book</b:SourceType>
    <b:Guid>{0ED9F1F1-72EB-436A-B9CE-4828AD9468E7}</b:Guid>
    <b:Title>An Introduction to Probability Theory and Its Applications</b:Title>
    <b:Year>1971</b:Year>
    <b:Publisher>Wiley</b:Publisher>
    <b:City>New York</b:City>
    <b:Author>
      <b:Author>
        <b:NameList>
          <b:Person>
            <b:Last>Feller</b:Last>
            <b:First>William</b:First>
          </b:Person>
        </b:NameList>
      </b:Author>
    </b:Author>
    <b:Volume>2</b:Volume>
    <b:Edition>2</b:Edition>
    <b:RefOrder>1</b:RefOrder>
  </b:Source>
</b:Sources>
</file>

<file path=customXml/itemProps1.xml><?xml version="1.0" encoding="utf-8"?>
<ds:datastoreItem xmlns:ds="http://schemas.openxmlformats.org/officeDocument/2006/customXml" ds:itemID="{68FC53D6-4B1D-45A5-94CF-C792148F74B8}">
  <ds:schemaRefs>
    <ds:schemaRef ds:uri="http://schemas.microsoft.com/sharepoint/v3/contenttype/forms"/>
  </ds:schemaRefs>
</ds:datastoreItem>
</file>

<file path=customXml/itemProps2.xml><?xml version="1.0" encoding="utf-8"?>
<ds:datastoreItem xmlns:ds="http://schemas.openxmlformats.org/officeDocument/2006/customXml" ds:itemID="{309EE98E-0D28-4A7C-A0A6-C0E416B02BA7}">
  <ds:schemaRefs>
    <ds:schemaRef ds:uri="http://schemas.microsoft.com/office/2006/metadata/properties"/>
    <ds:schemaRef ds:uri="http://schemas.microsoft.com/office/infopath/2007/PartnerControls"/>
    <ds:schemaRef ds:uri="a4b5ba82-f6b6-4f0d-94e3-c298a78760ad"/>
  </ds:schemaRefs>
</ds:datastoreItem>
</file>

<file path=customXml/itemProps3.xml><?xml version="1.0" encoding="utf-8"?>
<ds:datastoreItem xmlns:ds="http://schemas.openxmlformats.org/officeDocument/2006/customXml" ds:itemID="{136A37C9-2B13-4BF7-8B63-DE99629117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5ba82-f6b6-4f0d-94e3-c298a7876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9AA590-BF56-4BB2-9EA4-152EDA7BF95C}">
  <ds:schemaRefs>
    <ds:schemaRef ds:uri="http://schemas.openxmlformats.org/officeDocument/2006/bibliography"/>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Template>
  <TotalTime>718</TotalTime>
  <Pages>1</Pages>
  <Words>5522</Words>
  <Characters>30374</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TRABAJO PRÁCTICO 1: ESTADÍSTICA DESCRIPTIVA</vt:lpstr>
    </vt:vector>
  </TitlesOfParts>
  <Company>IIT-ICAI</Company>
  <LinksUpToDate>false</LinksUpToDate>
  <CharactersWithSpaces>35825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1: ESTADÍSTICA DESCRIPTIVA</dc:title>
  <dc:creator>"Antonio Urbano Murillo"</dc:creator>
  <cp:lastModifiedBy>Antonio Urbano Murillo</cp:lastModifiedBy>
  <cp:revision>30</cp:revision>
  <cp:lastPrinted>2026-04-19T20:54:00Z</cp:lastPrinted>
  <dcterms:created xsi:type="dcterms:W3CDTF">2026-03-15T22:15:00Z</dcterms:created>
  <dcterms:modified xsi:type="dcterms:W3CDTF">2026-04-19T20:56:00Z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EquationNumber2">
    <vt:lpwstr>(#C1.#E1)</vt:lpwstr>
  </property>
  <property fmtid="{D5CDD505-2E9C-101B-9397-08002B2CF9AE}" pid="4" name="MTEquationSection">
    <vt:lpwstr>1</vt:lpwstr>
  </property>
  <property fmtid="{D5CDD505-2E9C-101B-9397-08002B2CF9AE}" pid="5" name="MTWinEqns">
    <vt:bool>true</vt:bool>
  </property>
  <property fmtid="{D5CDD505-2E9C-101B-9397-08002B2CF9AE}" pid="6" name="ContentTypeId">
    <vt:lpwstr>0x010100CFEE7A9330A3654CB9C05108B37A876B</vt:lpwstr>
  </property>
  <property fmtid="{D5CDD505-2E9C-101B-9397-08002B2CF9AE}" pid="7" name="GrammarlyDocumentId">
    <vt:lpwstr>f3f5dd541e713182f48d258cd4fe6b2e5c167d37162a20e634118f2ea54e40c9</vt:lpwstr>
  </property>
</Properties>
</file>