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sz w:val="28"/>
          <w:szCs w:val="28"/>
        </w:rPr>
      </w:pPr>
      <w:bookmarkStart w:colFirst="0" w:colLast="0" w:name="_nq7c3dndxunn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Schema Design for OLAP System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Livrable : 3_schema_design_for_OLAP_system.drawio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Modèle OLAP (Snowflake)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Schéma en constellation :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Faits : fact_payments, fact_refunds, fact_chargebacks, fact_subscriptions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Dimensions : dim_customer, dim_merchant, dim_time, dim_geo, dim_device, dim_payment_method.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Stratégies :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Pré-agrégations, vues matérialisées, tables de résumés pour les requêtes fréquentes.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Optimisation :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Partitionnement, clustering, cache, usage de warehouses Snowflake dédiés.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sz w:val="20"/>
          <w:szCs w:val="20"/>
          <w:rtl w:val="0"/>
        </w:rPr>
        <w:t xml:space="preserve">1️⃣ Grain des tables de faits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fact_payments (table centrale)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paiement individuel (même niveau que la table OLTP </w:t>
      </w:r>
      <w:r w:rsidDel="00000000" w:rsidR="00000000" w:rsidRPr="00000000">
        <w:rPr>
          <w:sz w:val="18"/>
          <w:szCs w:val="18"/>
          <w:rtl w:val="0"/>
        </w:rPr>
        <w:t xml:space="preserve">payment</w:t>
      </w:r>
      <w:r w:rsidDel="00000000" w:rsidR="00000000" w:rsidRPr="00000000">
        <w:rPr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de jointure (FK vers dimensions) :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(PK technique, surrogate key)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(optionnel)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 (date/heure du paiement)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(pays / région au moment du paiement, dérivé de l’IP)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amount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amount_converted (ex. en USD ou EUR pour faciliter les agrégats)</w:t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is_success (0/1)</w:t>
      </w:r>
    </w:p>
    <w:p w:rsidR="00000000" w:rsidDel="00000000" w:rsidP="00000000" w:rsidRDefault="00000000" w:rsidRPr="00000000" w14:paraId="000000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is_refunded (0/1)</w:t>
      </w:r>
    </w:p>
    <w:p w:rsidR="00000000" w:rsidDel="00000000" w:rsidP="00000000" w:rsidRDefault="00000000" w:rsidRPr="00000000" w14:paraId="000000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fraud_score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is_fraud (0/1, label venant du modèle ou de la réalité terrain)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24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fact_refunds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remboursement (total ou partiel).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refund_key (PK sur la fact)</w:t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(lien vers fact_payments)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 (rejoués à partir du paiement / contexte)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refund_amount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refund_ratio (refund_amount / payment_amount)</w:t>
      </w:r>
    </w:p>
    <w:p w:rsidR="00000000" w:rsidDel="00000000" w:rsidP="00000000" w:rsidRDefault="00000000" w:rsidRPr="00000000" w14:paraId="000000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is_full_refund (0/1)</w:t>
      </w:r>
    </w:p>
    <w:p w:rsidR="00000000" w:rsidDel="00000000" w:rsidP="00000000" w:rsidRDefault="00000000" w:rsidRPr="00000000" w14:paraId="0000002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33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fact_chargebacks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litige (chargeback)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chargeback_key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disputed_amount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is_lost (0/1) – Stripe a perdu le litige</w:t>
      </w:r>
    </w:p>
    <w:p w:rsidR="00000000" w:rsidDel="00000000" w:rsidP="00000000" w:rsidRDefault="00000000" w:rsidRPr="00000000" w14:paraId="000000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resolution_duration_days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40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fact_subscriptions</w:t>
      </w:r>
    </w:p>
    <w:p w:rsidR="00000000" w:rsidDel="00000000" w:rsidP="00000000" w:rsidRDefault="00000000" w:rsidRPr="00000000" w14:paraId="0000004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“période d’abonnement” facturée (par ex : 1 ligne par mois par abonnement),</w:t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ou plus simple :</w:t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abonnement avec des indicateurs agrégés (MRR, date début/fin, etc.)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Pour être en phase avec le cours, je te propose :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abonnement.</w:t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subscription_key</w:t>
      </w:r>
    </w:p>
    <w:p w:rsidR="00000000" w:rsidDel="00000000" w:rsidP="00000000" w:rsidRDefault="00000000" w:rsidRPr="00000000" w14:paraId="0000004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datetime_key_start (FK vers dim_datetime pour la date de début)</w:t>
      </w:r>
    </w:p>
    <w:p w:rsidR="00000000" w:rsidDel="00000000" w:rsidP="00000000" w:rsidRDefault="00000000" w:rsidRPr="00000000" w14:paraId="000000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datetime_key_end</w:t>
      </w:r>
    </w:p>
    <w:p w:rsidR="00000000" w:rsidDel="00000000" w:rsidP="00000000" w:rsidRDefault="00000000" w:rsidRPr="00000000" w14:paraId="000000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list_price (prix du plan)</w:t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billing_interval (monthly, yearly)</w:t>
      </w:r>
    </w:p>
    <w:p w:rsidR="00000000" w:rsidDel="00000000" w:rsidP="00000000" w:rsidRDefault="00000000" w:rsidRPr="00000000" w14:paraId="000000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is_active (0/1)</w:t>
      </w:r>
    </w:p>
    <w:p w:rsidR="00000000" w:rsidDel="00000000" w:rsidP="00000000" w:rsidRDefault="00000000" w:rsidRPr="00000000" w14:paraId="000000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lifetime_value (optionnel, calculé via agrégats de fact_payments)</w:t>
      </w:r>
    </w:p>
    <w:p w:rsidR="00000000" w:rsidDel="00000000" w:rsidP="00000000" w:rsidRDefault="00000000" w:rsidRPr="00000000" w14:paraId="0000005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sz w:val="20"/>
          <w:szCs w:val="20"/>
          <w:rtl w:val="0"/>
        </w:rPr>
        <w:t xml:space="preserve">2️⃣ Dimensions principales</w:t>
      </w:r>
    </w:p>
    <w:p w:rsidR="00000000" w:rsidDel="00000000" w:rsidP="00000000" w:rsidRDefault="00000000" w:rsidRPr="00000000" w14:paraId="0000005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dim_customer</w:t>
      </w:r>
    </w:p>
    <w:p w:rsidR="00000000" w:rsidDel="00000000" w:rsidP="00000000" w:rsidRDefault="00000000" w:rsidRPr="00000000" w14:paraId="0000005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client à un instant de sa “version”.</w:t>
      </w:r>
    </w:p>
    <w:p w:rsidR="00000000" w:rsidDel="00000000" w:rsidP="00000000" w:rsidRDefault="00000000" w:rsidRPr="00000000" w14:paraId="000000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5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 (PK, surrogate, identifiant technique)</w:t>
      </w:r>
    </w:p>
    <w:p w:rsidR="00000000" w:rsidDel="00000000" w:rsidP="00000000" w:rsidRDefault="00000000" w:rsidRPr="00000000" w14:paraId="0000005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customer_id (ID issu de l’OLTP)</w:t>
      </w:r>
    </w:p>
    <w:p w:rsidR="00000000" w:rsidDel="00000000" w:rsidP="00000000" w:rsidRDefault="00000000" w:rsidRPr="00000000" w14:paraId="000000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</w:t>
      </w:r>
    </w:p>
    <w:p w:rsidR="00000000" w:rsidDel="00000000" w:rsidP="00000000" w:rsidRDefault="00000000" w:rsidRPr="00000000" w14:paraId="000000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segment (small / mid / enterprise, ou B2B/B2C)</w:t>
      </w:r>
    </w:p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signup_date</w:t>
      </w:r>
    </w:p>
    <w:p w:rsidR="00000000" w:rsidDel="00000000" w:rsidP="00000000" w:rsidRDefault="00000000" w:rsidRPr="00000000" w14:paraId="0000005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valid_from, valid_to</w:t>
      </w:r>
    </w:p>
    <w:p w:rsidR="00000000" w:rsidDel="00000000" w:rsidP="00000000" w:rsidRDefault="00000000" w:rsidRPr="00000000" w14:paraId="0000005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is_current (flag)</w:t>
      </w:r>
    </w:p>
    <w:p w:rsidR="00000000" w:rsidDel="00000000" w:rsidP="00000000" w:rsidRDefault="00000000" w:rsidRPr="00000000" w14:paraId="0000005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61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dim_merchant</w:t>
      </w:r>
    </w:p>
    <w:p w:rsidR="00000000" w:rsidDel="00000000" w:rsidP="00000000" w:rsidRDefault="00000000" w:rsidRPr="00000000" w14:paraId="0000006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marchand.</w:t>
      </w:r>
    </w:p>
    <w:p w:rsidR="00000000" w:rsidDel="00000000" w:rsidP="00000000" w:rsidRDefault="00000000" w:rsidRPr="00000000" w14:paraId="000000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 (PK)</w:t>
      </w:r>
    </w:p>
    <w:p w:rsidR="00000000" w:rsidDel="00000000" w:rsidP="00000000" w:rsidRDefault="00000000" w:rsidRPr="00000000" w14:paraId="000000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merchant_id (OLTP)</w:t>
      </w:r>
    </w:p>
    <w:p w:rsidR="00000000" w:rsidDel="00000000" w:rsidP="00000000" w:rsidRDefault="00000000" w:rsidRPr="00000000" w14:paraId="000000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name</w:t>
      </w:r>
    </w:p>
    <w:p w:rsidR="00000000" w:rsidDel="00000000" w:rsidP="00000000" w:rsidRDefault="00000000" w:rsidRPr="00000000" w14:paraId="000000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industry (SaaS, e-commerce, marketplace…)</w:t>
      </w:r>
    </w:p>
    <w:p w:rsidR="00000000" w:rsidDel="00000000" w:rsidP="00000000" w:rsidRDefault="00000000" w:rsidRPr="00000000" w14:paraId="000000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</w:t>
      </w:r>
    </w:p>
    <w:p w:rsidR="00000000" w:rsidDel="00000000" w:rsidP="00000000" w:rsidRDefault="00000000" w:rsidRPr="00000000" w14:paraId="000000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risk_level (low/medium/high)</w:t>
      </w:r>
    </w:p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onboarding_date</w:t>
      </w:r>
    </w:p>
    <w:p w:rsidR="00000000" w:rsidDel="00000000" w:rsidP="00000000" w:rsidRDefault="00000000" w:rsidRPr="00000000" w14:paraId="0000006B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valid_from, valid_to, is_current -&gt;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ajouté dans l'OLAP :</w:t>
        <w:br w:type="textWrapping"/>
        <w:br w:type="textWrapping"/>
        <w:t xml:space="preserve">Les colonnes valid_from, valid_to et is_current n’existent pas dans le modèle OLTP.</w:t>
      </w:r>
    </w:p>
    <w:p w:rsidR="00000000" w:rsidDel="00000000" w:rsidP="00000000" w:rsidRDefault="00000000" w:rsidRPr="00000000" w14:paraId="0000006C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Elles sont ajoutées dans les dimensions du modèle OLAP (Snowflake) afin de gérer l’historisation des données clients et marchands selon le principe des Slowly Changing Dimensions (SCD Type 2).</w:t>
      </w:r>
    </w:p>
    <w:p w:rsidR="00000000" w:rsidDel="00000000" w:rsidP="00000000" w:rsidRDefault="00000000" w:rsidRPr="00000000" w14:paraId="0000006D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Cette approche permet de conserver la trace des évolutions des attributs dans le temps (par exemple, un changement de pays ou de segment client) sans altérer les données sources transactionnelles.</w:t>
      </w:r>
    </w:p>
    <w:p w:rsidR="00000000" w:rsidDel="00000000" w:rsidP="00000000" w:rsidRDefault="00000000" w:rsidRPr="00000000" w14:paraId="0000006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70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dim_datetime</w:t>
      </w:r>
    </w:p>
    <w:p w:rsidR="00000000" w:rsidDel="00000000" w:rsidP="00000000" w:rsidRDefault="00000000" w:rsidRPr="00000000" w14:paraId="0000007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Classique dimension de temps.</w:t>
      </w:r>
    </w:p>
    <w:p w:rsidR="00000000" w:rsidDel="00000000" w:rsidP="00000000" w:rsidRDefault="00000000" w:rsidRPr="00000000" w14:paraId="0000007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jour.</w:t>
      </w:r>
    </w:p>
    <w:p w:rsidR="00000000" w:rsidDel="00000000" w:rsidP="00000000" w:rsidRDefault="00000000" w:rsidRPr="00000000" w14:paraId="000000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 (PK, int type yyyymmdd)</w:t>
      </w:r>
    </w:p>
    <w:p w:rsidR="00000000" w:rsidDel="00000000" w:rsidP="00000000" w:rsidRDefault="00000000" w:rsidRPr="00000000" w14:paraId="000000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</w:t>
      </w:r>
    </w:p>
    <w:p w:rsidR="00000000" w:rsidDel="00000000" w:rsidP="00000000" w:rsidRDefault="00000000" w:rsidRPr="00000000" w14:paraId="000000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year, quarter, month, month_name, week, day_of_week, time</w:t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7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</w:t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CREATE TABLE dim_datetime (</w:t>
      </w:r>
    </w:p>
    <w:p w:rsidR="00000000" w:rsidDel="00000000" w:rsidP="00000000" w:rsidRDefault="00000000" w:rsidRPr="00000000" w14:paraId="0000007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datetime_key INT PRIMARY KEY,   -- ex: 2025110413</w:t>
      </w:r>
    </w:p>
    <w:p w:rsidR="00000000" w:rsidDel="00000000" w:rsidP="00000000" w:rsidRDefault="00000000" w:rsidRPr="00000000" w14:paraId="0000007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 DATE,                      -- 2025-11-04</w:t>
      </w:r>
    </w:p>
    <w:p w:rsidR="00000000" w:rsidDel="00000000" w:rsidP="00000000" w:rsidRDefault="00000000" w:rsidRPr="00000000" w14:paraId="0000007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year INT,                       -- 2025</w:t>
      </w:r>
    </w:p>
    <w:p w:rsidR="00000000" w:rsidDel="00000000" w:rsidP="00000000" w:rsidRDefault="00000000" w:rsidRPr="00000000" w14:paraId="0000007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month INT,                      -- 11</w:t>
      </w:r>
    </w:p>
    <w:p w:rsidR="00000000" w:rsidDel="00000000" w:rsidP="00000000" w:rsidRDefault="00000000" w:rsidRPr="00000000" w14:paraId="0000007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day_of_week INT,                       -- 4</w:t>
      </w:r>
    </w:p>
    <w:p w:rsidR="00000000" w:rsidDel="00000000" w:rsidP="00000000" w:rsidRDefault="00000000" w:rsidRPr="00000000" w14:paraId="0000007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day INT,                        -- 4</w:t>
      </w:r>
    </w:p>
    <w:p w:rsidR="00000000" w:rsidDel="00000000" w:rsidP="00000000" w:rsidRDefault="00000000" w:rsidRPr="00000000" w14:paraId="0000008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time  TimeStamp</w:t>
      </w:r>
    </w:p>
    <w:p w:rsidR="00000000" w:rsidDel="00000000" w:rsidP="00000000" w:rsidRDefault="00000000" w:rsidRPr="00000000" w14:paraId="0000008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84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dim_geo</w:t>
      </w:r>
    </w:p>
    <w:p w:rsidR="00000000" w:rsidDel="00000000" w:rsidP="00000000" w:rsidRDefault="00000000" w:rsidRPr="00000000" w14:paraId="0000008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zone géographique.</w:t>
      </w:r>
    </w:p>
    <w:p w:rsidR="00000000" w:rsidDel="00000000" w:rsidP="00000000" w:rsidRDefault="00000000" w:rsidRPr="00000000" w14:paraId="000000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8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(PK)</w:t>
      </w:r>
    </w:p>
    <w:p w:rsidR="00000000" w:rsidDel="00000000" w:rsidP="00000000" w:rsidRDefault="00000000" w:rsidRPr="00000000" w14:paraId="0000008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country_code</w:t>
      </w:r>
    </w:p>
    <w:p w:rsidR="00000000" w:rsidDel="00000000" w:rsidP="00000000" w:rsidRDefault="00000000" w:rsidRPr="00000000" w14:paraId="0000008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country_name</w:t>
      </w:r>
    </w:p>
    <w:p w:rsidR="00000000" w:rsidDel="00000000" w:rsidP="00000000" w:rsidRDefault="00000000" w:rsidRPr="00000000" w14:paraId="0000008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region (UE, US, APAC…)</w:t>
      </w:r>
    </w:p>
    <w:p w:rsidR="00000000" w:rsidDel="00000000" w:rsidP="00000000" w:rsidRDefault="00000000" w:rsidRPr="00000000" w14:paraId="0000008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timezone</w:t>
      </w:r>
    </w:p>
    <w:p w:rsidR="00000000" w:rsidDel="00000000" w:rsidP="00000000" w:rsidRDefault="00000000" w:rsidRPr="00000000" w14:paraId="0000008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is_eu (utile pour GDPR)</w:t>
      </w:r>
    </w:p>
    <w:p w:rsidR="00000000" w:rsidDel="00000000" w:rsidP="00000000" w:rsidRDefault="00000000" w:rsidRPr="00000000" w14:paraId="0000008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8F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dim_device</w:t>
      </w:r>
    </w:p>
    <w:p w:rsidR="00000000" w:rsidDel="00000000" w:rsidP="00000000" w:rsidRDefault="00000000" w:rsidRPr="00000000" w14:paraId="0000009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type d’appareil / user agent agrégé.</w:t>
      </w:r>
    </w:p>
    <w:p w:rsidR="00000000" w:rsidDel="00000000" w:rsidP="00000000" w:rsidRDefault="00000000" w:rsidRPr="00000000" w14:paraId="0000009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9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(PK)</w:t>
      </w:r>
    </w:p>
    <w:p w:rsidR="00000000" w:rsidDel="00000000" w:rsidP="00000000" w:rsidRDefault="00000000" w:rsidRPr="00000000" w14:paraId="0000009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device_type (mobile, desktop, tablet, other)</w:t>
      </w:r>
    </w:p>
    <w:p w:rsidR="00000000" w:rsidDel="00000000" w:rsidP="00000000" w:rsidRDefault="00000000" w:rsidRPr="00000000" w14:paraId="0000009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os_family (iOS, Android, Windows, etc.)</w:t>
      </w:r>
    </w:p>
    <w:p w:rsidR="00000000" w:rsidDel="00000000" w:rsidP="00000000" w:rsidRDefault="00000000" w:rsidRPr="00000000" w14:paraId="00000095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browser_family (Chrome, Safari, etc.)</w:t>
      </w:r>
    </w:p>
    <w:p w:rsidR="00000000" w:rsidDel="00000000" w:rsidP="00000000" w:rsidRDefault="00000000" w:rsidRPr="00000000" w14:paraId="0000009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98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dim_payment_method</w:t>
      </w:r>
    </w:p>
    <w:p w:rsidR="00000000" w:rsidDel="00000000" w:rsidP="00000000" w:rsidRDefault="00000000" w:rsidRPr="00000000" w14:paraId="0000009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type de moyen de paiement.</w:t>
      </w:r>
    </w:p>
    <w:p w:rsidR="00000000" w:rsidDel="00000000" w:rsidP="00000000" w:rsidRDefault="00000000" w:rsidRPr="00000000" w14:paraId="000000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 (PK)</w:t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payment_method_type (card, wallet, bank_transfer, crypto)</w:t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network (Visa, MasterCard, AmEx, etc.)</w:t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is_tokenized (0/1)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is_recurring_capable (0/1)</w:t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Nous avons plusieurs tables de faits (paiements, remboursements, litiges, abonnements) qui partagent les mêmes axes d’analyse (client, marchand, temps, géographie, moyen de paiement).</w:t>
      </w:r>
    </w:p>
    <w:p w:rsidR="00000000" w:rsidDel="00000000" w:rsidP="00000000" w:rsidRDefault="00000000" w:rsidRPr="00000000" w14:paraId="000000A2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Plutôt que de dupliquer les dimensions, nous utilisons des dimensions conformes (dim_customer, dim_merchant, etc.) référencées par plusieurs tables de faits.</w:t>
      </w:r>
    </w:p>
    <w:p w:rsidR="00000000" w:rsidDel="00000000" w:rsidP="00000000" w:rsidRDefault="00000000" w:rsidRPr="00000000" w14:paraId="000000A3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On obtient ainsi un </w:t>
      </w:r>
      <w:r w:rsidDel="00000000" w:rsidR="00000000" w:rsidRPr="00000000">
        <w:rPr>
          <w:i w:val="1"/>
          <w:iCs w:val="1"/>
          <w:color w:val="0a60ff"/>
          <w:sz w:val="20"/>
          <w:szCs w:val="20"/>
          <w:u w:val="single"/>
          <w:rtl w:val="0"/>
        </w:rPr>
        <w:t xml:space="preserve">schéma en constellation</w:t>
      </w: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, qui permet de comparer facilement des métriques issues de plusieurs processus (paiements vs remboursements vs chargebacks) sur des axes communs.</w:t>
      </w:r>
    </w:p>
    <w:p w:rsidR="00000000" w:rsidDel="00000000" w:rsidP="00000000" w:rsidRDefault="00000000" w:rsidRPr="00000000" w14:paraId="000000A4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Résumé : </w:t>
      </w:r>
    </w:p>
    <w:p w:rsidR="00000000" w:rsidDel="00000000" w:rsidP="00000000" w:rsidRDefault="00000000" w:rsidRPr="00000000" w14:paraId="000000A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Dimensions</w:t>
      </w:r>
    </w:p>
    <w:p w:rsidR="00000000" w:rsidDel="00000000" w:rsidP="00000000" w:rsidRDefault="00000000" w:rsidRPr="00000000" w14:paraId="000000A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dim_customer</w:t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 (PK, surrogate)</w:t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customer_id (OLTP)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dim_merchant</w:t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 (PK)</w:t>
      </w:r>
    </w:p>
    <w:p w:rsidR="00000000" w:rsidDel="00000000" w:rsidP="00000000" w:rsidRDefault="00000000" w:rsidRPr="00000000" w14:paraId="000000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merchant_id</w:t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dim_time</w:t>
      </w:r>
    </w:p>
    <w:p w:rsidR="00000000" w:rsidDel="00000000" w:rsidP="00000000" w:rsidRDefault="00000000" w:rsidRPr="00000000" w14:paraId="000000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time_key (PK, ex : 20251104)</w:t>
      </w:r>
    </w:p>
    <w:p w:rsidR="00000000" w:rsidDel="00000000" w:rsidP="00000000" w:rsidRDefault="00000000" w:rsidRPr="00000000" w14:paraId="000000A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date, year, month, quarter…</w:t>
      </w:r>
    </w:p>
    <w:p w:rsidR="00000000" w:rsidDel="00000000" w:rsidP="00000000" w:rsidRDefault="00000000" w:rsidRPr="00000000" w14:paraId="000000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dim_geo</w:t>
      </w:r>
    </w:p>
    <w:p w:rsidR="00000000" w:rsidDel="00000000" w:rsidP="00000000" w:rsidRDefault="00000000" w:rsidRPr="00000000" w14:paraId="000000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(PK)</w:t>
      </w:r>
    </w:p>
    <w:p w:rsidR="00000000" w:rsidDel="00000000" w:rsidP="00000000" w:rsidRDefault="00000000" w:rsidRPr="00000000" w14:paraId="000000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country_code, region, is_eu…</w:t>
      </w:r>
    </w:p>
    <w:p w:rsidR="00000000" w:rsidDel="00000000" w:rsidP="00000000" w:rsidRDefault="00000000" w:rsidRPr="00000000" w14:paraId="000000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dim_payment_method</w:t>
      </w:r>
    </w:p>
    <w:p w:rsidR="00000000" w:rsidDel="00000000" w:rsidP="00000000" w:rsidRDefault="00000000" w:rsidRPr="00000000" w14:paraId="000000B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 (PK)</w:t>
      </w:r>
    </w:p>
    <w:p w:rsidR="00000000" w:rsidDel="00000000" w:rsidP="00000000" w:rsidRDefault="00000000" w:rsidRPr="00000000" w14:paraId="000000B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payment_method_type, network…</w:t>
      </w:r>
    </w:p>
    <w:p w:rsidR="00000000" w:rsidDel="00000000" w:rsidP="00000000" w:rsidRDefault="00000000" w:rsidRPr="00000000" w14:paraId="000000B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dim_device</w:t>
      </w:r>
    </w:p>
    <w:p w:rsidR="00000000" w:rsidDel="00000000" w:rsidP="00000000" w:rsidRDefault="00000000" w:rsidRPr="00000000" w14:paraId="000000B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(PK)</w:t>
      </w:r>
    </w:p>
    <w:p w:rsidR="00000000" w:rsidDel="00000000" w:rsidP="00000000" w:rsidRDefault="00000000" w:rsidRPr="00000000" w14:paraId="000000B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device_type, os_family, browser_family…</w:t>
      </w:r>
    </w:p>
    <w:p w:rsidR="00000000" w:rsidDel="00000000" w:rsidP="00000000" w:rsidRDefault="00000000" w:rsidRPr="00000000" w14:paraId="000000B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Faits</w:t>
      </w:r>
    </w:p>
    <w:p w:rsidR="00000000" w:rsidDel="00000000" w:rsidP="00000000" w:rsidRDefault="00000000" w:rsidRPr="00000000" w14:paraId="000000B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fact_payments</w:t>
      </w:r>
    </w:p>
    <w:p w:rsidR="00000000" w:rsidDel="00000000" w:rsidP="00000000" w:rsidRDefault="00000000" w:rsidRPr="00000000" w14:paraId="000000B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(PK fact)</w:t>
      </w:r>
    </w:p>
    <w:p w:rsidR="00000000" w:rsidDel="00000000" w:rsidP="00000000" w:rsidRDefault="00000000" w:rsidRPr="00000000" w14:paraId="000000BC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customer_key (FK → dim_customer)</w:t>
      </w:r>
    </w:p>
    <w:p w:rsidR="00000000" w:rsidDel="00000000" w:rsidP="00000000" w:rsidRDefault="00000000" w:rsidRPr="00000000" w14:paraId="000000BD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merchant_key (FK → dim_merchant)</w:t>
      </w:r>
    </w:p>
    <w:p w:rsidR="00000000" w:rsidDel="00000000" w:rsidP="00000000" w:rsidRDefault="00000000" w:rsidRPr="00000000" w14:paraId="000000BE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payment_method_key (FK → dim_payment_method)</w:t>
      </w:r>
    </w:p>
    <w:p w:rsidR="00000000" w:rsidDel="00000000" w:rsidP="00000000" w:rsidRDefault="00000000" w:rsidRPr="00000000" w14:paraId="000000BF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device_key (FK → dim_device)</w:t>
      </w:r>
    </w:p>
    <w:p w:rsidR="00000000" w:rsidDel="00000000" w:rsidP="00000000" w:rsidRDefault="00000000" w:rsidRPr="00000000" w14:paraId="000000C0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time_key (FK → dim_time)</w:t>
      </w:r>
    </w:p>
    <w:p w:rsidR="00000000" w:rsidDel="00000000" w:rsidP="00000000" w:rsidRDefault="00000000" w:rsidRPr="00000000" w14:paraId="000000C1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geo_key (FK → dim_geo)</w:t>
      </w:r>
    </w:p>
    <w:p w:rsidR="00000000" w:rsidDel="00000000" w:rsidP="00000000" w:rsidRDefault="00000000" w:rsidRPr="00000000" w14:paraId="000000C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mesures : amount, amount_converted, is_success, fraud_score, etc.</w:t>
      </w:r>
    </w:p>
    <w:p w:rsidR="00000000" w:rsidDel="00000000" w:rsidP="00000000" w:rsidRDefault="00000000" w:rsidRPr="00000000" w14:paraId="000000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fact_refunds</w:t>
      </w:r>
    </w:p>
    <w:p w:rsidR="00000000" w:rsidDel="00000000" w:rsidP="00000000" w:rsidRDefault="00000000" w:rsidRPr="00000000" w14:paraId="000000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refund_key (PK)</w:t>
      </w:r>
    </w:p>
    <w:p w:rsidR="00000000" w:rsidDel="00000000" w:rsidP="00000000" w:rsidRDefault="00000000" w:rsidRPr="00000000" w14:paraId="000000C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•</w:t>
        <w:tab/>
        <w:t xml:space="preserve">payment_key (FK → fact_payments)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optionnel mais logique</w:t>
      </w:r>
    </w:p>
    <w:p w:rsidR="00000000" w:rsidDel="00000000" w:rsidP="00000000" w:rsidRDefault="00000000" w:rsidRPr="00000000" w14:paraId="000000C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time_key, geo_key</w:t>
      </w:r>
    </w:p>
    <w:p w:rsidR="00000000" w:rsidDel="00000000" w:rsidP="00000000" w:rsidRDefault="00000000" w:rsidRPr="00000000" w14:paraId="000000C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refund_amount, refund_ratio, is_full_refund</w:t>
      </w:r>
    </w:p>
    <w:p w:rsidR="00000000" w:rsidDel="00000000" w:rsidP="00000000" w:rsidRDefault="00000000" w:rsidRPr="00000000" w14:paraId="000000C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fact_chargebacks</w:t>
      </w:r>
    </w:p>
    <w:p w:rsidR="00000000" w:rsidDel="00000000" w:rsidP="00000000" w:rsidRDefault="00000000" w:rsidRPr="00000000" w14:paraId="000000C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chargeback_key (PK)</w:t>
      </w:r>
    </w:p>
    <w:p w:rsidR="00000000" w:rsidDel="00000000" w:rsidP="00000000" w:rsidRDefault="00000000" w:rsidRPr="00000000" w14:paraId="000000CA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payment_key (FK → fact_payments)</w:t>
      </w:r>
    </w:p>
    <w:p w:rsidR="00000000" w:rsidDel="00000000" w:rsidP="00000000" w:rsidRDefault="00000000" w:rsidRPr="00000000" w14:paraId="000000C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time_key, geo_key</w:t>
      </w:r>
    </w:p>
    <w:p w:rsidR="00000000" w:rsidDel="00000000" w:rsidP="00000000" w:rsidRDefault="00000000" w:rsidRPr="00000000" w14:paraId="000000C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disputed_amount, is_lost, resolution_duration_days</w:t>
      </w:r>
    </w:p>
    <w:p w:rsidR="00000000" w:rsidDel="00000000" w:rsidP="00000000" w:rsidRDefault="00000000" w:rsidRPr="00000000" w14:paraId="000000C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fact_subscriptions</w:t>
      </w:r>
    </w:p>
    <w:p w:rsidR="00000000" w:rsidDel="00000000" w:rsidP="00000000" w:rsidRDefault="00000000" w:rsidRPr="00000000" w14:paraId="000000C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subscription_key (PK)</w:t>
      </w:r>
    </w:p>
    <w:p w:rsidR="00000000" w:rsidDel="00000000" w:rsidP="00000000" w:rsidRDefault="00000000" w:rsidRPr="00000000" w14:paraId="000000C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D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D1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time_key_start, time_key_end (FK → dim_time)</w:t>
      </w:r>
    </w:p>
    <w:p w:rsidR="00000000" w:rsidDel="00000000" w:rsidP="00000000" w:rsidRDefault="00000000" w:rsidRPr="00000000" w14:paraId="000000D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mesures : list_price, billing_interval, is_active, etc.</w:t>
      </w:r>
    </w:p>
    <w:p w:rsidR="00000000" w:rsidDel="00000000" w:rsidP="00000000" w:rsidRDefault="00000000" w:rsidRPr="00000000" w14:paraId="000000D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Diagramme OLAP : </w:t>
      </w:r>
    </w:p>
    <w:p w:rsidR="00000000" w:rsidDel="00000000" w:rsidP="00000000" w:rsidRDefault="00000000" w:rsidRPr="00000000" w14:paraId="000000D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Les tables de faits ne sont pas directement reliées entre elles dans la modélisation OLAP, elles partagent des dimensions conformes (dim_customer, dim_merchant, dim_time, etc.) qui servent d’axes d’analyse communs.</w:t>
      </w:r>
    </w:p>
    <w:p w:rsidR="00000000" w:rsidDel="00000000" w:rsidP="00000000" w:rsidRDefault="00000000" w:rsidRPr="00000000" w14:paraId="000000D7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Toutefois, certaines dépendances logiques existent, comme fact_refunds qui contient une référence au paiement d’origine (payment_key), permettant de relier un remboursement à sa transaction source sans créer de dépendance physique entre faits.</w:t>
      </w:r>
    </w:p>
    <w:p w:rsidR="00000000" w:rsidDel="00000000" w:rsidP="00000000" w:rsidRDefault="00000000" w:rsidRPr="00000000" w14:paraId="000000D8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Schéma mart</w:t>
      </w:r>
    </w:p>
    <w:p w:rsidR="00000000" w:rsidDel="00000000" w:rsidP="00000000" w:rsidRDefault="00000000" w:rsidRPr="00000000" w14:paraId="000000DA">
      <w:pPr>
        <w:spacing w:after="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b w:val="1"/>
          <w:bCs w:val="1"/>
          <w:sz w:val="20"/>
          <w:szCs w:val="20"/>
          <w:rtl w:val="0"/>
        </w:rPr>
        <w:t xml:space="preserve"> 1️⃣ Stratégies d’agrégation</w:t>
      </w:r>
    </w:p>
    <w:p w:rsidR="00000000" w:rsidDel="00000000" w:rsidP="00000000" w:rsidRDefault="00000000" w:rsidRPr="00000000" w14:paraId="000000D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7.4388727724827"/>
        <w:gridCol w:w="3458.789888106093"/>
        <w:gridCol w:w="3889.283050145048"/>
        <w:tblGridChange w:id="0">
          <w:tblGrid>
            <w:gridCol w:w="1677.4388727724827"/>
            <w:gridCol w:w="3458.789888106093"/>
            <w:gridCol w:w="3889.283050145048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 d’agrégation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Exemple de vue matérialisées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Daily aggregations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Somme des paiements, remboursements, etc. par jour, marchand, pays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agg_payments_daily_merchant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Monthly aggregations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Revenu mensuel par segment client et région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agg_revenue_monthly_geo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Pre-computed KPIs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Taux de remboursement, taux de litige, volume moyen par transaction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agg_kpi_dashboard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Materialized Views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Vue pré-calculée stockée dans Snowflake, rafraîchie automatiquement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 MATERIALIZED VIEW payments_daily_summary AS ...</w:t>
            </w:r>
          </w:p>
        </w:tc>
      </w:tr>
    </w:tbl>
    <w:p w:rsidR="00000000" w:rsidDel="00000000" w:rsidP="00000000" w:rsidRDefault="00000000" w:rsidRPr="00000000" w14:paraId="000000E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Outils / Mécanismes</w:t>
      </w:r>
    </w:p>
    <w:p w:rsidR="00000000" w:rsidDel="00000000" w:rsidP="00000000" w:rsidRDefault="00000000" w:rsidRPr="00000000" w14:paraId="000000E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dbt models : créer les tables agg_... automatiquement à partir des fact_...</w:t>
      </w:r>
    </w:p>
    <w:p w:rsidR="00000000" w:rsidDel="00000000" w:rsidP="00000000" w:rsidRDefault="00000000" w:rsidRPr="00000000" w14:paraId="000000E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Snowflake Materialized Views : rafraîchissement automatique et cache optimisé</w:t>
      </w:r>
    </w:p>
    <w:p w:rsidR="00000000" w:rsidDel="00000000" w:rsidP="00000000" w:rsidRDefault="00000000" w:rsidRPr="00000000" w14:paraId="000000E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Scheduled aggregation jobs : exécutés via Airflow pour mettre à jour les vues tous les jours / heures</w:t>
      </w:r>
    </w:p>
    <w:p w:rsidR="00000000" w:rsidDel="00000000" w:rsidP="00000000" w:rsidRDefault="00000000" w:rsidRPr="00000000" w14:paraId="000000F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 </w:t>
      </w:r>
    </w:p>
    <w:p w:rsidR="00000000" w:rsidDel="00000000" w:rsidP="00000000" w:rsidRDefault="00000000" w:rsidRPr="00000000" w14:paraId="000000F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CREATE MATERIALIZED VIEW agg_payments_daily_merchant AS</w:t>
      </w:r>
    </w:p>
    <w:p w:rsidR="00000000" w:rsidDel="00000000" w:rsidP="00000000" w:rsidRDefault="00000000" w:rsidRPr="00000000" w14:paraId="000000F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</w:t>
      </w:r>
    </w:p>
    <w:p w:rsidR="00000000" w:rsidDel="00000000" w:rsidP="00000000" w:rsidRDefault="00000000" w:rsidRPr="00000000" w14:paraId="000000F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merchant_key,</w:t>
      </w:r>
    </w:p>
    <w:p w:rsidR="00000000" w:rsidDel="00000000" w:rsidP="00000000" w:rsidRDefault="00000000" w:rsidRPr="00000000" w14:paraId="000000F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datetime_key,</w:t>
      </w:r>
    </w:p>
    <w:p w:rsidR="00000000" w:rsidDel="00000000" w:rsidP="00000000" w:rsidRDefault="00000000" w:rsidRPr="00000000" w14:paraId="000000F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SUM(amount_converted) AS total_amount,</w:t>
      </w:r>
    </w:p>
    <w:p w:rsidR="00000000" w:rsidDel="00000000" w:rsidP="00000000" w:rsidRDefault="00000000" w:rsidRPr="00000000" w14:paraId="000000F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COUNT(*) AS total_transactions,</w:t>
      </w:r>
    </w:p>
    <w:p w:rsidR="00000000" w:rsidDel="00000000" w:rsidP="00000000" w:rsidRDefault="00000000" w:rsidRPr="00000000" w14:paraId="000000F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SUM(CASE WHEN is_fraud = 1 THEN 1 ELSE 0 END) AS fraud_count,</w:t>
      </w:r>
    </w:p>
    <w:p w:rsidR="00000000" w:rsidDel="00000000" w:rsidP="00000000" w:rsidRDefault="00000000" w:rsidRPr="00000000" w14:paraId="000000F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SUM(CASE WHEN is_refunded = 1 THEN 1 ELSE 0 END) AS refund_count</w:t>
      </w:r>
    </w:p>
    <w:p w:rsidR="00000000" w:rsidDel="00000000" w:rsidP="00000000" w:rsidRDefault="00000000" w:rsidRPr="00000000" w14:paraId="000000F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</w:t>
      </w:r>
    </w:p>
    <w:p w:rsidR="00000000" w:rsidDel="00000000" w:rsidP="00000000" w:rsidRDefault="00000000" w:rsidRPr="00000000" w14:paraId="000000F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GROUP BY merchant_key, datetime_key;</w:t>
      </w:r>
    </w:p>
    <w:p w:rsidR="00000000" w:rsidDel="00000000" w:rsidP="00000000" w:rsidRDefault="00000000" w:rsidRPr="00000000" w14:paraId="000000F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Une Materialized View (vue matérialisée) est une vue stockée physiquement dans la base de données.</w:t>
      </w:r>
    </w:p>
    <w:p w:rsidR="00000000" w:rsidDel="00000000" w:rsidP="00000000" w:rsidRDefault="00000000" w:rsidRPr="00000000" w14:paraId="000000F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Contrairement à une vue classique, qui exécute la requête à chaque fois qu’on la consulte,</w:t>
      </w:r>
    </w:p>
    <w:p w:rsidR="00000000" w:rsidDel="00000000" w:rsidP="00000000" w:rsidRDefault="00000000" w:rsidRPr="00000000" w14:paraId="000000FF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une vue matérialisée stocke le résultat (les lignes et colonnes calculées) sur disque.</w:t>
      </w:r>
    </w:p>
    <w:p w:rsidR="00000000" w:rsidDel="00000000" w:rsidP="00000000" w:rsidRDefault="00000000" w:rsidRPr="00000000" w14:paraId="00000100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Et surtout : elle peut être rafraîchie (automatiquement ou manuellement).</w:t>
      </w:r>
    </w:p>
    <w:p w:rsidR="00000000" w:rsidDel="00000000" w:rsidP="00000000" w:rsidRDefault="00000000" w:rsidRPr="00000000" w14:paraId="00000101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b w:val="1"/>
          <w:bCs w:val="1"/>
          <w:sz w:val="20"/>
          <w:szCs w:val="20"/>
          <w:rtl w:val="0"/>
        </w:rPr>
        <w:t xml:space="preserve">2️⃣ Optimisation des requêtes</w:t>
      </w:r>
    </w:p>
    <w:p w:rsidR="00000000" w:rsidDel="00000000" w:rsidP="00000000" w:rsidRDefault="00000000" w:rsidRPr="00000000" w14:paraId="000001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a) Clustering keys</w:t>
      </w:r>
    </w:p>
    <w:p w:rsidR="00000000" w:rsidDel="00000000" w:rsidP="00000000" w:rsidRDefault="00000000" w:rsidRPr="00000000" w14:paraId="000001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Organiser physiquement les données dans Snowflake pour accélérer les filtres et agrégations.</w:t>
      </w:r>
    </w:p>
    <w:p w:rsidR="00000000" w:rsidDel="00000000" w:rsidP="00000000" w:rsidRDefault="00000000" w:rsidRPr="00000000" w14:paraId="0000010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</w:t>
      </w:r>
    </w:p>
    <w:p w:rsidR="00000000" w:rsidDel="00000000" w:rsidP="00000000" w:rsidRDefault="00000000" w:rsidRPr="00000000" w14:paraId="0000010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ALTER TABLE fact_payments CLUSTER BY (merchant_key, time_key);</w:t>
      </w:r>
    </w:p>
    <w:p w:rsidR="00000000" w:rsidDel="00000000" w:rsidP="00000000" w:rsidRDefault="00000000" w:rsidRPr="00000000" w14:paraId="0000010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Cela améliore les requêtes du type :</w:t>
      </w:r>
    </w:p>
    <w:p w:rsidR="00000000" w:rsidDel="00000000" w:rsidP="00000000" w:rsidRDefault="00000000" w:rsidRPr="00000000" w14:paraId="0000010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 SUM(amount) </w:t>
      </w:r>
    </w:p>
    <w:p w:rsidR="00000000" w:rsidDel="00000000" w:rsidP="00000000" w:rsidRDefault="00000000" w:rsidRPr="00000000" w14:paraId="0000010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 </w:t>
      </w:r>
    </w:p>
    <w:p w:rsidR="00000000" w:rsidDel="00000000" w:rsidP="00000000" w:rsidRDefault="00000000" w:rsidRPr="00000000" w14:paraId="0000010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WHERE merchant_key = 45 </w:t>
      </w:r>
    </w:p>
    <w:p w:rsidR="00000000" w:rsidDel="00000000" w:rsidP="00000000" w:rsidRDefault="00000000" w:rsidRPr="00000000" w14:paraId="0000010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AND time_key BETWEEN 20250101 AND 20250131;</w:t>
      </w:r>
    </w:p>
    <w:p w:rsidR="00000000" w:rsidDel="00000000" w:rsidP="00000000" w:rsidRDefault="00000000" w:rsidRPr="00000000" w14:paraId="0000010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b) Micro-partitions (Snowflake native)</w:t>
      </w:r>
    </w:p>
    <w:p w:rsidR="00000000" w:rsidDel="00000000" w:rsidP="00000000" w:rsidRDefault="00000000" w:rsidRPr="00000000" w14:paraId="000001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Snowflake partitionne automatiquement les tables en blocs de 16 Mo appelés micro-partitions, optimisées pour les requêtes filtrées.</w:t>
      </w:r>
    </w:p>
    <w:p w:rsidR="00000000" w:rsidDel="00000000" w:rsidP="00000000" w:rsidRDefault="00000000" w:rsidRPr="00000000" w14:paraId="0000011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c) Result Cache</w:t>
      </w:r>
    </w:p>
    <w:p w:rsidR="00000000" w:rsidDel="00000000" w:rsidP="00000000" w:rsidRDefault="00000000" w:rsidRPr="00000000" w14:paraId="000001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Snowflake garde en cache le résultat des requêtes identiques pendant 24 h.</w:t>
      </w:r>
    </w:p>
    <w:p w:rsidR="00000000" w:rsidDel="00000000" w:rsidP="00000000" w:rsidRDefault="00000000" w:rsidRPr="00000000" w14:paraId="000001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 un analyste relance la même requête, elle s’exécute quasi instantanément.</w:t>
      </w:r>
    </w:p>
    <w:p w:rsidR="00000000" w:rsidDel="00000000" w:rsidP="00000000" w:rsidRDefault="00000000" w:rsidRPr="00000000" w14:paraId="0000011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d) Use of Surrogate Keys</w:t>
      </w:r>
    </w:p>
    <w:p w:rsidR="00000000" w:rsidDel="00000000" w:rsidP="00000000" w:rsidRDefault="00000000" w:rsidRPr="00000000" w14:paraId="000001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jointures entre faits et dimensions s’effectuent sur des clés entières (customer_key, merchant_key) plutôt que sur des UUID textuels (customer_id), ce qui accélère les requêtes de 30–50 %.</w:t>
      </w:r>
    </w:p>
    <w:p w:rsidR="00000000" w:rsidDel="00000000" w:rsidP="00000000" w:rsidRDefault="00000000" w:rsidRPr="00000000" w14:paraId="0000011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Stratégies d’agrégation et techniques d’optimisation des requêtes</w:t>
      </w:r>
    </w:p>
    <w:p w:rsidR="00000000" w:rsidDel="00000000" w:rsidP="00000000" w:rsidRDefault="00000000" w:rsidRPr="00000000" w14:paraId="0000011B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Afin d’améliorer les performances des requêtes et de réduire les coûts de calcul, plusieurs stratégies d’agrégation et techniques d’optimisation ont été mises en œuvre dans le modèle OLAP sous Snowflake.</w:t>
      </w:r>
    </w:p>
    <w:p w:rsidR="00000000" w:rsidDel="00000000" w:rsidP="00000000" w:rsidRDefault="00000000" w:rsidRPr="00000000" w14:paraId="0000011C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Stratégies d’agrégation</w:t>
      </w:r>
    </w:p>
    <w:p w:rsidR="00000000" w:rsidDel="00000000" w:rsidP="00000000" w:rsidRDefault="00000000" w:rsidRPr="00000000" w14:paraId="0000011D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Création de tables de synthèse pré-agrégées (ex. agg_payments_daily_merchant, agg_revenue_monthly_geo) à l’aide de modèles dbt, afin de limiter le recalcul des agrégats lors des analyses.</w:t>
      </w:r>
    </w:p>
    <w:p w:rsidR="00000000" w:rsidDel="00000000" w:rsidP="00000000" w:rsidRDefault="00000000" w:rsidRPr="00000000" w14:paraId="0000011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Mise en place de vues matérialisées pour les analyses récurrentes (indicateurs quotidiens et mensuels).</w:t>
      </w:r>
    </w:p>
    <w:p w:rsidR="00000000" w:rsidDel="00000000" w:rsidP="00000000" w:rsidRDefault="00000000" w:rsidRPr="00000000" w14:paraId="0000011F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Calcul et stockage de KPI pré-calculés tels que le taux de remboursement, le taux de litige ou le score de fraude.</w:t>
      </w:r>
    </w:p>
    <w:p w:rsidR="00000000" w:rsidDel="00000000" w:rsidP="00000000" w:rsidRDefault="00000000" w:rsidRPr="00000000" w14:paraId="00000120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Rafraîchissement planifié des agrégations via Airflow, garantissant la fraîcheur des données tout en limitant les coûts de recomputation.</w:t>
      </w:r>
    </w:p>
    <w:p w:rsidR="00000000" w:rsidDel="00000000" w:rsidP="00000000" w:rsidRDefault="00000000" w:rsidRPr="00000000" w14:paraId="00000121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Techniques d’optimisation des requêtes</w:t>
      </w:r>
    </w:p>
    <w:p w:rsidR="00000000" w:rsidDel="00000000" w:rsidP="00000000" w:rsidRDefault="00000000" w:rsidRPr="00000000" w14:paraId="00000122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Utilisation de clustering keys sur les colonnes merchant_key et time_key de la table fact_payments, afin d’accélérer les filtrages et les agrégations.</w:t>
      </w:r>
    </w:p>
    <w:p w:rsidR="00000000" w:rsidDel="00000000" w:rsidP="00000000" w:rsidRDefault="00000000" w:rsidRPr="00000000" w14:paraId="00000123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Exploitation des micro-partitions de Snowflake et de leur pruning automatique pour un accès optimisé au stockage.</w:t>
      </w:r>
    </w:p>
    <w:p w:rsidR="00000000" w:rsidDel="00000000" w:rsidP="00000000" w:rsidRDefault="00000000" w:rsidRPr="00000000" w14:paraId="00000124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Activation du cache de résultats permettant la réutilisation instantanée des requêtes déjà calculées.</w:t>
      </w:r>
    </w:p>
    <w:p w:rsidR="00000000" w:rsidDel="00000000" w:rsidP="00000000" w:rsidRDefault="00000000" w:rsidRPr="00000000" w14:paraId="00000125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Séparation des charges de travail grâce à des virtual warehouses dédiés (ELT, analytique, BI), afin d’isoler les performances et de maîtriser les coûts.</w:t>
      </w:r>
    </w:p>
    <w:p w:rsidR="00000000" w:rsidDel="00000000" w:rsidP="00000000" w:rsidRDefault="00000000" w:rsidRPr="00000000" w14:paraId="00000126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Toutes les jointures entre tables de faits et dimensions s’appuient sur des clés techniques entières (surrogate keys), offrant de meilleures performances que les identifiants textuels (UUID).</w:t>
      </w:r>
    </w:p>
    <w:p w:rsidR="00000000" w:rsidDel="00000000" w:rsidP="00000000" w:rsidRDefault="00000000" w:rsidRPr="00000000" w14:paraId="00000127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Bénéfices</w:t>
      </w:r>
    </w:p>
    <w:p w:rsidR="00000000" w:rsidDel="00000000" w:rsidP="00000000" w:rsidRDefault="00000000" w:rsidRPr="00000000" w14:paraId="00000128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Ces stratégies assurent une analyse à faible latence sur plusieurs milliards de transactions, tout en maîtrisant les coûts de calcul Snowflake et en garantissant une scalabilité optimale à mesure que le volume de données de Stripe augmente.</w:t>
      </w:r>
    </w:p>
    <w:p w:rsidR="00000000" w:rsidDel="00000000" w:rsidP="00000000" w:rsidRDefault="00000000" w:rsidRPr="00000000" w14:paraId="0000012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