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7" w:right="90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7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7" w:right="248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50.52pt;margin-top:12.03748pt;width:488.4pt;height:1.45pt;mso-position-horizontal-relative:page;mso-position-vertical-relative:paragraph;z-index:-251658240;mso-wrap-distance-left:0;mso-wrap-distance-right:0" coordorigin="1010,241" coordsize="9768,29">
            <v:line style="position:absolute" from="1010,255" to="8229,255" stroked="true" strokeweight="1.44pt" strokecolor="#000000">
              <v:stroke dashstyle="solid"/>
            </v:line>
            <v:rect style="position:absolute;left:8214;top:240;width:29;height:29" filled="true" fillcolor="#000000" stroked="false">
              <v:fill type="solid"/>
            </v:rect>
            <v:line style="position:absolute" from="8244,255" to="10778,255" stroked="true" strokeweight="1.44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spacing w:before="92"/>
        <w:ind w:left="233" w:right="0" w:firstLine="0"/>
        <w:jc w:val="left"/>
        <w:rPr>
          <w:sz w:val="24"/>
        </w:rPr>
      </w:pPr>
      <w:r>
        <w:rPr>
          <w:color w:val="6A709F"/>
          <w:sz w:val="24"/>
        </w:rPr>
        <w:t>5 April 2012</w:t>
      </w:r>
    </w:p>
    <w:p>
      <w:pPr>
        <w:pStyle w:val="BodyText"/>
        <w:spacing w:before="9"/>
        <w:rPr>
          <w:sz w:val="36"/>
        </w:rPr>
      </w:pPr>
    </w:p>
    <w:p>
      <w:pPr>
        <w:spacing w:line="295" w:lineRule="auto" w:before="0"/>
        <w:ind w:left="233" w:right="494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£325 billion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34"/>
        </w:rPr>
      </w:pPr>
    </w:p>
    <w:p>
      <w:pPr>
        <w:pStyle w:val="BodyText"/>
        <w:spacing w:line="360" w:lineRule="auto"/>
        <w:ind w:left="233" w:right="443"/>
      </w:pPr>
      <w:r>
        <w:rPr/>
        <w:t>The Bank of England’s Monetary Policy Committee today voted to maintain the official Bank Rate paid on commercial bank reserves at 0.5%. The Committee also voted to continue with its programme of asset purchases totalling £325 billion financed by the issuance of central bank reserves.</w:t>
      </w:r>
    </w:p>
    <w:p>
      <w:pPr>
        <w:pStyle w:val="BodyText"/>
        <w:rPr>
          <w:sz w:val="30"/>
        </w:rPr>
      </w:pPr>
    </w:p>
    <w:p>
      <w:pPr>
        <w:pStyle w:val="BodyText"/>
        <w:spacing w:line="360" w:lineRule="auto"/>
        <w:ind w:left="233" w:right="287"/>
      </w:pPr>
      <w:r>
        <w:rPr/>
        <w:t>The Committee expects the announced programme of asset purchases to take another month to complete. The scale of the programme will be kept under review.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722" w:lineRule="auto"/>
        <w:ind w:left="233" w:right="1650"/>
      </w:pPr>
      <w:r>
        <w:rPr/>
        <w:t>The minutes of the meeting will be published at 9.30am on Wednesday 18 April 2012. ENDS</w:t>
      </w:r>
    </w:p>
    <w:p>
      <w:pPr>
        <w:spacing w:before="109"/>
        <w:ind w:left="233" w:right="0" w:firstLine="0"/>
        <w:jc w:val="left"/>
        <w:rPr>
          <w:b/>
          <w:sz w:val="20"/>
        </w:rPr>
      </w:pPr>
      <w:r>
        <w:rPr>
          <w:b/>
          <w:sz w:val="20"/>
          <w:u w:val="thick"/>
        </w:rPr>
        <w:t>Notes to Editors</w:t>
      </w: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</w:rPr>
      </w:pPr>
    </w:p>
    <w:p>
      <w:pPr>
        <w:pStyle w:val="BodyText"/>
        <w:spacing w:line="357" w:lineRule="auto"/>
        <w:ind w:left="233"/>
      </w:pPr>
      <w:r>
        <w:rPr/>
        <w:t>The previous change in Bank Rate was a reduction of 0.5 percentage points to 0.5% on 5 March 2009. A programme of asset purchases financed by the issuance of central bank reserves was initiated on</w:t>
      </w:r>
    </w:p>
    <w:p>
      <w:pPr>
        <w:pStyle w:val="BodyText"/>
        <w:spacing w:before="4"/>
        <w:ind w:left="233"/>
      </w:pPr>
      <w:r>
        <w:rPr/>
        <w:t>5 March 2009. The previous change in the size of that programme was an increase of £50 billion to a total of</w:t>
      </w:r>
    </w:p>
    <w:p>
      <w:pPr>
        <w:pStyle w:val="BodyText"/>
        <w:spacing w:before="116"/>
        <w:ind w:left="233"/>
      </w:pPr>
      <w:r>
        <w:rPr/>
        <w:t>£325 billion on 9 February 2012.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360" w:lineRule="auto"/>
        <w:ind w:left="233"/>
      </w:pPr>
      <w:r>
        <w:rPr/>
        <w:t>Information on the Asset Purchase Facility can be found on the Bank of England website at </w:t>
      </w:r>
      <w:hyperlink r:id="rId8">
        <w:r>
          <w:rPr>
            <w:color w:val="0000FF"/>
            <w:u w:val="single" w:color="0000FF"/>
          </w:rPr>
          <w:t>http://www.bankofengland.co.uk/monetarypolicy/Pages/qe/default.aspx</w:t>
        </w:r>
        <w:r>
          <w:rPr/>
          <w:t>.</w:t>
        </w:r>
      </w:hyperlink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60" w:lineRule="auto" w:before="93"/>
        <w:ind w:left="233" w:right="464"/>
      </w:pPr>
      <w:r>
        <w:rPr/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5"/>
        </w:rPr>
      </w:pPr>
      <w:r>
        <w:rPr/>
        <w:pict>
          <v:group style="position:absolute;margin-left:56.664001pt;margin-top:10.906536pt;width:482.05pt;height:.25pt;mso-position-horizontal-relative:page;mso-position-vertical-relative:paragraph;z-index:-251657216;mso-wrap-distance-left:0;mso-wrap-distance-right:0" coordorigin="1133,218" coordsize="9641,5">
            <v:line style="position:absolute" from="1133,221" to="8505,221" stroked="true" strokeweight=".24005pt" strokecolor="#000000">
              <v:stroke dashstyle="solid"/>
            </v:line>
            <v:rect style="position:absolute;left:8505;top:218;width:5;height:5" filled="true" fillcolor="#000000" stroked="false">
              <v:fill type="solid"/>
            </v:rect>
            <v:line style="position:absolute" from="8510,221" to="10774,221" stroked="true" strokeweight=".24005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93"/>
        <w:ind w:left="341"/>
      </w:pPr>
      <w:r>
        <w:rPr/>
        <w:t>All releases are available online at </w:t>
      </w:r>
      <w:hyperlink r:id="rId9">
        <w:r>
          <w:rPr/>
          <w:t>www.bankofengland.co.uk/publications/news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Pages/qe/default.aspx" TargetMode="External"/><Relationship Id="rId9" Type="http://schemas.openxmlformats.org/officeDocument/2006/relationships/hyperlink" Target="http://www.bankofengland.co.uk/publications/news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subject>News Release</dc:subject>
  <dc:title>Bank of England maintains Bank Rate at 0.5% and the size of the Asset Purchase Programme at £325 billion</dc:title>
  <dcterms:created xsi:type="dcterms:W3CDTF">2020-06-02T21:54:43Z</dcterms:created>
  <dcterms:modified xsi:type="dcterms:W3CDTF">2020-06-02T21:54:43Z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2015-07-23T00:00:00Z</vt:filetime>
  </property>
  <property fmtid="{D5CDD505-2E9C-101B-9397-08002B2CF9AE}" pid="3" name="LastSaved">
    <vt:filetime>2020-06-02T00:00:00Z</vt:filetime>
  </property>
</Properties>
</file>