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44.xml" ContentType="application/vnd.openxmlformats-officedocument.wordprocessingml.footer+xml"/>
  <Override PartName="/word/header42.xml" ContentType="application/vnd.openxmlformats-officedocument.wordprocessingml.header+xml"/>
  <Override PartName="/word/footer45.xml" ContentType="application/vnd.openxmlformats-officedocument.wordprocessingml.footer+xml"/>
  <Override PartName="/word/header43.xml" ContentType="application/vnd.openxmlformats-officedocument.wordprocessingml.header+xml"/>
  <Override PartName="/word/footer4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0092C7"/>
        </w:rPr>
        <w:t>Inflation Report</w:t>
      </w:r>
    </w:p>
    <w:p>
      <w:pPr>
        <w:spacing w:before="656"/>
        <w:ind w:left="3599" w:right="0" w:firstLine="0"/>
        <w:jc w:val="left"/>
        <w:rPr>
          <w:rFonts w:ascii="Trebuchet MS"/>
          <w:sz w:val="40"/>
        </w:rPr>
      </w:pPr>
      <w:r>
        <w:rPr>
          <w:rFonts w:ascii="Trebuchet MS"/>
          <w:color w:val="0092C7"/>
          <w:spacing w:val="-8"/>
          <w:w w:val="96"/>
          <w:sz w:val="40"/>
        </w:rPr>
        <w:t>A</w:t>
      </w:r>
      <w:r>
        <w:rPr>
          <w:rFonts w:ascii="Trebuchet MS"/>
          <w:color w:val="0092C7"/>
          <w:spacing w:val="-1"/>
          <w:w w:val="98"/>
          <w:sz w:val="40"/>
        </w:rPr>
        <w:t>ugus</w:t>
      </w:r>
      <w:r>
        <w:rPr>
          <w:rFonts w:ascii="Trebuchet MS"/>
          <w:color w:val="0092C7"/>
          <w:w w:val="98"/>
          <w:sz w:val="40"/>
        </w:rPr>
        <w:t>t</w:t>
      </w:r>
      <w:r>
        <w:rPr>
          <w:rFonts w:ascii="Trebuchet MS"/>
          <w:color w:val="0092C7"/>
          <w:spacing w:val="12"/>
          <w:sz w:val="40"/>
        </w:rPr>
        <w:t> </w:t>
      </w:r>
      <w:r>
        <w:rPr>
          <w:rFonts w:ascii="Trebuchet MS"/>
          <w:smallCaps/>
          <w:color w:val="0092C7"/>
          <w:spacing w:val="-1"/>
          <w:w w:val="95"/>
          <w:sz w:val="40"/>
        </w:rPr>
        <w:t>2001</w:t>
      </w:r>
    </w:p>
    <w:p>
      <w:pPr>
        <w:pStyle w:val="BodyText"/>
        <w:rPr>
          <w:rFonts w:ascii="Trebuchet MS"/>
          <w:sz w:val="44"/>
        </w:rPr>
      </w:pPr>
    </w:p>
    <w:p>
      <w:pPr>
        <w:pStyle w:val="BodyText"/>
        <w:spacing w:line="292" w:lineRule="auto" w:before="334"/>
        <w:ind w:left="3599" w:right="1156"/>
      </w:pPr>
      <w:r>
        <w:rPr>
          <w:w w:val="110"/>
        </w:rPr>
        <w:t>The</w:t>
      </w:r>
      <w:r>
        <w:rPr>
          <w:spacing w:val="-17"/>
          <w:w w:val="110"/>
        </w:rPr>
        <w:t> </w:t>
      </w:r>
      <w:r>
        <w:rPr>
          <w:i/>
          <w:w w:val="110"/>
        </w:rPr>
        <w:t>Inflation</w:t>
      </w:r>
      <w:r>
        <w:rPr>
          <w:i/>
          <w:spacing w:val="-17"/>
          <w:w w:val="110"/>
        </w:rPr>
        <w:t> </w:t>
      </w:r>
      <w:r>
        <w:rPr>
          <w:i/>
          <w:w w:val="110"/>
        </w:rPr>
        <w:t>Report</w:t>
      </w:r>
      <w:r>
        <w:rPr>
          <w:i/>
          <w:spacing w:val="-17"/>
          <w:w w:val="110"/>
        </w:rPr>
        <w:t> </w:t>
      </w:r>
      <w:r>
        <w:rPr>
          <w:w w:val="110"/>
        </w:rPr>
        <w:t>is</w:t>
      </w:r>
      <w:r>
        <w:rPr>
          <w:spacing w:val="-17"/>
          <w:w w:val="110"/>
        </w:rPr>
        <w:t> </w:t>
      </w:r>
      <w:r>
        <w:rPr>
          <w:w w:val="110"/>
        </w:rPr>
        <w:t>produced</w:t>
      </w:r>
      <w:r>
        <w:rPr>
          <w:spacing w:val="-17"/>
          <w:w w:val="110"/>
        </w:rPr>
        <w:t> </w:t>
      </w:r>
      <w:r>
        <w:rPr>
          <w:w w:val="110"/>
        </w:rPr>
        <w:t>quarterly</w:t>
      </w:r>
      <w:r>
        <w:rPr>
          <w:spacing w:val="-16"/>
          <w:w w:val="110"/>
        </w:rPr>
        <w:t> </w:t>
      </w:r>
      <w:r>
        <w:rPr>
          <w:w w:val="110"/>
        </w:rPr>
        <w:t>by</w:t>
      </w:r>
      <w:r>
        <w:rPr>
          <w:spacing w:val="-17"/>
          <w:w w:val="110"/>
        </w:rPr>
        <w:t> </w:t>
      </w:r>
      <w:r>
        <w:rPr>
          <w:w w:val="110"/>
        </w:rPr>
        <w:t>Bank</w:t>
      </w:r>
      <w:r>
        <w:rPr>
          <w:spacing w:val="-17"/>
          <w:w w:val="110"/>
        </w:rPr>
        <w:t> </w:t>
      </w:r>
      <w:r>
        <w:rPr>
          <w:w w:val="110"/>
        </w:rPr>
        <w:t>staff</w:t>
      </w:r>
      <w:r>
        <w:rPr>
          <w:spacing w:val="-17"/>
          <w:w w:val="110"/>
        </w:rPr>
        <w:t> </w:t>
      </w:r>
      <w:r>
        <w:rPr>
          <w:w w:val="110"/>
        </w:rPr>
        <w:t>under</w:t>
      </w:r>
      <w:r>
        <w:rPr>
          <w:spacing w:val="-17"/>
          <w:w w:val="110"/>
        </w:rPr>
        <w:t> </w:t>
      </w:r>
      <w:r>
        <w:rPr>
          <w:w w:val="110"/>
        </w:rPr>
        <w:t>the guidance of the members of the Monetary </w:t>
      </w:r>
      <w:r>
        <w:rPr>
          <w:spacing w:val="-3"/>
          <w:w w:val="110"/>
        </w:rPr>
        <w:t>Policy </w:t>
      </w:r>
      <w:r>
        <w:rPr>
          <w:w w:val="110"/>
        </w:rPr>
        <w:t>Committee. It serves</w:t>
      </w:r>
      <w:r>
        <w:rPr>
          <w:spacing w:val="-27"/>
          <w:w w:val="110"/>
        </w:rPr>
        <w:t> </w:t>
      </w:r>
      <w:r>
        <w:rPr>
          <w:spacing w:val="-5"/>
          <w:w w:val="110"/>
        </w:rPr>
        <w:t>two</w:t>
      </w:r>
      <w:r>
        <w:rPr>
          <w:spacing w:val="-27"/>
          <w:w w:val="110"/>
        </w:rPr>
        <w:t> </w:t>
      </w:r>
      <w:r>
        <w:rPr>
          <w:w w:val="110"/>
        </w:rPr>
        <w:t>purposes.</w:t>
      </w:r>
      <w:r>
        <w:rPr>
          <w:spacing w:val="3"/>
          <w:w w:val="110"/>
        </w:rPr>
        <w:t> </w:t>
      </w:r>
      <w:r>
        <w:rPr>
          <w:spacing w:val="-3"/>
          <w:w w:val="110"/>
        </w:rPr>
        <w:t>First,</w:t>
      </w:r>
      <w:r>
        <w:rPr>
          <w:spacing w:val="-27"/>
          <w:w w:val="110"/>
        </w:rPr>
        <w:t> </w:t>
      </w:r>
      <w:r>
        <w:rPr>
          <w:w w:val="110"/>
        </w:rPr>
        <w:t>its</w:t>
      </w:r>
      <w:r>
        <w:rPr>
          <w:spacing w:val="-27"/>
          <w:w w:val="110"/>
        </w:rPr>
        <w:t> </w:t>
      </w:r>
      <w:r>
        <w:rPr>
          <w:w w:val="110"/>
        </w:rPr>
        <w:t>preparation</w:t>
      </w:r>
      <w:r>
        <w:rPr>
          <w:spacing w:val="-26"/>
          <w:w w:val="110"/>
        </w:rPr>
        <w:t> </w:t>
      </w:r>
      <w:r>
        <w:rPr>
          <w:w w:val="110"/>
        </w:rPr>
        <w:t>provides</w:t>
      </w:r>
      <w:r>
        <w:rPr>
          <w:spacing w:val="-27"/>
          <w:w w:val="110"/>
        </w:rPr>
        <w:t> </w:t>
      </w:r>
      <w:r>
        <w:rPr>
          <w:w w:val="110"/>
        </w:rPr>
        <w:t>a</w:t>
      </w:r>
      <w:r>
        <w:rPr>
          <w:spacing w:val="-27"/>
          <w:w w:val="110"/>
        </w:rPr>
        <w:t> </w:t>
      </w:r>
      <w:r>
        <w:rPr>
          <w:w w:val="110"/>
        </w:rPr>
        <w:t>comprehensive </w:t>
      </w:r>
      <w:r>
        <w:rPr>
          <w:w w:val="105"/>
        </w:rPr>
        <w:t>and forward-looking </w:t>
      </w:r>
      <w:r>
        <w:rPr>
          <w:spacing w:val="-3"/>
          <w:w w:val="105"/>
        </w:rPr>
        <w:t>framework </w:t>
      </w:r>
      <w:r>
        <w:rPr>
          <w:w w:val="105"/>
        </w:rPr>
        <w:t>for discussion among MPC</w:t>
      </w:r>
      <w:r>
        <w:rPr>
          <w:spacing w:val="-19"/>
          <w:w w:val="105"/>
        </w:rPr>
        <w:t> </w:t>
      </w:r>
      <w:r>
        <w:rPr>
          <w:w w:val="105"/>
        </w:rPr>
        <w:t>members </w:t>
      </w:r>
      <w:r>
        <w:rPr>
          <w:w w:val="110"/>
        </w:rPr>
        <w:t>as</w:t>
      </w:r>
      <w:r>
        <w:rPr>
          <w:spacing w:val="-18"/>
          <w:w w:val="110"/>
        </w:rPr>
        <w:t> </w:t>
      </w:r>
      <w:r>
        <w:rPr>
          <w:w w:val="110"/>
        </w:rPr>
        <w:t>an</w:t>
      </w:r>
      <w:r>
        <w:rPr>
          <w:spacing w:val="-17"/>
          <w:w w:val="110"/>
        </w:rPr>
        <w:t> </w:t>
      </w:r>
      <w:r>
        <w:rPr>
          <w:w w:val="110"/>
        </w:rPr>
        <w:t>aid</w:t>
      </w:r>
      <w:r>
        <w:rPr>
          <w:spacing w:val="-17"/>
          <w:w w:val="110"/>
        </w:rPr>
        <w:t> </w:t>
      </w:r>
      <w:r>
        <w:rPr>
          <w:spacing w:val="-4"/>
          <w:w w:val="110"/>
        </w:rPr>
        <w:t>to</w:t>
      </w:r>
      <w:r>
        <w:rPr>
          <w:spacing w:val="-17"/>
          <w:w w:val="110"/>
        </w:rPr>
        <w:t> </w:t>
      </w:r>
      <w:r>
        <w:rPr>
          <w:w w:val="110"/>
        </w:rPr>
        <w:t>our</w:t>
      </w:r>
      <w:r>
        <w:rPr>
          <w:spacing w:val="-17"/>
          <w:w w:val="110"/>
        </w:rPr>
        <w:t> </w:t>
      </w:r>
      <w:r>
        <w:rPr>
          <w:w w:val="110"/>
        </w:rPr>
        <w:t>decision</w:t>
      </w:r>
      <w:r>
        <w:rPr>
          <w:spacing w:val="-17"/>
          <w:w w:val="110"/>
        </w:rPr>
        <w:t> </w:t>
      </w:r>
      <w:r>
        <w:rPr>
          <w:w w:val="110"/>
        </w:rPr>
        <w:t>making.</w:t>
      </w:r>
      <w:r>
        <w:rPr>
          <w:spacing w:val="22"/>
          <w:w w:val="110"/>
        </w:rPr>
        <w:t> </w:t>
      </w:r>
      <w:r>
        <w:rPr>
          <w:w w:val="110"/>
        </w:rPr>
        <w:t>Second,</w:t>
      </w:r>
      <w:r>
        <w:rPr>
          <w:spacing w:val="-17"/>
          <w:w w:val="110"/>
        </w:rPr>
        <w:t> </w:t>
      </w:r>
      <w:r>
        <w:rPr>
          <w:w w:val="110"/>
        </w:rPr>
        <w:t>its</w:t>
      </w:r>
      <w:r>
        <w:rPr>
          <w:spacing w:val="-17"/>
          <w:w w:val="110"/>
        </w:rPr>
        <w:t> </w:t>
      </w:r>
      <w:r>
        <w:rPr>
          <w:w w:val="110"/>
        </w:rPr>
        <w:t>publication</w:t>
      </w:r>
      <w:r>
        <w:rPr>
          <w:spacing w:val="-17"/>
          <w:w w:val="110"/>
        </w:rPr>
        <w:t> </w:t>
      </w:r>
      <w:r>
        <w:rPr>
          <w:w w:val="110"/>
        </w:rPr>
        <w:t>allows</w:t>
      </w:r>
      <w:r>
        <w:rPr>
          <w:spacing w:val="-17"/>
          <w:w w:val="110"/>
        </w:rPr>
        <w:t> </w:t>
      </w:r>
      <w:r>
        <w:rPr>
          <w:w w:val="110"/>
        </w:rPr>
        <w:t>us </w:t>
      </w:r>
      <w:r>
        <w:rPr>
          <w:spacing w:val="-4"/>
          <w:w w:val="110"/>
        </w:rPr>
        <w:t>to </w:t>
      </w:r>
      <w:r>
        <w:rPr>
          <w:w w:val="110"/>
        </w:rPr>
        <w:t>share our thinking and explain the reasons for our decisions </w:t>
      </w:r>
      <w:r>
        <w:rPr>
          <w:spacing w:val="-4"/>
          <w:w w:val="110"/>
        </w:rPr>
        <w:t>to </w:t>
      </w:r>
      <w:r>
        <w:rPr>
          <w:w w:val="110"/>
        </w:rPr>
        <w:t>those whom they</w:t>
      </w:r>
      <w:r>
        <w:rPr>
          <w:spacing w:val="-18"/>
          <w:w w:val="110"/>
        </w:rPr>
        <w:t> </w:t>
      </w:r>
      <w:r>
        <w:rPr>
          <w:w w:val="110"/>
        </w:rPr>
        <w:t>affect.</w:t>
      </w:r>
    </w:p>
    <w:p>
      <w:pPr>
        <w:pStyle w:val="BodyText"/>
        <w:rPr>
          <w:sz w:val="24"/>
        </w:rPr>
      </w:pPr>
    </w:p>
    <w:p>
      <w:pPr>
        <w:pStyle w:val="BodyText"/>
        <w:spacing w:line="292" w:lineRule="auto"/>
        <w:ind w:left="3599" w:right="1089"/>
      </w:pPr>
      <w:r>
        <w:rPr>
          <w:w w:val="110"/>
        </w:rPr>
        <w:t>Although not </w:t>
      </w:r>
      <w:r>
        <w:rPr>
          <w:spacing w:val="-3"/>
          <w:w w:val="110"/>
        </w:rPr>
        <w:t>every </w:t>
      </w:r>
      <w:r>
        <w:rPr>
          <w:w w:val="110"/>
        </w:rPr>
        <w:t>member will agree with </w:t>
      </w:r>
      <w:r>
        <w:rPr>
          <w:spacing w:val="-3"/>
          <w:w w:val="110"/>
        </w:rPr>
        <w:t>every </w:t>
      </w:r>
      <w:r>
        <w:rPr>
          <w:w w:val="110"/>
        </w:rPr>
        <w:t>assumption on which</w:t>
      </w:r>
      <w:r>
        <w:rPr>
          <w:spacing w:val="-16"/>
          <w:w w:val="110"/>
        </w:rPr>
        <w:t> </w:t>
      </w:r>
      <w:r>
        <w:rPr>
          <w:w w:val="110"/>
        </w:rPr>
        <w:t>our</w:t>
      </w:r>
      <w:r>
        <w:rPr>
          <w:spacing w:val="-16"/>
          <w:w w:val="110"/>
        </w:rPr>
        <w:t> </w:t>
      </w:r>
      <w:r>
        <w:rPr>
          <w:w w:val="110"/>
        </w:rPr>
        <w:t>projections</w:t>
      </w:r>
      <w:r>
        <w:rPr>
          <w:spacing w:val="-16"/>
          <w:w w:val="110"/>
        </w:rPr>
        <w:t> </w:t>
      </w:r>
      <w:r>
        <w:rPr>
          <w:w w:val="110"/>
        </w:rPr>
        <w:t>are</w:t>
      </w:r>
      <w:r>
        <w:rPr>
          <w:spacing w:val="-16"/>
          <w:w w:val="110"/>
        </w:rPr>
        <w:t> </w:t>
      </w:r>
      <w:r>
        <w:rPr>
          <w:w w:val="110"/>
        </w:rPr>
        <w:t>based,</w:t>
      </w:r>
      <w:r>
        <w:rPr>
          <w:spacing w:val="-15"/>
          <w:w w:val="110"/>
        </w:rPr>
        <w:t> </w:t>
      </w:r>
      <w:r>
        <w:rPr>
          <w:w w:val="110"/>
        </w:rPr>
        <w:t>the</w:t>
      </w:r>
      <w:r>
        <w:rPr>
          <w:spacing w:val="-16"/>
          <w:w w:val="110"/>
        </w:rPr>
        <w:t> </w:t>
      </w:r>
      <w:r>
        <w:rPr>
          <w:w w:val="110"/>
        </w:rPr>
        <w:t>fan</w:t>
      </w:r>
      <w:r>
        <w:rPr>
          <w:spacing w:val="-16"/>
          <w:w w:val="110"/>
        </w:rPr>
        <w:t> </w:t>
      </w:r>
      <w:r>
        <w:rPr>
          <w:w w:val="110"/>
        </w:rPr>
        <w:t>charts</w:t>
      </w:r>
      <w:r>
        <w:rPr>
          <w:spacing w:val="-16"/>
          <w:w w:val="110"/>
        </w:rPr>
        <w:t> </w:t>
      </w:r>
      <w:r>
        <w:rPr>
          <w:w w:val="110"/>
        </w:rPr>
        <w:t>represent</w:t>
      </w:r>
      <w:r>
        <w:rPr>
          <w:spacing w:val="-15"/>
          <w:w w:val="110"/>
        </w:rPr>
        <w:t> </w:t>
      </w:r>
      <w:r>
        <w:rPr>
          <w:w w:val="110"/>
        </w:rPr>
        <w:t>the</w:t>
      </w:r>
      <w:r>
        <w:rPr>
          <w:spacing w:val="-16"/>
          <w:w w:val="110"/>
        </w:rPr>
        <w:t> </w:t>
      </w:r>
      <w:r>
        <w:rPr>
          <w:spacing w:val="-4"/>
          <w:w w:val="110"/>
        </w:rPr>
        <w:t>MPC’s </w:t>
      </w:r>
      <w:r>
        <w:rPr>
          <w:w w:val="110"/>
        </w:rPr>
        <w:t>best</w:t>
      </w:r>
      <w:r>
        <w:rPr>
          <w:spacing w:val="-20"/>
          <w:w w:val="110"/>
        </w:rPr>
        <w:t> </w:t>
      </w:r>
      <w:r>
        <w:rPr>
          <w:w w:val="110"/>
        </w:rPr>
        <w:t>collective</w:t>
      </w:r>
      <w:r>
        <w:rPr>
          <w:spacing w:val="-19"/>
          <w:w w:val="110"/>
        </w:rPr>
        <w:t> </w:t>
      </w:r>
      <w:r>
        <w:rPr>
          <w:w w:val="110"/>
        </w:rPr>
        <w:t>judgment</w:t>
      </w:r>
      <w:r>
        <w:rPr>
          <w:spacing w:val="-19"/>
          <w:w w:val="110"/>
        </w:rPr>
        <w:t> </w:t>
      </w:r>
      <w:r>
        <w:rPr>
          <w:w w:val="110"/>
        </w:rPr>
        <w:t>about</w:t>
      </w:r>
      <w:r>
        <w:rPr>
          <w:spacing w:val="-19"/>
          <w:w w:val="110"/>
        </w:rPr>
        <w:t> </w:t>
      </w:r>
      <w:r>
        <w:rPr>
          <w:w w:val="110"/>
        </w:rPr>
        <w:t>the</w:t>
      </w:r>
      <w:r>
        <w:rPr>
          <w:spacing w:val="-19"/>
          <w:w w:val="110"/>
        </w:rPr>
        <w:t> </w:t>
      </w:r>
      <w:r>
        <w:rPr>
          <w:w w:val="110"/>
        </w:rPr>
        <w:t>most</w:t>
      </w:r>
      <w:r>
        <w:rPr>
          <w:spacing w:val="-19"/>
          <w:w w:val="110"/>
        </w:rPr>
        <w:t> </w:t>
      </w:r>
      <w:r>
        <w:rPr>
          <w:w w:val="110"/>
        </w:rPr>
        <w:t>likely</w:t>
      </w:r>
      <w:r>
        <w:rPr>
          <w:spacing w:val="-19"/>
          <w:w w:val="110"/>
        </w:rPr>
        <w:t> </w:t>
      </w:r>
      <w:r>
        <w:rPr>
          <w:w w:val="110"/>
        </w:rPr>
        <w:t>paths</w:t>
      </w:r>
      <w:r>
        <w:rPr>
          <w:spacing w:val="-19"/>
          <w:w w:val="110"/>
        </w:rPr>
        <w:t> </w:t>
      </w:r>
      <w:r>
        <w:rPr>
          <w:w w:val="110"/>
        </w:rPr>
        <w:t>for</w:t>
      </w:r>
      <w:r>
        <w:rPr>
          <w:spacing w:val="-19"/>
          <w:w w:val="110"/>
        </w:rPr>
        <w:t> </w:t>
      </w:r>
      <w:r>
        <w:rPr>
          <w:w w:val="110"/>
        </w:rPr>
        <w:t>inflation</w:t>
      </w:r>
      <w:r>
        <w:rPr>
          <w:spacing w:val="-19"/>
          <w:w w:val="110"/>
        </w:rPr>
        <w:t> </w:t>
      </w:r>
      <w:r>
        <w:rPr>
          <w:w w:val="110"/>
        </w:rPr>
        <w:t>and output,</w:t>
      </w:r>
      <w:r>
        <w:rPr>
          <w:spacing w:val="-8"/>
          <w:w w:val="110"/>
        </w:rPr>
        <w:t> </w:t>
      </w:r>
      <w:r>
        <w:rPr>
          <w:w w:val="110"/>
        </w:rPr>
        <w:t>and</w:t>
      </w:r>
      <w:r>
        <w:rPr>
          <w:spacing w:val="-8"/>
          <w:w w:val="110"/>
        </w:rPr>
        <w:t> </w:t>
      </w:r>
      <w:r>
        <w:rPr>
          <w:w w:val="110"/>
        </w:rPr>
        <w:t>the</w:t>
      </w:r>
      <w:r>
        <w:rPr>
          <w:spacing w:val="-8"/>
          <w:w w:val="110"/>
        </w:rPr>
        <w:t> </w:t>
      </w:r>
      <w:r>
        <w:rPr>
          <w:w w:val="110"/>
        </w:rPr>
        <w:t>uncertainties</w:t>
      </w:r>
      <w:r>
        <w:rPr>
          <w:spacing w:val="-8"/>
          <w:w w:val="110"/>
        </w:rPr>
        <w:t> </w:t>
      </w:r>
      <w:r>
        <w:rPr>
          <w:w w:val="110"/>
        </w:rPr>
        <w:t>surrounding</w:t>
      </w:r>
      <w:r>
        <w:rPr>
          <w:spacing w:val="-8"/>
          <w:w w:val="110"/>
        </w:rPr>
        <w:t> </w:t>
      </w:r>
      <w:r>
        <w:rPr>
          <w:w w:val="110"/>
        </w:rPr>
        <w:t>those</w:t>
      </w:r>
      <w:r>
        <w:rPr>
          <w:spacing w:val="-8"/>
          <w:w w:val="110"/>
        </w:rPr>
        <w:t> </w:t>
      </w:r>
      <w:r>
        <w:rPr>
          <w:w w:val="110"/>
        </w:rPr>
        <w:t>central</w:t>
      </w:r>
      <w:r>
        <w:rPr>
          <w:spacing w:val="-8"/>
          <w:w w:val="110"/>
        </w:rPr>
        <w:t> </w:t>
      </w:r>
      <w:r>
        <w:rPr>
          <w:w w:val="110"/>
        </w:rPr>
        <w:t>projections.</w:t>
      </w:r>
    </w:p>
    <w:p>
      <w:pPr>
        <w:pStyle w:val="BodyText"/>
        <w:spacing w:before="1"/>
        <w:rPr>
          <w:sz w:val="24"/>
        </w:rPr>
      </w:pPr>
    </w:p>
    <w:p>
      <w:pPr>
        <w:pStyle w:val="BodyText"/>
        <w:spacing w:line="292" w:lineRule="auto" w:before="1"/>
        <w:ind w:left="3599" w:right="2420"/>
      </w:pPr>
      <w:r>
        <w:rPr>
          <w:w w:val="110"/>
        </w:rPr>
        <w:t>This </w:t>
      </w:r>
      <w:r>
        <w:rPr>
          <w:i/>
          <w:w w:val="110"/>
        </w:rPr>
        <w:t>Report </w:t>
      </w:r>
      <w:r>
        <w:rPr>
          <w:w w:val="110"/>
        </w:rPr>
        <w:t>has been prepared and published </w:t>
      </w:r>
      <w:r>
        <w:rPr>
          <w:spacing w:val="-3"/>
          <w:w w:val="110"/>
        </w:rPr>
        <w:t>by </w:t>
      </w:r>
      <w:r>
        <w:rPr>
          <w:w w:val="110"/>
        </w:rPr>
        <w:t>the Bank</w:t>
      </w:r>
      <w:r>
        <w:rPr>
          <w:spacing w:val="-17"/>
          <w:w w:val="110"/>
        </w:rPr>
        <w:t> </w:t>
      </w:r>
      <w:r>
        <w:rPr>
          <w:w w:val="110"/>
        </w:rPr>
        <w:t>of</w:t>
      </w:r>
      <w:r>
        <w:rPr>
          <w:spacing w:val="-16"/>
          <w:w w:val="110"/>
        </w:rPr>
        <w:t> </w:t>
      </w:r>
      <w:r>
        <w:rPr>
          <w:w w:val="110"/>
        </w:rPr>
        <w:t>England</w:t>
      </w:r>
      <w:r>
        <w:rPr>
          <w:spacing w:val="-16"/>
          <w:w w:val="110"/>
        </w:rPr>
        <w:t> </w:t>
      </w:r>
      <w:r>
        <w:rPr>
          <w:w w:val="110"/>
        </w:rPr>
        <w:t>in</w:t>
      </w:r>
      <w:r>
        <w:rPr>
          <w:spacing w:val="-17"/>
          <w:w w:val="110"/>
        </w:rPr>
        <w:t> </w:t>
      </w:r>
      <w:r>
        <w:rPr>
          <w:w w:val="110"/>
        </w:rPr>
        <w:t>accordance</w:t>
      </w:r>
      <w:r>
        <w:rPr>
          <w:spacing w:val="-16"/>
          <w:w w:val="110"/>
        </w:rPr>
        <w:t> </w:t>
      </w:r>
      <w:r>
        <w:rPr>
          <w:w w:val="110"/>
        </w:rPr>
        <w:t>with</w:t>
      </w:r>
      <w:r>
        <w:rPr>
          <w:spacing w:val="-16"/>
          <w:w w:val="110"/>
        </w:rPr>
        <w:t> </w:t>
      </w:r>
      <w:r>
        <w:rPr>
          <w:w w:val="110"/>
        </w:rPr>
        <w:t>section</w:t>
      </w:r>
      <w:r>
        <w:rPr>
          <w:spacing w:val="-17"/>
          <w:w w:val="110"/>
        </w:rPr>
        <w:t> 18</w:t>
      </w:r>
      <w:r>
        <w:rPr>
          <w:spacing w:val="-16"/>
          <w:w w:val="110"/>
        </w:rPr>
        <w:t> </w:t>
      </w:r>
      <w:r>
        <w:rPr>
          <w:w w:val="110"/>
        </w:rPr>
        <w:t>of</w:t>
      </w:r>
      <w:r>
        <w:rPr>
          <w:spacing w:val="-16"/>
          <w:w w:val="110"/>
        </w:rPr>
        <w:t> </w:t>
      </w:r>
      <w:r>
        <w:rPr>
          <w:w w:val="110"/>
        </w:rPr>
        <w:t>the Bank of England Act</w:t>
      </w:r>
      <w:r>
        <w:rPr>
          <w:spacing w:val="-28"/>
          <w:w w:val="110"/>
        </w:rPr>
        <w:t> </w:t>
      </w:r>
      <w:r>
        <w:rPr>
          <w:spacing w:val="-14"/>
          <w:w w:val="110"/>
        </w:rPr>
        <w:t>1998.</w:t>
      </w:r>
    </w:p>
    <w:p>
      <w:pPr>
        <w:pStyle w:val="BodyText"/>
        <w:spacing w:before="10"/>
        <w:rPr>
          <w:sz w:val="23"/>
        </w:rPr>
      </w:pPr>
    </w:p>
    <w:p>
      <w:pPr>
        <w:pStyle w:val="BodyText"/>
        <w:ind w:left="3602"/>
      </w:pPr>
      <w:r>
        <w:rPr>
          <w:w w:val="105"/>
        </w:rPr>
        <w:t>The Monetary Policy Committee:</w:t>
      </w:r>
    </w:p>
    <w:p>
      <w:pPr>
        <w:pStyle w:val="BodyText"/>
        <w:spacing w:before="53"/>
        <w:ind w:left="3599"/>
      </w:pPr>
      <w:r>
        <w:rPr>
          <w:w w:val="105"/>
        </w:rPr>
        <w:t>Eddie George, Governor</w:t>
      </w:r>
    </w:p>
    <w:p>
      <w:pPr>
        <w:pStyle w:val="BodyText"/>
        <w:spacing w:line="292" w:lineRule="auto" w:before="50"/>
        <w:ind w:left="3599" w:right="1156"/>
      </w:pPr>
      <w:r>
        <w:rPr>
          <w:w w:val="105"/>
        </w:rPr>
        <w:t>Mervyn King, Deputy Governor responsible for monetary policy David Clementi, Deputy Governor responsible for financial stability Christopher Allsopp</w:t>
      </w:r>
    </w:p>
    <w:p>
      <w:pPr>
        <w:pStyle w:val="BodyText"/>
        <w:spacing w:line="292" w:lineRule="auto"/>
        <w:ind w:left="3599" w:right="5493"/>
      </w:pPr>
      <w:r>
        <w:rPr>
          <w:w w:val="105"/>
        </w:rPr>
        <w:t>Kate Barker Charles Bean Stephen Nickell Ian Plenderleith Sushil Wadhwani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312" w:lineRule="auto" w:before="163"/>
        <w:ind w:left="3599" w:right="1089" w:firstLine="0"/>
        <w:jc w:val="left"/>
        <w:rPr>
          <w:sz w:val="16"/>
        </w:rPr>
      </w:pPr>
      <w:r>
        <w:rPr>
          <w:w w:val="110"/>
          <w:sz w:val="16"/>
        </w:rPr>
        <w:t>The Overview of this </w:t>
      </w:r>
      <w:r>
        <w:rPr>
          <w:i/>
          <w:w w:val="110"/>
          <w:sz w:val="16"/>
        </w:rPr>
        <w:t>Inflation Report </w:t>
      </w:r>
      <w:r>
        <w:rPr>
          <w:w w:val="110"/>
          <w:sz w:val="16"/>
        </w:rPr>
        <w:t>is available on the </w:t>
      </w:r>
      <w:r>
        <w:rPr>
          <w:spacing w:val="-3"/>
          <w:w w:val="110"/>
          <w:sz w:val="16"/>
        </w:rPr>
        <w:t>Bank’s </w:t>
      </w:r>
      <w:r>
        <w:rPr>
          <w:w w:val="110"/>
          <w:sz w:val="16"/>
        </w:rPr>
        <w:t>web site at </w:t>
      </w:r>
      <w:hyperlink r:id="rId5">
        <w:r>
          <w:rPr>
            <w:w w:val="110"/>
            <w:sz w:val="16"/>
          </w:rPr>
          <w:t>www.bankofengland.co.uk/inflationreport/infrep.htm</w:t>
        </w:r>
      </w:hyperlink>
      <w:r>
        <w:rPr>
          <w:spacing w:val="-17"/>
          <w:w w:val="110"/>
          <w:sz w:val="16"/>
        </w:rPr>
        <w:t> </w:t>
      </w:r>
      <w:r>
        <w:rPr>
          <w:w w:val="110"/>
          <w:sz w:val="16"/>
        </w:rPr>
        <w:t>The</w:t>
      </w:r>
      <w:r>
        <w:rPr>
          <w:spacing w:val="-31"/>
          <w:w w:val="110"/>
          <w:sz w:val="16"/>
        </w:rPr>
        <w:t> </w:t>
      </w:r>
      <w:r>
        <w:rPr>
          <w:w w:val="110"/>
          <w:sz w:val="16"/>
        </w:rPr>
        <w:t>entire</w:t>
      </w:r>
      <w:r>
        <w:rPr>
          <w:spacing w:val="-30"/>
          <w:w w:val="110"/>
          <w:sz w:val="16"/>
        </w:rPr>
        <w:t> </w:t>
      </w:r>
      <w:r>
        <w:rPr>
          <w:i/>
          <w:w w:val="110"/>
          <w:sz w:val="16"/>
        </w:rPr>
        <w:t>Report</w:t>
      </w:r>
      <w:r>
        <w:rPr>
          <w:i/>
          <w:spacing w:val="-30"/>
          <w:w w:val="110"/>
          <w:sz w:val="16"/>
        </w:rPr>
        <w:t> </w:t>
      </w:r>
      <w:r>
        <w:rPr>
          <w:w w:val="110"/>
          <w:sz w:val="16"/>
        </w:rPr>
        <w:t>is</w:t>
      </w:r>
      <w:r>
        <w:rPr>
          <w:spacing w:val="-31"/>
          <w:w w:val="110"/>
          <w:sz w:val="16"/>
        </w:rPr>
        <w:t> </w:t>
      </w:r>
      <w:r>
        <w:rPr>
          <w:w w:val="110"/>
          <w:sz w:val="16"/>
        </w:rPr>
        <w:t>available</w:t>
      </w:r>
      <w:r>
        <w:rPr>
          <w:spacing w:val="-30"/>
          <w:w w:val="110"/>
          <w:sz w:val="16"/>
        </w:rPr>
        <w:t> </w:t>
      </w:r>
      <w:r>
        <w:rPr>
          <w:w w:val="110"/>
          <w:sz w:val="16"/>
        </w:rPr>
        <w:t>in PDF format at</w:t>
      </w:r>
      <w:r>
        <w:rPr>
          <w:spacing w:val="-31"/>
          <w:w w:val="110"/>
          <w:sz w:val="16"/>
        </w:rPr>
        <w:t> </w:t>
      </w:r>
      <w:hyperlink r:id="rId6">
        <w:r>
          <w:rPr>
            <w:w w:val="110"/>
            <w:sz w:val="16"/>
          </w:rPr>
          <w:t>www.bankofengland.co.uk/inflationrep/index.html</w:t>
        </w:r>
      </w:hyperlink>
    </w:p>
    <w:p>
      <w:pPr>
        <w:spacing w:after="0" w:line="312" w:lineRule="auto"/>
        <w:jc w:val="left"/>
        <w:rPr>
          <w:sz w:val="16"/>
        </w:rPr>
        <w:sectPr>
          <w:type w:val="continuous"/>
          <w:pgSz w:w="11900" w:h="16840"/>
          <w:pgMar w:top="1260" w:bottom="280" w:left="660" w:right="640"/>
        </w:sectPr>
      </w:pPr>
    </w:p>
    <w:p>
      <w:pPr>
        <w:pStyle w:val="BodyText"/>
        <w:spacing w:line="20" w:lineRule="exact"/>
        <w:ind w:left="138"/>
        <w:rPr>
          <w:sz w:val="2"/>
        </w:rPr>
      </w:pPr>
      <w:r>
        <w:rPr>
          <w:sz w:val="2"/>
        </w:rPr>
        <w:pict>
          <v:group style="width:516pt;height:.15pt;mso-position-horizontal-relative:char;mso-position-vertical-relative:line" coordorigin="0,0" coordsize="10320,3">
            <v:shape style="position:absolute;left:0;top:1;width:10320;height:2" coordorigin="0,1" coordsize="10320,0" path="m0,1l10320,1m0,1l10320,1e" filled="false" stroked="true" strokeweight=".125pt" strokecolor="#000000">
              <v:path arrowok="t"/>
              <v:stroke dashstyle="solid"/>
            </v:shape>
          </v:group>
        </w:pict>
      </w:r>
      <w:r>
        <w:rPr>
          <w:sz w:val="2"/>
        </w:rPr>
      </w:r>
    </w:p>
    <w:p>
      <w:pPr>
        <w:pStyle w:val="BodyText"/>
        <w:spacing w:before="10"/>
        <w:rPr>
          <w:sz w:val="29"/>
        </w:rPr>
      </w:pPr>
    </w:p>
    <w:p>
      <w:pPr>
        <w:spacing w:before="95"/>
        <w:ind w:left="934" w:right="78" w:firstLine="0"/>
        <w:jc w:val="center"/>
        <w:rPr>
          <w:rFonts w:ascii="Trebuchet MS"/>
          <w:sz w:val="40"/>
        </w:rPr>
      </w:pPr>
      <w:r>
        <w:rPr>
          <w:rFonts w:ascii="Trebuchet MS"/>
          <w:color w:val="0092C7"/>
          <w:sz w:val="40"/>
        </w:rPr>
        <w:t>Overview</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11"/>
        <w:rPr>
          <w:rFonts w:ascii="Trebuchet MS"/>
        </w:rPr>
      </w:pPr>
    </w:p>
    <w:p>
      <w:pPr>
        <w:pStyle w:val="BodyText"/>
        <w:spacing w:line="292" w:lineRule="auto" w:before="61"/>
        <w:ind w:left="4960" w:right="185"/>
      </w:pPr>
      <w:r>
        <w:rPr>
          <w:w w:val="110"/>
        </w:rPr>
        <w:t>Economic activity in the </w:t>
      </w:r>
      <w:r>
        <w:rPr>
          <w:spacing w:val="-3"/>
          <w:w w:val="110"/>
        </w:rPr>
        <w:t>rest </w:t>
      </w:r>
      <w:r>
        <w:rPr>
          <w:w w:val="110"/>
        </w:rPr>
        <w:t>of the </w:t>
      </w:r>
      <w:r>
        <w:rPr>
          <w:spacing w:val="-3"/>
          <w:w w:val="110"/>
        </w:rPr>
        <w:t>world </w:t>
      </w:r>
      <w:r>
        <w:rPr>
          <w:w w:val="110"/>
        </w:rPr>
        <w:t>has continued </w:t>
      </w:r>
      <w:r>
        <w:rPr>
          <w:spacing w:val="-4"/>
          <w:w w:val="110"/>
        </w:rPr>
        <w:t>to </w:t>
      </w:r>
      <w:r>
        <w:rPr>
          <w:w w:val="110"/>
        </w:rPr>
        <w:t>weaken since the </w:t>
      </w:r>
      <w:r>
        <w:rPr>
          <w:spacing w:val="-3"/>
          <w:w w:val="110"/>
        </w:rPr>
        <w:t>May </w:t>
      </w:r>
      <w:r>
        <w:rPr>
          <w:i/>
          <w:w w:val="110"/>
        </w:rPr>
        <w:t>Inflation Report</w:t>
      </w:r>
      <w:r>
        <w:rPr>
          <w:w w:val="110"/>
        </w:rPr>
        <w:t>. Growth in the United Kingdom has </w:t>
      </w:r>
      <w:r>
        <w:rPr>
          <w:spacing w:val="-2"/>
          <w:w w:val="110"/>
        </w:rPr>
        <w:t>slowed </w:t>
      </w:r>
      <w:r>
        <w:rPr>
          <w:w w:val="110"/>
        </w:rPr>
        <w:t>further below trend in the </w:t>
      </w:r>
      <w:r>
        <w:rPr>
          <w:spacing w:val="-3"/>
          <w:w w:val="110"/>
        </w:rPr>
        <w:t>wake </w:t>
      </w:r>
      <w:r>
        <w:rPr>
          <w:w w:val="110"/>
        </w:rPr>
        <w:t>of the global</w:t>
      </w:r>
      <w:r>
        <w:rPr>
          <w:spacing w:val="-25"/>
          <w:w w:val="110"/>
        </w:rPr>
        <w:t> </w:t>
      </w:r>
      <w:r>
        <w:rPr>
          <w:w w:val="110"/>
        </w:rPr>
        <w:t>slowdown,</w:t>
      </w:r>
      <w:r>
        <w:rPr>
          <w:spacing w:val="-24"/>
          <w:w w:val="110"/>
        </w:rPr>
        <w:t> </w:t>
      </w:r>
      <w:r>
        <w:rPr>
          <w:w w:val="110"/>
        </w:rPr>
        <w:t>although</w:t>
      </w:r>
      <w:r>
        <w:rPr>
          <w:spacing w:val="-24"/>
          <w:w w:val="110"/>
        </w:rPr>
        <w:t> </w:t>
      </w:r>
      <w:r>
        <w:rPr>
          <w:w w:val="110"/>
        </w:rPr>
        <w:t>domestic</w:t>
      </w:r>
      <w:r>
        <w:rPr>
          <w:spacing w:val="-24"/>
          <w:w w:val="110"/>
        </w:rPr>
        <w:t> </w:t>
      </w:r>
      <w:r>
        <w:rPr>
          <w:w w:val="110"/>
        </w:rPr>
        <w:t>demand,</w:t>
      </w:r>
      <w:r>
        <w:rPr>
          <w:spacing w:val="-24"/>
          <w:w w:val="110"/>
        </w:rPr>
        <w:t> </w:t>
      </w:r>
      <w:r>
        <w:rPr>
          <w:w w:val="110"/>
        </w:rPr>
        <w:t>underpinned</w:t>
      </w:r>
      <w:r>
        <w:rPr>
          <w:spacing w:val="-24"/>
          <w:w w:val="110"/>
        </w:rPr>
        <w:t> </w:t>
      </w:r>
      <w:r>
        <w:rPr>
          <w:spacing w:val="-3"/>
          <w:w w:val="110"/>
        </w:rPr>
        <w:t>by </w:t>
      </w:r>
      <w:r>
        <w:rPr>
          <w:w w:val="110"/>
        </w:rPr>
        <w:t>strong </w:t>
      </w:r>
      <w:r>
        <w:rPr>
          <w:spacing w:val="-3"/>
          <w:w w:val="110"/>
        </w:rPr>
        <w:t>private </w:t>
      </w:r>
      <w:r>
        <w:rPr>
          <w:w w:val="110"/>
        </w:rPr>
        <w:t>and public consumption, has held up. The juxtaposition</w:t>
      </w:r>
      <w:r>
        <w:rPr>
          <w:spacing w:val="-31"/>
          <w:w w:val="110"/>
        </w:rPr>
        <w:t> </w:t>
      </w:r>
      <w:r>
        <w:rPr>
          <w:w w:val="110"/>
        </w:rPr>
        <w:t>of</w:t>
      </w:r>
      <w:r>
        <w:rPr>
          <w:spacing w:val="-30"/>
          <w:w w:val="110"/>
        </w:rPr>
        <w:t> </w:t>
      </w:r>
      <w:r>
        <w:rPr>
          <w:w w:val="110"/>
        </w:rPr>
        <w:t>weakening</w:t>
      </w:r>
      <w:r>
        <w:rPr>
          <w:spacing w:val="-31"/>
          <w:w w:val="110"/>
        </w:rPr>
        <w:t> </w:t>
      </w:r>
      <w:r>
        <w:rPr>
          <w:w w:val="110"/>
        </w:rPr>
        <w:t>global</w:t>
      </w:r>
      <w:r>
        <w:rPr>
          <w:spacing w:val="-30"/>
          <w:w w:val="110"/>
        </w:rPr>
        <w:t> </w:t>
      </w:r>
      <w:r>
        <w:rPr>
          <w:w w:val="110"/>
        </w:rPr>
        <w:t>conditions</w:t>
      </w:r>
      <w:r>
        <w:rPr>
          <w:spacing w:val="-30"/>
          <w:w w:val="110"/>
        </w:rPr>
        <w:t> </w:t>
      </w:r>
      <w:r>
        <w:rPr>
          <w:w w:val="110"/>
        </w:rPr>
        <w:t>and</w:t>
      </w:r>
      <w:r>
        <w:rPr>
          <w:spacing w:val="-31"/>
          <w:w w:val="110"/>
        </w:rPr>
        <w:t> </w:t>
      </w:r>
      <w:r>
        <w:rPr>
          <w:w w:val="110"/>
        </w:rPr>
        <w:t>firm</w:t>
      </w:r>
      <w:r>
        <w:rPr>
          <w:spacing w:val="-30"/>
          <w:w w:val="110"/>
        </w:rPr>
        <w:t> </w:t>
      </w:r>
      <w:r>
        <w:rPr>
          <w:w w:val="110"/>
        </w:rPr>
        <w:t>domestic demand has intensified divergences within the </w:t>
      </w:r>
      <w:r>
        <w:rPr>
          <w:spacing w:val="-4"/>
          <w:w w:val="110"/>
        </w:rPr>
        <w:t>economy, </w:t>
      </w:r>
      <w:r>
        <w:rPr>
          <w:w w:val="110"/>
        </w:rPr>
        <w:t>with output declining in the internationally exposed </w:t>
      </w:r>
      <w:r>
        <w:rPr>
          <w:spacing w:val="-3"/>
          <w:w w:val="110"/>
        </w:rPr>
        <w:t>sectors, </w:t>
      </w:r>
      <w:r>
        <w:rPr>
          <w:w w:val="110"/>
        </w:rPr>
        <w:t>but continuing </w:t>
      </w:r>
      <w:r>
        <w:rPr>
          <w:spacing w:val="-4"/>
          <w:w w:val="110"/>
        </w:rPr>
        <w:t>to </w:t>
      </w:r>
      <w:r>
        <w:rPr>
          <w:spacing w:val="-3"/>
          <w:w w:val="110"/>
        </w:rPr>
        <w:t>grow </w:t>
      </w:r>
      <w:r>
        <w:rPr>
          <w:w w:val="110"/>
        </w:rPr>
        <w:t>steadily in the more </w:t>
      </w:r>
      <w:r>
        <w:rPr>
          <w:spacing w:val="-2"/>
          <w:w w:val="110"/>
        </w:rPr>
        <w:t>sheltered </w:t>
      </w:r>
      <w:r>
        <w:rPr>
          <w:spacing w:val="-3"/>
          <w:w w:val="110"/>
        </w:rPr>
        <w:t>sectors. </w:t>
      </w:r>
      <w:r>
        <w:rPr>
          <w:w w:val="110"/>
        </w:rPr>
        <w:t>The labour</w:t>
      </w:r>
      <w:r>
        <w:rPr>
          <w:spacing w:val="-15"/>
          <w:w w:val="110"/>
        </w:rPr>
        <w:t> </w:t>
      </w:r>
      <w:r>
        <w:rPr>
          <w:spacing w:val="-2"/>
          <w:w w:val="110"/>
        </w:rPr>
        <w:t>market</w:t>
      </w:r>
      <w:r>
        <w:rPr>
          <w:spacing w:val="-15"/>
          <w:w w:val="110"/>
        </w:rPr>
        <w:t> </w:t>
      </w:r>
      <w:r>
        <w:rPr>
          <w:w w:val="110"/>
        </w:rPr>
        <w:t>remains</w:t>
      </w:r>
      <w:r>
        <w:rPr>
          <w:spacing w:val="-14"/>
          <w:w w:val="110"/>
        </w:rPr>
        <w:t> </w:t>
      </w:r>
      <w:r>
        <w:rPr>
          <w:w w:val="110"/>
        </w:rPr>
        <w:t>tight</w:t>
      </w:r>
      <w:r>
        <w:rPr>
          <w:spacing w:val="-15"/>
          <w:w w:val="110"/>
        </w:rPr>
        <w:t> </w:t>
      </w:r>
      <w:r>
        <w:rPr>
          <w:w w:val="110"/>
        </w:rPr>
        <w:t>and</w:t>
      </w:r>
      <w:r>
        <w:rPr>
          <w:spacing w:val="-14"/>
          <w:w w:val="110"/>
        </w:rPr>
        <w:t> </w:t>
      </w:r>
      <w:r>
        <w:rPr>
          <w:w w:val="110"/>
        </w:rPr>
        <w:t>unemployment</w:t>
      </w:r>
      <w:r>
        <w:rPr>
          <w:spacing w:val="-15"/>
          <w:w w:val="110"/>
        </w:rPr>
        <w:t> </w:t>
      </w:r>
      <w:r>
        <w:rPr>
          <w:w w:val="110"/>
        </w:rPr>
        <w:t>has</w:t>
      </w:r>
      <w:r>
        <w:rPr>
          <w:spacing w:val="-14"/>
          <w:w w:val="110"/>
        </w:rPr>
        <w:t> </w:t>
      </w:r>
      <w:r>
        <w:rPr>
          <w:w w:val="110"/>
        </w:rPr>
        <w:t>continued </w:t>
      </w:r>
      <w:r>
        <w:rPr>
          <w:spacing w:val="-4"/>
          <w:w w:val="110"/>
        </w:rPr>
        <w:t>to </w:t>
      </w:r>
      <w:r>
        <w:rPr>
          <w:w w:val="110"/>
        </w:rPr>
        <w:t>fall. The underlying </w:t>
      </w:r>
      <w:r>
        <w:rPr>
          <w:spacing w:val="-4"/>
          <w:w w:val="110"/>
        </w:rPr>
        <w:t>rate </w:t>
      </w:r>
      <w:r>
        <w:rPr>
          <w:w w:val="110"/>
        </w:rPr>
        <w:t>of earnings </w:t>
      </w:r>
      <w:r>
        <w:rPr>
          <w:spacing w:val="-2"/>
          <w:w w:val="110"/>
        </w:rPr>
        <w:t>growth </w:t>
      </w:r>
      <w:r>
        <w:rPr>
          <w:w w:val="110"/>
        </w:rPr>
        <w:t>appears </w:t>
      </w:r>
      <w:r>
        <w:rPr>
          <w:spacing w:val="-4"/>
          <w:w w:val="110"/>
        </w:rPr>
        <w:t>to </w:t>
      </w:r>
      <w:r>
        <w:rPr>
          <w:spacing w:val="-3"/>
          <w:w w:val="110"/>
        </w:rPr>
        <w:t>have </w:t>
      </w:r>
      <w:r>
        <w:rPr>
          <w:w w:val="110"/>
        </w:rPr>
        <w:t>edged up a little. RPIX inflation has picked up </w:t>
      </w:r>
      <w:r>
        <w:rPr>
          <w:spacing w:val="-4"/>
          <w:w w:val="110"/>
        </w:rPr>
        <w:t>to </w:t>
      </w:r>
      <w:r>
        <w:rPr>
          <w:w w:val="110"/>
        </w:rPr>
        <w:t>near the 2</w:t>
      </w:r>
      <w:r>
        <w:rPr>
          <w:w w:val="110"/>
          <w:position w:val="7"/>
          <w:sz w:val="10"/>
        </w:rPr>
        <w:t>1</w:t>
      </w:r>
      <w:r>
        <w:rPr>
          <w:w w:val="110"/>
        </w:rPr>
        <w:t>/</w:t>
      </w:r>
      <w:r>
        <w:rPr>
          <w:w w:val="110"/>
          <w:position w:val="1"/>
          <w:sz w:val="10"/>
        </w:rPr>
        <w:t>2</w:t>
      </w:r>
      <w:r>
        <w:rPr>
          <w:w w:val="110"/>
        </w:rPr>
        <w:t>% </w:t>
      </w:r>
      <w:r>
        <w:rPr>
          <w:spacing w:val="-3"/>
          <w:w w:val="110"/>
        </w:rPr>
        <w:t>target, </w:t>
      </w:r>
      <w:r>
        <w:rPr>
          <w:w w:val="110"/>
        </w:rPr>
        <w:t>although the increase in part reflects special </w:t>
      </w:r>
      <w:r>
        <w:rPr>
          <w:spacing w:val="-3"/>
          <w:w w:val="110"/>
        </w:rPr>
        <w:t>factors.</w:t>
      </w:r>
    </w:p>
    <w:p>
      <w:pPr>
        <w:pStyle w:val="BodyText"/>
        <w:spacing w:before="8"/>
        <w:rPr>
          <w:sz w:val="23"/>
        </w:rPr>
      </w:pPr>
    </w:p>
    <w:p>
      <w:pPr>
        <w:pStyle w:val="BodyText"/>
        <w:spacing w:line="292" w:lineRule="auto"/>
        <w:ind w:left="4960" w:right="152"/>
      </w:pPr>
      <w:r>
        <w:rPr>
          <w:w w:val="110"/>
        </w:rPr>
        <w:t>Global economic prospects continue </w:t>
      </w:r>
      <w:r>
        <w:rPr>
          <w:spacing w:val="-4"/>
          <w:w w:val="110"/>
        </w:rPr>
        <w:t>to </w:t>
      </w:r>
      <w:r>
        <w:rPr>
          <w:w w:val="110"/>
        </w:rPr>
        <w:t>depend heavily on developments in the United </w:t>
      </w:r>
      <w:r>
        <w:rPr>
          <w:spacing w:val="-3"/>
          <w:w w:val="110"/>
        </w:rPr>
        <w:t>States, </w:t>
      </w:r>
      <w:r>
        <w:rPr>
          <w:w w:val="110"/>
        </w:rPr>
        <w:t>where output in the second quarter</w:t>
      </w:r>
      <w:r>
        <w:rPr>
          <w:spacing w:val="-10"/>
          <w:w w:val="110"/>
        </w:rPr>
        <w:t> </w:t>
      </w:r>
      <w:r>
        <w:rPr>
          <w:w w:val="110"/>
        </w:rPr>
        <w:t>rose</w:t>
      </w:r>
      <w:r>
        <w:rPr>
          <w:spacing w:val="-10"/>
          <w:w w:val="110"/>
        </w:rPr>
        <w:t> </w:t>
      </w:r>
      <w:r>
        <w:rPr>
          <w:spacing w:val="-3"/>
          <w:w w:val="110"/>
        </w:rPr>
        <w:t>by</w:t>
      </w:r>
      <w:r>
        <w:rPr>
          <w:spacing w:val="-10"/>
          <w:w w:val="110"/>
        </w:rPr>
        <w:t> </w:t>
      </w:r>
      <w:r>
        <w:rPr>
          <w:w w:val="110"/>
        </w:rPr>
        <w:t>0.2%,</w:t>
      </w:r>
      <w:r>
        <w:rPr>
          <w:spacing w:val="-10"/>
          <w:w w:val="110"/>
        </w:rPr>
        <w:t> </w:t>
      </w:r>
      <w:r>
        <w:rPr>
          <w:w w:val="110"/>
        </w:rPr>
        <w:t>close</w:t>
      </w:r>
      <w:r>
        <w:rPr>
          <w:spacing w:val="-10"/>
          <w:w w:val="110"/>
        </w:rPr>
        <w:t> </w:t>
      </w:r>
      <w:r>
        <w:rPr>
          <w:spacing w:val="-4"/>
          <w:w w:val="110"/>
        </w:rPr>
        <w:t>to</w:t>
      </w:r>
      <w:r>
        <w:rPr>
          <w:spacing w:val="-9"/>
          <w:w w:val="110"/>
        </w:rPr>
        <w:t> </w:t>
      </w:r>
      <w:r>
        <w:rPr>
          <w:w w:val="110"/>
        </w:rPr>
        <w:t>that</w:t>
      </w:r>
      <w:r>
        <w:rPr>
          <w:spacing w:val="-10"/>
          <w:w w:val="110"/>
        </w:rPr>
        <w:t> </w:t>
      </w:r>
      <w:r>
        <w:rPr>
          <w:spacing w:val="-3"/>
          <w:w w:val="110"/>
        </w:rPr>
        <w:t>projected</w:t>
      </w:r>
      <w:r>
        <w:rPr>
          <w:spacing w:val="-10"/>
          <w:w w:val="110"/>
        </w:rPr>
        <w:t> </w:t>
      </w:r>
      <w:r>
        <w:rPr>
          <w:spacing w:val="-3"/>
          <w:w w:val="110"/>
        </w:rPr>
        <w:t>by</w:t>
      </w:r>
      <w:r>
        <w:rPr>
          <w:spacing w:val="-10"/>
          <w:w w:val="110"/>
        </w:rPr>
        <w:t> </w:t>
      </w:r>
      <w:r>
        <w:rPr>
          <w:w w:val="110"/>
        </w:rPr>
        <w:t>the</w:t>
      </w:r>
      <w:r>
        <w:rPr>
          <w:spacing w:val="-10"/>
          <w:w w:val="110"/>
        </w:rPr>
        <w:t> </w:t>
      </w:r>
      <w:r>
        <w:rPr>
          <w:w w:val="110"/>
        </w:rPr>
        <w:t>MPC</w:t>
      </w:r>
      <w:r>
        <w:rPr>
          <w:spacing w:val="-9"/>
          <w:w w:val="110"/>
        </w:rPr>
        <w:t> </w:t>
      </w:r>
      <w:r>
        <w:rPr>
          <w:w w:val="110"/>
        </w:rPr>
        <w:t>at</w:t>
      </w:r>
      <w:r>
        <w:rPr>
          <w:spacing w:val="-10"/>
          <w:w w:val="110"/>
        </w:rPr>
        <w:t> </w:t>
      </w:r>
      <w:r>
        <w:rPr>
          <w:w w:val="110"/>
        </w:rPr>
        <w:t>the time of the </w:t>
      </w:r>
      <w:r>
        <w:rPr>
          <w:spacing w:val="-3"/>
          <w:w w:val="110"/>
        </w:rPr>
        <w:t>May </w:t>
      </w:r>
      <w:r>
        <w:rPr>
          <w:i/>
          <w:w w:val="110"/>
        </w:rPr>
        <w:t>Report</w:t>
      </w:r>
      <w:r>
        <w:rPr>
          <w:w w:val="110"/>
        </w:rPr>
        <w:t>. The </w:t>
      </w:r>
      <w:r>
        <w:rPr>
          <w:spacing w:val="-3"/>
          <w:w w:val="110"/>
        </w:rPr>
        <w:t>Federal Reserve </w:t>
      </w:r>
      <w:r>
        <w:rPr>
          <w:w w:val="110"/>
        </w:rPr>
        <w:t>has </w:t>
      </w:r>
      <w:r>
        <w:rPr>
          <w:spacing w:val="-3"/>
          <w:w w:val="110"/>
        </w:rPr>
        <w:t>lowered </w:t>
      </w:r>
      <w:r>
        <w:rPr>
          <w:w w:val="110"/>
        </w:rPr>
        <w:t>official </w:t>
      </w:r>
      <w:r>
        <w:rPr>
          <w:spacing w:val="-3"/>
          <w:w w:val="110"/>
        </w:rPr>
        <w:t>interest </w:t>
      </w:r>
      <w:r>
        <w:rPr>
          <w:spacing w:val="-4"/>
          <w:w w:val="110"/>
        </w:rPr>
        <w:t>rates </w:t>
      </w:r>
      <w:r>
        <w:rPr>
          <w:spacing w:val="-3"/>
          <w:w w:val="110"/>
        </w:rPr>
        <w:t>by </w:t>
      </w:r>
      <w:r>
        <w:rPr>
          <w:w w:val="110"/>
        </w:rPr>
        <w:t>a further </w:t>
      </w:r>
      <w:r>
        <w:rPr>
          <w:spacing w:val="-17"/>
          <w:w w:val="110"/>
        </w:rPr>
        <w:t>75 </w:t>
      </w:r>
      <w:r>
        <w:rPr>
          <w:w w:val="110"/>
        </w:rPr>
        <w:t>basis points and, together with cuts in personal taxation, the relaxation in policy should foster a gentle </w:t>
      </w:r>
      <w:r>
        <w:rPr>
          <w:spacing w:val="-5"/>
          <w:w w:val="110"/>
        </w:rPr>
        <w:t>pick-up </w:t>
      </w:r>
      <w:r>
        <w:rPr>
          <w:w w:val="110"/>
        </w:rPr>
        <w:t>in </w:t>
      </w:r>
      <w:r>
        <w:rPr>
          <w:spacing w:val="-2"/>
          <w:w w:val="110"/>
        </w:rPr>
        <w:t>growth </w:t>
      </w:r>
      <w:r>
        <w:rPr>
          <w:spacing w:val="-4"/>
          <w:w w:val="110"/>
        </w:rPr>
        <w:t>towards </w:t>
      </w:r>
      <w:r>
        <w:rPr>
          <w:w w:val="110"/>
        </w:rPr>
        <w:t>the end of this </w:t>
      </w:r>
      <w:r>
        <w:rPr>
          <w:spacing w:val="-4"/>
          <w:w w:val="110"/>
        </w:rPr>
        <w:t>year. </w:t>
      </w:r>
      <w:r>
        <w:rPr>
          <w:w w:val="110"/>
        </w:rPr>
        <w:t>Prospects elsewhere have, though, worsened since </w:t>
      </w:r>
      <w:r>
        <w:rPr>
          <w:spacing w:val="-6"/>
          <w:w w:val="110"/>
        </w:rPr>
        <w:t>May. </w:t>
      </w:r>
      <w:r>
        <w:rPr>
          <w:w w:val="110"/>
        </w:rPr>
        <w:t>The decline in US demand for high-technology capital goods has had a </w:t>
      </w:r>
      <w:r>
        <w:rPr>
          <w:spacing w:val="-4"/>
          <w:w w:val="110"/>
        </w:rPr>
        <w:t>larger-than-expected </w:t>
      </w:r>
      <w:r>
        <w:rPr>
          <w:w w:val="110"/>
        </w:rPr>
        <w:t>impact on production elsewhere, especially in Asia, and there </w:t>
      </w:r>
      <w:r>
        <w:rPr>
          <w:spacing w:val="-3"/>
          <w:w w:val="110"/>
        </w:rPr>
        <w:t>have </w:t>
      </w:r>
      <w:r>
        <w:rPr>
          <w:w w:val="110"/>
        </w:rPr>
        <w:t>also been steep falls in the demand</w:t>
      </w:r>
      <w:r>
        <w:rPr>
          <w:spacing w:val="-17"/>
          <w:w w:val="110"/>
        </w:rPr>
        <w:t> </w:t>
      </w:r>
      <w:r>
        <w:rPr>
          <w:w w:val="110"/>
        </w:rPr>
        <w:t>for</w:t>
      </w:r>
      <w:r>
        <w:rPr>
          <w:spacing w:val="-17"/>
          <w:w w:val="110"/>
        </w:rPr>
        <w:t> </w:t>
      </w:r>
      <w:r>
        <w:rPr>
          <w:w w:val="110"/>
        </w:rPr>
        <w:t>high-technology</w:t>
      </w:r>
      <w:r>
        <w:rPr>
          <w:spacing w:val="-17"/>
          <w:w w:val="110"/>
        </w:rPr>
        <w:t> </w:t>
      </w:r>
      <w:r>
        <w:rPr>
          <w:w w:val="110"/>
        </w:rPr>
        <w:t>equipment</w:t>
      </w:r>
      <w:r>
        <w:rPr>
          <w:spacing w:val="-17"/>
          <w:w w:val="110"/>
        </w:rPr>
        <w:t> </w:t>
      </w:r>
      <w:r>
        <w:rPr>
          <w:w w:val="110"/>
        </w:rPr>
        <w:t>in</w:t>
      </w:r>
      <w:r>
        <w:rPr>
          <w:spacing w:val="-17"/>
          <w:w w:val="110"/>
        </w:rPr>
        <w:t> </w:t>
      </w:r>
      <w:r>
        <w:rPr>
          <w:w w:val="110"/>
        </w:rPr>
        <w:t>other</w:t>
      </w:r>
      <w:r>
        <w:rPr>
          <w:spacing w:val="-17"/>
          <w:w w:val="110"/>
        </w:rPr>
        <w:t> </w:t>
      </w:r>
      <w:r>
        <w:rPr>
          <w:w w:val="110"/>
        </w:rPr>
        <w:t>countries.</w:t>
      </w:r>
      <w:r>
        <w:rPr>
          <w:spacing w:val="22"/>
          <w:w w:val="110"/>
        </w:rPr>
        <w:t> </w:t>
      </w:r>
      <w:r>
        <w:rPr>
          <w:w w:val="110"/>
        </w:rPr>
        <w:t>But more</w:t>
      </w:r>
      <w:r>
        <w:rPr>
          <w:spacing w:val="-20"/>
          <w:w w:val="110"/>
        </w:rPr>
        <w:t> </w:t>
      </w:r>
      <w:r>
        <w:rPr>
          <w:w w:val="110"/>
        </w:rPr>
        <w:t>importantly</w:t>
      </w:r>
      <w:r>
        <w:rPr>
          <w:spacing w:val="-20"/>
          <w:w w:val="110"/>
        </w:rPr>
        <w:t> </w:t>
      </w:r>
      <w:r>
        <w:rPr>
          <w:w w:val="110"/>
        </w:rPr>
        <w:t>for</w:t>
      </w:r>
      <w:r>
        <w:rPr>
          <w:spacing w:val="-20"/>
          <w:w w:val="110"/>
        </w:rPr>
        <w:t> </w:t>
      </w:r>
      <w:r>
        <w:rPr>
          <w:w w:val="110"/>
        </w:rPr>
        <w:t>the</w:t>
      </w:r>
      <w:r>
        <w:rPr>
          <w:spacing w:val="-20"/>
          <w:w w:val="110"/>
        </w:rPr>
        <w:t> </w:t>
      </w:r>
      <w:r>
        <w:rPr>
          <w:w w:val="110"/>
        </w:rPr>
        <w:t>United</w:t>
      </w:r>
      <w:r>
        <w:rPr>
          <w:spacing w:val="-20"/>
          <w:w w:val="110"/>
        </w:rPr>
        <w:t> </w:t>
      </w:r>
      <w:r>
        <w:rPr>
          <w:w w:val="110"/>
        </w:rPr>
        <w:t>Kingdom,</w:t>
      </w:r>
      <w:r>
        <w:rPr>
          <w:spacing w:val="-19"/>
          <w:w w:val="110"/>
        </w:rPr>
        <w:t> </w:t>
      </w:r>
      <w:r>
        <w:rPr>
          <w:w w:val="110"/>
        </w:rPr>
        <w:t>domestic</w:t>
      </w:r>
      <w:r>
        <w:rPr>
          <w:spacing w:val="-20"/>
          <w:w w:val="110"/>
        </w:rPr>
        <w:t> </w:t>
      </w:r>
      <w:r>
        <w:rPr>
          <w:w w:val="110"/>
        </w:rPr>
        <w:t>demand</w:t>
      </w:r>
      <w:r>
        <w:rPr>
          <w:spacing w:val="-20"/>
          <w:w w:val="110"/>
        </w:rPr>
        <w:t> </w:t>
      </w:r>
      <w:r>
        <w:rPr>
          <w:w w:val="110"/>
        </w:rPr>
        <w:t>in the euro area—and particularly in Germany—has softened as increased consumer price inflation has </w:t>
      </w:r>
      <w:r>
        <w:rPr>
          <w:spacing w:val="-3"/>
          <w:w w:val="110"/>
        </w:rPr>
        <w:t>temporarily </w:t>
      </w:r>
      <w:r>
        <w:rPr>
          <w:w w:val="110"/>
        </w:rPr>
        <w:t>eroded real income growth. This has compounded the effects of the </w:t>
      </w:r>
      <w:r>
        <w:rPr>
          <w:spacing w:val="-3"/>
          <w:w w:val="110"/>
        </w:rPr>
        <w:t>slowdown</w:t>
      </w:r>
      <w:r>
        <w:rPr>
          <w:spacing w:val="-20"/>
          <w:w w:val="110"/>
        </w:rPr>
        <w:t> </w:t>
      </w:r>
      <w:r>
        <w:rPr>
          <w:w w:val="110"/>
        </w:rPr>
        <w:t>in</w:t>
      </w:r>
      <w:r>
        <w:rPr>
          <w:spacing w:val="-20"/>
          <w:w w:val="110"/>
        </w:rPr>
        <w:t> </w:t>
      </w:r>
      <w:r>
        <w:rPr>
          <w:spacing w:val="-3"/>
          <w:w w:val="110"/>
        </w:rPr>
        <w:t>external</w:t>
      </w:r>
      <w:r>
        <w:rPr>
          <w:spacing w:val="-20"/>
          <w:w w:val="110"/>
        </w:rPr>
        <w:t> </w:t>
      </w:r>
      <w:r>
        <w:rPr>
          <w:w w:val="110"/>
        </w:rPr>
        <w:t>demand.</w:t>
      </w:r>
      <w:r>
        <w:rPr>
          <w:spacing w:val="17"/>
          <w:w w:val="110"/>
        </w:rPr>
        <w:t> </w:t>
      </w:r>
      <w:r>
        <w:rPr>
          <w:w w:val="110"/>
        </w:rPr>
        <w:t>Growth</w:t>
      </w:r>
      <w:r>
        <w:rPr>
          <w:spacing w:val="-20"/>
          <w:w w:val="110"/>
        </w:rPr>
        <w:t> </w:t>
      </w:r>
      <w:r>
        <w:rPr>
          <w:w w:val="110"/>
        </w:rPr>
        <w:t>in</w:t>
      </w:r>
      <w:r>
        <w:rPr>
          <w:spacing w:val="-20"/>
          <w:w w:val="110"/>
        </w:rPr>
        <w:t> </w:t>
      </w:r>
      <w:r>
        <w:rPr>
          <w:w w:val="110"/>
        </w:rPr>
        <w:t>the</w:t>
      </w:r>
      <w:r>
        <w:rPr>
          <w:spacing w:val="-20"/>
          <w:w w:val="110"/>
        </w:rPr>
        <w:t> </w:t>
      </w:r>
      <w:r>
        <w:rPr>
          <w:w w:val="110"/>
        </w:rPr>
        <w:t>euro</w:t>
      </w:r>
      <w:r>
        <w:rPr>
          <w:spacing w:val="-19"/>
          <w:w w:val="110"/>
        </w:rPr>
        <w:t> </w:t>
      </w:r>
      <w:r>
        <w:rPr>
          <w:w w:val="110"/>
        </w:rPr>
        <w:t>area</w:t>
      </w:r>
      <w:r>
        <w:rPr>
          <w:spacing w:val="-20"/>
          <w:w w:val="110"/>
        </w:rPr>
        <w:t> </w:t>
      </w:r>
      <w:r>
        <w:rPr>
          <w:w w:val="110"/>
        </w:rPr>
        <w:t>is</w:t>
      </w:r>
      <w:r>
        <w:rPr>
          <w:spacing w:val="-20"/>
          <w:w w:val="110"/>
        </w:rPr>
        <w:t> </w:t>
      </w:r>
      <w:r>
        <w:rPr>
          <w:w w:val="110"/>
        </w:rPr>
        <w:t>likely </w:t>
      </w:r>
      <w:r>
        <w:rPr>
          <w:spacing w:val="-4"/>
          <w:w w:val="110"/>
        </w:rPr>
        <w:t>to </w:t>
      </w:r>
      <w:r>
        <w:rPr>
          <w:w w:val="110"/>
        </w:rPr>
        <w:t>remain sluggish in the near future before recovering next </w:t>
      </w:r>
      <w:r>
        <w:rPr>
          <w:spacing w:val="-4"/>
          <w:w w:val="110"/>
        </w:rPr>
        <w:t>year.</w:t>
      </w:r>
    </w:p>
    <w:p>
      <w:pPr>
        <w:pStyle w:val="BodyText"/>
        <w:spacing w:before="4"/>
        <w:rPr>
          <w:sz w:val="23"/>
        </w:rPr>
      </w:pPr>
    </w:p>
    <w:p>
      <w:pPr>
        <w:pStyle w:val="BodyText"/>
        <w:spacing w:line="292" w:lineRule="auto"/>
        <w:ind w:left="4960" w:right="152"/>
      </w:pPr>
      <w:r>
        <w:rPr>
          <w:w w:val="110"/>
        </w:rPr>
        <w:t>Oil</w:t>
      </w:r>
      <w:r>
        <w:rPr>
          <w:spacing w:val="-23"/>
          <w:w w:val="110"/>
        </w:rPr>
        <w:t> </w:t>
      </w:r>
      <w:r>
        <w:rPr>
          <w:w w:val="110"/>
        </w:rPr>
        <w:t>prices</w:t>
      </w:r>
      <w:r>
        <w:rPr>
          <w:spacing w:val="-22"/>
          <w:w w:val="110"/>
        </w:rPr>
        <w:t> </w:t>
      </w:r>
      <w:r>
        <w:rPr>
          <w:w w:val="110"/>
        </w:rPr>
        <w:t>are</w:t>
      </w:r>
      <w:r>
        <w:rPr>
          <w:spacing w:val="-22"/>
          <w:w w:val="110"/>
        </w:rPr>
        <w:t> </w:t>
      </w:r>
      <w:r>
        <w:rPr>
          <w:w w:val="110"/>
        </w:rPr>
        <w:t>slightly</w:t>
      </w:r>
      <w:r>
        <w:rPr>
          <w:spacing w:val="-23"/>
          <w:w w:val="110"/>
        </w:rPr>
        <w:t> </w:t>
      </w:r>
      <w:r>
        <w:rPr>
          <w:spacing w:val="-3"/>
          <w:w w:val="110"/>
        </w:rPr>
        <w:t>lower</w:t>
      </w:r>
      <w:r>
        <w:rPr>
          <w:spacing w:val="-22"/>
          <w:w w:val="110"/>
        </w:rPr>
        <w:t> </w:t>
      </w:r>
      <w:r>
        <w:rPr>
          <w:w w:val="110"/>
        </w:rPr>
        <w:t>than</w:t>
      </w:r>
      <w:r>
        <w:rPr>
          <w:spacing w:val="-22"/>
          <w:w w:val="110"/>
        </w:rPr>
        <w:t> </w:t>
      </w:r>
      <w:r>
        <w:rPr>
          <w:w w:val="110"/>
        </w:rPr>
        <w:t>in</w:t>
      </w:r>
      <w:r>
        <w:rPr>
          <w:spacing w:val="-23"/>
          <w:w w:val="110"/>
        </w:rPr>
        <w:t> </w:t>
      </w:r>
      <w:r>
        <w:rPr>
          <w:spacing w:val="-6"/>
          <w:w w:val="110"/>
        </w:rPr>
        <w:t>May,</w:t>
      </w:r>
      <w:r>
        <w:rPr>
          <w:spacing w:val="-22"/>
          <w:w w:val="110"/>
        </w:rPr>
        <w:t> </w:t>
      </w:r>
      <w:r>
        <w:rPr>
          <w:w w:val="110"/>
        </w:rPr>
        <w:t>although</w:t>
      </w:r>
      <w:r>
        <w:rPr>
          <w:spacing w:val="-22"/>
          <w:w w:val="110"/>
        </w:rPr>
        <w:t> </w:t>
      </w:r>
      <w:r>
        <w:rPr>
          <w:w w:val="110"/>
        </w:rPr>
        <w:t>futures</w:t>
      </w:r>
      <w:r>
        <w:rPr>
          <w:spacing w:val="-22"/>
          <w:w w:val="110"/>
        </w:rPr>
        <w:t> </w:t>
      </w:r>
      <w:r>
        <w:rPr>
          <w:w w:val="110"/>
        </w:rPr>
        <w:t>prices are little changed, while non-oil commodity prices </w:t>
      </w:r>
      <w:r>
        <w:rPr>
          <w:spacing w:val="-3"/>
          <w:w w:val="110"/>
        </w:rPr>
        <w:t>have </w:t>
      </w:r>
      <w:r>
        <w:rPr>
          <w:w w:val="110"/>
        </w:rPr>
        <w:t>also weakened. Continuing the trends seen earlier in the </w:t>
      </w:r>
      <w:r>
        <w:rPr>
          <w:spacing w:val="-4"/>
          <w:w w:val="110"/>
        </w:rPr>
        <w:t>year, </w:t>
      </w:r>
      <w:r>
        <w:rPr>
          <w:w w:val="110"/>
        </w:rPr>
        <w:t>sterling has risen further against the euro while depreciating against</w:t>
      </w:r>
      <w:r>
        <w:rPr>
          <w:spacing w:val="-18"/>
          <w:w w:val="110"/>
        </w:rPr>
        <w:t> </w:t>
      </w:r>
      <w:r>
        <w:rPr>
          <w:w w:val="110"/>
        </w:rPr>
        <w:t>the</w:t>
      </w:r>
      <w:r>
        <w:rPr>
          <w:spacing w:val="-17"/>
          <w:w w:val="110"/>
        </w:rPr>
        <w:t> </w:t>
      </w:r>
      <w:r>
        <w:rPr>
          <w:spacing w:val="-3"/>
          <w:w w:val="110"/>
        </w:rPr>
        <w:t>dollar.</w:t>
      </w:r>
      <w:r>
        <w:rPr>
          <w:spacing w:val="22"/>
          <w:w w:val="110"/>
        </w:rPr>
        <w:t> </w:t>
      </w:r>
      <w:r>
        <w:rPr>
          <w:w w:val="110"/>
        </w:rPr>
        <w:t>The</w:t>
      </w:r>
      <w:r>
        <w:rPr>
          <w:spacing w:val="-18"/>
          <w:w w:val="110"/>
        </w:rPr>
        <w:t> </w:t>
      </w:r>
      <w:r>
        <w:rPr>
          <w:w w:val="110"/>
        </w:rPr>
        <w:t>starting-point</w:t>
      </w:r>
      <w:r>
        <w:rPr>
          <w:spacing w:val="-17"/>
          <w:w w:val="110"/>
        </w:rPr>
        <w:t> </w:t>
      </w:r>
      <w:r>
        <w:rPr>
          <w:w w:val="110"/>
        </w:rPr>
        <w:t>for</w:t>
      </w:r>
      <w:r>
        <w:rPr>
          <w:spacing w:val="-17"/>
          <w:w w:val="110"/>
        </w:rPr>
        <w:t> </w:t>
      </w:r>
      <w:r>
        <w:rPr>
          <w:w w:val="110"/>
        </w:rPr>
        <w:t>the</w:t>
      </w:r>
      <w:r>
        <w:rPr>
          <w:spacing w:val="-17"/>
          <w:w w:val="110"/>
        </w:rPr>
        <w:t> </w:t>
      </w:r>
      <w:r>
        <w:rPr>
          <w:w w:val="110"/>
        </w:rPr>
        <w:t>effective</w:t>
      </w:r>
      <w:r>
        <w:rPr>
          <w:spacing w:val="-17"/>
          <w:w w:val="110"/>
        </w:rPr>
        <w:t> </w:t>
      </w:r>
      <w:r>
        <w:rPr>
          <w:spacing w:val="-3"/>
          <w:w w:val="110"/>
        </w:rPr>
        <w:t>exchange </w:t>
      </w:r>
      <w:r>
        <w:rPr>
          <w:spacing w:val="-4"/>
          <w:w w:val="110"/>
        </w:rPr>
        <w:t>rate</w:t>
      </w:r>
      <w:r>
        <w:rPr>
          <w:spacing w:val="-16"/>
          <w:w w:val="110"/>
        </w:rPr>
        <w:t> </w:t>
      </w:r>
      <w:r>
        <w:rPr>
          <w:w w:val="110"/>
        </w:rPr>
        <w:t>profile</w:t>
      </w:r>
      <w:r>
        <w:rPr>
          <w:spacing w:val="-15"/>
          <w:w w:val="110"/>
        </w:rPr>
        <w:t> </w:t>
      </w:r>
      <w:r>
        <w:rPr>
          <w:w w:val="110"/>
        </w:rPr>
        <w:t>in</w:t>
      </w:r>
      <w:r>
        <w:rPr>
          <w:spacing w:val="-15"/>
          <w:w w:val="110"/>
        </w:rPr>
        <w:t> </w:t>
      </w:r>
      <w:r>
        <w:rPr>
          <w:w w:val="110"/>
        </w:rPr>
        <w:t>the</w:t>
      </w:r>
      <w:r>
        <w:rPr>
          <w:spacing w:val="-16"/>
          <w:w w:val="110"/>
        </w:rPr>
        <w:t> </w:t>
      </w:r>
      <w:r>
        <w:rPr>
          <w:spacing w:val="-4"/>
          <w:w w:val="110"/>
        </w:rPr>
        <w:t>Committee’s</w:t>
      </w:r>
      <w:r>
        <w:rPr>
          <w:spacing w:val="-15"/>
          <w:w w:val="110"/>
        </w:rPr>
        <w:t> </w:t>
      </w:r>
      <w:r>
        <w:rPr>
          <w:w w:val="110"/>
        </w:rPr>
        <w:t>projections</w:t>
      </w:r>
      <w:r>
        <w:rPr>
          <w:spacing w:val="-15"/>
          <w:w w:val="110"/>
        </w:rPr>
        <w:t> </w:t>
      </w:r>
      <w:r>
        <w:rPr>
          <w:w w:val="110"/>
        </w:rPr>
        <w:t>is</w:t>
      </w:r>
      <w:r>
        <w:rPr>
          <w:spacing w:val="-16"/>
          <w:w w:val="110"/>
        </w:rPr>
        <w:t> </w:t>
      </w:r>
      <w:r>
        <w:rPr>
          <w:w w:val="110"/>
        </w:rPr>
        <w:t>around</w:t>
      </w:r>
      <w:r>
        <w:rPr>
          <w:spacing w:val="-15"/>
          <w:w w:val="110"/>
        </w:rPr>
        <w:t> </w:t>
      </w:r>
      <w:r>
        <w:rPr>
          <w:w w:val="110"/>
        </w:rPr>
        <w:t>1%</w:t>
      </w:r>
      <w:r>
        <w:rPr>
          <w:spacing w:val="-15"/>
          <w:w w:val="110"/>
        </w:rPr>
        <w:t> </w:t>
      </w:r>
      <w:r>
        <w:rPr>
          <w:w w:val="110"/>
        </w:rPr>
        <w:t>higher at</w:t>
      </w:r>
      <w:r>
        <w:rPr>
          <w:spacing w:val="-5"/>
          <w:w w:val="110"/>
        </w:rPr>
        <w:t> </w:t>
      </w:r>
      <w:r>
        <w:rPr>
          <w:spacing w:val="-12"/>
          <w:w w:val="110"/>
        </w:rPr>
        <w:t>106.7.</w:t>
      </w:r>
    </w:p>
    <w:p>
      <w:pPr>
        <w:pStyle w:val="BodyText"/>
        <w:rPr>
          <w:sz w:val="24"/>
        </w:rPr>
      </w:pPr>
    </w:p>
    <w:p>
      <w:pPr>
        <w:pStyle w:val="BodyText"/>
        <w:spacing w:line="292" w:lineRule="auto"/>
        <w:ind w:left="4960" w:right="87"/>
      </w:pPr>
      <w:r>
        <w:rPr>
          <w:w w:val="110"/>
        </w:rPr>
        <w:t>Consumer spending in the first quarter is reported </w:t>
      </w:r>
      <w:r>
        <w:rPr>
          <w:spacing w:val="-4"/>
          <w:w w:val="110"/>
        </w:rPr>
        <w:t>to </w:t>
      </w:r>
      <w:r>
        <w:rPr>
          <w:spacing w:val="-3"/>
          <w:w w:val="110"/>
        </w:rPr>
        <w:t>have </w:t>
      </w:r>
      <w:r>
        <w:rPr>
          <w:w w:val="110"/>
        </w:rPr>
        <w:t>risen </w:t>
      </w:r>
      <w:r>
        <w:rPr>
          <w:spacing w:val="-3"/>
          <w:w w:val="110"/>
        </w:rPr>
        <w:t>by </w:t>
      </w:r>
      <w:r>
        <w:rPr>
          <w:w w:val="110"/>
        </w:rPr>
        <w:t>0.6%, rather less than might have been expected from other</w:t>
      </w:r>
    </w:p>
    <w:p>
      <w:pPr>
        <w:spacing w:after="0" w:line="292" w:lineRule="auto"/>
        <w:sectPr>
          <w:footerReference w:type="default" r:id="rId7"/>
          <w:footerReference w:type="even" r:id="rId8"/>
          <w:pgSz w:w="11900" w:h="16840"/>
          <w:pgMar w:footer="594" w:header="0" w:top="800" w:bottom="780" w:left="660" w:right="640"/>
          <w:pgNumType w:start="1"/>
        </w:sectPr>
      </w:pPr>
    </w:p>
    <w:p>
      <w:pPr>
        <w:pStyle w:val="BodyText"/>
      </w:pPr>
    </w:p>
    <w:p>
      <w:pPr>
        <w:pStyle w:val="BodyText"/>
        <w:spacing w:before="6"/>
        <w:rPr>
          <w:sz w:val="19"/>
        </w:rPr>
      </w:pPr>
    </w:p>
    <w:p>
      <w:pPr>
        <w:pStyle w:val="BodyText"/>
        <w:spacing w:line="292" w:lineRule="auto" w:before="1"/>
        <w:ind w:left="4965" w:right="149"/>
      </w:pPr>
      <w:r>
        <w:rPr>
          <w:w w:val="110"/>
        </w:rPr>
        <w:t>indicators</w:t>
      </w:r>
      <w:r>
        <w:rPr>
          <w:spacing w:val="-19"/>
          <w:w w:val="110"/>
        </w:rPr>
        <w:t> </w:t>
      </w:r>
      <w:r>
        <w:rPr>
          <w:w w:val="110"/>
        </w:rPr>
        <w:t>of</w:t>
      </w:r>
      <w:r>
        <w:rPr>
          <w:spacing w:val="-18"/>
          <w:w w:val="110"/>
        </w:rPr>
        <w:t> </w:t>
      </w:r>
      <w:r>
        <w:rPr>
          <w:w w:val="110"/>
        </w:rPr>
        <w:t>household</w:t>
      </w:r>
      <w:r>
        <w:rPr>
          <w:spacing w:val="-18"/>
          <w:w w:val="110"/>
        </w:rPr>
        <w:t> </w:t>
      </w:r>
      <w:r>
        <w:rPr>
          <w:w w:val="110"/>
        </w:rPr>
        <w:t>demand.</w:t>
      </w:r>
      <w:r>
        <w:rPr>
          <w:spacing w:val="19"/>
          <w:w w:val="110"/>
        </w:rPr>
        <w:t> </w:t>
      </w:r>
      <w:r>
        <w:rPr>
          <w:w w:val="110"/>
        </w:rPr>
        <w:t>But</w:t>
      </w:r>
      <w:r>
        <w:rPr>
          <w:spacing w:val="-18"/>
          <w:w w:val="110"/>
        </w:rPr>
        <w:t> </w:t>
      </w:r>
      <w:r>
        <w:rPr>
          <w:w w:val="110"/>
        </w:rPr>
        <w:t>a</w:t>
      </w:r>
      <w:r>
        <w:rPr>
          <w:spacing w:val="-19"/>
          <w:w w:val="110"/>
        </w:rPr>
        <w:t> </w:t>
      </w:r>
      <w:r>
        <w:rPr>
          <w:w w:val="110"/>
        </w:rPr>
        <w:t>quarterly</w:t>
      </w:r>
      <w:r>
        <w:rPr>
          <w:spacing w:val="-18"/>
          <w:w w:val="110"/>
        </w:rPr>
        <w:t> </w:t>
      </w:r>
      <w:r>
        <w:rPr>
          <w:w w:val="110"/>
        </w:rPr>
        <w:t>rise</w:t>
      </w:r>
      <w:r>
        <w:rPr>
          <w:spacing w:val="-18"/>
          <w:w w:val="110"/>
        </w:rPr>
        <w:t> </w:t>
      </w:r>
      <w:r>
        <w:rPr>
          <w:w w:val="110"/>
        </w:rPr>
        <w:t>of</w:t>
      </w:r>
      <w:r>
        <w:rPr>
          <w:spacing w:val="-18"/>
          <w:w w:val="110"/>
        </w:rPr>
        <w:t> </w:t>
      </w:r>
      <w:r>
        <w:rPr>
          <w:w w:val="110"/>
        </w:rPr>
        <w:t>1.6%</w:t>
      </w:r>
      <w:r>
        <w:rPr>
          <w:spacing w:val="-19"/>
          <w:w w:val="110"/>
        </w:rPr>
        <w:t> </w:t>
      </w:r>
      <w:r>
        <w:rPr>
          <w:w w:val="110"/>
        </w:rPr>
        <w:t>in retail sales volumes in Q2, together with robust growth in household</w:t>
      </w:r>
      <w:r>
        <w:rPr>
          <w:spacing w:val="-18"/>
          <w:w w:val="110"/>
        </w:rPr>
        <w:t> </w:t>
      </w:r>
      <w:r>
        <w:rPr>
          <w:w w:val="110"/>
        </w:rPr>
        <w:t>money</w:t>
      </w:r>
      <w:r>
        <w:rPr>
          <w:spacing w:val="-18"/>
          <w:w w:val="110"/>
        </w:rPr>
        <w:t> </w:t>
      </w:r>
      <w:r>
        <w:rPr>
          <w:w w:val="110"/>
        </w:rPr>
        <w:t>and</w:t>
      </w:r>
      <w:r>
        <w:rPr>
          <w:spacing w:val="-17"/>
          <w:w w:val="110"/>
        </w:rPr>
        <w:t> </w:t>
      </w:r>
      <w:r>
        <w:rPr>
          <w:w w:val="110"/>
        </w:rPr>
        <w:t>credit,</w:t>
      </w:r>
      <w:r>
        <w:rPr>
          <w:spacing w:val="-18"/>
          <w:w w:val="110"/>
        </w:rPr>
        <w:t> </w:t>
      </w:r>
      <w:r>
        <w:rPr>
          <w:w w:val="110"/>
        </w:rPr>
        <w:t>and</w:t>
      </w:r>
      <w:r>
        <w:rPr>
          <w:spacing w:val="-18"/>
          <w:w w:val="110"/>
        </w:rPr>
        <w:t> </w:t>
      </w:r>
      <w:r>
        <w:rPr>
          <w:w w:val="110"/>
        </w:rPr>
        <w:t>in</w:t>
      </w:r>
      <w:r>
        <w:rPr>
          <w:spacing w:val="-17"/>
          <w:w w:val="110"/>
        </w:rPr>
        <w:t> </w:t>
      </w:r>
      <w:r>
        <w:rPr>
          <w:w w:val="110"/>
        </w:rPr>
        <w:t>house</w:t>
      </w:r>
      <w:r>
        <w:rPr>
          <w:spacing w:val="-18"/>
          <w:w w:val="110"/>
        </w:rPr>
        <w:t> </w:t>
      </w:r>
      <w:r>
        <w:rPr>
          <w:w w:val="110"/>
        </w:rPr>
        <w:t>prices—all</w:t>
      </w:r>
      <w:r>
        <w:rPr>
          <w:spacing w:val="-17"/>
          <w:w w:val="110"/>
        </w:rPr>
        <w:t> </w:t>
      </w:r>
      <w:r>
        <w:rPr>
          <w:w w:val="110"/>
        </w:rPr>
        <w:t>of</w:t>
      </w:r>
      <w:r>
        <w:rPr>
          <w:spacing w:val="-18"/>
          <w:w w:val="110"/>
        </w:rPr>
        <w:t> </w:t>
      </w:r>
      <w:r>
        <w:rPr>
          <w:w w:val="110"/>
        </w:rPr>
        <w:t>which are growing at annual </w:t>
      </w:r>
      <w:r>
        <w:rPr>
          <w:spacing w:val="-4"/>
          <w:w w:val="110"/>
        </w:rPr>
        <w:t>rates </w:t>
      </w:r>
      <w:r>
        <w:rPr>
          <w:w w:val="110"/>
        </w:rPr>
        <w:t>close </w:t>
      </w:r>
      <w:r>
        <w:rPr>
          <w:spacing w:val="-4"/>
          <w:w w:val="110"/>
        </w:rPr>
        <w:t>to 10%—points to </w:t>
      </w:r>
      <w:r>
        <w:rPr>
          <w:w w:val="110"/>
        </w:rPr>
        <w:t>strong consumption growth in the second </w:t>
      </w:r>
      <w:r>
        <w:rPr>
          <w:spacing w:val="-3"/>
          <w:w w:val="110"/>
        </w:rPr>
        <w:t>quarter. </w:t>
      </w:r>
      <w:r>
        <w:rPr>
          <w:w w:val="110"/>
        </w:rPr>
        <w:t>Rising financial wealth and </w:t>
      </w:r>
      <w:r>
        <w:rPr>
          <w:spacing w:val="-3"/>
          <w:w w:val="110"/>
        </w:rPr>
        <w:t>steady </w:t>
      </w:r>
      <w:r>
        <w:rPr>
          <w:w w:val="110"/>
        </w:rPr>
        <w:t>growth in real disposable income </w:t>
      </w:r>
      <w:r>
        <w:rPr>
          <w:spacing w:val="-3"/>
          <w:w w:val="110"/>
        </w:rPr>
        <w:t>have </w:t>
      </w:r>
      <w:r>
        <w:rPr>
          <w:w w:val="110"/>
        </w:rPr>
        <w:t>sustained strong consumption growth in recent </w:t>
      </w:r>
      <w:r>
        <w:rPr>
          <w:spacing w:val="-3"/>
          <w:w w:val="110"/>
        </w:rPr>
        <w:t>years, </w:t>
      </w:r>
      <w:r>
        <w:rPr>
          <w:w w:val="110"/>
        </w:rPr>
        <w:t>but the fall</w:t>
      </w:r>
      <w:r>
        <w:rPr>
          <w:spacing w:val="-17"/>
          <w:w w:val="110"/>
        </w:rPr>
        <w:t> </w:t>
      </w:r>
      <w:r>
        <w:rPr>
          <w:w w:val="110"/>
        </w:rPr>
        <w:t>in</w:t>
      </w:r>
      <w:r>
        <w:rPr>
          <w:spacing w:val="-17"/>
          <w:w w:val="110"/>
        </w:rPr>
        <w:t> </w:t>
      </w:r>
      <w:r>
        <w:rPr>
          <w:w w:val="110"/>
        </w:rPr>
        <w:t>the</w:t>
      </w:r>
      <w:r>
        <w:rPr>
          <w:spacing w:val="-17"/>
          <w:w w:val="110"/>
        </w:rPr>
        <w:t> </w:t>
      </w:r>
      <w:r>
        <w:rPr>
          <w:w w:val="110"/>
        </w:rPr>
        <w:t>value</w:t>
      </w:r>
      <w:r>
        <w:rPr>
          <w:spacing w:val="-17"/>
          <w:w w:val="110"/>
        </w:rPr>
        <w:t> </w:t>
      </w:r>
      <w:r>
        <w:rPr>
          <w:w w:val="110"/>
        </w:rPr>
        <w:t>of</w:t>
      </w:r>
      <w:r>
        <w:rPr>
          <w:spacing w:val="-17"/>
          <w:w w:val="110"/>
        </w:rPr>
        <w:t> </w:t>
      </w:r>
      <w:r>
        <w:rPr>
          <w:w w:val="110"/>
        </w:rPr>
        <w:t>equities</w:t>
      </w:r>
      <w:r>
        <w:rPr>
          <w:spacing w:val="-17"/>
          <w:w w:val="110"/>
        </w:rPr>
        <w:t> </w:t>
      </w:r>
      <w:r>
        <w:rPr>
          <w:w w:val="110"/>
        </w:rPr>
        <w:t>and</w:t>
      </w:r>
      <w:r>
        <w:rPr>
          <w:spacing w:val="-17"/>
          <w:w w:val="110"/>
        </w:rPr>
        <w:t> </w:t>
      </w:r>
      <w:r>
        <w:rPr>
          <w:w w:val="110"/>
        </w:rPr>
        <w:t>moderating</w:t>
      </w:r>
      <w:r>
        <w:rPr>
          <w:spacing w:val="-17"/>
          <w:w w:val="110"/>
        </w:rPr>
        <w:t> </w:t>
      </w:r>
      <w:r>
        <w:rPr>
          <w:w w:val="110"/>
        </w:rPr>
        <w:t>real</w:t>
      </w:r>
      <w:r>
        <w:rPr>
          <w:spacing w:val="-17"/>
          <w:w w:val="110"/>
        </w:rPr>
        <w:t> </w:t>
      </w:r>
      <w:r>
        <w:rPr>
          <w:w w:val="110"/>
        </w:rPr>
        <w:t>income</w:t>
      </w:r>
      <w:r>
        <w:rPr>
          <w:spacing w:val="-17"/>
          <w:w w:val="110"/>
        </w:rPr>
        <w:t> </w:t>
      </w:r>
      <w:r>
        <w:rPr>
          <w:spacing w:val="-3"/>
          <w:w w:val="110"/>
        </w:rPr>
        <w:t>growth </w:t>
      </w:r>
      <w:r>
        <w:rPr>
          <w:w w:val="110"/>
        </w:rPr>
        <w:t>suggest that spending should </w:t>
      </w:r>
      <w:r>
        <w:rPr>
          <w:spacing w:val="-3"/>
          <w:w w:val="110"/>
        </w:rPr>
        <w:t>decelerate </w:t>
      </w:r>
      <w:r>
        <w:rPr>
          <w:w w:val="110"/>
        </w:rPr>
        <w:t>somewhat going forward. Public consumption </w:t>
      </w:r>
      <w:r>
        <w:rPr>
          <w:spacing w:val="-3"/>
          <w:w w:val="110"/>
        </w:rPr>
        <w:t>grew </w:t>
      </w:r>
      <w:r>
        <w:rPr>
          <w:w w:val="110"/>
        </w:rPr>
        <w:t>by 0.8% in the first quarter and is set </w:t>
      </w:r>
      <w:r>
        <w:rPr>
          <w:spacing w:val="-4"/>
          <w:w w:val="110"/>
        </w:rPr>
        <w:t>to </w:t>
      </w:r>
      <w:r>
        <w:rPr>
          <w:w w:val="110"/>
        </w:rPr>
        <w:t>continue </w:t>
      </w:r>
      <w:r>
        <w:rPr>
          <w:spacing w:val="-4"/>
          <w:w w:val="110"/>
        </w:rPr>
        <w:t>to </w:t>
      </w:r>
      <w:r>
        <w:rPr>
          <w:spacing w:val="-3"/>
          <w:w w:val="110"/>
        </w:rPr>
        <w:t>grow faster </w:t>
      </w:r>
      <w:r>
        <w:rPr>
          <w:w w:val="110"/>
        </w:rPr>
        <w:t>than potential output </w:t>
      </w:r>
      <w:r>
        <w:rPr>
          <w:spacing w:val="-3"/>
          <w:w w:val="110"/>
        </w:rPr>
        <w:t>over </w:t>
      </w:r>
      <w:r>
        <w:rPr>
          <w:w w:val="110"/>
        </w:rPr>
        <w:t>the medium</w:t>
      </w:r>
      <w:r>
        <w:rPr>
          <w:spacing w:val="-11"/>
          <w:w w:val="110"/>
        </w:rPr>
        <w:t> </w:t>
      </w:r>
      <w:r>
        <w:rPr>
          <w:w w:val="110"/>
        </w:rPr>
        <w:t>term.</w:t>
      </w:r>
    </w:p>
    <w:p>
      <w:pPr>
        <w:pStyle w:val="BodyText"/>
        <w:spacing w:before="11"/>
        <w:rPr>
          <w:sz w:val="21"/>
        </w:rPr>
      </w:pPr>
    </w:p>
    <w:p>
      <w:pPr>
        <w:pStyle w:val="BodyText"/>
        <w:spacing w:line="292" w:lineRule="auto"/>
        <w:ind w:left="4965" w:right="268"/>
      </w:pPr>
      <w:r>
        <w:rPr>
          <w:w w:val="110"/>
        </w:rPr>
        <w:t>Recent movements in </w:t>
      </w:r>
      <w:r>
        <w:rPr>
          <w:spacing w:val="-3"/>
          <w:w w:val="110"/>
        </w:rPr>
        <w:t>investment have </w:t>
      </w:r>
      <w:r>
        <w:rPr>
          <w:w w:val="110"/>
        </w:rPr>
        <w:t>been difficult </w:t>
      </w:r>
      <w:r>
        <w:rPr>
          <w:spacing w:val="-4"/>
          <w:w w:val="110"/>
        </w:rPr>
        <w:t>to </w:t>
      </w:r>
      <w:r>
        <w:rPr>
          <w:w w:val="110"/>
        </w:rPr>
        <w:t>interpret. Business fixed </w:t>
      </w:r>
      <w:r>
        <w:rPr>
          <w:spacing w:val="-3"/>
          <w:w w:val="110"/>
        </w:rPr>
        <w:t>investment </w:t>
      </w:r>
      <w:r>
        <w:rPr>
          <w:w w:val="110"/>
        </w:rPr>
        <w:t>is reported </w:t>
      </w:r>
      <w:r>
        <w:rPr>
          <w:spacing w:val="-4"/>
          <w:w w:val="110"/>
        </w:rPr>
        <w:t>to </w:t>
      </w:r>
      <w:r>
        <w:rPr>
          <w:spacing w:val="-3"/>
          <w:w w:val="110"/>
        </w:rPr>
        <w:t>have </w:t>
      </w:r>
      <w:r>
        <w:rPr>
          <w:w w:val="110"/>
        </w:rPr>
        <w:t>fallen </w:t>
      </w:r>
      <w:r>
        <w:rPr>
          <w:spacing w:val="-3"/>
          <w:w w:val="110"/>
        </w:rPr>
        <w:t>by </w:t>
      </w:r>
      <w:r>
        <w:rPr>
          <w:w w:val="110"/>
        </w:rPr>
        <w:t>5% in the first </w:t>
      </w:r>
      <w:r>
        <w:rPr>
          <w:spacing w:val="-3"/>
          <w:w w:val="110"/>
        </w:rPr>
        <w:t>quarter, reversing </w:t>
      </w:r>
      <w:r>
        <w:rPr>
          <w:w w:val="110"/>
        </w:rPr>
        <w:t>the steep rise seen at the end</w:t>
      </w:r>
      <w:r>
        <w:rPr>
          <w:spacing w:val="-21"/>
          <w:w w:val="110"/>
        </w:rPr>
        <w:t> </w:t>
      </w:r>
      <w:r>
        <w:rPr>
          <w:w w:val="110"/>
        </w:rPr>
        <w:t>of</w:t>
      </w:r>
      <w:r>
        <w:rPr>
          <w:spacing w:val="-21"/>
          <w:w w:val="110"/>
        </w:rPr>
        <w:t> </w:t>
      </w:r>
      <w:r>
        <w:rPr>
          <w:w w:val="110"/>
        </w:rPr>
        <w:t>last</w:t>
      </w:r>
      <w:r>
        <w:rPr>
          <w:spacing w:val="-21"/>
          <w:w w:val="110"/>
        </w:rPr>
        <w:t> </w:t>
      </w:r>
      <w:r>
        <w:rPr>
          <w:w w:val="110"/>
        </w:rPr>
        <w:t>year</w:t>
      </w:r>
      <w:r>
        <w:rPr>
          <w:spacing w:val="-20"/>
          <w:w w:val="110"/>
        </w:rPr>
        <w:t> </w:t>
      </w:r>
      <w:r>
        <w:rPr>
          <w:w w:val="110"/>
        </w:rPr>
        <w:t>and</w:t>
      </w:r>
      <w:r>
        <w:rPr>
          <w:spacing w:val="-21"/>
          <w:w w:val="110"/>
        </w:rPr>
        <w:t> </w:t>
      </w:r>
      <w:r>
        <w:rPr>
          <w:w w:val="110"/>
        </w:rPr>
        <w:t>considerably</w:t>
      </w:r>
      <w:r>
        <w:rPr>
          <w:spacing w:val="-21"/>
          <w:w w:val="110"/>
        </w:rPr>
        <w:t> </w:t>
      </w:r>
      <w:r>
        <w:rPr>
          <w:spacing w:val="-3"/>
          <w:w w:val="110"/>
        </w:rPr>
        <w:t>weaker</w:t>
      </w:r>
      <w:r>
        <w:rPr>
          <w:spacing w:val="-20"/>
          <w:w w:val="110"/>
        </w:rPr>
        <w:t> </w:t>
      </w:r>
      <w:r>
        <w:rPr>
          <w:w w:val="110"/>
        </w:rPr>
        <w:t>than</w:t>
      </w:r>
      <w:r>
        <w:rPr>
          <w:spacing w:val="-21"/>
          <w:w w:val="110"/>
        </w:rPr>
        <w:t> </w:t>
      </w:r>
      <w:r>
        <w:rPr>
          <w:spacing w:val="-3"/>
          <w:w w:val="110"/>
        </w:rPr>
        <w:t>expected</w:t>
      </w:r>
      <w:r>
        <w:rPr>
          <w:spacing w:val="-21"/>
          <w:w w:val="110"/>
        </w:rPr>
        <w:t> </w:t>
      </w:r>
      <w:r>
        <w:rPr>
          <w:w w:val="110"/>
        </w:rPr>
        <w:t>in</w:t>
      </w:r>
      <w:r>
        <w:rPr>
          <w:spacing w:val="-20"/>
          <w:w w:val="110"/>
        </w:rPr>
        <w:t> </w:t>
      </w:r>
      <w:r>
        <w:rPr>
          <w:spacing w:val="-6"/>
          <w:w w:val="110"/>
        </w:rPr>
        <w:t>May. </w:t>
      </w:r>
      <w:r>
        <w:rPr>
          <w:w w:val="110"/>
        </w:rPr>
        <w:t>Though some decline in </w:t>
      </w:r>
      <w:r>
        <w:rPr>
          <w:spacing w:val="-3"/>
          <w:w w:val="110"/>
        </w:rPr>
        <w:t>investment </w:t>
      </w:r>
      <w:r>
        <w:rPr>
          <w:w w:val="110"/>
        </w:rPr>
        <w:t>spending </w:t>
      </w:r>
      <w:r>
        <w:rPr>
          <w:spacing w:val="-3"/>
          <w:w w:val="110"/>
        </w:rPr>
        <w:t>was </w:t>
      </w:r>
      <w:r>
        <w:rPr>
          <w:spacing w:val="-4"/>
          <w:w w:val="110"/>
        </w:rPr>
        <w:t>to </w:t>
      </w:r>
      <w:r>
        <w:rPr>
          <w:w w:val="110"/>
        </w:rPr>
        <w:t>be </w:t>
      </w:r>
      <w:r>
        <w:rPr>
          <w:spacing w:val="-3"/>
          <w:w w:val="110"/>
        </w:rPr>
        <w:t>expected </w:t>
      </w:r>
      <w:r>
        <w:rPr>
          <w:w w:val="110"/>
        </w:rPr>
        <w:t>following the deterioration in global economic prospects, it is likely that some of these </w:t>
      </w:r>
      <w:r>
        <w:rPr>
          <w:spacing w:val="-3"/>
          <w:w w:val="110"/>
        </w:rPr>
        <w:t>quarter-to-quarter </w:t>
      </w:r>
      <w:r>
        <w:rPr>
          <w:w w:val="110"/>
        </w:rPr>
        <w:t>movements will </w:t>
      </w:r>
      <w:r>
        <w:rPr>
          <w:spacing w:val="-3"/>
          <w:w w:val="110"/>
        </w:rPr>
        <w:t>prove </w:t>
      </w:r>
      <w:r>
        <w:rPr>
          <w:spacing w:val="-4"/>
          <w:w w:val="110"/>
        </w:rPr>
        <w:t>to </w:t>
      </w:r>
      <w:r>
        <w:rPr>
          <w:w w:val="110"/>
        </w:rPr>
        <w:t>be erratic. </w:t>
      </w:r>
      <w:r>
        <w:rPr>
          <w:spacing w:val="-4"/>
          <w:w w:val="110"/>
        </w:rPr>
        <w:t>However, </w:t>
      </w:r>
      <w:r>
        <w:rPr>
          <w:w w:val="110"/>
        </w:rPr>
        <w:t>deteriorating business confidence, declining </w:t>
      </w:r>
      <w:r>
        <w:rPr>
          <w:spacing w:val="-3"/>
          <w:w w:val="110"/>
        </w:rPr>
        <w:t>profitability </w:t>
      </w:r>
      <w:r>
        <w:rPr>
          <w:w w:val="110"/>
        </w:rPr>
        <w:t>and decelerating </w:t>
      </w:r>
      <w:r>
        <w:rPr>
          <w:spacing w:val="-3"/>
          <w:w w:val="110"/>
        </w:rPr>
        <w:t>corporate </w:t>
      </w:r>
      <w:r>
        <w:rPr>
          <w:w w:val="110"/>
        </w:rPr>
        <w:t>bank borrowing suggest that the contribution of business</w:t>
      </w:r>
      <w:r>
        <w:rPr>
          <w:spacing w:val="-14"/>
          <w:w w:val="110"/>
        </w:rPr>
        <w:t> </w:t>
      </w:r>
      <w:r>
        <w:rPr>
          <w:spacing w:val="-3"/>
          <w:w w:val="110"/>
        </w:rPr>
        <w:t>investment</w:t>
      </w:r>
      <w:r>
        <w:rPr>
          <w:spacing w:val="-13"/>
          <w:w w:val="110"/>
        </w:rPr>
        <w:t> </w:t>
      </w:r>
      <w:r>
        <w:rPr>
          <w:spacing w:val="-4"/>
          <w:w w:val="110"/>
        </w:rPr>
        <w:t>to</w:t>
      </w:r>
      <w:r>
        <w:rPr>
          <w:spacing w:val="-13"/>
          <w:w w:val="110"/>
        </w:rPr>
        <w:t> </w:t>
      </w:r>
      <w:r>
        <w:rPr>
          <w:spacing w:val="-2"/>
          <w:w w:val="110"/>
        </w:rPr>
        <w:t>growth</w:t>
      </w:r>
      <w:r>
        <w:rPr>
          <w:spacing w:val="-13"/>
          <w:w w:val="110"/>
        </w:rPr>
        <w:t> </w:t>
      </w:r>
      <w:r>
        <w:rPr>
          <w:w w:val="110"/>
        </w:rPr>
        <w:t>is</w:t>
      </w:r>
      <w:r>
        <w:rPr>
          <w:spacing w:val="-13"/>
          <w:w w:val="110"/>
        </w:rPr>
        <w:t> </w:t>
      </w:r>
      <w:r>
        <w:rPr>
          <w:w w:val="110"/>
        </w:rPr>
        <w:t>likely</w:t>
      </w:r>
      <w:r>
        <w:rPr>
          <w:spacing w:val="-13"/>
          <w:w w:val="110"/>
        </w:rPr>
        <w:t> </w:t>
      </w:r>
      <w:r>
        <w:rPr>
          <w:spacing w:val="-4"/>
          <w:w w:val="110"/>
        </w:rPr>
        <w:t>to</w:t>
      </w:r>
      <w:r>
        <w:rPr>
          <w:spacing w:val="-13"/>
          <w:w w:val="110"/>
        </w:rPr>
        <w:t> </w:t>
      </w:r>
      <w:r>
        <w:rPr>
          <w:w w:val="110"/>
        </w:rPr>
        <w:t>remain</w:t>
      </w:r>
      <w:r>
        <w:rPr>
          <w:spacing w:val="-14"/>
          <w:w w:val="110"/>
        </w:rPr>
        <w:t> </w:t>
      </w:r>
      <w:r>
        <w:rPr>
          <w:w w:val="110"/>
        </w:rPr>
        <w:t>weak.</w:t>
      </w:r>
    </w:p>
    <w:p>
      <w:pPr>
        <w:pStyle w:val="BodyText"/>
        <w:spacing w:line="292" w:lineRule="auto"/>
        <w:ind w:left="4965" w:right="232"/>
      </w:pPr>
      <w:r>
        <w:rPr>
          <w:w w:val="110"/>
        </w:rPr>
        <w:t>Stockbuilding is reported to have added almost 1 percentage point to first-quarter GDP growth, but part of this was due to the statistical alignment adjustment. Most of the remainder is likely to have been unplanned and inventory accumulation is likely subsequently to drop back.</w:t>
      </w:r>
    </w:p>
    <w:p>
      <w:pPr>
        <w:pStyle w:val="BodyText"/>
        <w:spacing w:before="9"/>
        <w:rPr>
          <w:sz w:val="21"/>
        </w:rPr>
      </w:pPr>
    </w:p>
    <w:p>
      <w:pPr>
        <w:pStyle w:val="BodyText"/>
        <w:spacing w:line="292" w:lineRule="auto"/>
        <w:ind w:left="4965" w:right="102"/>
      </w:pPr>
      <w:r>
        <w:rPr>
          <w:w w:val="110"/>
        </w:rPr>
        <w:t>The juxtaposition of firm growth in domestic demand and slowing </w:t>
      </w:r>
      <w:r>
        <w:rPr>
          <w:spacing w:val="-3"/>
          <w:w w:val="110"/>
        </w:rPr>
        <w:t>external </w:t>
      </w:r>
      <w:r>
        <w:rPr>
          <w:w w:val="110"/>
        </w:rPr>
        <w:t>demand meant that import </w:t>
      </w:r>
      <w:r>
        <w:rPr>
          <w:spacing w:val="-2"/>
          <w:w w:val="110"/>
        </w:rPr>
        <w:t>growth </w:t>
      </w:r>
      <w:r>
        <w:rPr>
          <w:w w:val="110"/>
        </w:rPr>
        <w:t>outstripped that of exports in the first quarter so that net trade reduced GDP growth by 0.4 percentage points. The negative contribution from net trade is likely </w:t>
      </w:r>
      <w:r>
        <w:rPr>
          <w:spacing w:val="-4"/>
          <w:w w:val="110"/>
        </w:rPr>
        <w:t>to </w:t>
      </w:r>
      <w:r>
        <w:rPr>
          <w:spacing w:val="-3"/>
          <w:w w:val="110"/>
        </w:rPr>
        <w:t>have </w:t>
      </w:r>
      <w:r>
        <w:rPr>
          <w:w w:val="110"/>
        </w:rPr>
        <w:t>been </w:t>
      </w:r>
      <w:r>
        <w:rPr>
          <w:spacing w:val="-3"/>
          <w:w w:val="110"/>
        </w:rPr>
        <w:t>repeated </w:t>
      </w:r>
      <w:r>
        <w:rPr>
          <w:w w:val="110"/>
        </w:rPr>
        <w:t>in the second </w:t>
      </w:r>
      <w:r>
        <w:rPr>
          <w:spacing w:val="-3"/>
          <w:w w:val="110"/>
        </w:rPr>
        <w:t>quarter.</w:t>
      </w:r>
    </w:p>
    <w:p>
      <w:pPr>
        <w:pStyle w:val="BodyText"/>
        <w:spacing w:before="7"/>
      </w:pPr>
    </w:p>
    <w:p>
      <w:pPr>
        <w:pStyle w:val="BodyText"/>
        <w:spacing w:line="292" w:lineRule="auto"/>
        <w:ind w:left="4965" w:right="185"/>
      </w:pPr>
      <w:r>
        <w:rPr>
          <w:w w:val="110"/>
        </w:rPr>
        <w:t>Output</w:t>
      </w:r>
      <w:r>
        <w:rPr>
          <w:spacing w:val="-18"/>
          <w:w w:val="110"/>
        </w:rPr>
        <w:t> </w:t>
      </w:r>
      <w:r>
        <w:rPr>
          <w:w w:val="110"/>
        </w:rPr>
        <w:t>is</w:t>
      </w:r>
      <w:r>
        <w:rPr>
          <w:spacing w:val="-17"/>
          <w:w w:val="110"/>
        </w:rPr>
        <w:t> </w:t>
      </w:r>
      <w:r>
        <w:rPr>
          <w:w w:val="110"/>
        </w:rPr>
        <w:t>provisionally</w:t>
      </w:r>
      <w:r>
        <w:rPr>
          <w:spacing w:val="-18"/>
          <w:w w:val="110"/>
        </w:rPr>
        <w:t> </w:t>
      </w:r>
      <w:r>
        <w:rPr>
          <w:w w:val="110"/>
        </w:rPr>
        <w:t>estimated</w:t>
      </w:r>
      <w:r>
        <w:rPr>
          <w:spacing w:val="-17"/>
          <w:w w:val="110"/>
        </w:rPr>
        <w:t> </w:t>
      </w:r>
      <w:r>
        <w:rPr>
          <w:spacing w:val="-3"/>
          <w:w w:val="110"/>
        </w:rPr>
        <w:t>by</w:t>
      </w:r>
      <w:r>
        <w:rPr>
          <w:spacing w:val="-17"/>
          <w:w w:val="110"/>
        </w:rPr>
        <w:t> </w:t>
      </w:r>
      <w:r>
        <w:rPr>
          <w:w w:val="110"/>
        </w:rPr>
        <w:t>the</w:t>
      </w:r>
      <w:r>
        <w:rPr>
          <w:spacing w:val="-18"/>
          <w:w w:val="110"/>
        </w:rPr>
        <w:t> </w:t>
      </w:r>
      <w:r>
        <w:rPr>
          <w:w w:val="110"/>
        </w:rPr>
        <w:t>ONS</w:t>
      </w:r>
      <w:r>
        <w:rPr>
          <w:spacing w:val="-17"/>
          <w:w w:val="110"/>
        </w:rPr>
        <w:t> </w:t>
      </w:r>
      <w:r>
        <w:rPr>
          <w:spacing w:val="-4"/>
          <w:w w:val="110"/>
        </w:rPr>
        <w:t>to</w:t>
      </w:r>
      <w:r>
        <w:rPr>
          <w:spacing w:val="-17"/>
          <w:w w:val="110"/>
        </w:rPr>
        <w:t> </w:t>
      </w:r>
      <w:r>
        <w:rPr>
          <w:spacing w:val="-3"/>
          <w:w w:val="110"/>
        </w:rPr>
        <w:t>have</w:t>
      </w:r>
      <w:r>
        <w:rPr>
          <w:spacing w:val="-18"/>
          <w:w w:val="110"/>
        </w:rPr>
        <w:t> </w:t>
      </w:r>
      <w:r>
        <w:rPr>
          <w:w w:val="110"/>
        </w:rPr>
        <w:t>risen</w:t>
      </w:r>
      <w:r>
        <w:rPr>
          <w:spacing w:val="-17"/>
          <w:w w:val="110"/>
        </w:rPr>
        <w:t> </w:t>
      </w:r>
      <w:r>
        <w:rPr>
          <w:spacing w:val="-3"/>
          <w:w w:val="110"/>
        </w:rPr>
        <w:t>by </w:t>
      </w:r>
      <w:r>
        <w:rPr>
          <w:w w:val="110"/>
        </w:rPr>
        <w:t>just 0.3% in the second </w:t>
      </w:r>
      <w:r>
        <w:rPr>
          <w:spacing w:val="-3"/>
          <w:w w:val="110"/>
        </w:rPr>
        <w:t>quarter, </w:t>
      </w:r>
      <w:r>
        <w:rPr>
          <w:w w:val="110"/>
        </w:rPr>
        <w:t>down from 0.5% in the first </w:t>
      </w:r>
      <w:r>
        <w:rPr>
          <w:spacing w:val="-3"/>
          <w:w w:val="110"/>
        </w:rPr>
        <w:t>quarter. </w:t>
      </w:r>
      <w:r>
        <w:rPr>
          <w:w w:val="110"/>
        </w:rPr>
        <w:t>Although some </w:t>
      </w:r>
      <w:r>
        <w:rPr>
          <w:spacing w:val="-3"/>
          <w:w w:val="110"/>
        </w:rPr>
        <w:t>adverse </w:t>
      </w:r>
      <w:r>
        <w:rPr>
          <w:w w:val="110"/>
        </w:rPr>
        <w:t>impact from </w:t>
      </w:r>
      <w:r>
        <w:rPr>
          <w:spacing w:val="-3"/>
          <w:w w:val="110"/>
        </w:rPr>
        <w:t>foot-and-mouth </w:t>
      </w:r>
      <w:r>
        <w:rPr>
          <w:w w:val="110"/>
        </w:rPr>
        <w:t>disease </w:t>
      </w:r>
      <w:r>
        <w:rPr>
          <w:spacing w:val="-3"/>
          <w:w w:val="110"/>
        </w:rPr>
        <w:t>was expected, </w:t>
      </w:r>
      <w:r>
        <w:rPr>
          <w:spacing w:val="-2"/>
          <w:w w:val="110"/>
        </w:rPr>
        <w:t>growth </w:t>
      </w:r>
      <w:r>
        <w:rPr>
          <w:spacing w:val="-3"/>
          <w:w w:val="110"/>
        </w:rPr>
        <w:t>was </w:t>
      </w:r>
      <w:r>
        <w:rPr>
          <w:w w:val="110"/>
        </w:rPr>
        <w:t>nevertheless a little </w:t>
      </w:r>
      <w:r>
        <w:rPr>
          <w:spacing w:val="-3"/>
          <w:w w:val="110"/>
        </w:rPr>
        <w:t>weaker </w:t>
      </w:r>
      <w:r>
        <w:rPr>
          <w:w w:val="110"/>
        </w:rPr>
        <w:t>than </w:t>
      </w:r>
      <w:r>
        <w:rPr>
          <w:spacing w:val="-3"/>
          <w:w w:val="110"/>
        </w:rPr>
        <w:t>projected </w:t>
      </w:r>
      <w:r>
        <w:rPr>
          <w:w w:val="110"/>
        </w:rPr>
        <w:t>in the </w:t>
      </w:r>
      <w:r>
        <w:rPr>
          <w:spacing w:val="-3"/>
          <w:w w:val="110"/>
        </w:rPr>
        <w:t>May </w:t>
      </w:r>
      <w:r>
        <w:rPr>
          <w:i/>
          <w:w w:val="110"/>
        </w:rPr>
        <w:t>Report</w:t>
      </w:r>
      <w:r>
        <w:rPr>
          <w:w w:val="110"/>
        </w:rPr>
        <w:t>. The </w:t>
      </w:r>
      <w:r>
        <w:rPr>
          <w:spacing w:val="-3"/>
          <w:w w:val="110"/>
        </w:rPr>
        <w:t>overall </w:t>
      </w:r>
      <w:r>
        <w:rPr>
          <w:w w:val="110"/>
        </w:rPr>
        <w:t>figure conceals </w:t>
      </w:r>
      <w:r>
        <w:rPr>
          <w:spacing w:val="-2"/>
          <w:w w:val="110"/>
        </w:rPr>
        <w:t>marked</w:t>
      </w:r>
      <w:r>
        <w:rPr>
          <w:spacing w:val="-15"/>
          <w:w w:val="110"/>
        </w:rPr>
        <w:t> </w:t>
      </w:r>
      <w:r>
        <w:rPr>
          <w:spacing w:val="-3"/>
          <w:w w:val="110"/>
        </w:rPr>
        <w:t>sectoral</w:t>
      </w:r>
      <w:r>
        <w:rPr>
          <w:spacing w:val="-15"/>
          <w:w w:val="110"/>
        </w:rPr>
        <w:t> </w:t>
      </w:r>
      <w:r>
        <w:rPr>
          <w:w w:val="110"/>
        </w:rPr>
        <w:t>imbalances</w:t>
      </w:r>
      <w:r>
        <w:rPr>
          <w:spacing w:val="-15"/>
          <w:w w:val="110"/>
        </w:rPr>
        <w:t> </w:t>
      </w:r>
      <w:r>
        <w:rPr>
          <w:w w:val="110"/>
        </w:rPr>
        <w:t>that</w:t>
      </w:r>
      <w:r>
        <w:rPr>
          <w:spacing w:val="-14"/>
          <w:w w:val="110"/>
        </w:rPr>
        <w:t> </w:t>
      </w:r>
      <w:r>
        <w:rPr>
          <w:w w:val="110"/>
        </w:rPr>
        <w:t>mirror</w:t>
      </w:r>
      <w:r>
        <w:rPr>
          <w:spacing w:val="-15"/>
          <w:w w:val="110"/>
        </w:rPr>
        <w:t> </w:t>
      </w:r>
      <w:r>
        <w:rPr>
          <w:w w:val="110"/>
        </w:rPr>
        <w:t>the</w:t>
      </w:r>
      <w:r>
        <w:rPr>
          <w:spacing w:val="-15"/>
          <w:w w:val="110"/>
        </w:rPr>
        <w:t> </w:t>
      </w:r>
      <w:r>
        <w:rPr>
          <w:spacing w:val="-3"/>
          <w:w w:val="110"/>
        </w:rPr>
        <w:t>dichotomy</w:t>
      </w:r>
      <w:r>
        <w:rPr>
          <w:spacing w:val="-14"/>
          <w:w w:val="110"/>
        </w:rPr>
        <w:t> </w:t>
      </w:r>
      <w:r>
        <w:rPr>
          <w:spacing w:val="-3"/>
          <w:w w:val="110"/>
        </w:rPr>
        <w:t>between </w:t>
      </w:r>
      <w:r>
        <w:rPr>
          <w:w w:val="110"/>
        </w:rPr>
        <w:t>firm</w:t>
      </w:r>
      <w:r>
        <w:rPr>
          <w:spacing w:val="-25"/>
          <w:w w:val="110"/>
        </w:rPr>
        <w:t> </w:t>
      </w:r>
      <w:r>
        <w:rPr>
          <w:w w:val="110"/>
        </w:rPr>
        <w:t>domestic</w:t>
      </w:r>
      <w:r>
        <w:rPr>
          <w:spacing w:val="-24"/>
          <w:w w:val="110"/>
        </w:rPr>
        <w:t> </w:t>
      </w:r>
      <w:r>
        <w:rPr>
          <w:w w:val="110"/>
        </w:rPr>
        <w:t>demand</w:t>
      </w:r>
      <w:r>
        <w:rPr>
          <w:spacing w:val="-24"/>
          <w:w w:val="110"/>
        </w:rPr>
        <w:t> </w:t>
      </w:r>
      <w:r>
        <w:rPr>
          <w:w w:val="110"/>
        </w:rPr>
        <w:t>and</w:t>
      </w:r>
      <w:r>
        <w:rPr>
          <w:spacing w:val="-24"/>
          <w:w w:val="110"/>
        </w:rPr>
        <w:t> </w:t>
      </w:r>
      <w:r>
        <w:rPr>
          <w:w w:val="110"/>
        </w:rPr>
        <w:t>slowing</w:t>
      </w:r>
      <w:r>
        <w:rPr>
          <w:spacing w:val="-24"/>
          <w:w w:val="110"/>
        </w:rPr>
        <w:t> </w:t>
      </w:r>
      <w:r>
        <w:rPr>
          <w:w w:val="110"/>
        </w:rPr>
        <w:t>external</w:t>
      </w:r>
      <w:r>
        <w:rPr>
          <w:spacing w:val="-25"/>
          <w:w w:val="110"/>
        </w:rPr>
        <w:t> </w:t>
      </w:r>
      <w:r>
        <w:rPr>
          <w:w w:val="110"/>
        </w:rPr>
        <w:t>demand.</w:t>
      </w:r>
      <w:r>
        <w:rPr>
          <w:spacing w:val="8"/>
          <w:w w:val="110"/>
        </w:rPr>
        <w:t> </w:t>
      </w:r>
      <w:r>
        <w:rPr>
          <w:w w:val="110"/>
        </w:rPr>
        <w:t>Services slowed,</w:t>
      </w:r>
      <w:r>
        <w:rPr>
          <w:spacing w:val="-28"/>
          <w:w w:val="110"/>
        </w:rPr>
        <w:t> </w:t>
      </w:r>
      <w:r>
        <w:rPr>
          <w:w w:val="110"/>
        </w:rPr>
        <w:t>but</w:t>
      </w:r>
      <w:r>
        <w:rPr>
          <w:spacing w:val="-28"/>
          <w:w w:val="110"/>
        </w:rPr>
        <w:t> </w:t>
      </w:r>
      <w:r>
        <w:rPr>
          <w:w w:val="110"/>
        </w:rPr>
        <w:t>still</w:t>
      </w:r>
      <w:r>
        <w:rPr>
          <w:spacing w:val="-28"/>
          <w:w w:val="110"/>
        </w:rPr>
        <w:t> </w:t>
      </w:r>
      <w:r>
        <w:rPr>
          <w:w w:val="110"/>
        </w:rPr>
        <w:t>recorded</w:t>
      </w:r>
      <w:r>
        <w:rPr>
          <w:spacing w:val="-28"/>
          <w:w w:val="110"/>
        </w:rPr>
        <w:t> </w:t>
      </w:r>
      <w:r>
        <w:rPr>
          <w:w w:val="110"/>
        </w:rPr>
        <w:t>growth</w:t>
      </w:r>
      <w:r>
        <w:rPr>
          <w:spacing w:val="-28"/>
          <w:w w:val="110"/>
        </w:rPr>
        <w:t> </w:t>
      </w:r>
      <w:r>
        <w:rPr>
          <w:w w:val="110"/>
        </w:rPr>
        <w:t>of</w:t>
      </w:r>
      <w:r>
        <w:rPr>
          <w:spacing w:val="-28"/>
          <w:w w:val="110"/>
        </w:rPr>
        <w:t> </w:t>
      </w:r>
      <w:r>
        <w:rPr>
          <w:w w:val="110"/>
        </w:rPr>
        <w:t>0.6%.</w:t>
      </w:r>
      <w:r>
        <w:rPr>
          <w:spacing w:val="-1"/>
          <w:w w:val="110"/>
        </w:rPr>
        <w:t> </w:t>
      </w:r>
      <w:r>
        <w:rPr>
          <w:w w:val="110"/>
        </w:rPr>
        <w:t>By</w:t>
      </w:r>
      <w:r>
        <w:rPr>
          <w:spacing w:val="-28"/>
          <w:w w:val="110"/>
        </w:rPr>
        <w:t> </w:t>
      </w:r>
      <w:r>
        <w:rPr>
          <w:w w:val="110"/>
        </w:rPr>
        <w:t>contrast,</w:t>
      </w:r>
      <w:r>
        <w:rPr>
          <w:spacing w:val="-28"/>
          <w:w w:val="110"/>
        </w:rPr>
        <w:t> </w:t>
      </w:r>
      <w:r>
        <w:rPr>
          <w:w w:val="110"/>
        </w:rPr>
        <w:t>monthly data</w:t>
      </w:r>
      <w:r>
        <w:rPr>
          <w:spacing w:val="-22"/>
          <w:w w:val="110"/>
        </w:rPr>
        <w:t> </w:t>
      </w:r>
      <w:r>
        <w:rPr>
          <w:w w:val="110"/>
        </w:rPr>
        <w:t>for</w:t>
      </w:r>
      <w:r>
        <w:rPr>
          <w:spacing w:val="-21"/>
          <w:w w:val="110"/>
        </w:rPr>
        <w:t> </w:t>
      </w:r>
      <w:r>
        <w:rPr>
          <w:w w:val="110"/>
        </w:rPr>
        <w:t>April</w:t>
      </w:r>
      <w:r>
        <w:rPr>
          <w:spacing w:val="-21"/>
          <w:w w:val="110"/>
        </w:rPr>
        <w:t> </w:t>
      </w:r>
      <w:r>
        <w:rPr>
          <w:w w:val="110"/>
        </w:rPr>
        <w:t>and</w:t>
      </w:r>
      <w:r>
        <w:rPr>
          <w:spacing w:val="-21"/>
          <w:w w:val="110"/>
        </w:rPr>
        <w:t> </w:t>
      </w:r>
      <w:r>
        <w:rPr>
          <w:spacing w:val="-3"/>
          <w:w w:val="110"/>
        </w:rPr>
        <w:t>May</w:t>
      </w:r>
      <w:r>
        <w:rPr>
          <w:spacing w:val="-21"/>
          <w:w w:val="110"/>
        </w:rPr>
        <w:t> </w:t>
      </w:r>
      <w:r>
        <w:rPr>
          <w:w w:val="110"/>
        </w:rPr>
        <w:t>suggest</w:t>
      </w:r>
      <w:r>
        <w:rPr>
          <w:spacing w:val="-22"/>
          <w:w w:val="110"/>
        </w:rPr>
        <w:t> </w:t>
      </w:r>
      <w:r>
        <w:rPr>
          <w:w w:val="110"/>
        </w:rPr>
        <w:t>that</w:t>
      </w:r>
      <w:r>
        <w:rPr>
          <w:spacing w:val="-21"/>
          <w:w w:val="110"/>
        </w:rPr>
        <w:t> </w:t>
      </w:r>
      <w:r>
        <w:rPr>
          <w:w w:val="110"/>
        </w:rPr>
        <w:t>manufacturing,</w:t>
      </w:r>
      <w:r>
        <w:rPr>
          <w:spacing w:val="-21"/>
          <w:w w:val="110"/>
        </w:rPr>
        <w:t> </w:t>
      </w:r>
      <w:r>
        <w:rPr>
          <w:w w:val="110"/>
        </w:rPr>
        <w:t>which</w:t>
      </w:r>
      <w:r>
        <w:rPr>
          <w:spacing w:val="-21"/>
          <w:w w:val="110"/>
        </w:rPr>
        <w:t> </w:t>
      </w:r>
      <w:r>
        <w:rPr>
          <w:w w:val="110"/>
        </w:rPr>
        <w:t>fell during the first </w:t>
      </w:r>
      <w:r>
        <w:rPr>
          <w:spacing w:val="-3"/>
          <w:w w:val="110"/>
        </w:rPr>
        <w:t>quarter, </w:t>
      </w:r>
      <w:r>
        <w:rPr>
          <w:w w:val="110"/>
        </w:rPr>
        <w:t>is likely </w:t>
      </w:r>
      <w:r>
        <w:rPr>
          <w:spacing w:val="-4"/>
          <w:w w:val="110"/>
        </w:rPr>
        <w:t>to </w:t>
      </w:r>
      <w:r>
        <w:rPr>
          <w:spacing w:val="-3"/>
          <w:w w:val="110"/>
        </w:rPr>
        <w:t>have contracted by </w:t>
      </w:r>
      <w:r>
        <w:rPr>
          <w:w w:val="110"/>
        </w:rPr>
        <w:t>around 2%.</w:t>
      </w:r>
      <w:r>
        <w:rPr>
          <w:spacing w:val="32"/>
          <w:w w:val="110"/>
        </w:rPr>
        <w:t> </w:t>
      </w:r>
      <w:r>
        <w:rPr>
          <w:w w:val="110"/>
        </w:rPr>
        <w:t>The</w:t>
      </w:r>
      <w:r>
        <w:rPr>
          <w:spacing w:val="-11"/>
          <w:w w:val="110"/>
        </w:rPr>
        <w:t> </w:t>
      </w:r>
      <w:r>
        <w:rPr>
          <w:w w:val="110"/>
        </w:rPr>
        <w:t>bulk</w:t>
      </w:r>
      <w:r>
        <w:rPr>
          <w:spacing w:val="-12"/>
          <w:w w:val="110"/>
        </w:rPr>
        <w:t> </w:t>
      </w:r>
      <w:r>
        <w:rPr>
          <w:w w:val="110"/>
        </w:rPr>
        <w:t>of</w:t>
      </w:r>
      <w:r>
        <w:rPr>
          <w:spacing w:val="-11"/>
          <w:w w:val="110"/>
        </w:rPr>
        <w:t> </w:t>
      </w:r>
      <w:r>
        <w:rPr>
          <w:w w:val="110"/>
        </w:rPr>
        <w:t>this</w:t>
      </w:r>
      <w:r>
        <w:rPr>
          <w:spacing w:val="-12"/>
          <w:w w:val="110"/>
        </w:rPr>
        <w:t> </w:t>
      </w:r>
      <w:r>
        <w:rPr>
          <w:w w:val="110"/>
        </w:rPr>
        <w:t>decline</w:t>
      </w:r>
      <w:r>
        <w:rPr>
          <w:spacing w:val="-11"/>
          <w:w w:val="110"/>
        </w:rPr>
        <w:t> </w:t>
      </w:r>
      <w:r>
        <w:rPr>
          <w:w w:val="110"/>
        </w:rPr>
        <w:t>is</w:t>
      </w:r>
      <w:r>
        <w:rPr>
          <w:spacing w:val="-11"/>
          <w:w w:val="110"/>
        </w:rPr>
        <w:t> </w:t>
      </w:r>
      <w:r>
        <w:rPr>
          <w:w w:val="110"/>
        </w:rPr>
        <w:t>due</w:t>
      </w:r>
      <w:r>
        <w:rPr>
          <w:spacing w:val="-12"/>
          <w:w w:val="110"/>
        </w:rPr>
        <w:t> </w:t>
      </w:r>
      <w:r>
        <w:rPr>
          <w:spacing w:val="-4"/>
          <w:w w:val="110"/>
        </w:rPr>
        <w:t>to</w:t>
      </w:r>
      <w:r>
        <w:rPr>
          <w:spacing w:val="-11"/>
          <w:w w:val="110"/>
        </w:rPr>
        <w:t> </w:t>
      </w:r>
      <w:r>
        <w:rPr>
          <w:w w:val="110"/>
        </w:rPr>
        <w:t>a</w:t>
      </w:r>
      <w:r>
        <w:rPr>
          <w:spacing w:val="-12"/>
          <w:w w:val="110"/>
        </w:rPr>
        <w:t> </w:t>
      </w:r>
      <w:r>
        <w:rPr>
          <w:w w:val="110"/>
        </w:rPr>
        <w:t>sharp</w:t>
      </w:r>
      <w:r>
        <w:rPr>
          <w:spacing w:val="-11"/>
          <w:w w:val="110"/>
        </w:rPr>
        <w:t> </w:t>
      </w:r>
      <w:r>
        <w:rPr>
          <w:w w:val="110"/>
        </w:rPr>
        <w:t>downturn</w:t>
      </w:r>
      <w:r>
        <w:rPr>
          <w:spacing w:val="-12"/>
          <w:w w:val="110"/>
        </w:rPr>
        <w:t> </w:t>
      </w:r>
      <w:r>
        <w:rPr>
          <w:w w:val="110"/>
        </w:rPr>
        <w:t>in</w:t>
      </w:r>
      <w:r>
        <w:rPr>
          <w:spacing w:val="-11"/>
          <w:w w:val="110"/>
        </w:rPr>
        <w:t> </w:t>
      </w:r>
      <w:r>
        <w:rPr>
          <w:w w:val="110"/>
        </w:rPr>
        <w:t>the previously dynamic ICT</w:t>
      </w:r>
      <w:r>
        <w:rPr>
          <w:spacing w:val="-23"/>
          <w:w w:val="110"/>
        </w:rPr>
        <w:t> </w:t>
      </w:r>
      <w:r>
        <w:rPr>
          <w:spacing w:val="-4"/>
          <w:w w:val="110"/>
        </w:rPr>
        <w:t>sector.</w:t>
      </w:r>
    </w:p>
    <w:p>
      <w:pPr>
        <w:pStyle w:val="BodyText"/>
        <w:spacing w:before="3"/>
      </w:pPr>
    </w:p>
    <w:p>
      <w:pPr>
        <w:pStyle w:val="BodyText"/>
        <w:spacing w:line="292" w:lineRule="auto"/>
        <w:ind w:left="4965" w:right="176"/>
      </w:pPr>
      <w:r>
        <w:rPr>
          <w:w w:val="110"/>
        </w:rPr>
        <w:t>The labour </w:t>
      </w:r>
      <w:r>
        <w:rPr>
          <w:spacing w:val="-2"/>
          <w:w w:val="110"/>
        </w:rPr>
        <w:t>market </w:t>
      </w:r>
      <w:r>
        <w:rPr>
          <w:w w:val="110"/>
        </w:rPr>
        <w:t>has tightened a little despite output </w:t>
      </w:r>
      <w:r>
        <w:rPr>
          <w:spacing w:val="-3"/>
          <w:w w:val="110"/>
        </w:rPr>
        <w:t>growth </w:t>
      </w:r>
      <w:r>
        <w:rPr>
          <w:w w:val="110"/>
        </w:rPr>
        <w:t>moderating</w:t>
      </w:r>
      <w:r>
        <w:rPr>
          <w:spacing w:val="-19"/>
          <w:w w:val="110"/>
        </w:rPr>
        <w:t> </w:t>
      </w:r>
      <w:r>
        <w:rPr>
          <w:spacing w:val="-4"/>
          <w:w w:val="110"/>
        </w:rPr>
        <w:t>to</w:t>
      </w:r>
      <w:r>
        <w:rPr>
          <w:spacing w:val="-19"/>
          <w:w w:val="110"/>
        </w:rPr>
        <w:t> </w:t>
      </w:r>
      <w:r>
        <w:rPr>
          <w:w w:val="110"/>
        </w:rPr>
        <w:t>below</w:t>
      </w:r>
      <w:r>
        <w:rPr>
          <w:spacing w:val="-18"/>
          <w:w w:val="110"/>
        </w:rPr>
        <w:t> </w:t>
      </w:r>
      <w:r>
        <w:rPr>
          <w:w w:val="110"/>
        </w:rPr>
        <w:t>trend.</w:t>
      </w:r>
      <w:r>
        <w:rPr>
          <w:spacing w:val="18"/>
          <w:w w:val="110"/>
        </w:rPr>
        <w:t> </w:t>
      </w:r>
      <w:r>
        <w:rPr>
          <w:w w:val="110"/>
        </w:rPr>
        <w:t>Employment</w:t>
      </w:r>
      <w:r>
        <w:rPr>
          <w:spacing w:val="-18"/>
          <w:w w:val="110"/>
        </w:rPr>
        <w:t> </w:t>
      </w:r>
      <w:r>
        <w:rPr>
          <w:w w:val="110"/>
        </w:rPr>
        <w:t>has</w:t>
      </w:r>
      <w:r>
        <w:rPr>
          <w:spacing w:val="-19"/>
          <w:w w:val="110"/>
        </w:rPr>
        <w:t> </w:t>
      </w:r>
      <w:r>
        <w:rPr>
          <w:w w:val="110"/>
        </w:rPr>
        <w:t>continued</w:t>
      </w:r>
      <w:r>
        <w:rPr>
          <w:spacing w:val="-18"/>
          <w:w w:val="110"/>
        </w:rPr>
        <w:t> </w:t>
      </w:r>
      <w:r>
        <w:rPr>
          <w:spacing w:val="-4"/>
          <w:w w:val="110"/>
        </w:rPr>
        <w:t>to</w:t>
      </w:r>
      <w:r>
        <w:rPr>
          <w:spacing w:val="-19"/>
          <w:w w:val="110"/>
        </w:rPr>
        <w:t> </w:t>
      </w:r>
      <w:r>
        <w:rPr>
          <w:spacing w:val="-3"/>
          <w:w w:val="110"/>
        </w:rPr>
        <w:t>grow</w:t>
      </w:r>
    </w:p>
    <w:p>
      <w:pPr>
        <w:spacing w:after="0" w:line="292" w:lineRule="auto"/>
        <w:sectPr>
          <w:headerReference w:type="default" r:id="rId9"/>
          <w:pgSz w:w="11900" w:h="16840"/>
          <w:pgMar w:header="601" w:footer="594" w:top="800" w:bottom="760" w:left="660" w:right="640"/>
        </w:sectPr>
      </w:pPr>
    </w:p>
    <w:p>
      <w:pPr>
        <w:spacing w:before="78" w:after="17"/>
        <w:ind w:left="0" w:right="142" w:firstLine="0"/>
        <w:jc w:val="right"/>
        <w:rPr>
          <w:rFonts w:ascii="Trebuchet MS"/>
          <w:i/>
          <w:sz w:val="14"/>
        </w:rPr>
      </w:pPr>
      <w:r>
        <w:rPr>
          <w:rFonts w:ascii="Trebuchet MS"/>
          <w:i/>
          <w:w w:val="90"/>
          <w:sz w:val="14"/>
        </w:rPr>
        <w:t>Overview</w:t>
      </w:r>
    </w:p>
    <w:p>
      <w:pPr>
        <w:pStyle w:val="BodyText"/>
        <w:spacing w:line="20" w:lineRule="exact"/>
        <w:ind w:left="118"/>
        <w:rPr>
          <w:rFonts w:ascii="Trebuchet MS"/>
          <w:sz w:val="2"/>
        </w:rPr>
      </w:pPr>
      <w:r>
        <w:rPr>
          <w:rFonts w:ascii="Trebuchet MS"/>
          <w:sz w:val="2"/>
        </w:rPr>
        <w:pict>
          <v:group style="width:517.5pt;height:.15pt;mso-position-horizontal-relative:char;mso-position-vertical-relative:line" coordorigin="0,0" coordsize="10350,3">
            <v:line style="position:absolute" from="0,1" to="10350,1" stroked="true" strokeweight=".125pt" strokecolor="#000000">
              <v:stroke dashstyle="solid"/>
            </v:line>
          </v:group>
        </w:pict>
      </w:r>
      <w:r>
        <w:rPr>
          <w:rFonts w:ascii="Trebuchet MS"/>
          <w:sz w:val="2"/>
        </w:rPr>
      </w:r>
    </w:p>
    <w:p>
      <w:pPr>
        <w:pStyle w:val="BodyText"/>
        <w:rPr>
          <w:rFonts w:ascii="Trebuchet MS"/>
          <w:i/>
        </w:rPr>
      </w:pPr>
    </w:p>
    <w:p>
      <w:pPr>
        <w:pStyle w:val="BodyText"/>
        <w:spacing w:before="5"/>
        <w:rPr>
          <w:rFonts w:ascii="Trebuchet MS"/>
          <w:i/>
          <w:sz w:val="19"/>
        </w:rPr>
      </w:pPr>
    </w:p>
    <w:p>
      <w:pPr>
        <w:pStyle w:val="BodyText"/>
        <w:spacing w:line="292" w:lineRule="auto"/>
        <w:ind w:left="4960" w:right="185"/>
      </w:pPr>
      <w:r>
        <w:rPr>
          <w:w w:val="105"/>
        </w:rPr>
        <w:t>somewhat faster than the population of working age and inactivity has also risen. The unemployment rate has consequently continued to fall, reaching 4.9% on the LFS measure in the three months to May. Vacancies remain high, although survey-based measures of labour shortage have eased somewhat. Employment intentions have also moderated, although they are still positive overall. That suggests that employment growth may slow.</w:t>
      </w:r>
    </w:p>
    <w:p>
      <w:pPr>
        <w:pStyle w:val="BodyText"/>
        <w:rPr>
          <w:sz w:val="24"/>
        </w:rPr>
      </w:pPr>
    </w:p>
    <w:p>
      <w:pPr>
        <w:pStyle w:val="BodyText"/>
        <w:spacing w:line="292" w:lineRule="auto"/>
        <w:ind w:left="4960" w:right="138"/>
      </w:pPr>
      <w:r>
        <w:rPr>
          <w:spacing w:val="-6"/>
          <w:w w:val="110"/>
        </w:rPr>
        <w:t>Wage</w:t>
      </w:r>
      <w:r>
        <w:rPr>
          <w:spacing w:val="-18"/>
          <w:w w:val="110"/>
        </w:rPr>
        <w:t> </w:t>
      </w:r>
      <w:r>
        <w:rPr>
          <w:w w:val="110"/>
        </w:rPr>
        <w:t>settlements</w:t>
      </w:r>
      <w:r>
        <w:rPr>
          <w:spacing w:val="-18"/>
          <w:w w:val="110"/>
        </w:rPr>
        <w:t> </w:t>
      </w:r>
      <w:r>
        <w:rPr>
          <w:w w:val="110"/>
        </w:rPr>
        <w:t>and</w:t>
      </w:r>
      <w:r>
        <w:rPr>
          <w:spacing w:val="-17"/>
          <w:w w:val="110"/>
        </w:rPr>
        <w:t> </w:t>
      </w:r>
      <w:r>
        <w:rPr>
          <w:w w:val="110"/>
        </w:rPr>
        <w:t>regular</w:t>
      </w:r>
      <w:r>
        <w:rPr>
          <w:spacing w:val="-18"/>
          <w:w w:val="110"/>
        </w:rPr>
        <w:t> </w:t>
      </w:r>
      <w:r>
        <w:rPr>
          <w:spacing w:val="-3"/>
          <w:w w:val="110"/>
        </w:rPr>
        <w:t>pay</w:t>
      </w:r>
      <w:r>
        <w:rPr>
          <w:spacing w:val="-17"/>
          <w:w w:val="110"/>
        </w:rPr>
        <w:t> </w:t>
      </w:r>
      <w:r>
        <w:rPr>
          <w:w w:val="110"/>
        </w:rPr>
        <w:t>growth</w:t>
      </w:r>
      <w:r>
        <w:rPr>
          <w:spacing w:val="-18"/>
          <w:w w:val="110"/>
        </w:rPr>
        <w:t> </w:t>
      </w:r>
      <w:r>
        <w:rPr>
          <w:spacing w:val="-3"/>
          <w:w w:val="110"/>
        </w:rPr>
        <w:t>have</w:t>
      </w:r>
      <w:r>
        <w:rPr>
          <w:spacing w:val="-17"/>
          <w:w w:val="110"/>
        </w:rPr>
        <w:t> </w:t>
      </w:r>
      <w:r>
        <w:rPr>
          <w:w w:val="110"/>
        </w:rPr>
        <w:t>edged</w:t>
      </w:r>
      <w:r>
        <w:rPr>
          <w:spacing w:val="-18"/>
          <w:w w:val="110"/>
        </w:rPr>
        <w:t> </w:t>
      </w:r>
      <w:r>
        <w:rPr>
          <w:w w:val="110"/>
        </w:rPr>
        <w:t>up</w:t>
      </w:r>
      <w:r>
        <w:rPr>
          <w:spacing w:val="-18"/>
          <w:w w:val="110"/>
        </w:rPr>
        <w:t> </w:t>
      </w:r>
      <w:r>
        <w:rPr>
          <w:w w:val="110"/>
        </w:rPr>
        <w:t>a</w:t>
      </w:r>
      <w:r>
        <w:rPr>
          <w:spacing w:val="-17"/>
          <w:w w:val="110"/>
        </w:rPr>
        <w:t> </w:t>
      </w:r>
      <w:r>
        <w:rPr>
          <w:w w:val="110"/>
        </w:rPr>
        <w:t>little reflecting the tight labour market, though headline </w:t>
      </w:r>
      <w:r>
        <w:rPr>
          <w:spacing w:val="-3"/>
          <w:w w:val="110"/>
        </w:rPr>
        <w:t>average </w:t>
      </w:r>
      <w:r>
        <w:rPr>
          <w:w w:val="110"/>
        </w:rPr>
        <w:t>earnings</w:t>
      </w:r>
      <w:r>
        <w:rPr>
          <w:spacing w:val="-18"/>
          <w:w w:val="110"/>
        </w:rPr>
        <w:t> </w:t>
      </w:r>
      <w:r>
        <w:rPr>
          <w:w w:val="110"/>
        </w:rPr>
        <w:t>growth</w:t>
      </w:r>
      <w:r>
        <w:rPr>
          <w:spacing w:val="-18"/>
          <w:w w:val="110"/>
        </w:rPr>
        <w:t> </w:t>
      </w:r>
      <w:r>
        <w:rPr>
          <w:w w:val="110"/>
        </w:rPr>
        <w:t>has</w:t>
      </w:r>
      <w:r>
        <w:rPr>
          <w:spacing w:val="-18"/>
          <w:w w:val="110"/>
        </w:rPr>
        <w:t> </w:t>
      </w:r>
      <w:r>
        <w:rPr>
          <w:w w:val="110"/>
        </w:rPr>
        <w:t>slipped</w:t>
      </w:r>
      <w:r>
        <w:rPr>
          <w:spacing w:val="-18"/>
          <w:w w:val="110"/>
        </w:rPr>
        <w:t> </w:t>
      </w:r>
      <w:r>
        <w:rPr>
          <w:w w:val="110"/>
        </w:rPr>
        <w:t>back</w:t>
      </w:r>
      <w:r>
        <w:rPr>
          <w:spacing w:val="-18"/>
          <w:w w:val="110"/>
        </w:rPr>
        <w:t> </w:t>
      </w:r>
      <w:r>
        <w:rPr>
          <w:w w:val="110"/>
        </w:rPr>
        <w:t>as</w:t>
      </w:r>
      <w:r>
        <w:rPr>
          <w:spacing w:val="-17"/>
          <w:w w:val="110"/>
        </w:rPr>
        <w:t> </w:t>
      </w:r>
      <w:r>
        <w:rPr>
          <w:w w:val="110"/>
        </w:rPr>
        <w:t>the</w:t>
      </w:r>
      <w:r>
        <w:rPr>
          <w:spacing w:val="-18"/>
          <w:w w:val="110"/>
        </w:rPr>
        <w:t> </w:t>
      </w:r>
      <w:r>
        <w:rPr>
          <w:w w:val="110"/>
        </w:rPr>
        <w:t>effect</w:t>
      </w:r>
      <w:r>
        <w:rPr>
          <w:spacing w:val="-18"/>
          <w:w w:val="110"/>
        </w:rPr>
        <w:t> </w:t>
      </w:r>
      <w:r>
        <w:rPr>
          <w:w w:val="110"/>
        </w:rPr>
        <w:t>of</w:t>
      </w:r>
      <w:r>
        <w:rPr>
          <w:spacing w:val="-18"/>
          <w:w w:val="110"/>
        </w:rPr>
        <w:t> </w:t>
      </w:r>
      <w:r>
        <w:rPr>
          <w:w w:val="110"/>
        </w:rPr>
        <w:t>unusual</w:t>
      </w:r>
      <w:r>
        <w:rPr>
          <w:spacing w:val="-18"/>
          <w:w w:val="110"/>
        </w:rPr>
        <w:t> </w:t>
      </w:r>
      <w:r>
        <w:rPr>
          <w:w w:val="110"/>
        </w:rPr>
        <w:t>bonus payments unwinds. And productivity growth has </w:t>
      </w:r>
      <w:r>
        <w:rPr>
          <w:spacing w:val="-3"/>
          <w:w w:val="110"/>
        </w:rPr>
        <w:t>moderated </w:t>
      </w:r>
      <w:r>
        <w:rPr>
          <w:w w:val="110"/>
        </w:rPr>
        <w:t>as output growth has slowed, raising unit labour costs. But other inflationary </w:t>
      </w:r>
      <w:r>
        <w:rPr>
          <w:spacing w:val="-3"/>
          <w:w w:val="110"/>
        </w:rPr>
        <w:t>pressures </w:t>
      </w:r>
      <w:r>
        <w:rPr>
          <w:w w:val="110"/>
        </w:rPr>
        <w:t>in the supply chain </w:t>
      </w:r>
      <w:r>
        <w:rPr>
          <w:spacing w:val="-3"/>
          <w:w w:val="110"/>
        </w:rPr>
        <w:t>have </w:t>
      </w:r>
      <w:r>
        <w:rPr>
          <w:w w:val="110"/>
        </w:rPr>
        <w:t>eased since the </w:t>
      </w:r>
      <w:r>
        <w:rPr>
          <w:spacing w:val="-3"/>
          <w:w w:val="110"/>
        </w:rPr>
        <w:t>May</w:t>
      </w:r>
      <w:r>
        <w:rPr>
          <w:spacing w:val="-36"/>
          <w:w w:val="110"/>
        </w:rPr>
        <w:t> </w:t>
      </w:r>
      <w:r>
        <w:rPr>
          <w:i/>
          <w:w w:val="110"/>
        </w:rPr>
        <w:t>Report</w:t>
      </w:r>
      <w:r>
        <w:rPr>
          <w:i/>
          <w:spacing w:val="-36"/>
          <w:w w:val="110"/>
        </w:rPr>
        <w:t> </w:t>
      </w:r>
      <w:r>
        <w:rPr>
          <w:w w:val="110"/>
        </w:rPr>
        <w:t>as</w:t>
      </w:r>
      <w:r>
        <w:rPr>
          <w:spacing w:val="-36"/>
          <w:w w:val="110"/>
        </w:rPr>
        <w:t> </w:t>
      </w:r>
      <w:r>
        <w:rPr>
          <w:w w:val="110"/>
        </w:rPr>
        <w:t>commodity</w:t>
      </w:r>
      <w:r>
        <w:rPr>
          <w:spacing w:val="-35"/>
          <w:w w:val="110"/>
        </w:rPr>
        <w:t> </w:t>
      </w:r>
      <w:r>
        <w:rPr>
          <w:w w:val="110"/>
        </w:rPr>
        <w:t>prices</w:t>
      </w:r>
      <w:r>
        <w:rPr>
          <w:spacing w:val="-36"/>
          <w:w w:val="110"/>
        </w:rPr>
        <w:t> </w:t>
      </w:r>
      <w:r>
        <w:rPr>
          <w:spacing w:val="-3"/>
          <w:w w:val="110"/>
        </w:rPr>
        <w:t>have</w:t>
      </w:r>
      <w:r>
        <w:rPr>
          <w:spacing w:val="-36"/>
          <w:w w:val="110"/>
        </w:rPr>
        <w:t> </w:t>
      </w:r>
      <w:r>
        <w:rPr>
          <w:w w:val="110"/>
        </w:rPr>
        <w:t>weakened.</w:t>
      </w:r>
      <w:r>
        <w:rPr>
          <w:spacing w:val="-16"/>
          <w:w w:val="110"/>
        </w:rPr>
        <w:t> </w:t>
      </w:r>
      <w:r>
        <w:rPr>
          <w:w w:val="110"/>
        </w:rPr>
        <w:t>RPIX</w:t>
      </w:r>
      <w:r>
        <w:rPr>
          <w:spacing w:val="-35"/>
          <w:w w:val="110"/>
        </w:rPr>
        <w:t> </w:t>
      </w:r>
      <w:r>
        <w:rPr>
          <w:w w:val="110"/>
        </w:rPr>
        <w:t>inflation has</w:t>
      </w:r>
      <w:r>
        <w:rPr>
          <w:spacing w:val="-20"/>
          <w:w w:val="110"/>
        </w:rPr>
        <w:t> </w:t>
      </w:r>
      <w:r>
        <w:rPr>
          <w:w w:val="110"/>
        </w:rPr>
        <w:t>been</w:t>
      </w:r>
      <w:r>
        <w:rPr>
          <w:spacing w:val="-19"/>
          <w:w w:val="110"/>
        </w:rPr>
        <w:t> </w:t>
      </w:r>
      <w:r>
        <w:rPr>
          <w:w w:val="110"/>
        </w:rPr>
        <w:t>somewhat</w:t>
      </w:r>
      <w:r>
        <w:rPr>
          <w:spacing w:val="-19"/>
          <w:w w:val="110"/>
        </w:rPr>
        <w:t> </w:t>
      </w:r>
      <w:r>
        <w:rPr>
          <w:w w:val="110"/>
        </w:rPr>
        <w:t>higher</w:t>
      </w:r>
      <w:r>
        <w:rPr>
          <w:spacing w:val="-19"/>
          <w:w w:val="110"/>
        </w:rPr>
        <w:t> </w:t>
      </w:r>
      <w:r>
        <w:rPr>
          <w:w w:val="110"/>
        </w:rPr>
        <w:t>than</w:t>
      </w:r>
      <w:r>
        <w:rPr>
          <w:spacing w:val="-19"/>
          <w:w w:val="110"/>
        </w:rPr>
        <w:t> </w:t>
      </w:r>
      <w:r>
        <w:rPr>
          <w:spacing w:val="-3"/>
          <w:w w:val="110"/>
        </w:rPr>
        <w:t>expected,</w:t>
      </w:r>
      <w:r>
        <w:rPr>
          <w:spacing w:val="-19"/>
          <w:w w:val="110"/>
        </w:rPr>
        <w:t> </w:t>
      </w:r>
      <w:r>
        <w:rPr>
          <w:w w:val="110"/>
        </w:rPr>
        <w:t>reaching</w:t>
      </w:r>
      <w:r>
        <w:rPr>
          <w:spacing w:val="-19"/>
          <w:w w:val="110"/>
        </w:rPr>
        <w:t> </w:t>
      </w:r>
      <w:r>
        <w:rPr>
          <w:w w:val="110"/>
        </w:rPr>
        <w:t>2.4%</w:t>
      </w:r>
      <w:r>
        <w:rPr>
          <w:spacing w:val="-19"/>
          <w:w w:val="110"/>
        </w:rPr>
        <w:t> </w:t>
      </w:r>
      <w:r>
        <w:rPr>
          <w:w w:val="110"/>
        </w:rPr>
        <w:t>in</w:t>
      </w:r>
      <w:r>
        <w:rPr>
          <w:spacing w:val="-19"/>
          <w:w w:val="110"/>
        </w:rPr>
        <w:t> </w:t>
      </w:r>
      <w:r>
        <w:rPr>
          <w:spacing w:val="-3"/>
          <w:w w:val="110"/>
        </w:rPr>
        <w:t>May </w:t>
      </w:r>
      <w:r>
        <w:rPr>
          <w:w w:val="110"/>
        </w:rPr>
        <w:t>and June. The increase </w:t>
      </w:r>
      <w:r>
        <w:rPr>
          <w:spacing w:val="-3"/>
          <w:w w:val="110"/>
        </w:rPr>
        <w:t>was </w:t>
      </w:r>
      <w:r>
        <w:rPr>
          <w:w w:val="110"/>
        </w:rPr>
        <w:t>in part a consequence of special </w:t>
      </w:r>
      <w:r>
        <w:rPr>
          <w:spacing w:val="-3"/>
          <w:w w:val="110"/>
        </w:rPr>
        <w:t>factors, </w:t>
      </w:r>
      <w:r>
        <w:rPr>
          <w:w w:val="110"/>
        </w:rPr>
        <w:t>including an unusual increase in food prices that is unlikely </w:t>
      </w:r>
      <w:r>
        <w:rPr>
          <w:spacing w:val="-4"/>
          <w:w w:val="110"/>
        </w:rPr>
        <w:t>to</w:t>
      </w:r>
      <w:r>
        <w:rPr>
          <w:spacing w:val="-12"/>
          <w:w w:val="110"/>
        </w:rPr>
        <w:t> </w:t>
      </w:r>
      <w:r>
        <w:rPr>
          <w:w w:val="110"/>
        </w:rPr>
        <w:t>persist.</w:t>
      </w:r>
    </w:p>
    <w:p>
      <w:pPr>
        <w:pStyle w:val="BodyText"/>
        <w:spacing w:before="9"/>
        <w:rPr>
          <w:sz w:val="23"/>
        </w:rPr>
      </w:pPr>
    </w:p>
    <w:p>
      <w:pPr>
        <w:pStyle w:val="BodyText"/>
        <w:spacing w:line="292" w:lineRule="auto"/>
        <w:ind w:left="4960" w:right="185"/>
      </w:pPr>
      <w:r>
        <w:rPr>
          <w:w w:val="110"/>
        </w:rPr>
        <w:t>Chart</w:t>
      </w:r>
      <w:r>
        <w:rPr>
          <w:spacing w:val="-20"/>
          <w:w w:val="110"/>
        </w:rPr>
        <w:t> </w:t>
      </w:r>
      <w:r>
        <w:rPr>
          <w:w w:val="110"/>
        </w:rPr>
        <w:t>1</w:t>
      </w:r>
      <w:r>
        <w:rPr>
          <w:spacing w:val="-19"/>
          <w:w w:val="110"/>
        </w:rPr>
        <w:t> </w:t>
      </w:r>
      <w:r>
        <w:rPr>
          <w:w w:val="110"/>
        </w:rPr>
        <w:t>shows</w:t>
      </w:r>
      <w:r>
        <w:rPr>
          <w:spacing w:val="-20"/>
          <w:w w:val="110"/>
        </w:rPr>
        <w:t> </w:t>
      </w:r>
      <w:r>
        <w:rPr>
          <w:w w:val="110"/>
        </w:rPr>
        <w:t>the</w:t>
      </w:r>
      <w:r>
        <w:rPr>
          <w:spacing w:val="-19"/>
          <w:w w:val="110"/>
        </w:rPr>
        <w:t> </w:t>
      </w:r>
      <w:r>
        <w:rPr>
          <w:spacing w:val="-4"/>
          <w:w w:val="110"/>
        </w:rPr>
        <w:t>MPC’s</w:t>
      </w:r>
      <w:r>
        <w:rPr>
          <w:spacing w:val="-20"/>
          <w:w w:val="110"/>
        </w:rPr>
        <w:t> </w:t>
      </w:r>
      <w:r>
        <w:rPr>
          <w:w w:val="110"/>
        </w:rPr>
        <w:t>assessment</w:t>
      </w:r>
      <w:r>
        <w:rPr>
          <w:spacing w:val="-19"/>
          <w:w w:val="110"/>
        </w:rPr>
        <w:t> </w:t>
      </w:r>
      <w:r>
        <w:rPr>
          <w:w w:val="110"/>
        </w:rPr>
        <w:t>of</w:t>
      </w:r>
      <w:r>
        <w:rPr>
          <w:spacing w:val="-20"/>
          <w:w w:val="110"/>
        </w:rPr>
        <w:t> </w:t>
      </w:r>
      <w:r>
        <w:rPr>
          <w:w w:val="110"/>
        </w:rPr>
        <w:t>the</w:t>
      </w:r>
      <w:r>
        <w:rPr>
          <w:spacing w:val="-19"/>
          <w:w w:val="110"/>
        </w:rPr>
        <w:t> </w:t>
      </w:r>
      <w:r>
        <w:rPr>
          <w:w w:val="110"/>
        </w:rPr>
        <w:t>outlook</w:t>
      </w:r>
      <w:r>
        <w:rPr>
          <w:spacing w:val="-20"/>
          <w:w w:val="110"/>
        </w:rPr>
        <w:t> </w:t>
      </w:r>
      <w:r>
        <w:rPr>
          <w:w w:val="110"/>
        </w:rPr>
        <w:t>for</w:t>
      </w:r>
      <w:r>
        <w:rPr>
          <w:spacing w:val="-19"/>
          <w:w w:val="110"/>
        </w:rPr>
        <w:t> </w:t>
      </w:r>
      <w:r>
        <w:rPr>
          <w:w w:val="110"/>
        </w:rPr>
        <w:t>GDP growth,</w:t>
      </w:r>
      <w:r>
        <w:rPr>
          <w:spacing w:val="-16"/>
          <w:w w:val="110"/>
        </w:rPr>
        <w:t> </w:t>
      </w:r>
      <w:r>
        <w:rPr>
          <w:w w:val="110"/>
        </w:rPr>
        <w:t>on</w:t>
      </w:r>
      <w:r>
        <w:rPr>
          <w:spacing w:val="-15"/>
          <w:w w:val="110"/>
        </w:rPr>
        <w:t> </w:t>
      </w:r>
      <w:r>
        <w:rPr>
          <w:w w:val="110"/>
        </w:rPr>
        <w:t>the</w:t>
      </w:r>
      <w:r>
        <w:rPr>
          <w:spacing w:val="-15"/>
          <w:w w:val="110"/>
        </w:rPr>
        <w:t> </w:t>
      </w:r>
      <w:r>
        <w:rPr>
          <w:w w:val="110"/>
        </w:rPr>
        <w:t>benchmark</w:t>
      </w:r>
      <w:r>
        <w:rPr>
          <w:spacing w:val="-15"/>
          <w:w w:val="110"/>
        </w:rPr>
        <w:t> </w:t>
      </w:r>
      <w:r>
        <w:rPr>
          <w:w w:val="110"/>
        </w:rPr>
        <w:t>assumption</w:t>
      </w:r>
      <w:r>
        <w:rPr>
          <w:spacing w:val="-15"/>
          <w:w w:val="110"/>
        </w:rPr>
        <w:t> </w:t>
      </w:r>
      <w:r>
        <w:rPr>
          <w:w w:val="110"/>
        </w:rPr>
        <w:t>that</w:t>
      </w:r>
      <w:r>
        <w:rPr>
          <w:spacing w:val="-15"/>
          <w:w w:val="110"/>
        </w:rPr>
        <w:t> </w:t>
      </w:r>
      <w:r>
        <w:rPr>
          <w:w w:val="110"/>
        </w:rPr>
        <w:t>the</w:t>
      </w:r>
      <w:r>
        <w:rPr>
          <w:spacing w:val="-16"/>
          <w:w w:val="110"/>
        </w:rPr>
        <w:t> </w:t>
      </w:r>
      <w:r>
        <w:rPr>
          <w:w w:val="110"/>
        </w:rPr>
        <w:t>official</w:t>
      </w:r>
      <w:r>
        <w:rPr>
          <w:spacing w:val="-15"/>
          <w:w w:val="110"/>
        </w:rPr>
        <w:t> </w:t>
      </w:r>
      <w:r>
        <w:rPr>
          <w:spacing w:val="-3"/>
          <w:w w:val="110"/>
        </w:rPr>
        <w:t>interest </w:t>
      </w:r>
      <w:r>
        <w:rPr>
          <w:spacing w:val="-4"/>
          <w:w w:val="110"/>
        </w:rPr>
        <w:t>rate </w:t>
      </w:r>
      <w:r>
        <w:rPr>
          <w:w w:val="110"/>
        </w:rPr>
        <w:t>remains at 5% </w:t>
      </w:r>
      <w:r>
        <w:rPr>
          <w:spacing w:val="-3"/>
          <w:w w:val="110"/>
        </w:rPr>
        <w:t>over </w:t>
      </w:r>
      <w:r>
        <w:rPr>
          <w:w w:val="110"/>
        </w:rPr>
        <w:t>the forecast period. In the central projection, the impact of the global </w:t>
      </w:r>
      <w:r>
        <w:rPr>
          <w:spacing w:val="-3"/>
          <w:w w:val="110"/>
        </w:rPr>
        <w:t>slowdown, </w:t>
      </w:r>
      <w:r>
        <w:rPr>
          <w:w w:val="110"/>
        </w:rPr>
        <w:t>subdued </w:t>
      </w:r>
      <w:r>
        <w:rPr>
          <w:spacing w:val="-3"/>
          <w:w w:val="110"/>
        </w:rPr>
        <w:t>investment </w:t>
      </w:r>
      <w:r>
        <w:rPr>
          <w:w w:val="110"/>
        </w:rPr>
        <w:t>and a gentle </w:t>
      </w:r>
      <w:r>
        <w:rPr>
          <w:spacing w:val="-3"/>
          <w:w w:val="110"/>
        </w:rPr>
        <w:t>recovery </w:t>
      </w:r>
      <w:r>
        <w:rPr>
          <w:w w:val="110"/>
        </w:rPr>
        <w:t>in the saving ratio keep the annual growth </w:t>
      </w:r>
      <w:r>
        <w:rPr>
          <w:spacing w:val="-4"/>
          <w:w w:val="110"/>
        </w:rPr>
        <w:t>rate </w:t>
      </w:r>
      <w:r>
        <w:rPr>
          <w:w w:val="110"/>
        </w:rPr>
        <w:t>somewhat below trend for the </w:t>
      </w:r>
      <w:r>
        <w:rPr>
          <w:spacing w:val="-3"/>
          <w:w w:val="110"/>
        </w:rPr>
        <w:t>rest </w:t>
      </w:r>
      <w:r>
        <w:rPr>
          <w:w w:val="110"/>
        </w:rPr>
        <w:t>of this </w:t>
      </w:r>
      <w:r>
        <w:rPr>
          <w:spacing w:val="-4"/>
          <w:w w:val="110"/>
        </w:rPr>
        <w:t>year.</w:t>
      </w:r>
      <w:r>
        <w:rPr>
          <w:spacing w:val="13"/>
          <w:w w:val="110"/>
        </w:rPr>
        <w:t> </w:t>
      </w:r>
      <w:r>
        <w:rPr>
          <w:spacing w:val="-3"/>
          <w:w w:val="110"/>
        </w:rPr>
        <w:t>Thereafter,</w:t>
      </w:r>
      <w:r>
        <w:rPr>
          <w:spacing w:val="-21"/>
          <w:w w:val="110"/>
        </w:rPr>
        <w:t> </w:t>
      </w:r>
      <w:r>
        <w:rPr>
          <w:w w:val="110"/>
        </w:rPr>
        <w:t>recovery</w:t>
      </w:r>
      <w:r>
        <w:rPr>
          <w:spacing w:val="-21"/>
          <w:w w:val="110"/>
        </w:rPr>
        <w:t> </w:t>
      </w:r>
      <w:r>
        <w:rPr>
          <w:w w:val="110"/>
        </w:rPr>
        <w:t>in</w:t>
      </w:r>
      <w:r>
        <w:rPr>
          <w:spacing w:val="-21"/>
          <w:w w:val="110"/>
        </w:rPr>
        <w:t> </w:t>
      </w:r>
      <w:r>
        <w:rPr>
          <w:w w:val="110"/>
        </w:rPr>
        <w:t>the</w:t>
      </w:r>
      <w:r>
        <w:rPr>
          <w:spacing w:val="-21"/>
          <w:w w:val="110"/>
        </w:rPr>
        <w:t> </w:t>
      </w:r>
      <w:r>
        <w:rPr>
          <w:w w:val="110"/>
        </w:rPr>
        <w:t>world</w:t>
      </w:r>
      <w:r>
        <w:rPr>
          <w:spacing w:val="-21"/>
          <w:w w:val="110"/>
        </w:rPr>
        <w:t> </w:t>
      </w:r>
      <w:r>
        <w:rPr>
          <w:spacing w:val="-3"/>
          <w:w w:val="110"/>
        </w:rPr>
        <w:t>economy,</w:t>
      </w:r>
      <w:r>
        <w:rPr>
          <w:spacing w:val="-21"/>
          <w:w w:val="110"/>
        </w:rPr>
        <w:t> </w:t>
      </w:r>
      <w:r>
        <w:rPr>
          <w:w w:val="110"/>
        </w:rPr>
        <w:t>strong</w:t>
      </w:r>
      <w:r>
        <w:rPr>
          <w:spacing w:val="-21"/>
          <w:w w:val="110"/>
        </w:rPr>
        <w:t> </w:t>
      </w:r>
      <w:r>
        <w:rPr>
          <w:w w:val="110"/>
        </w:rPr>
        <w:t>public consumption and an end </w:t>
      </w:r>
      <w:r>
        <w:rPr>
          <w:spacing w:val="-4"/>
          <w:w w:val="110"/>
        </w:rPr>
        <w:t>to </w:t>
      </w:r>
      <w:r>
        <w:rPr>
          <w:spacing w:val="-3"/>
          <w:w w:val="110"/>
        </w:rPr>
        <w:t>inventory </w:t>
      </w:r>
      <w:r>
        <w:rPr>
          <w:w w:val="110"/>
        </w:rPr>
        <w:t>correction lead the growth </w:t>
      </w:r>
      <w:r>
        <w:rPr>
          <w:spacing w:val="-4"/>
          <w:w w:val="110"/>
        </w:rPr>
        <w:t>rate to </w:t>
      </w:r>
      <w:r>
        <w:rPr>
          <w:w w:val="110"/>
        </w:rPr>
        <w:t>pick up modestly </w:t>
      </w:r>
      <w:r>
        <w:rPr>
          <w:spacing w:val="-4"/>
          <w:w w:val="110"/>
        </w:rPr>
        <w:t>to </w:t>
      </w:r>
      <w:r>
        <w:rPr>
          <w:w w:val="110"/>
        </w:rPr>
        <w:t>near trend before moderating </w:t>
      </w:r>
      <w:r>
        <w:rPr>
          <w:spacing w:val="-3"/>
          <w:w w:val="110"/>
        </w:rPr>
        <w:t>slightly. </w:t>
      </w:r>
      <w:r>
        <w:rPr>
          <w:w w:val="110"/>
        </w:rPr>
        <w:t>The </w:t>
      </w:r>
      <w:r>
        <w:rPr>
          <w:spacing w:val="-3"/>
          <w:w w:val="110"/>
        </w:rPr>
        <w:t>overall </w:t>
      </w:r>
      <w:r>
        <w:rPr>
          <w:w w:val="110"/>
        </w:rPr>
        <w:t>outlook for growth is a little </w:t>
      </w:r>
      <w:r>
        <w:rPr>
          <w:spacing w:val="-3"/>
          <w:w w:val="110"/>
        </w:rPr>
        <w:t>weaker</w:t>
      </w:r>
      <w:r>
        <w:rPr>
          <w:spacing w:val="-18"/>
          <w:w w:val="110"/>
        </w:rPr>
        <w:t> </w:t>
      </w:r>
      <w:r>
        <w:rPr>
          <w:w w:val="110"/>
        </w:rPr>
        <w:t>than</w:t>
      </w:r>
      <w:r>
        <w:rPr>
          <w:spacing w:val="-18"/>
          <w:w w:val="110"/>
        </w:rPr>
        <w:t> </w:t>
      </w:r>
      <w:r>
        <w:rPr>
          <w:w w:val="110"/>
        </w:rPr>
        <w:t>in</w:t>
      </w:r>
      <w:r>
        <w:rPr>
          <w:spacing w:val="-18"/>
          <w:w w:val="110"/>
        </w:rPr>
        <w:t> </w:t>
      </w:r>
      <w:r>
        <w:rPr>
          <w:w w:val="110"/>
        </w:rPr>
        <w:t>the</w:t>
      </w:r>
      <w:r>
        <w:rPr>
          <w:spacing w:val="-17"/>
          <w:w w:val="110"/>
        </w:rPr>
        <w:t> </w:t>
      </w:r>
      <w:r>
        <w:rPr>
          <w:spacing w:val="-3"/>
          <w:w w:val="110"/>
        </w:rPr>
        <w:t>May</w:t>
      </w:r>
      <w:r>
        <w:rPr>
          <w:spacing w:val="-18"/>
          <w:w w:val="110"/>
        </w:rPr>
        <w:t> </w:t>
      </w:r>
      <w:r>
        <w:rPr>
          <w:i/>
          <w:w w:val="110"/>
        </w:rPr>
        <w:t>Report</w:t>
      </w:r>
      <w:r>
        <w:rPr>
          <w:w w:val="110"/>
        </w:rPr>
        <w:t>.</w:t>
      </w:r>
      <w:r>
        <w:rPr>
          <w:spacing w:val="21"/>
          <w:w w:val="110"/>
        </w:rPr>
        <w:t> </w:t>
      </w:r>
      <w:r>
        <w:rPr>
          <w:w w:val="110"/>
        </w:rPr>
        <w:t>The</w:t>
      </w:r>
      <w:r>
        <w:rPr>
          <w:spacing w:val="-18"/>
          <w:w w:val="110"/>
        </w:rPr>
        <w:t> </w:t>
      </w:r>
      <w:r>
        <w:rPr>
          <w:w w:val="110"/>
        </w:rPr>
        <w:t>domestic</w:t>
      </w:r>
      <w:r>
        <w:rPr>
          <w:spacing w:val="-18"/>
          <w:w w:val="110"/>
        </w:rPr>
        <w:t> </w:t>
      </w:r>
      <w:r>
        <w:rPr>
          <w:w w:val="110"/>
        </w:rPr>
        <w:t>imbalances</w:t>
      </w:r>
      <w:r>
        <w:rPr>
          <w:spacing w:val="-17"/>
          <w:w w:val="110"/>
        </w:rPr>
        <w:t> </w:t>
      </w:r>
      <w:r>
        <w:rPr>
          <w:w w:val="110"/>
        </w:rPr>
        <w:t>are corrected</w:t>
      </w:r>
      <w:r>
        <w:rPr>
          <w:spacing w:val="-10"/>
          <w:w w:val="110"/>
        </w:rPr>
        <w:t> </w:t>
      </w:r>
      <w:r>
        <w:rPr>
          <w:w w:val="110"/>
        </w:rPr>
        <w:t>relatively</w:t>
      </w:r>
      <w:r>
        <w:rPr>
          <w:spacing w:val="-9"/>
          <w:w w:val="110"/>
        </w:rPr>
        <w:t> </w:t>
      </w:r>
      <w:r>
        <w:rPr>
          <w:spacing w:val="-3"/>
          <w:w w:val="110"/>
        </w:rPr>
        <w:t>slowly</w:t>
      </w:r>
      <w:r>
        <w:rPr>
          <w:spacing w:val="-9"/>
          <w:w w:val="110"/>
        </w:rPr>
        <w:t> </w:t>
      </w:r>
      <w:r>
        <w:rPr>
          <w:w w:val="110"/>
        </w:rPr>
        <w:t>in</w:t>
      </w:r>
      <w:r>
        <w:rPr>
          <w:spacing w:val="-9"/>
          <w:w w:val="110"/>
        </w:rPr>
        <w:t> </w:t>
      </w:r>
      <w:r>
        <w:rPr>
          <w:w w:val="110"/>
        </w:rPr>
        <w:t>this</w:t>
      </w:r>
      <w:r>
        <w:rPr>
          <w:spacing w:val="-10"/>
          <w:w w:val="110"/>
        </w:rPr>
        <w:t> </w:t>
      </w:r>
      <w:r>
        <w:rPr>
          <w:w w:val="110"/>
        </w:rPr>
        <w:t>projection.</w:t>
      </w:r>
    </w:p>
    <w:p>
      <w:pPr>
        <w:pStyle w:val="BodyText"/>
        <w:spacing w:before="8"/>
        <w:rPr>
          <w:sz w:val="23"/>
        </w:rPr>
      </w:pPr>
    </w:p>
    <w:p>
      <w:pPr>
        <w:pStyle w:val="BodyText"/>
        <w:spacing w:line="292" w:lineRule="auto" w:before="1"/>
        <w:ind w:left="4960" w:right="149"/>
      </w:pPr>
      <w:r>
        <w:rPr>
          <w:w w:val="110"/>
        </w:rPr>
        <w:t>Chart</w:t>
      </w:r>
      <w:r>
        <w:rPr>
          <w:spacing w:val="-22"/>
          <w:w w:val="110"/>
        </w:rPr>
        <w:t> </w:t>
      </w:r>
      <w:r>
        <w:rPr>
          <w:w w:val="110"/>
        </w:rPr>
        <w:t>2</w:t>
      </w:r>
      <w:r>
        <w:rPr>
          <w:spacing w:val="-21"/>
          <w:w w:val="110"/>
        </w:rPr>
        <w:t> </w:t>
      </w:r>
      <w:r>
        <w:rPr>
          <w:w w:val="110"/>
        </w:rPr>
        <w:t>shows</w:t>
      </w:r>
      <w:r>
        <w:rPr>
          <w:spacing w:val="-21"/>
          <w:w w:val="110"/>
        </w:rPr>
        <w:t> </w:t>
      </w:r>
      <w:r>
        <w:rPr>
          <w:w w:val="110"/>
        </w:rPr>
        <w:t>the</w:t>
      </w:r>
      <w:r>
        <w:rPr>
          <w:spacing w:val="-21"/>
          <w:w w:val="110"/>
        </w:rPr>
        <w:t> </w:t>
      </w:r>
      <w:r>
        <w:rPr>
          <w:w w:val="110"/>
        </w:rPr>
        <w:t>corresponding</w:t>
      </w:r>
      <w:r>
        <w:rPr>
          <w:spacing w:val="-21"/>
          <w:w w:val="110"/>
        </w:rPr>
        <w:t> </w:t>
      </w:r>
      <w:r>
        <w:rPr>
          <w:w w:val="110"/>
        </w:rPr>
        <w:t>outlook</w:t>
      </w:r>
      <w:r>
        <w:rPr>
          <w:spacing w:val="-21"/>
          <w:w w:val="110"/>
        </w:rPr>
        <w:t> </w:t>
      </w:r>
      <w:r>
        <w:rPr>
          <w:w w:val="110"/>
        </w:rPr>
        <w:t>for</w:t>
      </w:r>
      <w:r>
        <w:rPr>
          <w:spacing w:val="-21"/>
          <w:w w:val="110"/>
        </w:rPr>
        <w:t> </w:t>
      </w:r>
      <w:r>
        <w:rPr>
          <w:w w:val="110"/>
        </w:rPr>
        <w:t>RPIX</w:t>
      </w:r>
      <w:r>
        <w:rPr>
          <w:spacing w:val="-21"/>
          <w:w w:val="110"/>
        </w:rPr>
        <w:t> </w:t>
      </w:r>
      <w:r>
        <w:rPr>
          <w:w w:val="110"/>
        </w:rPr>
        <w:t>inflation.</w:t>
      </w:r>
      <w:r>
        <w:rPr>
          <w:spacing w:val="13"/>
          <w:w w:val="110"/>
        </w:rPr>
        <w:t> </w:t>
      </w:r>
      <w:r>
        <w:rPr>
          <w:w w:val="110"/>
        </w:rPr>
        <w:t>In the central projection, inflation slips back </w:t>
      </w:r>
      <w:r>
        <w:rPr>
          <w:spacing w:val="-4"/>
          <w:w w:val="110"/>
        </w:rPr>
        <w:t>to </w:t>
      </w:r>
      <w:r>
        <w:rPr>
          <w:w w:val="110"/>
        </w:rPr>
        <w:t>around 2% early next year and then edges back up again </w:t>
      </w:r>
      <w:r>
        <w:rPr>
          <w:spacing w:val="-4"/>
          <w:w w:val="110"/>
        </w:rPr>
        <w:t>towards </w:t>
      </w:r>
      <w:r>
        <w:rPr>
          <w:w w:val="110"/>
        </w:rPr>
        <w:t>the </w:t>
      </w:r>
      <w:r>
        <w:rPr>
          <w:spacing w:val="-3"/>
          <w:w w:val="110"/>
        </w:rPr>
        <w:t>target </w:t>
      </w:r>
      <w:r>
        <w:rPr>
          <w:w w:val="110"/>
        </w:rPr>
        <w:t>at the forecast horizon. Inflation is likely </w:t>
      </w:r>
      <w:r>
        <w:rPr>
          <w:spacing w:val="-4"/>
          <w:w w:val="110"/>
        </w:rPr>
        <w:t>to </w:t>
      </w:r>
      <w:r>
        <w:rPr>
          <w:w w:val="110"/>
        </w:rPr>
        <w:t>remain somewhat volatile from month </w:t>
      </w:r>
      <w:r>
        <w:rPr>
          <w:spacing w:val="-4"/>
          <w:w w:val="110"/>
        </w:rPr>
        <w:t>to </w:t>
      </w:r>
      <w:r>
        <w:rPr>
          <w:w w:val="110"/>
        </w:rPr>
        <w:t>month due </w:t>
      </w:r>
      <w:r>
        <w:rPr>
          <w:spacing w:val="-4"/>
          <w:w w:val="110"/>
        </w:rPr>
        <w:t>to </w:t>
      </w:r>
      <w:r>
        <w:rPr>
          <w:w w:val="110"/>
        </w:rPr>
        <w:t>the unwinding of various special </w:t>
      </w:r>
      <w:r>
        <w:rPr>
          <w:spacing w:val="-3"/>
          <w:w w:val="110"/>
        </w:rPr>
        <w:t>factors. </w:t>
      </w:r>
      <w:r>
        <w:rPr>
          <w:spacing w:val="-4"/>
          <w:w w:val="110"/>
        </w:rPr>
        <w:t>However, </w:t>
      </w:r>
      <w:r>
        <w:rPr>
          <w:w w:val="110"/>
        </w:rPr>
        <w:t>inflationary </w:t>
      </w:r>
      <w:r>
        <w:rPr>
          <w:spacing w:val="-3"/>
          <w:w w:val="110"/>
        </w:rPr>
        <w:t>pressures </w:t>
      </w:r>
      <w:r>
        <w:rPr>
          <w:w w:val="110"/>
        </w:rPr>
        <w:t>are generally a little </w:t>
      </w:r>
      <w:r>
        <w:rPr>
          <w:spacing w:val="-3"/>
          <w:w w:val="110"/>
        </w:rPr>
        <w:t>weaker </w:t>
      </w:r>
      <w:r>
        <w:rPr>
          <w:w w:val="110"/>
        </w:rPr>
        <w:t>than in </w:t>
      </w:r>
      <w:r>
        <w:rPr>
          <w:spacing w:val="-6"/>
          <w:w w:val="110"/>
        </w:rPr>
        <w:t>May. </w:t>
      </w:r>
      <w:r>
        <w:rPr>
          <w:w w:val="110"/>
        </w:rPr>
        <w:t>Some members prefer alternative assumptions</w:t>
      </w:r>
      <w:r>
        <w:rPr>
          <w:spacing w:val="-23"/>
          <w:w w:val="110"/>
        </w:rPr>
        <w:t> </w:t>
      </w:r>
      <w:r>
        <w:rPr>
          <w:w w:val="110"/>
        </w:rPr>
        <w:t>about</w:t>
      </w:r>
      <w:r>
        <w:rPr>
          <w:spacing w:val="-23"/>
          <w:w w:val="110"/>
        </w:rPr>
        <w:t> </w:t>
      </w:r>
      <w:r>
        <w:rPr>
          <w:w w:val="110"/>
        </w:rPr>
        <w:t>supply-side</w:t>
      </w:r>
      <w:r>
        <w:rPr>
          <w:spacing w:val="-23"/>
          <w:w w:val="110"/>
        </w:rPr>
        <w:t> </w:t>
      </w:r>
      <w:r>
        <w:rPr>
          <w:w w:val="110"/>
        </w:rPr>
        <w:t>developments</w:t>
      </w:r>
      <w:r>
        <w:rPr>
          <w:spacing w:val="-23"/>
          <w:w w:val="110"/>
        </w:rPr>
        <w:t> </w:t>
      </w:r>
      <w:r>
        <w:rPr>
          <w:w w:val="110"/>
        </w:rPr>
        <w:t>and</w:t>
      </w:r>
      <w:r>
        <w:rPr>
          <w:spacing w:val="-23"/>
          <w:w w:val="110"/>
        </w:rPr>
        <w:t> </w:t>
      </w:r>
      <w:r>
        <w:rPr>
          <w:w w:val="110"/>
        </w:rPr>
        <w:t>international prospects</w:t>
      </w:r>
      <w:r>
        <w:rPr>
          <w:spacing w:val="-12"/>
          <w:w w:val="110"/>
        </w:rPr>
        <w:t> </w:t>
      </w:r>
      <w:r>
        <w:rPr>
          <w:w w:val="110"/>
        </w:rPr>
        <w:t>that</w:t>
      </w:r>
      <w:r>
        <w:rPr>
          <w:spacing w:val="-12"/>
          <w:w w:val="110"/>
        </w:rPr>
        <w:t> </w:t>
      </w:r>
      <w:r>
        <w:rPr>
          <w:spacing w:val="-3"/>
          <w:w w:val="110"/>
        </w:rPr>
        <w:t>generate</w:t>
      </w:r>
      <w:r>
        <w:rPr>
          <w:spacing w:val="-11"/>
          <w:w w:val="110"/>
        </w:rPr>
        <w:t> </w:t>
      </w:r>
      <w:r>
        <w:rPr>
          <w:w w:val="110"/>
        </w:rPr>
        <w:t>an</w:t>
      </w:r>
      <w:r>
        <w:rPr>
          <w:spacing w:val="-12"/>
          <w:w w:val="110"/>
        </w:rPr>
        <w:t> </w:t>
      </w:r>
      <w:r>
        <w:rPr>
          <w:w w:val="110"/>
        </w:rPr>
        <w:t>inflation</w:t>
      </w:r>
      <w:r>
        <w:rPr>
          <w:spacing w:val="-12"/>
          <w:w w:val="110"/>
        </w:rPr>
        <w:t> </w:t>
      </w:r>
      <w:r>
        <w:rPr>
          <w:w w:val="110"/>
        </w:rPr>
        <w:t>profile</w:t>
      </w:r>
      <w:r>
        <w:rPr>
          <w:spacing w:val="-12"/>
          <w:w w:val="110"/>
        </w:rPr>
        <w:t> </w:t>
      </w:r>
      <w:r>
        <w:rPr>
          <w:w w:val="110"/>
        </w:rPr>
        <w:t>that</w:t>
      </w:r>
      <w:r>
        <w:rPr>
          <w:spacing w:val="-11"/>
          <w:w w:val="110"/>
        </w:rPr>
        <w:t> </w:t>
      </w:r>
      <w:r>
        <w:rPr>
          <w:w w:val="110"/>
        </w:rPr>
        <w:t>is</w:t>
      </w:r>
      <w:r>
        <w:rPr>
          <w:spacing w:val="-12"/>
          <w:w w:val="110"/>
        </w:rPr>
        <w:t> </w:t>
      </w:r>
      <w:r>
        <w:rPr>
          <w:w w:val="110"/>
        </w:rPr>
        <w:t>either</w:t>
      </w:r>
      <w:r>
        <w:rPr>
          <w:spacing w:val="-12"/>
          <w:w w:val="110"/>
        </w:rPr>
        <w:t> </w:t>
      </w:r>
      <w:r>
        <w:rPr>
          <w:w w:val="110"/>
        </w:rPr>
        <w:t>slightly higher</w:t>
      </w:r>
      <w:r>
        <w:rPr>
          <w:spacing w:val="-7"/>
          <w:w w:val="110"/>
        </w:rPr>
        <w:t> </w:t>
      </w:r>
      <w:r>
        <w:rPr>
          <w:w w:val="110"/>
        </w:rPr>
        <w:t>or</w:t>
      </w:r>
      <w:r>
        <w:rPr>
          <w:spacing w:val="-6"/>
          <w:w w:val="110"/>
        </w:rPr>
        <w:t> </w:t>
      </w:r>
      <w:r>
        <w:rPr>
          <w:w w:val="110"/>
        </w:rPr>
        <w:t>up</w:t>
      </w:r>
      <w:r>
        <w:rPr>
          <w:spacing w:val="-7"/>
          <w:w w:val="110"/>
        </w:rPr>
        <w:t> </w:t>
      </w:r>
      <w:r>
        <w:rPr>
          <w:spacing w:val="-4"/>
          <w:w w:val="110"/>
        </w:rPr>
        <w:t>to</w:t>
      </w:r>
      <w:r>
        <w:rPr>
          <w:spacing w:val="-6"/>
          <w:w w:val="110"/>
        </w:rPr>
        <w:t> </w:t>
      </w:r>
      <w:r>
        <w:rPr>
          <w:w w:val="110"/>
          <w:position w:val="7"/>
          <w:sz w:val="10"/>
        </w:rPr>
        <w:t>1</w:t>
      </w:r>
      <w:r>
        <w:rPr>
          <w:w w:val="110"/>
        </w:rPr>
        <w:t>/</w:t>
      </w:r>
      <w:r>
        <w:rPr>
          <w:w w:val="110"/>
          <w:position w:val="1"/>
          <w:sz w:val="10"/>
        </w:rPr>
        <w:t>2</w:t>
      </w:r>
      <w:r>
        <w:rPr>
          <w:w w:val="110"/>
        </w:rPr>
        <w:t>%</w:t>
      </w:r>
      <w:r>
        <w:rPr>
          <w:spacing w:val="-7"/>
          <w:w w:val="110"/>
        </w:rPr>
        <w:t> </w:t>
      </w:r>
      <w:r>
        <w:rPr>
          <w:spacing w:val="-3"/>
          <w:w w:val="110"/>
        </w:rPr>
        <w:t>lower</w:t>
      </w:r>
      <w:r>
        <w:rPr>
          <w:spacing w:val="-6"/>
          <w:w w:val="110"/>
        </w:rPr>
        <w:t> </w:t>
      </w:r>
      <w:r>
        <w:rPr>
          <w:w w:val="110"/>
        </w:rPr>
        <w:t>at</w:t>
      </w:r>
      <w:r>
        <w:rPr>
          <w:spacing w:val="-7"/>
          <w:w w:val="110"/>
        </w:rPr>
        <w:t> </w:t>
      </w:r>
      <w:r>
        <w:rPr>
          <w:w w:val="110"/>
        </w:rPr>
        <w:t>the</w:t>
      </w:r>
      <w:r>
        <w:rPr>
          <w:spacing w:val="-6"/>
          <w:w w:val="110"/>
        </w:rPr>
        <w:t> </w:t>
      </w:r>
      <w:r>
        <w:rPr>
          <w:w w:val="110"/>
        </w:rPr>
        <w:t>forecast</w:t>
      </w:r>
      <w:r>
        <w:rPr>
          <w:spacing w:val="-7"/>
          <w:w w:val="110"/>
        </w:rPr>
        <w:t> </w:t>
      </w:r>
      <w:r>
        <w:rPr>
          <w:w w:val="110"/>
        </w:rPr>
        <w:t>horizon.</w:t>
      </w:r>
    </w:p>
    <w:p>
      <w:pPr>
        <w:pStyle w:val="BodyText"/>
        <w:spacing w:before="9"/>
        <w:rPr>
          <w:sz w:val="23"/>
        </w:rPr>
      </w:pPr>
    </w:p>
    <w:p>
      <w:pPr>
        <w:pStyle w:val="BodyText"/>
        <w:spacing w:line="292" w:lineRule="auto"/>
        <w:ind w:left="4960" w:right="59"/>
      </w:pPr>
      <w:r>
        <w:rPr>
          <w:w w:val="110"/>
        </w:rPr>
        <w:t>Considerable uncertainties surround these projections. The possibility that the </w:t>
      </w:r>
      <w:r>
        <w:rPr>
          <w:spacing w:val="-3"/>
          <w:w w:val="110"/>
        </w:rPr>
        <w:t>slowdown </w:t>
      </w:r>
      <w:r>
        <w:rPr>
          <w:w w:val="110"/>
        </w:rPr>
        <w:t>in the international economy </w:t>
      </w:r>
      <w:r>
        <w:rPr>
          <w:spacing w:val="-3"/>
          <w:w w:val="110"/>
        </w:rPr>
        <w:t>may </w:t>
      </w:r>
      <w:r>
        <w:rPr>
          <w:w w:val="110"/>
        </w:rPr>
        <w:t>be deeper or more prolonged remains a downside risk. And there is also the threat of a sharper rise in the personal saving ratio and more pronounced corporate retrenchment. Finally </w:t>
      </w:r>
      <w:r>
        <w:rPr>
          <w:spacing w:val="-4"/>
          <w:w w:val="110"/>
        </w:rPr>
        <w:t>the </w:t>
      </w:r>
      <w:r>
        <w:rPr>
          <w:w w:val="110"/>
        </w:rPr>
        <w:t>exchange </w:t>
      </w:r>
      <w:r>
        <w:rPr>
          <w:spacing w:val="-4"/>
          <w:w w:val="110"/>
        </w:rPr>
        <w:t>rate </w:t>
      </w:r>
      <w:r>
        <w:rPr>
          <w:w w:val="110"/>
        </w:rPr>
        <w:t>could fall </w:t>
      </w:r>
      <w:r>
        <w:rPr>
          <w:spacing w:val="-3"/>
          <w:w w:val="110"/>
        </w:rPr>
        <w:t>sharply, </w:t>
      </w:r>
      <w:r>
        <w:rPr>
          <w:w w:val="110"/>
        </w:rPr>
        <w:t>possibly triggered </w:t>
      </w:r>
      <w:r>
        <w:rPr>
          <w:spacing w:val="-3"/>
          <w:w w:val="110"/>
        </w:rPr>
        <w:t>by </w:t>
      </w:r>
      <w:r>
        <w:rPr>
          <w:w w:val="110"/>
        </w:rPr>
        <w:t>the</w:t>
      </w:r>
    </w:p>
    <w:p>
      <w:pPr>
        <w:spacing w:after="0" w:line="292" w:lineRule="auto"/>
        <w:sectPr>
          <w:headerReference w:type="even" r:id="rId10"/>
          <w:pgSz w:w="11900" w:h="16840"/>
          <w:pgMar w:header="0" w:footer="574" w:top="540" w:bottom="780" w:left="660" w:right="640"/>
        </w:sectPr>
      </w:pPr>
    </w:p>
    <w:p>
      <w:pPr>
        <w:pStyle w:val="BodyText"/>
      </w:pPr>
    </w:p>
    <w:p>
      <w:pPr>
        <w:spacing w:after="0"/>
        <w:sectPr>
          <w:headerReference w:type="even" r:id="rId11"/>
          <w:footerReference w:type="even" r:id="rId12"/>
          <w:pgSz w:w="11900" w:h="16840"/>
          <w:pgMar w:header="601" w:footer="574" w:top="800" w:bottom="760" w:left="660" w:right="640"/>
          <w:pgNumType w:start="4"/>
        </w:sectPr>
      </w:pPr>
    </w:p>
    <w:p>
      <w:pPr>
        <w:pStyle w:val="BodyText"/>
        <w:spacing w:before="1"/>
        <w:rPr>
          <w:sz w:val="21"/>
        </w:rPr>
      </w:pPr>
    </w:p>
    <w:p>
      <w:pPr>
        <w:pStyle w:val="Heading8"/>
        <w:ind w:left="17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w w:val="76"/>
        </w:rPr>
        <w:t>1</w:t>
      </w:r>
    </w:p>
    <w:p>
      <w:pPr>
        <w:spacing w:line="247" w:lineRule="auto" w:before="8"/>
        <w:ind w:left="175" w:right="0" w:firstLine="0"/>
        <w:jc w:val="left"/>
        <w:rPr>
          <w:rFonts w:ascii="Trebuchet MS"/>
          <w:b/>
          <w:sz w:val="20"/>
        </w:rPr>
      </w:pPr>
      <w:r>
        <w:rPr>
          <w:rFonts w:ascii="Trebuchet MS"/>
          <w:b/>
          <w:color w:val="0092C7"/>
          <w:sz w:val="20"/>
        </w:rPr>
        <w:t>Current GDP projection based on </w:t>
      </w:r>
      <w:r>
        <w:rPr>
          <w:rFonts w:ascii="Trebuchet MS"/>
          <w:b/>
          <w:color w:val="0092C7"/>
          <w:w w:val="95"/>
          <w:sz w:val="20"/>
        </w:rPr>
        <w:t>constant</w:t>
      </w:r>
      <w:r>
        <w:rPr>
          <w:rFonts w:ascii="Trebuchet MS"/>
          <w:b/>
          <w:color w:val="0092C7"/>
          <w:spacing w:val="-28"/>
          <w:w w:val="95"/>
          <w:sz w:val="20"/>
        </w:rPr>
        <w:t> </w:t>
      </w:r>
      <w:r>
        <w:rPr>
          <w:rFonts w:ascii="Trebuchet MS"/>
          <w:b/>
          <w:color w:val="0092C7"/>
          <w:w w:val="95"/>
          <w:sz w:val="20"/>
        </w:rPr>
        <w:t>nominal</w:t>
      </w:r>
      <w:r>
        <w:rPr>
          <w:rFonts w:ascii="Trebuchet MS"/>
          <w:b/>
          <w:color w:val="0092C7"/>
          <w:spacing w:val="-28"/>
          <w:w w:val="95"/>
          <w:sz w:val="20"/>
        </w:rPr>
        <w:t> </w:t>
      </w:r>
      <w:r>
        <w:rPr>
          <w:rFonts w:ascii="Trebuchet MS"/>
          <w:b/>
          <w:color w:val="0092C7"/>
          <w:w w:val="95"/>
          <w:sz w:val="20"/>
        </w:rPr>
        <w:t>interest</w:t>
      </w:r>
      <w:r>
        <w:rPr>
          <w:rFonts w:ascii="Trebuchet MS"/>
          <w:b/>
          <w:color w:val="0092C7"/>
          <w:spacing w:val="-28"/>
          <w:w w:val="95"/>
          <w:sz w:val="20"/>
        </w:rPr>
        <w:t> </w:t>
      </w:r>
      <w:r>
        <w:rPr>
          <w:rFonts w:ascii="Trebuchet MS"/>
          <w:b/>
          <w:color w:val="0092C7"/>
          <w:w w:val="95"/>
          <w:sz w:val="20"/>
        </w:rPr>
        <w:t>rates</w:t>
      </w:r>
      <w:r>
        <w:rPr>
          <w:rFonts w:ascii="Trebuchet MS"/>
          <w:b/>
          <w:color w:val="0092C7"/>
          <w:spacing w:val="-27"/>
          <w:w w:val="95"/>
          <w:sz w:val="20"/>
        </w:rPr>
        <w:t> </w:t>
      </w:r>
      <w:r>
        <w:rPr>
          <w:rFonts w:ascii="Trebuchet MS"/>
          <w:b/>
          <w:color w:val="0092C7"/>
          <w:w w:val="95"/>
          <w:sz w:val="20"/>
        </w:rPr>
        <w:t>at</w:t>
      </w:r>
      <w:r>
        <w:rPr>
          <w:rFonts w:ascii="Trebuchet MS"/>
          <w:b/>
          <w:color w:val="0092C7"/>
          <w:spacing w:val="-28"/>
          <w:w w:val="95"/>
          <w:sz w:val="20"/>
        </w:rPr>
        <w:t> </w:t>
      </w:r>
      <w:r>
        <w:rPr>
          <w:rFonts w:ascii="Trebuchet MS"/>
          <w:b/>
          <w:color w:val="0092C7"/>
          <w:w w:val="95"/>
          <w:sz w:val="20"/>
        </w:rPr>
        <w:t>5%</w:t>
      </w:r>
    </w:p>
    <w:p>
      <w:pPr>
        <w:spacing w:line="118" w:lineRule="exact" w:before="147"/>
        <w:ind w:left="960" w:right="0" w:firstLine="0"/>
        <w:jc w:val="left"/>
        <w:rPr>
          <w:sz w:val="12"/>
        </w:rPr>
      </w:pPr>
      <w:r>
        <w:rPr>
          <w:w w:val="110"/>
          <w:sz w:val="12"/>
        </w:rPr>
        <w:t>Percentage</w:t>
      </w:r>
      <w:r>
        <w:rPr>
          <w:spacing w:val="-7"/>
          <w:w w:val="110"/>
          <w:sz w:val="12"/>
        </w:rPr>
        <w:t> </w:t>
      </w:r>
      <w:r>
        <w:rPr>
          <w:w w:val="110"/>
          <w:sz w:val="12"/>
        </w:rPr>
        <w:t>increase</w:t>
      </w:r>
      <w:r>
        <w:rPr>
          <w:spacing w:val="-6"/>
          <w:w w:val="110"/>
          <w:sz w:val="12"/>
        </w:rPr>
        <w:t> </w:t>
      </w:r>
      <w:r>
        <w:rPr>
          <w:w w:val="110"/>
          <w:sz w:val="12"/>
        </w:rPr>
        <w:t>in</w:t>
      </w:r>
      <w:r>
        <w:rPr>
          <w:spacing w:val="-7"/>
          <w:w w:val="110"/>
          <w:sz w:val="12"/>
        </w:rPr>
        <w:t> </w:t>
      </w:r>
      <w:r>
        <w:rPr>
          <w:w w:val="110"/>
          <w:sz w:val="12"/>
        </w:rPr>
        <w:t>output</w:t>
      </w:r>
      <w:r>
        <w:rPr>
          <w:spacing w:val="-6"/>
          <w:w w:val="110"/>
          <w:sz w:val="12"/>
        </w:rPr>
        <w:t> </w:t>
      </w:r>
      <w:r>
        <w:rPr>
          <w:w w:val="110"/>
          <w:sz w:val="12"/>
        </w:rPr>
        <w:t>on</w:t>
      </w:r>
      <w:r>
        <w:rPr>
          <w:spacing w:val="-7"/>
          <w:w w:val="110"/>
          <w:sz w:val="12"/>
        </w:rPr>
        <w:t> </w:t>
      </w:r>
      <w:r>
        <w:rPr>
          <w:w w:val="110"/>
          <w:sz w:val="12"/>
        </w:rPr>
        <w:t>a</w:t>
      </w:r>
      <w:r>
        <w:rPr>
          <w:spacing w:val="-6"/>
          <w:w w:val="110"/>
          <w:sz w:val="12"/>
        </w:rPr>
        <w:t> </w:t>
      </w:r>
      <w:r>
        <w:rPr>
          <w:w w:val="110"/>
          <w:sz w:val="12"/>
        </w:rPr>
        <w:t>year</w:t>
      </w:r>
      <w:r>
        <w:rPr>
          <w:spacing w:val="-7"/>
          <w:w w:val="110"/>
          <w:sz w:val="12"/>
        </w:rPr>
        <w:t> </w:t>
      </w:r>
      <w:r>
        <w:rPr>
          <w:w w:val="110"/>
          <w:sz w:val="12"/>
        </w:rPr>
        <w:t>earlier</w:t>
      </w:r>
    </w:p>
    <w:p>
      <w:pPr>
        <w:spacing w:line="118" w:lineRule="exact" w:before="0"/>
        <w:ind w:left="3398" w:right="0" w:firstLine="0"/>
        <w:jc w:val="left"/>
        <w:rPr>
          <w:sz w:val="12"/>
        </w:rPr>
      </w:pPr>
      <w:r>
        <w:rPr/>
        <w:drawing>
          <wp:anchor distT="0" distB="0" distL="0" distR="0" allowOverlap="1" layoutInCell="1" locked="0" behindDoc="0" simplePos="0" relativeHeight="15730688">
            <wp:simplePos x="0" y="0"/>
            <wp:positionH relativeFrom="page">
              <wp:posOffset>2507665</wp:posOffset>
            </wp:positionH>
            <wp:positionV relativeFrom="paragraph">
              <wp:posOffset>28066</wp:posOffset>
            </wp:positionV>
            <wp:extent cx="47396" cy="63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47396" cy="6350"/>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572655</wp:posOffset>
            </wp:positionH>
            <wp:positionV relativeFrom="paragraph">
              <wp:posOffset>27711</wp:posOffset>
            </wp:positionV>
            <wp:extent cx="47409" cy="635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47409" cy="6350"/>
                    </a:xfrm>
                    <a:prstGeom prst="rect">
                      <a:avLst/>
                    </a:prstGeom>
                  </pic:spPr>
                </pic:pic>
              </a:graphicData>
            </a:graphic>
          </wp:anchor>
        </w:drawing>
      </w:r>
      <w:r>
        <w:rPr>
          <w:w w:val="121"/>
          <w:sz w:val="12"/>
        </w:rPr>
        <w:t>6</w:t>
      </w:r>
    </w:p>
    <w:p>
      <w:pPr>
        <w:pStyle w:val="BodyText"/>
        <w:rPr>
          <w:sz w:val="12"/>
        </w:rPr>
      </w:pPr>
    </w:p>
    <w:p>
      <w:pPr>
        <w:pStyle w:val="BodyText"/>
        <w:spacing w:before="7"/>
        <w:rPr>
          <w:sz w:val="11"/>
        </w:rPr>
      </w:pPr>
    </w:p>
    <w:p>
      <w:pPr>
        <w:spacing w:before="0"/>
        <w:ind w:left="0" w:right="338" w:firstLine="0"/>
        <w:jc w:val="right"/>
        <w:rPr>
          <w:sz w:val="12"/>
        </w:rPr>
      </w:pPr>
      <w:r>
        <w:rPr/>
        <w:drawing>
          <wp:anchor distT="0" distB="0" distL="0" distR="0" allowOverlap="1" layoutInCell="1" locked="0" behindDoc="0" simplePos="0" relativeHeight="15730176">
            <wp:simplePos x="0" y="0"/>
            <wp:positionH relativeFrom="page">
              <wp:posOffset>2507665</wp:posOffset>
            </wp:positionH>
            <wp:positionV relativeFrom="paragraph">
              <wp:posOffset>40809</wp:posOffset>
            </wp:positionV>
            <wp:extent cx="47396" cy="635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7396" cy="6350"/>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572655</wp:posOffset>
            </wp:positionH>
            <wp:positionV relativeFrom="paragraph">
              <wp:posOffset>40453</wp:posOffset>
            </wp:positionV>
            <wp:extent cx="47409" cy="635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7409" cy="6350"/>
                    </a:xfrm>
                    <a:prstGeom prst="rect">
                      <a:avLst/>
                    </a:prstGeom>
                  </pic:spPr>
                </pic:pic>
              </a:graphicData>
            </a:graphic>
          </wp:anchor>
        </w:drawing>
      </w:r>
      <w:r>
        <w:rPr>
          <w:w w:val="121"/>
          <w:sz w:val="12"/>
        </w:rPr>
        <w:t>5</w:t>
      </w:r>
    </w:p>
    <w:p>
      <w:pPr>
        <w:pStyle w:val="BodyText"/>
        <w:rPr>
          <w:sz w:val="12"/>
        </w:rPr>
      </w:pPr>
    </w:p>
    <w:p>
      <w:pPr>
        <w:pStyle w:val="BodyText"/>
        <w:spacing w:before="7"/>
        <w:rPr>
          <w:sz w:val="11"/>
        </w:rPr>
      </w:pPr>
    </w:p>
    <w:p>
      <w:pPr>
        <w:spacing w:before="0"/>
        <w:ind w:left="0" w:right="338" w:firstLine="0"/>
        <w:jc w:val="right"/>
        <w:rPr>
          <w:sz w:val="12"/>
        </w:rPr>
      </w:pPr>
      <w:r>
        <w:rPr/>
        <w:pict>
          <v:group style="position:absolute;margin-left:45.091pt;margin-top:3.185546pt;width:160pt;height:85.25pt;mso-position-horizontal-relative:page;mso-position-vertical-relative:paragraph;z-index:-23290368" coordorigin="902,64" coordsize="3200,1705">
            <v:shape style="position:absolute;left:901;top:63;width:3122;height:1705" type="#_x0000_t75" stroked="false">
              <v:imagedata r:id="rId17" o:title=""/>
            </v:shape>
            <v:shape style="position:absolute;left:3984;top:1503;width:118;height:160" type="#_x0000_t202" filled="false" stroked="false">
              <v:textbox inset="0,0,0,0">
                <w:txbxContent>
                  <w:p>
                    <w:pPr>
                      <w:spacing w:line="153" w:lineRule="exact" w:before="0"/>
                      <w:ind w:left="0" w:right="0" w:firstLine="0"/>
                      <w:jc w:val="left"/>
                      <w:rPr>
                        <w:sz w:val="16"/>
                      </w:rPr>
                    </w:pPr>
                    <w:r>
                      <w:rPr>
                        <w:w w:val="107"/>
                        <w:sz w:val="16"/>
                      </w:rPr>
                      <w:t>+</w:t>
                    </w:r>
                  </w:p>
                </w:txbxContent>
              </v:textbox>
              <w10:wrap type="none"/>
            </v:shape>
            <w10:wrap type="none"/>
          </v:group>
        </w:pict>
      </w:r>
      <w:r>
        <w:rPr>
          <w:w w:val="121"/>
          <w:sz w:val="12"/>
        </w:rPr>
        <w:t>4</w:t>
      </w:r>
    </w:p>
    <w:p>
      <w:pPr>
        <w:pStyle w:val="BodyText"/>
        <w:rPr>
          <w:sz w:val="12"/>
        </w:rPr>
      </w:pPr>
    </w:p>
    <w:p>
      <w:pPr>
        <w:pStyle w:val="BodyText"/>
        <w:spacing w:before="7"/>
        <w:rPr>
          <w:sz w:val="11"/>
        </w:rPr>
      </w:pPr>
    </w:p>
    <w:p>
      <w:pPr>
        <w:spacing w:before="1"/>
        <w:ind w:left="0" w:right="338" w:firstLine="0"/>
        <w:jc w:val="right"/>
        <w:rPr>
          <w:sz w:val="12"/>
        </w:rPr>
      </w:pPr>
      <w:r>
        <w:rPr>
          <w:w w:val="121"/>
          <w:sz w:val="12"/>
        </w:rPr>
        <w:t>3</w:t>
      </w:r>
    </w:p>
    <w:p>
      <w:pPr>
        <w:pStyle w:val="BodyText"/>
        <w:rPr>
          <w:sz w:val="12"/>
        </w:rPr>
      </w:pPr>
    </w:p>
    <w:p>
      <w:pPr>
        <w:pStyle w:val="BodyText"/>
        <w:spacing w:before="7"/>
        <w:rPr>
          <w:sz w:val="11"/>
        </w:rPr>
      </w:pPr>
    </w:p>
    <w:p>
      <w:pPr>
        <w:spacing w:before="0"/>
        <w:ind w:left="0" w:right="338" w:firstLine="0"/>
        <w:jc w:val="right"/>
        <w:rPr>
          <w:sz w:val="12"/>
        </w:rPr>
      </w:pPr>
      <w:r>
        <w:rPr>
          <w:w w:val="121"/>
          <w:sz w:val="12"/>
        </w:rPr>
        <w:t>2</w:t>
      </w:r>
    </w:p>
    <w:p>
      <w:pPr>
        <w:pStyle w:val="BodyText"/>
        <w:rPr>
          <w:sz w:val="12"/>
        </w:rPr>
      </w:pPr>
    </w:p>
    <w:p>
      <w:pPr>
        <w:pStyle w:val="BodyText"/>
        <w:spacing w:before="7"/>
        <w:rPr>
          <w:sz w:val="11"/>
        </w:rPr>
      </w:pPr>
    </w:p>
    <w:p>
      <w:pPr>
        <w:spacing w:before="0"/>
        <w:ind w:left="0" w:right="338" w:firstLine="0"/>
        <w:jc w:val="right"/>
        <w:rPr>
          <w:sz w:val="12"/>
        </w:rPr>
      </w:pPr>
      <w:r>
        <w:rPr>
          <w:w w:val="121"/>
          <w:sz w:val="12"/>
        </w:rPr>
        <w:t>1</w:t>
      </w:r>
    </w:p>
    <w:p>
      <w:pPr>
        <w:pStyle w:val="BodyText"/>
        <w:rPr>
          <w:sz w:val="12"/>
        </w:rPr>
      </w:pPr>
    </w:p>
    <w:p>
      <w:pPr>
        <w:pStyle w:val="BodyText"/>
        <w:spacing w:before="7"/>
        <w:rPr>
          <w:sz w:val="11"/>
        </w:rPr>
      </w:pPr>
    </w:p>
    <w:p>
      <w:pPr>
        <w:spacing w:line="111" w:lineRule="exact" w:before="0"/>
        <w:ind w:left="3398" w:right="0" w:firstLine="0"/>
        <w:jc w:val="left"/>
        <w:rPr>
          <w:sz w:val="12"/>
        </w:rPr>
      </w:pPr>
      <w:r>
        <w:rPr>
          <w:w w:val="121"/>
          <w:sz w:val="12"/>
        </w:rPr>
        <w:t>0</w:t>
      </w:r>
    </w:p>
    <w:p>
      <w:pPr>
        <w:spacing w:line="157" w:lineRule="exact" w:before="0"/>
        <w:ind w:left="3326" w:right="0" w:firstLine="0"/>
        <w:jc w:val="left"/>
        <w:rPr>
          <w:sz w:val="16"/>
        </w:rPr>
      </w:pPr>
      <w:r>
        <w:rPr>
          <w:w w:val="117"/>
          <w:sz w:val="16"/>
        </w:rPr>
        <w:t>–</w:t>
      </w:r>
    </w:p>
    <w:p>
      <w:pPr>
        <w:spacing w:line="113" w:lineRule="exact" w:before="142"/>
        <w:ind w:left="3398" w:right="0" w:firstLine="0"/>
        <w:jc w:val="left"/>
        <w:rPr>
          <w:sz w:val="12"/>
        </w:rPr>
      </w:pPr>
      <w:r>
        <w:rPr/>
        <w:drawing>
          <wp:anchor distT="0" distB="0" distL="0" distR="0" allowOverlap="1" layoutInCell="1" locked="0" behindDoc="0" simplePos="0" relativeHeight="15729664">
            <wp:simplePos x="0" y="0"/>
            <wp:positionH relativeFrom="page">
              <wp:posOffset>572655</wp:posOffset>
            </wp:positionH>
            <wp:positionV relativeFrom="paragraph">
              <wp:posOffset>60281</wp:posOffset>
            </wp:positionV>
            <wp:extent cx="1982406" cy="77266"/>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8" cstate="print"/>
                    <a:stretch>
                      <a:fillRect/>
                    </a:stretch>
                  </pic:blipFill>
                  <pic:spPr>
                    <a:xfrm>
                      <a:off x="0" y="0"/>
                      <a:ext cx="1982406" cy="77266"/>
                    </a:xfrm>
                    <a:prstGeom prst="rect">
                      <a:avLst/>
                    </a:prstGeom>
                  </pic:spPr>
                </pic:pic>
              </a:graphicData>
            </a:graphic>
          </wp:anchor>
        </w:drawing>
      </w:r>
      <w:r>
        <w:rPr>
          <w:w w:val="121"/>
          <w:sz w:val="12"/>
        </w:rPr>
        <w:t>1</w:t>
      </w:r>
    </w:p>
    <w:p>
      <w:pPr>
        <w:tabs>
          <w:tab w:pos="976" w:val="left" w:leader="none"/>
          <w:tab w:pos="1399" w:val="left" w:leader="none"/>
          <w:tab w:pos="1773" w:val="left" w:leader="none"/>
          <w:tab w:pos="2297" w:val="left" w:leader="none"/>
          <w:tab w:pos="2738" w:val="left" w:leader="none"/>
          <w:tab w:pos="3103" w:val="left" w:leader="none"/>
        </w:tabs>
        <w:spacing w:line="113" w:lineRule="exact" w:before="0"/>
        <w:ind w:left="468" w:right="0" w:firstLine="0"/>
        <w:jc w:val="left"/>
        <w:rPr>
          <w:sz w:val="12"/>
        </w:rPr>
      </w:pPr>
      <w:r>
        <w:rPr>
          <w:spacing w:val="-10"/>
          <w:w w:val="120"/>
          <w:sz w:val="12"/>
        </w:rPr>
        <w:t>1997</w:t>
        <w:tab/>
      </w:r>
      <w:r>
        <w:rPr>
          <w:spacing w:val="-7"/>
          <w:w w:val="120"/>
          <w:sz w:val="12"/>
        </w:rPr>
        <w:t>98</w:t>
        <w:tab/>
      </w:r>
      <w:r>
        <w:rPr>
          <w:spacing w:val="-4"/>
          <w:w w:val="120"/>
          <w:sz w:val="12"/>
        </w:rPr>
        <w:t>99</w:t>
        <w:tab/>
      </w:r>
      <w:r>
        <w:rPr>
          <w:w w:val="120"/>
          <w:sz w:val="12"/>
        </w:rPr>
        <w:t>2000</w:t>
        <w:tab/>
      </w:r>
      <w:r>
        <w:rPr>
          <w:spacing w:val="-9"/>
          <w:w w:val="120"/>
          <w:sz w:val="12"/>
        </w:rPr>
        <w:t>01</w:t>
        <w:tab/>
      </w:r>
      <w:r>
        <w:rPr>
          <w:spacing w:val="-3"/>
          <w:w w:val="120"/>
          <w:sz w:val="12"/>
        </w:rPr>
        <w:t>02</w:t>
        <w:tab/>
      </w:r>
      <w:r>
        <w:rPr>
          <w:spacing w:val="-8"/>
          <w:w w:val="120"/>
          <w:sz w:val="12"/>
        </w:rPr>
        <w:t>03</w:t>
      </w:r>
    </w:p>
    <w:p>
      <w:pPr>
        <w:pStyle w:val="BodyText"/>
        <w:spacing w:before="1"/>
        <w:rPr>
          <w:sz w:val="15"/>
        </w:rPr>
      </w:pPr>
    </w:p>
    <w:p>
      <w:pPr>
        <w:spacing w:line="208" w:lineRule="auto" w:before="1"/>
        <w:ind w:left="175" w:right="13" w:firstLine="0"/>
        <w:jc w:val="left"/>
        <w:rPr>
          <w:sz w:val="12"/>
        </w:rPr>
      </w:pPr>
      <w:r>
        <w:rPr>
          <w:w w:val="110"/>
          <w:sz w:val="12"/>
        </w:rPr>
        <w:t>The</w:t>
      </w:r>
      <w:r>
        <w:rPr>
          <w:spacing w:val="-10"/>
          <w:w w:val="110"/>
          <w:sz w:val="12"/>
        </w:rPr>
        <w:t> </w:t>
      </w:r>
      <w:r>
        <w:rPr>
          <w:w w:val="110"/>
          <w:sz w:val="12"/>
        </w:rPr>
        <w:t>fan</w:t>
      </w:r>
      <w:r>
        <w:rPr>
          <w:spacing w:val="-9"/>
          <w:w w:val="110"/>
          <w:sz w:val="12"/>
        </w:rPr>
        <w:t> </w:t>
      </w:r>
      <w:r>
        <w:rPr>
          <w:w w:val="110"/>
          <w:sz w:val="12"/>
        </w:rPr>
        <w:t>chart</w:t>
      </w:r>
      <w:r>
        <w:rPr>
          <w:spacing w:val="-10"/>
          <w:w w:val="110"/>
          <w:sz w:val="12"/>
        </w:rPr>
        <w:t> </w:t>
      </w:r>
      <w:r>
        <w:rPr>
          <w:w w:val="110"/>
          <w:sz w:val="12"/>
        </w:rPr>
        <w:t>depicting</w:t>
      </w:r>
      <w:r>
        <w:rPr>
          <w:spacing w:val="-9"/>
          <w:w w:val="110"/>
          <w:sz w:val="12"/>
        </w:rPr>
        <w:t> </w:t>
      </w:r>
      <w:r>
        <w:rPr>
          <w:w w:val="110"/>
          <w:sz w:val="12"/>
        </w:rPr>
        <w:t>the</w:t>
      </w:r>
      <w:r>
        <w:rPr>
          <w:spacing w:val="-9"/>
          <w:w w:val="110"/>
          <w:sz w:val="12"/>
        </w:rPr>
        <w:t> </w:t>
      </w:r>
      <w:r>
        <w:rPr>
          <w:w w:val="110"/>
          <w:sz w:val="12"/>
        </w:rPr>
        <w:t>probability</w:t>
      </w:r>
      <w:r>
        <w:rPr>
          <w:spacing w:val="-10"/>
          <w:w w:val="110"/>
          <w:sz w:val="12"/>
        </w:rPr>
        <w:t> </w:t>
      </w:r>
      <w:r>
        <w:rPr>
          <w:w w:val="110"/>
          <w:sz w:val="12"/>
        </w:rPr>
        <w:t>distribution</w:t>
      </w:r>
      <w:r>
        <w:rPr>
          <w:spacing w:val="-9"/>
          <w:w w:val="110"/>
          <w:sz w:val="12"/>
        </w:rPr>
        <w:t> </w:t>
      </w:r>
      <w:r>
        <w:rPr>
          <w:w w:val="110"/>
          <w:sz w:val="12"/>
        </w:rPr>
        <w:t>for</w:t>
      </w:r>
      <w:r>
        <w:rPr>
          <w:spacing w:val="-9"/>
          <w:w w:val="110"/>
          <w:sz w:val="12"/>
        </w:rPr>
        <w:t> </w:t>
      </w:r>
      <w:r>
        <w:rPr>
          <w:w w:val="110"/>
          <w:sz w:val="12"/>
        </w:rPr>
        <w:t>output</w:t>
      </w:r>
      <w:r>
        <w:rPr>
          <w:spacing w:val="-10"/>
          <w:w w:val="110"/>
          <w:sz w:val="12"/>
        </w:rPr>
        <w:t> </w:t>
      </w:r>
      <w:r>
        <w:rPr>
          <w:w w:val="110"/>
          <w:sz w:val="12"/>
        </w:rPr>
        <w:t>growth is rather like a contour map. At any given point during the forecast period, the depth of shading represents the height of the probability density function over a range of outcomes for output. The darkest band includes the central (single most likely) projection and covers </w:t>
      </w:r>
      <w:r>
        <w:rPr>
          <w:spacing w:val="-5"/>
          <w:w w:val="110"/>
          <w:sz w:val="12"/>
        </w:rPr>
        <w:t>10% </w:t>
      </w:r>
      <w:r>
        <w:rPr>
          <w:w w:val="110"/>
          <w:sz w:val="12"/>
        </w:rPr>
        <w:t>of the </w:t>
      </w:r>
      <w:r>
        <w:rPr>
          <w:spacing w:val="-3"/>
          <w:w w:val="110"/>
          <w:sz w:val="12"/>
        </w:rPr>
        <w:t>probability. </w:t>
      </w:r>
      <w:r>
        <w:rPr>
          <w:w w:val="110"/>
          <w:sz w:val="12"/>
        </w:rPr>
        <w:t>Each successive pair of bands is drawn to cover a further </w:t>
      </w:r>
      <w:r>
        <w:rPr>
          <w:spacing w:val="-5"/>
          <w:w w:val="110"/>
          <w:sz w:val="12"/>
        </w:rPr>
        <w:t>10% </w:t>
      </w:r>
      <w:r>
        <w:rPr>
          <w:w w:val="110"/>
          <w:sz w:val="12"/>
        </w:rPr>
        <w:t>of the </w:t>
      </w:r>
      <w:r>
        <w:rPr>
          <w:spacing w:val="-3"/>
          <w:w w:val="110"/>
          <w:sz w:val="12"/>
        </w:rPr>
        <w:t>probability, </w:t>
      </w:r>
      <w:r>
        <w:rPr>
          <w:w w:val="110"/>
          <w:sz w:val="12"/>
        </w:rPr>
        <w:t>until 90% of the probability distribution is covered. The bands widen as the time horizon is extended,</w:t>
      </w:r>
      <w:r>
        <w:rPr>
          <w:spacing w:val="-7"/>
          <w:w w:val="110"/>
          <w:sz w:val="12"/>
        </w:rPr>
        <w:t> </w:t>
      </w:r>
      <w:r>
        <w:rPr>
          <w:w w:val="110"/>
          <w:sz w:val="12"/>
        </w:rPr>
        <w:t>indicating</w:t>
      </w:r>
      <w:r>
        <w:rPr>
          <w:spacing w:val="-7"/>
          <w:w w:val="110"/>
          <w:sz w:val="12"/>
        </w:rPr>
        <w:t> </w:t>
      </w:r>
      <w:r>
        <w:rPr>
          <w:w w:val="110"/>
          <w:sz w:val="12"/>
        </w:rPr>
        <w:t>increasing</w:t>
      </w:r>
      <w:r>
        <w:rPr>
          <w:spacing w:val="-7"/>
          <w:w w:val="110"/>
          <w:sz w:val="12"/>
        </w:rPr>
        <w:t> </w:t>
      </w:r>
      <w:r>
        <w:rPr>
          <w:w w:val="110"/>
          <w:sz w:val="12"/>
        </w:rPr>
        <w:t>uncertainty</w:t>
      </w:r>
      <w:r>
        <w:rPr>
          <w:spacing w:val="-6"/>
          <w:w w:val="110"/>
          <w:sz w:val="12"/>
        </w:rPr>
        <w:t> </w:t>
      </w:r>
      <w:r>
        <w:rPr>
          <w:w w:val="110"/>
          <w:sz w:val="12"/>
        </w:rPr>
        <w:t>about</w:t>
      </w:r>
      <w:r>
        <w:rPr>
          <w:spacing w:val="-7"/>
          <w:w w:val="110"/>
          <w:sz w:val="12"/>
        </w:rPr>
        <w:t> </w:t>
      </w:r>
      <w:r>
        <w:rPr>
          <w:w w:val="110"/>
          <w:sz w:val="12"/>
        </w:rPr>
        <w:t>outcomes.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6"/>
        </w:rPr>
      </w:pPr>
    </w:p>
    <w:p>
      <w:pPr>
        <w:pStyle w:val="Heading8"/>
        <w:ind w:left="17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w w:val="91"/>
        </w:rPr>
        <w:t>2</w:t>
      </w:r>
    </w:p>
    <w:p>
      <w:pPr>
        <w:spacing w:line="247" w:lineRule="auto" w:before="8"/>
        <w:ind w:left="175" w:right="141" w:firstLine="0"/>
        <w:jc w:val="left"/>
        <w:rPr>
          <w:rFonts w:ascii="Trebuchet MS"/>
          <w:b/>
          <w:sz w:val="20"/>
        </w:rPr>
      </w:pPr>
      <w:r>
        <w:rPr>
          <w:rFonts w:ascii="Trebuchet MS"/>
          <w:b/>
          <w:color w:val="0092C7"/>
          <w:w w:val="95"/>
          <w:sz w:val="20"/>
        </w:rPr>
        <w:t>Current</w:t>
      </w:r>
      <w:r>
        <w:rPr>
          <w:rFonts w:ascii="Trebuchet MS"/>
          <w:b/>
          <w:color w:val="0092C7"/>
          <w:spacing w:val="-27"/>
          <w:w w:val="95"/>
          <w:sz w:val="20"/>
        </w:rPr>
        <w:t> </w:t>
      </w:r>
      <w:r>
        <w:rPr>
          <w:rFonts w:ascii="Trebuchet MS"/>
          <w:b/>
          <w:color w:val="0092C7"/>
          <w:w w:val="95"/>
          <w:sz w:val="20"/>
        </w:rPr>
        <w:t>RPIX</w:t>
      </w:r>
      <w:r>
        <w:rPr>
          <w:rFonts w:ascii="Trebuchet MS"/>
          <w:b/>
          <w:color w:val="0092C7"/>
          <w:spacing w:val="-26"/>
          <w:w w:val="95"/>
          <w:sz w:val="20"/>
        </w:rPr>
        <w:t> </w:t>
      </w:r>
      <w:r>
        <w:rPr>
          <w:rFonts w:ascii="Trebuchet MS"/>
          <w:b/>
          <w:color w:val="0092C7"/>
          <w:w w:val="95"/>
          <w:sz w:val="20"/>
        </w:rPr>
        <w:t>inflation</w:t>
      </w:r>
      <w:r>
        <w:rPr>
          <w:rFonts w:ascii="Trebuchet MS"/>
          <w:b/>
          <w:color w:val="0092C7"/>
          <w:spacing w:val="-26"/>
          <w:w w:val="95"/>
          <w:sz w:val="20"/>
        </w:rPr>
        <w:t> </w:t>
      </w:r>
      <w:r>
        <w:rPr>
          <w:rFonts w:ascii="Trebuchet MS"/>
          <w:b/>
          <w:color w:val="0092C7"/>
          <w:w w:val="95"/>
          <w:sz w:val="20"/>
        </w:rPr>
        <w:t>projection</w:t>
      </w:r>
      <w:r>
        <w:rPr>
          <w:rFonts w:ascii="Trebuchet MS"/>
          <w:b/>
          <w:color w:val="0092C7"/>
          <w:spacing w:val="-26"/>
          <w:w w:val="95"/>
          <w:sz w:val="20"/>
        </w:rPr>
        <w:t> </w:t>
      </w:r>
      <w:r>
        <w:rPr>
          <w:rFonts w:ascii="Trebuchet MS"/>
          <w:b/>
          <w:color w:val="0092C7"/>
          <w:w w:val="95"/>
          <w:sz w:val="20"/>
        </w:rPr>
        <w:t>based on</w:t>
      </w:r>
      <w:r>
        <w:rPr>
          <w:rFonts w:ascii="Trebuchet MS"/>
          <w:b/>
          <w:color w:val="0092C7"/>
          <w:spacing w:val="-22"/>
          <w:w w:val="95"/>
          <w:sz w:val="20"/>
        </w:rPr>
        <w:t> </w:t>
      </w:r>
      <w:r>
        <w:rPr>
          <w:rFonts w:ascii="Trebuchet MS"/>
          <w:b/>
          <w:color w:val="0092C7"/>
          <w:w w:val="95"/>
          <w:sz w:val="20"/>
        </w:rPr>
        <w:t>constant</w:t>
      </w:r>
      <w:r>
        <w:rPr>
          <w:rFonts w:ascii="Trebuchet MS"/>
          <w:b/>
          <w:color w:val="0092C7"/>
          <w:spacing w:val="-21"/>
          <w:w w:val="95"/>
          <w:sz w:val="20"/>
        </w:rPr>
        <w:t> </w:t>
      </w:r>
      <w:r>
        <w:rPr>
          <w:rFonts w:ascii="Trebuchet MS"/>
          <w:b/>
          <w:color w:val="0092C7"/>
          <w:w w:val="95"/>
          <w:sz w:val="20"/>
        </w:rPr>
        <w:t>nominal</w:t>
      </w:r>
      <w:r>
        <w:rPr>
          <w:rFonts w:ascii="Trebuchet MS"/>
          <w:b/>
          <w:color w:val="0092C7"/>
          <w:spacing w:val="-21"/>
          <w:w w:val="95"/>
          <w:sz w:val="20"/>
        </w:rPr>
        <w:t> </w:t>
      </w:r>
      <w:r>
        <w:rPr>
          <w:rFonts w:ascii="Trebuchet MS"/>
          <w:b/>
          <w:color w:val="0092C7"/>
          <w:w w:val="95"/>
          <w:sz w:val="20"/>
        </w:rPr>
        <w:t>interest</w:t>
      </w:r>
      <w:r>
        <w:rPr>
          <w:rFonts w:ascii="Trebuchet MS"/>
          <w:b/>
          <w:color w:val="0092C7"/>
          <w:spacing w:val="-21"/>
          <w:w w:val="95"/>
          <w:sz w:val="20"/>
        </w:rPr>
        <w:t> </w:t>
      </w:r>
      <w:r>
        <w:rPr>
          <w:rFonts w:ascii="Trebuchet MS"/>
          <w:b/>
          <w:color w:val="0092C7"/>
          <w:w w:val="95"/>
          <w:sz w:val="20"/>
        </w:rPr>
        <w:t>rates</w:t>
      </w:r>
      <w:r>
        <w:rPr>
          <w:rFonts w:ascii="Trebuchet MS"/>
          <w:b/>
          <w:color w:val="0092C7"/>
          <w:spacing w:val="-21"/>
          <w:w w:val="95"/>
          <w:sz w:val="20"/>
        </w:rPr>
        <w:t> </w:t>
      </w:r>
      <w:r>
        <w:rPr>
          <w:rFonts w:ascii="Trebuchet MS"/>
          <w:b/>
          <w:color w:val="0092C7"/>
          <w:w w:val="95"/>
          <w:sz w:val="20"/>
        </w:rPr>
        <w:t>at</w:t>
      </w:r>
      <w:r>
        <w:rPr>
          <w:rFonts w:ascii="Trebuchet MS"/>
          <w:b/>
          <w:color w:val="0092C7"/>
          <w:spacing w:val="-21"/>
          <w:w w:val="95"/>
          <w:sz w:val="20"/>
        </w:rPr>
        <w:t> </w:t>
      </w:r>
      <w:r>
        <w:rPr>
          <w:rFonts w:ascii="Trebuchet MS"/>
          <w:b/>
          <w:color w:val="0092C7"/>
          <w:w w:val="95"/>
          <w:sz w:val="20"/>
        </w:rPr>
        <w:t>5%</w:t>
      </w:r>
    </w:p>
    <w:p>
      <w:pPr>
        <w:pStyle w:val="BodyText"/>
        <w:spacing w:before="1"/>
        <w:rPr>
          <w:rFonts w:ascii="Trebuchet MS"/>
          <w:b/>
          <w:sz w:val="21"/>
        </w:rPr>
      </w:pPr>
      <w:r>
        <w:rPr/>
        <w:br w:type="column"/>
      </w:r>
      <w:r>
        <w:rPr>
          <w:rFonts w:ascii="Trebuchet MS"/>
          <w:b/>
          <w:sz w:val="21"/>
        </w:rPr>
      </w:r>
    </w:p>
    <w:p>
      <w:pPr>
        <w:pStyle w:val="BodyText"/>
        <w:spacing w:line="292" w:lineRule="auto"/>
        <w:ind w:left="175" w:right="116"/>
      </w:pPr>
      <w:r>
        <w:rPr>
          <w:w w:val="110"/>
        </w:rPr>
        <w:t>crystallisation</w:t>
      </w:r>
      <w:r>
        <w:rPr>
          <w:spacing w:val="-18"/>
          <w:w w:val="110"/>
        </w:rPr>
        <w:t> </w:t>
      </w:r>
      <w:r>
        <w:rPr>
          <w:w w:val="110"/>
        </w:rPr>
        <w:t>of</w:t>
      </w:r>
      <w:r>
        <w:rPr>
          <w:spacing w:val="-17"/>
          <w:w w:val="110"/>
        </w:rPr>
        <w:t> </w:t>
      </w:r>
      <w:r>
        <w:rPr>
          <w:w w:val="110"/>
        </w:rPr>
        <w:t>the</w:t>
      </w:r>
      <w:r>
        <w:rPr>
          <w:spacing w:val="-17"/>
          <w:w w:val="110"/>
        </w:rPr>
        <w:t> </w:t>
      </w:r>
      <w:r>
        <w:rPr>
          <w:w w:val="110"/>
        </w:rPr>
        <w:t>risks</w:t>
      </w:r>
      <w:r>
        <w:rPr>
          <w:spacing w:val="-17"/>
          <w:w w:val="110"/>
        </w:rPr>
        <w:t> </w:t>
      </w:r>
      <w:r>
        <w:rPr>
          <w:spacing w:val="-4"/>
          <w:w w:val="110"/>
        </w:rPr>
        <w:t>to</w:t>
      </w:r>
      <w:r>
        <w:rPr>
          <w:spacing w:val="-18"/>
          <w:w w:val="110"/>
        </w:rPr>
        <w:t> </w:t>
      </w:r>
      <w:r>
        <w:rPr>
          <w:w w:val="110"/>
        </w:rPr>
        <w:t>the</w:t>
      </w:r>
      <w:r>
        <w:rPr>
          <w:spacing w:val="-17"/>
          <w:w w:val="110"/>
        </w:rPr>
        <w:t> </w:t>
      </w:r>
      <w:r>
        <w:rPr>
          <w:spacing w:val="-3"/>
          <w:w w:val="110"/>
        </w:rPr>
        <w:t>world</w:t>
      </w:r>
      <w:r>
        <w:rPr>
          <w:spacing w:val="-17"/>
          <w:w w:val="110"/>
        </w:rPr>
        <w:t> </w:t>
      </w:r>
      <w:r>
        <w:rPr>
          <w:w w:val="110"/>
        </w:rPr>
        <w:t>economy</w:t>
      </w:r>
      <w:r>
        <w:rPr>
          <w:spacing w:val="-18"/>
          <w:w w:val="110"/>
        </w:rPr>
        <w:t> </w:t>
      </w:r>
      <w:r>
        <w:rPr>
          <w:w w:val="110"/>
        </w:rPr>
        <w:t>or</w:t>
      </w:r>
      <w:r>
        <w:rPr>
          <w:spacing w:val="-17"/>
          <w:w w:val="110"/>
        </w:rPr>
        <w:t> </w:t>
      </w:r>
      <w:r>
        <w:rPr>
          <w:spacing w:val="-4"/>
          <w:w w:val="110"/>
        </w:rPr>
        <w:t>to</w:t>
      </w:r>
      <w:r>
        <w:rPr>
          <w:spacing w:val="-17"/>
          <w:w w:val="110"/>
        </w:rPr>
        <w:t> </w:t>
      </w:r>
      <w:r>
        <w:rPr>
          <w:w w:val="110"/>
        </w:rPr>
        <w:t>domestic demand. In the </w:t>
      </w:r>
      <w:r>
        <w:rPr>
          <w:spacing w:val="-3"/>
          <w:w w:val="110"/>
        </w:rPr>
        <w:t>Committee’s </w:t>
      </w:r>
      <w:r>
        <w:rPr>
          <w:w w:val="110"/>
        </w:rPr>
        <w:t>judgment, the </w:t>
      </w:r>
      <w:r>
        <w:rPr>
          <w:spacing w:val="-3"/>
          <w:w w:val="110"/>
        </w:rPr>
        <w:t>overall </w:t>
      </w:r>
      <w:r>
        <w:rPr>
          <w:w w:val="110"/>
        </w:rPr>
        <w:t>risks </w:t>
      </w:r>
      <w:r>
        <w:rPr>
          <w:spacing w:val="-4"/>
          <w:w w:val="110"/>
        </w:rPr>
        <w:t>to </w:t>
      </w:r>
      <w:r>
        <w:rPr>
          <w:w w:val="110"/>
        </w:rPr>
        <w:t>growth continue </w:t>
      </w:r>
      <w:r>
        <w:rPr>
          <w:spacing w:val="-4"/>
          <w:w w:val="110"/>
        </w:rPr>
        <w:t>to </w:t>
      </w:r>
      <w:r>
        <w:rPr>
          <w:w w:val="110"/>
        </w:rPr>
        <w:t>be on the downside. But a fall in the exchange </w:t>
      </w:r>
      <w:r>
        <w:rPr>
          <w:spacing w:val="-4"/>
          <w:w w:val="110"/>
        </w:rPr>
        <w:t>rate </w:t>
      </w:r>
      <w:r>
        <w:rPr>
          <w:w w:val="110"/>
        </w:rPr>
        <w:t>would raise inflationary </w:t>
      </w:r>
      <w:r>
        <w:rPr>
          <w:spacing w:val="-3"/>
          <w:w w:val="110"/>
        </w:rPr>
        <w:t>pressures </w:t>
      </w:r>
      <w:r>
        <w:rPr>
          <w:w w:val="110"/>
        </w:rPr>
        <w:t>and so </w:t>
      </w:r>
      <w:r>
        <w:rPr>
          <w:spacing w:val="-3"/>
          <w:w w:val="110"/>
        </w:rPr>
        <w:t>makes </w:t>
      </w:r>
      <w:r>
        <w:rPr>
          <w:w w:val="110"/>
        </w:rPr>
        <w:t>the</w:t>
      </w:r>
      <w:r>
        <w:rPr>
          <w:spacing w:val="-23"/>
          <w:w w:val="110"/>
        </w:rPr>
        <w:t> </w:t>
      </w:r>
      <w:r>
        <w:rPr>
          <w:spacing w:val="-3"/>
          <w:w w:val="110"/>
        </w:rPr>
        <w:t>overall</w:t>
      </w:r>
      <w:r>
        <w:rPr>
          <w:spacing w:val="-22"/>
          <w:w w:val="110"/>
        </w:rPr>
        <w:t> </w:t>
      </w:r>
      <w:r>
        <w:rPr>
          <w:w w:val="110"/>
        </w:rPr>
        <w:t>risks</w:t>
      </w:r>
      <w:r>
        <w:rPr>
          <w:spacing w:val="-22"/>
          <w:w w:val="110"/>
        </w:rPr>
        <w:t> </w:t>
      </w:r>
      <w:r>
        <w:rPr>
          <w:spacing w:val="-4"/>
          <w:w w:val="110"/>
        </w:rPr>
        <w:t>to</w:t>
      </w:r>
      <w:r>
        <w:rPr>
          <w:spacing w:val="-23"/>
          <w:w w:val="110"/>
        </w:rPr>
        <w:t> </w:t>
      </w:r>
      <w:r>
        <w:rPr>
          <w:w w:val="110"/>
        </w:rPr>
        <w:t>inflation</w:t>
      </w:r>
      <w:r>
        <w:rPr>
          <w:spacing w:val="-22"/>
          <w:w w:val="110"/>
        </w:rPr>
        <w:t> </w:t>
      </w:r>
      <w:r>
        <w:rPr>
          <w:w w:val="110"/>
        </w:rPr>
        <w:t>rather</w:t>
      </w:r>
      <w:r>
        <w:rPr>
          <w:spacing w:val="-22"/>
          <w:w w:val="110"/>
        </w:rPr>
        <w:t> </w:t>
      </w:r>
      <w:r>
        <w:rPr>
          <w:w w:val="110"/>
        </w:rPr>
        <w:t>more</w:t>
      </w:r>
      <w:r>
        <w:rPr>
          <w:spacing w:val="-22"/>
          <w:w w:val="110"/>
        </w:rPr>
        <w:t> </w:t>
      </w:r>
      <w:r>
        <w:rPr>
          <w:spacing w:val="-3"/>
          <w:w w:val="110"/>
        </w:rPr>
        <w:t>evenly</w:t>
      </w:r>
      <w:r>
        <w:rPr>
          <w:spacing w:val="-23"/>
          <w:w w:val="110"/>
        </w:rPr>
        <w:t> </w:t>
      </w:r>
      <w:r>
        <w:rPr>
          <w:w w:val="110"/>
        </w:rPr>
        <w:t>balanced.</w:t>
      </w:r>
      <w:r>
        <w:rPr>
          <w:spacing w:val="11"/>
          <w:w w:val="110"/>
        </w:rPr>
        <w:t> </w:t>
      </w:r>
      <w:r>
        <w:rPr>
          <w:w w:val="110"/>
        </w:rPr>
        <w:t>Again some</w:t>
      </w:r>
      <w:r>
        <w:rPr>
          <w:spacing w:val="-30"/>
          <w:w w:val="110"/>
        </w:rPr>
        <w:t> </w:t>
      </w:r>
      <w:r>
        <w:rPr>
          <w:w w:val="110"/>
        </w:rPr>
        <w:t>members</w:t>
      </w:r>
      <w:r>
        <w:rPr>
          <w:spacing w:val="-30"/>
          <w:w w:val="110"/>
        </w:rPr>
        <w:t> </w:t>
      </w:r>
      <w:r>
        <w:rPr>
          <w:spacing w:val="-3"/>
          <w:w w:val="110"/>
        </w:rPr>
        <w:t>take</w:t>
      </w:r>
      <w:r>
        <w:rPr>
          <w:spacing w:val="-29"/>
          <w:w w:val="110"/>
        </w:rPr>
        <w:t> </w:t>
      </w:r>
      <w:r>
        <w:rPr>
          <w:w w:val="110"/>
        </w:rPr>
        <w:t>somewhat</w:t>
      </w:r>
      <w:r>
        <w:rPr>
          <w:spacing w:val="-30"/>
          <w:w w:val="110"/>
        </w:rPr>
        <w:t> </w:t>
      </w:r>
      <w:r>
        <w:rPr>
          <w:w w:val="110"/>
        </w:rPr>
        <w:t>differing</w:t>
      </w:r>
      <w:r>
        <w:rPr>
          <w:spacing w:val="-29"/>
          <w:w w:val="110"/>
        </w:rPr>
        <w:t> </w:t>
      </w:r>
      <w:r>
        <w:rPr>
          <w:w w:val="110"/>
        </w:rPr>
        <w:t>views</w:t>
      </w:r>
      <w:r>
        <w:rPr>
          <w:spacing w:val="-30"/>
          <w:w w:val="110"/>
        </w:rPr>
        <w:t> </w:t>
      </w:r>
      <w:r>
        <w:rPr>
          <w:w w:val="110"/>
        </w:rPr>
        <w:t>on</w:t>
      </w:r>
      <w:r>
        <w:rPr>
          <w:spacing w:val="-30"/>
          <w:w w:val="110"/>
        </w:rPr>
        <w:t> </w:t>
      </w:r>
      <w:r>
        <w:rPr>
          <w:w w:val="110"/>
        </w:rPr>
        <w:t>the</w:t>
      </w:r>
      <w:r>
        <w:rPr>
          <w:spacing w:val="-29"/>
          <w:w w:val="110"/>
        </w:rPr>
        <w:t> </w:t>
      </w:r>
      <w:r>
        <w:rPr>
          <w:w w:val="110"/>
        </w:rPr>
        <w:t>likelihood of</w:t>
      </w:r>
      <w:r>
        <w:rPr>
          <w:spacing w:val="-8"/>
          <w:w w:val="110"/>
        </w:rPr>
        <w:t> </w:t>
      </w:r>
      <w:r>
        <w:rPr>
          <w:w w:val="110"/>
        </w:rPr>
        <w:t>these</w:t>
      </w:r>
      <w:r>
        <w:rPr>
          <w:spacing w:val="-8"/>
          <w:w w:val="110"/>
        </w:rPr>
        <w:t> </w:t>
      </w:r>
      <w:r>
        <w:rPr>
          <w:w w:val="110"/>
        </w:rPr>
        <w:t>risks</w:t>
      </w:r>
      <w:r>
        <w:rPr>
          <w:spacing w:val="-8"/>
          <w:w w:val="110"/>
        </w:rPr>
        <w:t> </w:t>
      </w:r>
      <w:r>
        <w:rPr>
          <w:w w:val="110"/>
        </w:rPr>
        <w:t>materialising</w:t>
      </w:r>
      <w:r>
        <w:rPr>
          <w:spacing w:val="-8"/>
          <w:w w:val="110"/>
        </w:rPr>
        <w:t> </w:t>
      </w:r>
      <w:r>
        <w:rPr>
          <w:w w:val="110"/>
        </w:rPr>
        <w:t>and</w:t>
      </w:r>
      <w:r>
        <w:rPr>
          <w:spacing w:val="-7"/>
          <w:w w:val="110"/>
        </w:rPr>
        <w:t> </w:t>
      </w:r>
      <w:r>
        <w:rPr>
          <w:w w:val="110"/>
        </w:rPr>
        <w:t>their</w:t>
      </w:r>
      <w:r>
        <w:rPr>
          <w:spacing w:val="-8"/>
          <w:w w:val="110"/>
        </w:rPr>
        <w:t> </w:t>
      </w:r>
      <w:r>
        <w:rPr>
          <w:w w:val="110"/>
        </w:rPr>
        <w:t>impact.</w:t>
      </w:r>
    </w:p>
    <w:p>
      <w:pPr>
        <w:pStyle w:val="BodyText"/>
        <w:rPr>
          <w:sz w:val="24"/>
        </w:rPr>
      </w:pPr>
    </w:p>
    <w:p>
      <w:pPr>
        <w:pStyle w:val="BodyText"/>
        <w:spacing w:line="292" w:lineRule="auto"/>
        <w:ind w:left="175" w:right="116"/>
      </w:pPr>
      <w:r>
        <w:rPr>
          <w:w w:val="110"/>
        </w:rPr>
        <w:t>The</w:t>
      </w:r>
      <w:r>
        <w:rPr>
          <w:spacing w:val="-20"/>
          <w:w w:val="110"/>
        </w:rPr>
        <w:t> </w:t>
      </w:r>
      <w:r>
        <w:rPr>
          <w:w w:val="110"/>
        </w:rPr>
        <w:t>MPC</w:t>
      </w:r>
      <w:r>
        <w:rPr>
          <w:spacing w:val="-19"/>
          <w:w w:val="110"/>
        </w:rPr>
        <w:t> </w:t>
      </w:r>
      <w:r>
        <w:rPr>
          <w:w w:val="110"/>
        </w:rPr>
        <w:t>maintained</w:t>
      </w:r>
      <w:r>
        <w:rPr>
          <w:spacing w:val="-20"/>
          <w:w w:val="110"/>
        </w:rPr>
        <w:t> </w:t>
      </w:r>
      <w:r>
        <w:rPr>
          <w:w w:val="110"/>
        </w:rPr>
        <w:t>the</w:t>
      </w:r>
      <w:r>
        <w:rPr>
          <w:spacing w:val="-19"/>
          <w:w w:val="110"/>
        </w:rPr>
        <w:t> </w:t>
      </w:r>
      <w:r>
        <w:rPr>
          <w:spacing w:val="-3"/>
          <w:w w:val="110"/>
        </w:rPr>
        <w:t>Bank’s</w:t>
      </w:r>
      <w:r>
        <w:rPr>
          <w:spacing w:val="-20"/>
          <w:w w:val="110"/>
        </w:rPr>
        <w:t> </w:t>
      </w:r>
      <w:r>
        <w:rPr>
          <w:w w:val="110"/>
        </w:rPr>
        <w:t>official</w:t>
      </w:r>
      <w:r>
        <w:rPr>
          <w:spacing w:val="-19"/>
          <w:w w:val="110"/>
        </w:rPr>
        <w:t> </w:t>
      </w:r>
      <w:r>
        <w:rPr>
          <w:spacing w:val="-3"/>
          <w:w w:val="110"/>
        </w:rPr>
        <w:t>interest</w:t>
      </w:r>
      <w:r>
        <w:rPr>
          <w:spacing w:val="-20"/>
          <w:w w:val="110"/>
        </w:rPr>
        <w:t> </w:t>
      </w:r>
      <w:r>
        <w:rPr>
          <w:spacing w:val="-4"/>
          <w:w w:val="110"/>
        </w:rPr>
        <w:t>rate</w:t>
      </w:r>
      <w:r>
        <w:rPr>
          <w:spacing w:val="-19"/>
          <w:w w:val="110"/>
        </w:rPr>
        <w:t> </w:t>
      </w:r>
      <w:r>
        <w:rPr>
          <w:w w:val="110"/>
        </w:rPr>
        <w:t>at</w:t>
      </w:r>
      <w:r>
        <w:rPr>
          <w:spacing w:val="-19"/>
          <w:w w:val="110"/>
        </w:rPr>
        <w:t> </w:t>
      </w:r>
      <w:r>
        <w:rPr>
          <w:spacing w:val="-6"/>
          <w:w w:val="110"/>
        </w:rPr>
        <w:t>5.25%</w:t>
      </w:r>
      <w:r>
        <w:rPr>
          <w:spacing w:val="-20"/>
          <w:w w:val="110"/>
        </w:rPr>
        <w:t> </w:t>
      </w:r>
      <w:r>
        <w:rPr>
          <w:w w:val="110"/>
        </w:rPr>
        <w:t>at its June and July meetings in the light of conflicting news on </w:t>
      </w:r>
      <w:r>
        <w:rPr>
          <w:spacing w:val="-3"/>
          <w:w w:val="110"/>
        </w:rPr>
        <w:t>external </w:t>
      </w:r>
      <w:r>
        <w:rPr>
          <w:w w:val="110"/>
        </w:rPr>
        <w:t>and domestic demand. At its August meeting the </w:t>
      </w:r>
      <w:r>
        <w:rPr>
          <w:spacing w:val="-3"/>
          <w:w w:val="110"/>
        </w:rPr>
        <w:t>Committee </w:t>
      </w:r>
      <w:r>
        <w:rPr>
          <w:w w:val="110"/>
        </w:rPr>
        <w:t>noted both the reduction in medium-term inflationary </w:t>
      </w:r>
      <w:r>
        <w:rPr>
          <w:spacing w:val="-3"/>
          <w:w w:val="110"/>
        </w:rPr>
        <w:t>pressures </w:t>
      </w:r>
      <w:r>
        <w:rPr>
          <w:w w:val="110"/>
        </w:rPr>
        <w:t>and the balance of risks incorporated in its projections. In discussing the appropriate policy response, the Committee reflected on the danger of </w:t>
      </w:r>
      <w:r>
        <w:rPr>
          <w:spacing w:val="-3"/>
          <w:w w:val="110"/>
        </w:rPr>
        <w:t>over-stimulating </w:t>
      </w:r>
      <w:r>
        <w:rPr>
          <w:w w:val="110"/>
        </w:rPr>
        <w:t>domestic</w:t>
      </w:r>
      <w:r>
        <w:rPr>
          <w:spacing w:val="-22"/>
          <w:w w:val="110"/>
        </w:rPr>
        <w:t> </w:t>
      </w:r>
      <w:r>
        <w:rPr>
          <w:w w:val="110"/>
        </w:rPr>
        <w:t>demand,</w:t>
      </w:r>
      <w:r>
        <w:rPr>
          <w:spacing w:val="-21"/>
          <w:w w:val="110"/>
        </w:rPr>
        <w:t> </w:t>
      </w:r>
      <w:r>
        <w:rPr>
          <w:w w:val="110"/>
        </w:rPr>
        <w:t>thus</w:t>
      </w:r>
      <w:r>
        <w:rPr>
          <w:spacing w:val="-21"/>
          <w:w w:val="110"/>
        </w:rPr>
        <w:t> </w:t>
      </w:r>
      <w:r>
        <w:rPr>
          <w:w w:val="110"/>
        </w:rPr>
        <w:t>exacerbating</w:t>
      </w:r>
      <w:r>
        <w:rPr>
          <w:spacing w:val="-21"/>
          <w:w w:val="110"/>
        </w:rPr>
        <w:t> </w:t>
      </w:r>
      <w:r>
        <w:rPr>
          <w:w w:val="110"/>
        </w:rPr>
        <w:t>the</w:t>
      </w:r>
      <w:r>
        <w:rPr>
          <w:spacing w:val="-21"/>
          <w:w w:val="110"/>
        </w:rPr>
        <w:t> </w:t>
      </w:r>
      <w:r>
        <w:rPr>
          <w:w w:val="110"/>
        </w:rPr>
        <w:t>imbalances.</w:t>
      </w:r>
      <w:r>
        <w:rPr>
          <w:spacing w:val="13"/>
          <w:w w:val="110"/>
        </w:rPr>
        <w:t> </w:t>
      </w:r>
      <w:r>
        <w:rPr>
          <w:w w:val="110"/>
        </w:rPr>
        <w:t>But</w:t>
      </w:r>
      <w:r>
        <w:rPr>
          <w:spacing w:val="-21"/>
          <w:w w:val="110"/>
        </w:rPr>
        <w:t> </w:t>
      </w:r>
      <w:r>
        <w:rPr>
          <w:w w:val="110"/>
        </w:rPr>
        <w:t>it</w:t>
      </w:r>
      <w:r>
        <w:rPr>
          <w:spacing w:val="-21"/>
          <w:w w:val="110"/>
        </w:rPr>
        <w:t> </w:t>
      </w:r>
      <w:r>
        <w:rPr>
          <w:w w:val="110"/>
        </w:rPr>
        <w:t>also noted that delaying </w:t>
      </w:r>
      <w:r>
        <w:rPr>
          <w:spacing w:val="-3"/>
          <w:w w:val="110"/>
        </w:rPr>
        <w:t>any </w:t>
      </w:r>
      <w:r>
        <w:rPr>
          <w:w w:val="110"/>
        </w:rPr>
        <w:t>policy response risked deepening the downturn</w:t>
      </w:r>
      <w:r>
        <w:rPr>
          <w:spacing w:val="-15"/>
          <w:w w:val="110"/>
        </w:rPr>
        <w:t> </w:t>
      </w:r>
      <w:r>
        <w:rPr>
          <w:w w:val="110"/>
        </w:rPr>
        <w:t>and</w:t>
      </w:r>
      <w:r>
        <w:rPr>
          <w:spacing w:val="-14"/>
          <w:w w:val="110"/>
        </w:rPr>
        <w:t> </w:t>
      </w:r>
      <w:r>
        <w:rPr>
          <w:w w:val="110"/>
        </w:rPr>
        <w:t>pushing</w:t>
      </w:r>
      <w:r>
        <w:rPr>
          <w:spacing w:val="-14"/>
          <w:w w:val="110"/>
        </w:rPr>
        <w:t> </w:t>
      </w:r>
      <w:r>
        <w:rPr>
          <w:w w:val="110"/>
        </w:rPr>
        <w:t>inflation</w:t>
      </w:r>
      <w:r>
        <w:rPr>
          <w:spacing w:val="-14"/>
          <w:w w:val="110"/>
        </w:rPr>
        <w:t> </w:t>
      </w:r>
      <w:r>
        <w:rPr>
          <w:w w:val="110"/>
        </w:rPr>
        <w:t>below</w:t>
      </w:r>
      <w:r>
        <w:rPr>
          <w:spacing w:val="-14"/>
          <w:w w:val="110"/>
        </w:rPr>
        <w:t> </w:t>
      </w:r>
      <w:r>
        <w:rPr>
          <w:spacing w:val="-3"/>
          <w:w w:val="110"/>
        </w:rPr>
        <w:t>target.</w:t>
      </w:r>
      <w:r>
        <w:rPr>
          <w:spacing w:val="27"/>
          <w:w w:val="110"/>
        </w:rPr>
        <w:t> </w:t>
      </w:r>
      <w:r>
        <w:rPr>
          <w:w w:val="110"/>
        </w:rPr>
        <w:t>In</w:t>
      </w:r>
      <w:r>
        <w:rPr>
          <w:spacing w:val="-14"/>
          <w:w w:val="110"/>
        </w:rPr>
        <w:t> </w:t>
      </w:r>
      <w:r>
        <w:rPr>
          <w:w w:val="110"/>
        </w:rPr>
        <w:t>the</w:t>
      </w:r>
      <w:r>
        <w:rPr>
          <w:spacing w:val="-14"/>
          <w:w w:val="110"/>
        </w:rPr>
        <w:t> </w:t>
      </w:r>
      <w:r>
        <w:rPr>
          <w:w w:val="110"/>
        </w:rPr>
        <w:t>light</w:t>
      </w:r>
      <w:r>
        <w:rPr>
          <w:spacing w:val="-14"/>
          <w:w w:val="110"/>
        </w:rPr>
        <w:t> </w:t>
      </w:r>
      <w:r>
        <w:rPr>
          <w:w w:val="110"/>
        </w:rPr>
        <w:t>of</w:t>
      </w:r>
      <w:r>
        <w:rPr>
          <w:spacing w:val="-14"/>
          <w:w w:val="110"/>
        </w:rPr>
        <w:t> </w:t>
      </w:r>
      <w:r>
        <w:rPr>
          <w:w w:val="110"/>
        </w:rPr>
        <w:t>all these</w:t>
      </w:r>
      <w:r>
        <w:rPr>
          <w:spacing w:val="-17"/>
          <w:w w:val="110"/>
        </w:rPr>
        <w:t> </w:t>
      </w:r>
      <w:r>
        <w:rPr>
          <w:w w:val="110"/>
        </w:rPr>
        <w:t>considerations</w:t>
      </w:r>
      <w:r>
        <w:rPr>
          <w:spacing w:val="-17"/>
          <w:w w:val="110"/>
        </w:rPr>
        <w:t> </w:t>
      </w:r>
      <w:r>
        <w:rPr>
          <w:w w:val="110"/>
        </w:rPr>
        <w:t>the</w:t>
      </w:r>
      <w:r>
        <w:rPr>
          <w:spacing w:val="-17"/>
          <w:w w:val="110"/>
        </w:rPr>
        <w:t> </w:t>
      </w:r>
      <w:r>
        <w:rPr>
          <w:spacing w:val="-3"/>
          <w:w w:val="110"/>
        </w:rPr>
        <w:t>Committee</w:t>
      </w:r>
      <w:r>
        <w:rPr>
          <w:spacing w:val="-17"/>
          <w:w w:val="110"/>
        </w:rPr>
        <w:t> </w:t>
      </w:r>
      <w:r>
        <w:rPr>
          <w:spacing w:val="-3"/>
          <w:w w:val="110"/>
        </w:rPr>
        <w:t>voted</w:t>
      </w:r>
      <w:r>
        <w:rPr>
          <w:spacing w:val="-17"/>
          <w:w w:val="110"/>
        </w:rPr>
        <w:t> </w:t>
      </w:r>
      <w:r>
        <w:rPr>
          <w:w w:val="110"/>
        </w:rPr>
        <w:t>in</w:t>
      </w:r>
      <w:r>
        <w:rPr>
          <w:spacing w:val="-17"/>
          <w:w w:val="110"/>
        </w:rPr>
        <w:t> </w:t>
      </w:r>
      <w:r>
        <w:rPr>
          <w:w w:val="110"/>
        </w:rPr>
        <w:t>favour</w:t>
      </w:r>
      <w:r>
        <w:rPr>
          <w:spacing w:val="-16"/>
          <w:w w:val="110"/>
        </w:rPr>
        <w:t> </w:t>
      </w:r>
      <w:r>
        <w:rPr>
          <w:w w:val="110"/>
        </w:rPr>
        <w:t>of</w:t>
      </w:r>
      <w:r>
        <w:rPr>
          <w:spacing w:val="-17"/>
          <w:w w:val="110"/>
        </w:rPr>
        <w:t> </w:t>
      </w:r>
      <w:r>
        <w:rPr>
          <w:w w:val="110"/>
        </w:rPr>
        <w:t>a</w:t>
      </w:r>
      <w:r>
        <w:rPr>
          <w:spacing w:val="-17"/>
          <w:w w:val="110"/>
        </w:rPr>
        <w:t> </w:t>
      </w:r>
      <w:r>
        <w:rPr>
          <w:w w:val="110"/>
        </w:rPr>
        <w:t>modest reduction in the official </w:t>
      </w:r>
      <w:r>
        <w:rPr>
          <w:spacing w:val="-3"/>
          <w:w w:val="110"/>
        </w:rPr>
        <w:t>interest </w:t>
      </w:r>
      <w:r>
        <w:rPr>
          <w:spacing w:val="-4"/>
          <w:w w:val="110"/>
        </w:rPr>
        <w:t>rate </w:t>
      </w:r>
      <w:r>
        <w:rPr>
          <w:w w:val="110"/>
        </w:rPr>
        <w:t>of </w:t>
      </w:r>
      <w:r>
        <w:rPr>
          <w:spacing w:val="-12"/>
          <w:w w:val="110"/>
        </w:rPr>
        <w:t>25 </w:t>
      </w:r>
      <w:r>
        <w:rPr>
          <w:w w:val="110"/>
        </w:rPr>
        <w:t>basis points in order </w:t>
      </w:r>
      <w:r>
        <w:rPr>
          <w:spacing w:val="-4"/>
          <w:w w:val="110"/>
        </w:rPr>
        <w:t>to </w:t>
      </w:r>
      <w:r>
        <w:rPr>
          <w:w w:val="110"/>
        </w:rPr>
        <w:t>keep inflation on track </w:t>
      </w:r>
      <w:r>
        <w:rPr>
          <w:spacing w:val="-4"/>
          <w:w w:val="110"/>
        </w:rPr>
        <w:t>to </w:t>
      </w:r>
      <w:r>
        <w:rPr>
          <w:w w:val="110"/>
        </w:rPr>
        <w:t>meet the </w:t>
      </w:r>
      <w:r>
        <w:rPr>
          <w:spacing w:val="-3"/>
          <w:w w:val="110"/>
        </w:rPr>
        <w:t>target </w:t>
      </w:r>
      <w:r>
        <w:rPr>
          <w:w w:val="110"/>
        </w:rPr>
        <w:t>in the medium term.</w:t>
      </w:r>
    </w:p>
    <w:p>
      <w:pPr>
        <w:spacing w:after="0" w:line="292" w:lineRule="auto"/>
        <w:sectPr>
          <w:type w:val="continuous"/>
          <w:pgSz w:w="11900" w:h="16840"/>
          <w:pgMar w:top="1260" w:bottom="280" w:left="660" w:right="640"/>
          <w:cols w:num="2" w:equalWidth="0">
            <w:col w:w="3812" w:space="978"/>
            <w:col w:w="5810"/>
          </w:cols>
        </w:sectPr>
      </w:pPr>
    </w:p>
    <w:p>
      <w:pPr>
        <w:pStyle w:val="BodyText"/>
        <w:spacing w:before="4"/>
        <w:rPr>
          <w:sz w:val="12"/>
        </w:rPr>
      </w:pPr>
    </w:p>
    <w:p>
      <w:pPr>
        <w:spacing w:line="119" w:lineRule="exact" w:before="1"/>
        <w:ind w:left="0" w:right="7268" w:firstLine="0"/>
        <w:jc w:val="right"/>
        <w:rPr>
          <w:sz w:val="12"/>
        </w:rPr>
      </w:pPr>
      <w:r>
        <w:rPr>
          <w:w w:val="110"/>
          <w:sz w:val="12"/>
        </w:rPr>
        <w:t>Percentage increase in prices on a year earlier</w:t>
      </w:r>
    </w:p>
    <w:p>
      <w:pPr>
        <w:spacing w:line="119" w:lineRule="exact" w:before="0"/>
        <w:ind w:left="0" w:right="7190" w:firstLine="0"/>
        <w:jc w:val="right"/>
        <w:rPr>
          <w:sz w:val="12"/>
        </w:rPr>
      </w:pPr>
      <w:r>
        <w:rPr/>
        <w:drawing>
          <wp:anchor distT="0" distB="0" distL="0" distR="0" allowOverlap="1" layoutInCell="1" locked="0" behindDoc="0" simplePos="0" relativeHeight="15733760">
            <wp:simplePos x="0" y="0"/>
            <wp:positionH relativeFrom="page">
              <wp:posOffset>2480729</wp:posOffset>
            </wp:positionH>
            <wp:positionV relativeFrom="paragraph">
              <wp:posOffset>28848</wp:posOffset>
            </wp:positionV>
            <wp:extent cx="46989" cy="6350"/>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16" cstate="print"/>
                    <a:stretch>
                      <a:fillRect/>
                    </a:stretch>
                  </pic:blipFill>
                  <pic:spPr>
                    <a:xfrm>
                      <a:off x="0" y="0"/>
                      <a:ext cx="46989" cy="6350"/>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556742</wp:posOffset>
            </wp:positionH>
            <wp:positionV relativeFrom="paragraph">
              <wp:posOffset>26651</wp:posOffset>
            </wp:positionV>
            <wp:extent cx="46989" cy="6350"/>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14" cstate="print"/>
                    <a:stretch>
                      <a:fillRect/>
                    </a:stretch>
                  </pic:blipFill>
                  <pic:spPr>
                    <a:xfrm>
                      <a:off x="0" y="0"/>
                      <a:ext cx="46989" cy="6350"/>
                    </a:xfrm>
                    <a:prstGeom prst="rect">
                      <a:avLst/>
                    </a:prstGeom>
                  </pic:spPr>
                </pic:pic>
              </a:graphicData>
            </a:graphic>
          </wp:anchor>
        </w:drawing>
      </w:r>
      <w:r>
        <w:rPr>
          <w:w w:val="121"/>
          <w:sz w:val="12"/>
        </w:rPr>
        <w:t>5</w:t>
      </w:r>
    </w:p>
    <w:p>
      <w:pPr>
        <w:pStyle w:val="BodyText"/>
      </w:pPr>
    </w:p>
    <w:p>
      <w:pPr>
        <w:pStyle w:val="BodyText"/>
        <w:rPr>
          <w:sz w:val="12"/>
        </w:rPr>
      </w:pPr>
    </w:p>
    <w:p>
      <w:pPr>
        <w:spacing w:before="74"/>
        <w:ind w:left="3334" w:right="0" w:firstLine="0"/>
        <w:jc w:val="left"/>
        <w:rPr>
          <w:sz w:val="12"/>
        </w:rPr>
      </w:pPr>
      <w:r>
        <w:rPr/>
        <w:drawing>
          <wp:anchor distT="0" distB="0" distL="0" distR="0" allowOverlap="1" layoutInCell="1" locked="0" behindDoc="0" simplePos="0" relativeHeight="15733248">
            <wp:simplePos x="0" y="0"/>
            <wp:positionH relativeFrom="page">
              <wp:posOffset>2480729</wp:posOffset>
            </wp:positionH>
            <wp:positionV relativeFrom="paragraph">
              <wp:posOffset>87710</wp:posOffset>
            </wp:positionV>
            <wp:extent cx="46989" cy="6350"/>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14" cstate="print"/>
                    <a:stretch>
                      <a:fillRect/>
                    </a:stretch>
                  </pic:blipFill>
                  <pic:spPr>
                    <a:xfrm>
                      <a:off x="0" y="0"/>
                      <a:ext cx="46989" cy="6350"/>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556742</wp:posOffset>
            </wp:positionH>
            <wp:positionV relativeFrom="paragraph">
              <wp:posOffset>85513</wp:posOffset>
            </wp:positionV>
            <wp:extent cx="46989" cy="6350"/>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16" cstate="print"/>
                    <a:stretch>
                      <a:fillRect/>
                    </a:stretch>
                  </pic:blipFill>
                  <pic:spPr>
                    <a:xfrm>
                      <a:off x="0" y="0"/>
                      <a:ext cx="46989" cy="6350"/>
                    </a:xfrm>
                    <a:prstGeom prst="rect">
                      <a:avLst/>
                    </a:prstGeom>
                  </pic:spPr>
                </pic:pic>
              </a:graphicData>
            </a:graphic>
          </wp:anchor>
        </w:drawing>
      </w:r>
      <w:r>
        <w:rPr>
          <w:w w:val="121"/>
          <w:sz w:val="12"/>
        </w:rPr>
        <w:t>4</w:t>
      </w:r>
    </w:p>
    <w:p>
      <w:pPr>
        <w:pStyle w:val="BodyText"/>
      </w:pPr>
    </w:p>
    <w:p>
      <w:pPr>
        <w:spacing w:after="0"/>
        <w:sectPr>
          <w:type w:val="continuous"/>
          <w:pgSz w:w="11900" w:h="16840"/>
          <w:pgMar w:top="1260" w:bottom="280" w:left="660" w:right="6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5"/>
        </w:rPr>
      </w:pPr>
    </w:p>
    <w:p>
      <w:pPr>
        <w:pStyle w:val="BodyText"/>
        <w:spacing w:line="120" w:lineRule="exact"/>
        <w:ind w:left="216" w:right="-58"/>
        <w:rPr>
          <w:sz w:val="12"/>
        </w:rPr>
      </w:pPr>
      <w:r>
        <w:rPr>
          <w:position w:val="-1"/>
          <w:sz w:val="12"/>
        </w:rPr>
        <w:drawing>
          <wp:inline distT="0" distB="0" distL="0" distR="0">
            <wp:extent cx="1977899" cy="76200"/>
            <wp:effectExtent l="0" t="0" r="0" b="0"/>
            <wp:docPr id="19" name="image7.png"/>
            <wp:cNvGraphicFramePr>
              <a:graphicFrameLocks noChangeAspect="1"/>
            </wp:cNvGraphicFramePr>
            <a:graphic>
              <a:graphicData uri="http://schemas.openxmlformats.org/drawingml/2006/picture">
                <pic:pic>
                  <pic:nvPicPr>
                    <pic:cNvPr id="20" name="image7.png"/>
                    <pic:cNvPicPr/>
                  </pic:nvPicPr>
                  <pic:blipFill>
                    <a:blip r:embed="rId19" cstate="print"/>
                    <a:stretch>
                      <a:fillRect/>
                    </a:stretch>
                  </pic:blipFill>
                  <pic:spPr>
                    <a:xfrm>
                      <a:off x="0" y="0"/>
                      <a:ext cx="1977899" cy="76200"/>
                    </a:xfrm>
                    <a:prstGeom prst="rect">
                      <a:avLst/>
                    </a:prstGeom>
                  </pic:spPr>
                </pic:pic>
              </a:graphicData>
            </a:graphic>
          </wp:inline>
        </w:drawing>
      </w:r>
      <w:r>
        <w:rPr>
          <w:position w:val="-1"/>
          <w:sz w:val="12"/>
        </w:rPr>
      </w:r>
    </w:p>
    <w:p>
      <w:pPr>
        <w:tabs>
          <w:tab w:pos="938" w:val="left" w:leader="none"/>
          <w:tab w:pos="1374" w:val="left" w:leader="none"/>
          <w:tab w:pos="1754" w:val="left" w:leader="none"/>
          <w:tab w:pos="2254" w:val="left" w:leader="none"/>
          <w:tab w:pos="2704" w:val="left" w:leader="none"/>
          <w:tab w:pos="3048" w:val="left" w:leader="none"/>
        </w:tabs>
        <w:spacing w:before="15"/>
        <w:ind w:left="468" w:right="0" w:firstLine="0"/>
        <w:jc w:val="left"/>
        <w:rPr>
          <w:sz w:val="12"/>
        </w:rPr>
      </w:pPr>
      <w:r>
        <w:rPr/>
        <w:drawing>
          <wp:anchor distT="0" distB="0" distL="0" distR="0" allowOverlap="1" layoutInCell="1" locked="0" behindDoc="0" simplePos="0" relativeHeight="15734272">
            <wp:simplePos x="0" y="0"/>
            <wp:positionH relativeFrom="page">
              <wp:posOffset>556742</wp:posOffset>
            </wp:positionH>
            <wp:positionV relativeFrom="paragraph">
              <wp:posOffset>-1343208</wp:posOffset>
            </wp:positionV>
            <wp:extent cx="1972830" cy="979741"/>
            <wp:effectExtent l="0" t="0" r="0" b="0"/>
            <wp:wrapNone/>
            <wp:docPr id="21" name="image8.png"/>
            <wp:cNvGraphicFramePr>
              <a:graphicFrameLocks noChangeAspect="1"/>
            </wp:cNvGraphicFramePr>
            <a:graphic>
              <a:graphicData uri="http://schemas.openxmlformats.org/drawingml/2006/picture">
                <pic:pic>
                  <pic:nvPicPr>
                    <pic:cNvPr id="22" name="image8.png"/>
                    <pic:cNvPicPr/>
                  </pic:nvPicPr>
                  <pic:blipFill>
                    <a:blip r:embed="rId20" cstate="print"/>
                    <a:stretch>
                      <a:fillRect/>
                    </a:stretch>
                  </pic:blipFill>
                  <pic:spPr>
                    <a:xfrm>
                      <a:off x="0" y="0"/>
                      <a:ext cx="1972830" cy="979741"/>
                    </a:xfrm>
                    <a:prstGeom prst="rect">
                      <a:avLst/>
                    </a:prstGeom>
                  </pic:spPr>
                </pic:pic>
              </a:graphicData>
            </a:graphic>
          </wp:anchor>
        </w:drawing>
      </w:r>
      <w:r>
        <w:rPr>
          <w:spacing w:val="-10"/>
          <w:w w:val="120"/>
          <w:sz w:val="12"/>
        </w:rPr>
        <w:t>1997</w:t>
        <w:tab/>
      </w:r>
      <w:r>
        <w:rPr>
          <w:spacing w:val="-7"/>
          <w:w w:val="120"/>
          <w:sz w:val="12"/>
        </w:rPr>
        <w:t>98</w:t>
        <w:tab/>
      </w:r>
      <w:r>
        <w:rPr>
          <w:spacing w:val="-4"/>
          <w:w w:val="120"/>
          <w:sz w:val="12"/>
        </w:rPr>
        <w:t>99</w:t>
        <w:tab/>
      </w:r>
      <w:r>
        <w:rPr>
          <w:w w:val="120"/>
          <w:sz w:val="12"/>
        </w:rPr>
        <w:t>2000</w:t>
        <w:tab/>
      </w:r>
      <w:r>
        <w:rPr>
          <w:spacing w:val="-9"/>
          <w:w w:val="120"/>
          <w:sz w:val="12"/>
        </w:rPr>
        <w:t>01</w:t>
        <w:tab/>
      </w:r>
      <w:r>
        <w:rPr>
          <w:spacing w:val="-3"/>
          <w:w w:val="120"/>
          <w:sz w:val="12"/>
        </w:rPr>
        <w:t>02</w:t>
        <w:tab/>
      </w:r>
      <w:r>
        <w:rPr>
          <w:spacing w:val="-8"/>
          <w:w w:val="120"/>
          <w:sz w:val="12"/>
        </w:rPr>
        <w:t>03</w:t>
      </w:r>
    </w:p>
    <w:p>
      <w:pPr>
        <w:pStyle w:val="BodyText"/>
        <w:rPr>
          <w:sz w:val="12"/>
        </w:rPr>
      </w:pPr>
      <w:r>
        <w:rPr/>
        <w:br w:type="column"/>
      </w:r>
      <w:r>
        <w:rPr>
          <w:sz w:val="12"/>
        </w:rPr>
      </w:r>
    </w:p>
    <w:p>
      <w:pPr>
        <w:spacing w:before="74"/>
        <w:ind w:left="-29" w:right="0" w:firstLine="0"/>
        <w:jc w:val="left"/>
        <w:rPr>
          <w:sz w:val="12"/>
        </w:rPr>
      </w:pPr>
      <w:r>
        <w:rPr>
          <w:w w:val="121"/>
          <w:sz w:val="12"/>
        </w:rPr>
        <w:t>3</w:t>
      </w:r>
    </w:p>
    <w:p>
      <w:pPr>
        <w:pStyle w:val="BodyText"/>
        <w:spacing w:before="7"/>
        <w:rPr>
          <w:sz w:val="12"/>
        </w:rPr>
      </w:pPr>
    </w:p>
    <w:p>
      <w:pPr>
        <w:spacing w:before="0"/>
        <w:ind w:left="-16" w:right="0" w:firstLine="0"/>
        <w:jc w:val="left"/>
        <w:rPr>
          <w:sz w:val="12"/>
        </w:rPr>
      </w:pPr>
      <w:r>
        <w:rPr>
          <w:w w:val="115"/>
          <w:sz w:val="12"/>
        </w:rPr>
        <w:t>2.5</w:t>
      </w:r>
    </w:p>
    <w:p>
      <w:pPr>
        <w:pStyle w:val="BodyText"/>
        <w:spacing w:before="9"/>
        <w:rPr>
          <w:sz w:val="13"/>
        </w:rPr>
      </w:pPr>
    </w:p>
    <w:p>
      <w:pPr>
        <w:spacing w:before="0"/>
        <w:ind w:left="-29" w:right="0" w:firstLine="0"/>
        <w:jc w:val="left"/>
        <w:rPr>
          <w:sz w:val="12"/>
        </w:rPr>
      </w:pPr>
      <w:r>
        <w:rPr>
          <w:w w:val="121"/>
          <w:sz w:val="12"/>
        </w:rPr>
        <w:t>2</w:t>
      </w:r>
    </w:p>
    <w:p>
      <w:pPr>
        <w:pStyle w:val="BodyText"/>
        <w:rPr>
          <w:sz w:val="12"/>
        </w:rPr>
      </w:pPr>
    </w:p>
    <w:p>
      <w:pPr>
        <w:pStyle w:val="BodyText"/>
        <w:rPr>
          <w:sz w:val="12"/>
        </w:rPr>
      </w:pPr>
    </w:p>
    <w:p>
      <w:pPr>
        <w:pStyle w:val="BodyText"/>
        <w:spacing w:before="5"/>
        <w:rPr>
          <w:sz w:val="14"/>
        </w:rPr>
      </w:pPr>
    </w:p>
    <w:p>
      <w:pPr>
        <w:spacing w:before="0"/>
        <w:ind w:left="-29" w:right="0" w:firstLine="0"/>
        <w:jc w:val="left"/>
        <w:rPr>
          <w:sz w:val="12"/>
        </w:rPr>
      </w:pPr>
      <w:r>
        <w:rPr>
          <w:w w:val="121"/>
          <w:sz w:val="12"/>
        </w:rPr>
        <w:t>1</w:t>
      </w:r>
    </w:p>
    <w:p>
      <w:pPr>
        <w:pStyle w:val="BodyText"/>
        <w:rPr>
          <w:sz w:val="12"/>
        </w:rPr>
      </w:pPr>
    </w:p>
    <w:p>
      <w:pPr>
        <w:pStyle w:val="BodyText"/>
        <w:rPr>
          <w:sz w:val="12"/>
        </w:rPr>
      </w:pPr>
    </w:p>
    <w:p>
      <w:pPr>
        <w:pStyle w:val="BodyText"/>
        <w:spacing w:before="5"/>
        <w:rPr>
          <w:sz w:val="14"/>
        </w:rPr>
      </w:pPr>
    </w:p>
    <w:p>
      <w:pPr>
        <w:spacing w:before="0"/>
        <w:ind w:left="-29" w:right="0" w:firstLine="0"/>
        <w:jc w:val="left"/>
        <w:rPr>
          <w:sz w:val="12"/>
        </w:rPr>
      </w:pPr>
      <w:r>
        <w:rPr>
          <w:w w:val="121"/>
          <w:sz w:val="12"/>
        </w:rPr>
        <w:t>0</w:t>
      </w:r>
    </w:p>
    <w:p>
      <w:pPr>
        <w:spacing w:after="0"/>
        <w:jc w:val="left"/>
        <w:rPr>
          <w:sz w:val="12"/>
        </w:rPr>
        <w:sectPr>
          <w:type w:val="continuous"/>
          <w:pgSz w:w="11900" w:h="16840"/>
          <w:pgMar w:top="1260" w:bottom="280" w:left="660" w:right="640"/>
          <w:cols w:num="2" w:equalWidth="0">
            <w:col w:w="3324" w:space="40"/>
            <w:col w:w="7236"/>
          </w:cols>
        </w:sectPr>
      </w:pPr>
    </w:p>
    <w:p>
      <w:pPr>
        <w:pStyle w:val="BodyText"/>
        <w:spacing w:before="2"/>
        <w:rPr>
          <w:sz w:val="14"/>
        </w:rPr>
      </w:pPr>
    </w:p>
    <w:p>
      <w:pPr>
        <w:spacing w:line="208" w:lineRule="auto" w:before="92"/>
        <w:ind w:left="174" w:right="6639" w:firstLine="0"/>
        <w:jc w:val="left"/>
        <w:rPr>
          <w:sz w:val="12"/>
        </w:rPr>
      </w:pPr>
      <w:r>
        <w:rPr>
          <w:w w:val="105"/>
          <w:sz w:val="12"/>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w:t>
      </w:r>
      <w:r>
        <w:rPr>
          <w:spacing w:val="-5"/>
          <w:w w:val="105"/>
          <w:sz w:val="12"/>
        </w:rPr>
        <w:t>10% </w:t>
      </w:r>
      <w:r>
        <w:rPr>
          <w:w w:val="105"/>
          <w:sz w:val="12"/>
        </w:rPr>
        <w:t>of the </w:t>
      </w:r>
      <w:r>
        <w:rPr>
          <w:spacing w:val="-3"/>
          <w:w w:val="105"/>
          <w:sz w:val="12"/>
        </w:rPr>
        <w:t>probability. </w:t>
      </w:r>
      <w:r>
        <w:rPr>
          <w:w w:val="105"/>
          <w:sz w:val="12"/>
        </w:rPr>
        <w:t>Each successive pair of bands is drawn to cover a further </w:t>
      </w:r>
      <w:r>
        <w:rPr>
          <w:spacing w:val="-5"/>
          <w:w w:val="105"/>
          <w:sz w:val="12"/>
        </w:rPr>
        <w:t>10% </w:t>
      </w:r>
      <w:r>
        <w:rPr>
          <w:w w:val="105"/>
          <w:sz w:val="12"/>
        </w:rPr>
        <w:t>of the </w:t>
      </w:r>
      <w:r>
        <w:rPr>
          <w:spacing w:val="-3"/>
          <w:w w:val="105"/>
          <w:sz w:val="12"/>
        </w:rPr>
        <w:t>probability, </w:t>
      </w:r>
      <w:r>
        <w:rPr>
          <w:w w:val="105"/>
          <w:sz w:val="12"/>
        </w:rPr>
        <w:t>until 90% of the probability distribution is covered. The bands widen as the time horizon is extended, indicating increasing uncertainty about</w:t>
      </w:r>
      <w:r>
        <w:rPr>
          <w:spacing w:val="-2"/>
          <w:w w:val="105"/>
          <w:sz w:val="12"/>
        </w:rPr>
        <w:t> </w:t>
      </w:r>
      <w:r>
        <w:rPr>
          <w:w w:val="105"/>
          <w:sz w:val="12"/>
        </w:rPr>
        <w:t>outcomes.</w:t>
      </w:r>
    </w:p>
    <w:p>
      <w:pPr>
        <w:spacing w:after="0" w:line="208" w:lineRule="auto"/>
        <w:jc w:val="left"/>
        <w:rPr>
          <w:sz w:val="12"/>
        </w:rPr>
        <w:sectPr>
          <w:type w:val="continuous"/>
          <w:pgSz w:w="11900" w:h="16840"/>
          <w:pgMar w:top="1260" w:bottom="280" w:left="660" w:right="640"/>
        </w:sectPr>
      </w:pPr>
    </w:p>
    <w:p>
      <w:pPr>
        <w:pStyle w:val="Heading2"/>
        <w:ind w:left="934" w:right="256"/>
        <w:jc w:val="center"/>
      </w:pPr>
      <w:r>
        <w:rPr>
          <w:color w:val="0092C7"/>
        </w:rPr>
        <w:t>Contents</w:t>
      </w:r>
    </w:p>
    <w:p>
      <w:pPr>
        <w:pStyle w:val="ListParagraph"/>
        <w:numPr>
          <w:ilvl w:val="0"/>
          <w:numId w:val="1"/>
        </w:numPr>
        <w:tabs>
          <w:tab w:pos="5354" w:val="left" w:leader="none"/>
          <w:tab w:pos="5355" w:val="left" w:leader="none"/>
          <w:tab w:pos="10254" w:val="right" w:leader="none"/>
        </w:tabs>
        <w:spacing w:line="240" w:lineRule="auto" w:before="575" w:after="45"/>
        <w:ind w:left="5354" w:right="0" w:hanging="381"/>
        <w:jc w:val="left"/>
        <w:rPr>
          <w:rFonts w:ascii="Trebuchet MS"/>
          <w:b/>
          <w:color w:val="0092C7"/>
          <w:sz w:val="24"/>
        </w:rPr>
      </w:pPr>
      <w:hyperlink w:history="true" w:anchor="_bookmark0">
        <w:r>
          <w:rPr>
            <w:rFonts w:ascii="Trebuchet MS"/>
            <w:b/>
            <w:smallCaps w:val="0"/>
            <w:color w:val="0092C7"/>
            <w:sz w:val="24"/>
          </w:rPr>
          <w:t>Money and</w:t>
        </w:r>
        <w:r>
          <w:rPr>
            <w:rFonts w:ascii="Trebuchet MS"/>
            <w:b/>
            <w:smallCaps w:val="0"/>
            <w:color w:val="0092C7"/>
            <w:spacing w:val="1"/>
            <w:sz w:val="24"/>
          </w:rPr>
          <w:t> </w:t>
        </w:r>
        <w:r>
          <w:rPr>
            <w:rFonts w:ascii="Trebuchet MS"/>
            <w:b/>
            <w:smallCaps w:val="0"/>
            <w:color w:val="0092C7"/>
            <w:sz w:val="24"/>
          </w:rPr>
          <w:t>asset</w:t>
        </w:r>
        <w:r>
          <w:rPr>
            <w:rFonts w:ascii="Trebuchet MS"/>
            <w:b/>
            <w:smallCaps w:val="0"/>
            <w:color w:val="0092C7"/>
            <w:spacing w:val="1"/>
            <w:sz w:val="24"/>
          </w:rPr>
          <w:t> </w:t>
        </w:r>
        <w:r>
          <w:rPr>
            <w:rFonts w:ascii="Trebuchet MS"/>
            <w:b/>
            <w:smallCaps w:val="0"/>
            <w:color w:val="0092C7"/>
            <w:sz w:val="24"/>
          </w:rPr>
          <w:t>prices</w:t>
        </w:r>
      </w:hyperlink>
      <w:r>
        <w:rPr>
          <w:rFonts w:ascii="Trebuchet MS"/>
          <w:b/>
          <w:smallCaps w:val="0"/>
          <w:color w:val="0092C7"/>
          <w:sz w:val="24"/>
        </w:rPr>
        <w:tab/>
      </w:r>
      <w:r>
        <w:rPr>
          <w:rFonts w:ascii="Trebuchet MS"/>
          <w:b/>
          <w:smallCaps w:val="0"/>
          <w:sz w:val="24"/>
        </w:rPr>
        <w:t>3</w:t>
      </w:r>
    </w:p>
    <w:tbl>
      <w:tblPr>
        <w:tblW w:w="0" w:type="auto"/>
        <w:jc w:val="left"/>
        <w:tblInd w:w="5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4131"/>
        <w:gridCol w:w="313"/>
      </w:tblGrid>
      <w:tr>
        <w:trPr>
          <w:trHeight w:val="297" w:hRule="atLeast"/>
        </w:trPr>
        <w:tc>
          <w:tcPr>
            <w:tcW w:w="556" w:type="dxa"/>
          </w:tcPr>
          <w:p>
            <w:pPr>
              <w:pStyle w:val="TableParagraph"/>
              <w:spacing w:line="275" w:lineRule="exact"/>
              <w:ind w:left="50"/>
              <w:rPr>
                <w:rFonts w:ascii="Trebuchet MS"/>
                <w:b/>
                <w:sz w:val="24"/>
              </w:rPr>
            </w:pPr>
            <w:hyperlink w:history="true" w:anchor="_bookmark0">
              <w:r>
                <w:rPr>
                  <w:rFonts w:ascii="Trebuchet MS"/>
                  <w:b/>
                  <w:smallCaps/>
                  <w:spacing w:val="-1"/>
                  <w:w w:val="75"/>
                  <w:sz w:val="24"/>
                </w:rPr>
                <w:t>1.1</w:t>
              </w:r>
            </w:hyperlink>
          </w:p>
        </w:tc>
        <w:tc>
          <w:tcPr>
            <w:tcW w:w="4131" w:type="dxa"/>
          </w:tcPr>
          <w:p>
            <w:pPr>
              <w:pStyle w:val="TableParagraph"/>
              <w:spacing w:line="275" w:lineRule="exact"/>
              <w:ind w:left="54"/>
              <w:rPr>
                <w:rFonts w:ascii="Trebuchet MS"/>
                <w:b/>
                <w:sz w:val="24"/>
              </w:rPr>
            </w:pPr>
            <w:hyperlink w:history="true" w:anchor="_bookmark0">
              <w:r>
                <w:rPr>
                  <w:rFonts w:ascii="Trebuchet MS"/>
                  <w:b/>
                  <w:sz w:val="24"/>
                </w:rPr>
                <w:t>Money and credit</w:t>
              </w:r>
            </w:hyperlink>
          </w:p>
        </w:tc>
        <w:tc>
          <w:tcPr>
            <w:tcW w:w="313" w:type="dxa"/>
          </w:tcPr>
          <w:p>
            <w:pPr>
              <w:pStyle w:val="TableParagraph"/>
              <w:spacing w:line="275" w:lineRule="exact"/>
              <w:ind w:left="84"/>
              <w:jc w:val="center"/>
              <w:rPr>
                <w:rFonts w:ascii="Trebuchet MS"/>
                <w:b/>
                <w:sz w:val="24"/>
              </w:rPr>
            </w:pPr>
            <w:r>
              <w:rPr>
                <w:rFonts w:ascii="Trebuchet MS"/>
                <w:b/>
                <w:w w:val="91"/>
                <w:sz w:val="24"/>
              </w:rPr>
              <w:t>3</w:t>
            </w:r>
          </w:p>
        </w:tc>
      </w:tr>
      <w:tr>
        <w:trPr>
          <w:trHeight w:val="318" w:hRule="atLeast"/>
        </w:trPr>
        <w:tc>
          <w:tcPr>
            <w:tcW w:w="556" w:type="dxa"/>
          </w:tcPr>
          <w:p>
            <w:pPr>
              <w:pStyle w:val="TableParagraph"/>
              <w:spacing w:line="240" w:lineRule="auto"/>
              <w:rPr>
                <w:sz w:val="24"/>
              </w:rPr>
            </w:pPr>
          </w:p>
        </w:tc>
        <w:tc>
          <w:tcPr>
            <w:tcW w:w="4131" w:type="dxa"/>
          </w:tcPr>
          <w:p>
            <w:pPr>
              <w:pStyle w:val="TableParagraph"/>
              <w:spacing w:line="240" w:lineRule="auto" w:before="18"/>
              <w:ind w:left="353"/>
              <w:rPr>
                <w:rFonts w:ascii="Trebuchet MS"/>
                <w:sz w:val="24"/>
              </w:rPr>
            </w:pPr>
            <w:hyperlink w:history="true" w:anchor="_bookmark0">
              <w:r>
                <w:rPr>
                  <w:rFonts w:ascii="Trebuchet MS"/>
                  <w:sz w:val="24"/>
                </w:rPr>
                <w:t>Aggregate money and credit</w:t>
              </w:r>
            </w:hyperlink>
          </w:p>
        </w:tc>
        <w:tc>
          <w:tcPr>
            <w:tcW w:w="313" w:type="dxa"/>
          </w:tcPr>
          <w:p>
            <w:pPr>
              <w:pStyle w:val="TableParagraph"/>
              <w:spacing w:line="240" w:lineRule="auto" w:before="18"/>
              <w:ind w:left="85"/>
              <w:jc w:val="center"/>
              <w:rPr>
                <w:rFonts w:ascii="Trebuchet MS"/>
                <w:sz w:val="24"/>
              </w:rPr>
            </w:pPr>
            <w:r>
              <w:rPr>
                <w:rFonts w:ascii="Trebuchet MS"/>
                <w:w w:val="102"/>
                <w:sz w:val="24"/>
              </w:rPr>
              <w:t>3</w:t>
            </w:r>
          </w:p>
        </w:tc>
      </w:tr>
      <w:tr>
        <w:trPr>
          <w:trHeight w:val="319" w:hRule="atLeast"/>
        </w:trPr>
        <w:tc>
          <w:tcPr>
            <w:tcW w:w="556" w:type="dxa"/>
          </w:tcPr>
          <w:p>
            <w:pPr>
              <w:pStyle w:val="TableParagraph"/>
              <w:spacing w:line="240" w:lineRule="auto"/>
              <w:rPr>
                <w:sz w:val="24"/>
              </w:rPr>
            </w:pPr>
          </w:p>
        </w:tc>
        <w:tc>
          <w:tcPr>
            <w:tcW w:w="4131" w:type="dxa"/>
          </w:tcPr>
          <w:p>
            <w:pPr>
              <w:pStyle w:val="TableParagraph"/>
              <w:spacing w:line="240" w:lineRule="auto" w:before="20"/>
              <w:ind w:left="353"/>
              <w:rPr>
                <w:rFonts w:ascii="Trebuchet MS"/>
                <w:sz w:val="24"/>
              </w:rPr>
            </w:pPr>
            <w:hyperlink w:history="true" w:anchor="_bookmark1">
              <w:r>
                <w:rPr>
                  <w:rFonts w:ascii="Trebuchet MS"/>
                  <w:sz w:val="24"/>
                </w:rPr>
                <w:t>Household sector</w:t>
              </w:r>
            </w:hyperlink>
          </w:p>
        </w:tc>
        <w:tc>
          <w:tcPr>
            <w:tcW w:w="313" w:type="dxa"/>
          </w:tcPr>
          <w:p>
            <w:pPr>
              <w:pStyle w:val="TableParagraph"/>
              <w:spacing w:line="240" w:lineRule="auto" w:before="20"/>
              <w:ind w:left="84"/>
              <w:jc w:val="center"/>
              <w:rPr>
                <w:rFonts w:ascii="Trebuchet MS"/>
                <w:sz w:val="24"/>
              </w:rPr>
            </w:pPr>
            <w:r>
              <w:rPr>
                <w:rFonts w:ascii="Trebuchet MS"/>
                <w:w w:val="102"/>
                <w:sz w:val="24"/>
              </w:rPr>
              <w:t>4</w:t>
            </w:r>
          </w:p>
        </w:tc>
      </w:tr>
      <w:tr>
        <w:trPr>
          <w:trHeight w:val="319" w:hRule="atLeast"/>
        </w:trPr>
        <w:tc>
          <w:tcPr>
            <w:tcW w:w="556" w:type="dxa"/>
          </w:tcPr>
          <w:p>
            <w:pPr>
              <w:pStyle w:val="TableParagraph"/>
              <w:spacing w:line="240" w:lineRule="auto"/>
              <w:rPr>
                <w:sz w:val="24"/>
              </w:rPr>
            </w:pPr>
          </w:p>
        </w:tc>
        <w:tc>
          <w:tcPr>
            <w:tcW w:w="4131" w:type="dxa"/>
          </w:tcPr>
          <w:p>
            <w:pPr>
              <w:pStyle w:val="TableParagraph"/>
              <w:spacing w:line="240" w:lineRule="auto" w:before="20"/>
              <w:ind w:left="353"/>
              <w:rPr>
                <w:rFonts w:ascii="Trebuchet MS"/>
                <w:sz w:val="24"/>
              </w:rPr>
            </w:pPr>
            <w:hyperlink w:history="true" w:anchor="_bookmark2">
              <w:r>
                <w:rPr>
                  <w:rFonts w:ascii="Trebuchet MS"/>
                  <w:sz w:val="24"/>
                </w:rPr>
                <w:t>Private non-financial corporations</w:t>
              </w:r>
            </w:hyperlink>
          </w:p>
        </w:tc>
        <w:tc>
          <w:tcPr>
            <w:tcW w:w="313" w:type="dxa"/>
          </w:tcPr>
          <w:p>
            <w:pPr>
              <w:pStyle w:val="TableParagraph"/>
              <w:spacing w:line="240" w:lineRule="auto" w:before="20"/>
              <w:ind w:left="85"/>
              <w:jc w:val="center"/>
              <w:rPr>
                <w:rFonts w:ascii="Trebuchet MS"/>
                <w:sz w:val="24"/>
              </w:rPr>
            </w:pPr>
            <w:r>
              <w:rPr>
                <w:rFonts w:ascii="Trebuchet MS"/>
                <w:w w:val="102"/>
                <w:sz w:val="24"/>
              </w:rPr>
              <w:t>5</w:t>
            </w:r>
          </w:p>
        </w:tc>
      </w:tr>
      <w:tr>
        <w:trPr>
          <w:trHeight w:val="319" w:hRule="atLeast"/>
        </w:trPr>
        <w:tc>
          <w:tcPr>
            <w:tcW w:w="556" w:type="dxa"/>
          </w:tcPr>
          <w:p>
            <w:pPr>
              <w:pStyle w:val="TableParagraph"/>
              <w:spacing w:line="240" w:lineRule="auto"/>
              <w:rPr>
                <w:sz w:val="24"/>
              </w:rPr>
            </w:pPr>
          </w:p>
        </w:tc>
        <w:tc>
          <w:tcPr>
            <w:tcW w:w="4131" w:type="dxa"/>
          </w:tcPr>
          <w:p>
            <w:pPr>
              <w:pStyle w:val="TableParagraph"/>
              <w:spacing w:line="240" w:lineRule="auto" w:before="20"/>
              <w:ind w:left="353"/>
              <w:rPr>
                <w:rFonts w:ascii="Trebuchet MS"/>
                <w:sz w:val="24"/>
              </w:rPr>
            </w:pPr>
            <w:hyperlink w:history="true" w:anchor="_bookmark2">
              <w:r>
                <w:rPr>
                  <w:rFonts w:ascii="Trebuchet MS"/>
                  <w:sz w:val="24"/>
                </w:rPr>
                <w:t>Other financial corporations</w:t>
              </w:r>
            </w:hyperlink>
          </w:p>
        </w:tc>
        <w:tc>
          <w:tcPr>
            <w:tcW w:w="313" w:type="dxa"/>
          </w:tcPr>
          <w:p>
            <w:pPr>
              <w:pStyle w:val="TableParagraph"/>
              <w:spacing w:line="240" w:lineRule="auto" w:before="20"/>
              <w:ind w:left="85"/>
              <w:jc w:val="center"/>
              <w:rPr>
                <w:rFonts w:ascii="Trebuchet MS"/>
                <w:sz w:val="24"/>
              </w:rPr>
            </w:pPr>
            <w:r>
              <w:rPr>
                <w:rFonts w:ascii="Trebuchet MS"/>
                <w:w w:val="102"/>
                <w:sz w:val="24"/>
              </w:rPr>
              <w:t>5</w:t>
            </w:r>
          </w:p>
        </w:tc>
      </w:tr>
      <w:tr>
        <w:trPr>
          <w:trHeight w:val="321" w:hRule="atLeast"/>
        </w:trPr>
        <w:tc>
          <w:tcPr>
            <w:tcW w:w="556" w:type="dxa"/>
          </w:tcPr>
          <w:p>
            <w:pPr>
              <w:pStyle w:val="TableParagraph"/>
              <w:spacing w:line="240" w:lineRule="auto" w:before="20"/>
              <w:ind w:left="50"/>
              <w:rPr>
                <w:rFonts w:ascii="Trebuchet MS"/>
                <w:b/>
                <w:sz w:val="24"/>
              </w:rPr>
            </w:pPr>
            <w:hyperlink w:history="true" w:anchor="_bookmark4">
              <w:r>
                <w:rPr>
                  <w:rFonts w:ascii="Trebuchet MS"/>
                  <w:b/>
                  <w:smallCaps/>
                  <w:spacing w:val="-1"/>
                  <w:w w:val="81"/>
                  <w:sz w:val="24"/>
                </w:rPr>
                <w:t>1.2</w:t>
              </w:r>
            </w:hyperlink>
          </w:p>
        </w:tc>
        <w:tc>
          <w:tcPr>
            <w:tcW w:w="4131" w:type="dxa"/>
          </w:tcPr>
          <w:p>
            <w:pPr>
              <w:pStyle w:val="TableParagraph"/>
              <w:spacing w:line="240" w:lineRule="auto" w:before="20"/>
              <w:ind w:left="54"/>
              <w:rPr>
                <w:rFonts w:ascii="Trebuchet MS"/>
                <w:b/>
                <w:sz w:val="24"/>
              </w:rPr>
            </w:pPr>
            <w:hyperlink w:history="true" w:anchor="_bookmark4">
              <w:r>
                <w:rPr>
                  <w:rFonts w:ascii="Trebuchet MS"/>
                  <w:b/>
                  <w:sz w:val="24"/>
                </w:rPr>
                <w:t>Asset prices</w:t>
              </w:r>
            </w:hyperlink>
          </w:p>
        </w:tc>
        <w:tc>
          <w:tcPr>
            <w:tcW w:w="313" w:type="dxa"/>
          </w:tcPr>
          <w:p>
            <w:pPr>
              <w:pStyle w:val="TableParagraph"/>
              <w:spacing w:line="240" w:lineRule="auto" w:before="20"/>
              <w:ind w:left="84"/>
              <w:jc w:val="center"/>
              <w:rPr>
                <w:rFonts w:ascii="Trebuchet MS"/>
                <w:b/>
                <w:sz w:val="24"/>
              </w:rPr>
            </w:pPr>
            <w:r>
              <w:rPr>
                <w:rFonts w:ascii="Trebuchet MS"/>
                <w:b/>
                <w:w w:val="91"/>
                <w:sz w:val="24"/>
              </w:rPr>
              <w:t>8</w:t>
            </w:r>
          </w:p>
        </w:tc>
      </w:tr>
      <w:tr>
        <w:trPr>
          <w:trHeight w:val="318" w:hRule="atLeast"/>
        </w:trPr>
        <w:tc>
          <w:tcPr>
            <w:tcW w:w="556" w:type="dxa"/>
          </w:tcPr>
          <w:p>
            <w:pPr>
              <w:pStyle w:val="TableParagraph"/>
              <w:spacing w:line="240" w:lineRule="auto"/>
              <w:rPr>
                <w:sz w:val="24"/>
              </w:rPr>
            </w:pPr>
          </w:p>
        </w:tc>
        <w:tc>
          <w:tcPr>
            <w:tcW w:w="4131" w:type="dxa"/>
          </w:tcPr>
          <w:p>
            <w:pPr>
              <w:pStyle w:val="TableParagraph"/>
              <w:spacing w:line="240" w:lineRule="auto" w:before="18"/>
              <w:ind w:left="353"/>
              <w:rPr>
                <w:rFonts w:ascii="Trebuchet MS"/>
                <w:sz w:val="24"/>
              </w:rPr>
            </w:pPr>
            <w:hyperlink w:history="true" w:anchor="_bookmark4">
              <w:r>
                <w:rPr>
                  <w:rFonts w:ascii="Trebuchet MS"/>
                  <w:sz w:val="24"/>
                </w:rPr>
                <w:t>Equities</w:t>
              </w:r>
            </w:hyperlink>
          </w:p>
        </w:tc>
        <w:tc>
          <w:tcPr>
            <w:tcW w:w="313" w:type="dxa"/>
          </w:tcPr>
          <w:p>
            <w:pPr>
              <w:pStyle w:val="TableParagraph"/>
              <w:spacing w:line="240" w:lineRule="auto" w:before="18"/>
              <w:ind w:left="84"/>
              <w:jc w:val="center"/>
              <w:rPr>
                <w:rFonts w:ascii="Trebuchet MS"/>
                <w:sz w:val="24"/>
              </w:rPr>
            </w:pPr>
            <w:r>
              <w:rPr>
                <w:rFonts w:ascii="Trebuchet MS"/>
                <w:w w:val="102"/>
                <w:sz w:val="24"/>
              </w:rPr>
              <w:t>8</w:t>
            </w:r>
          </w:p>
        </w:tc>
      </w:tr>
      <w:tr>
        <w:trPr>
          <w:trHeight w:val="319" w:hRule="atLeast"/>
        </w:trPr>
        <w:tc>
          <w:tcPr>
            <w:tcW w:w="556" w:type="dxa"/>
          </w:tcPr>
          <w:p>
            <w:pPr>
              <w:pStyle w:val="TableParagraph"/>
              <w:spacing w:line="240" w:lineRule="auto"/>
              <w:rPr>
                <w:sz w:val="24"/>
              </w:rPr>
            </w:pPr>
          </w:p>
        </w:tc>
        <w:tc>
          <w:tcPr>
            <w:tcW w:w="4131" w:type="dxa"/>
          </w:tcPr>
          <w:p>
            <w:pPr>
              <w:pStyle w:val="TableParagraph"/>
              <w:spacing w:line="240" w:lineRule="auto" w:before="20"/>
              <w:ind w:left="353"/>
              <w:rPr>
                <w:rFonts w:ascii="Trebuchet MS"/>
                <w:sz w:val="24"/>
              </w:rPr>
            </w:pPr>
            <w:hyperlink w:history="true" w:anchor="_bookmark5">
              <w:r>
                <w:rPr>
                  <w:rFonts w:ascii="Trebuchet MS"/>
                  <w:sz w:val="24"/>
                </w:rPr>
                <w:t>Property prices</w:t>
              </w:r>
            </w:hyperlink>
          </w:p>
        </w:tc>
        <w:tc>
          <w:tcPr>
            <w:tcW w:w="313" w:type="dxa"/>
          </w:tcPr>
          <w:p>
            <w:pPr>
              <w:pStyle w:val="TableParagraph"/>
              <w:spacing w:line="240" w:lineRule="auto" w:before="20"/>
              <w:ind w:left="84"/>
              <w:jc w:val="center"/>
              <w:rPr>
                <w:rFonts w:ascii="Trebuchet MS"/>
                <w:sz w:val="24"/>
              </w:rPr>
            </w:pPr>
            <w:r>
              <w:rPr>
                <w:rFonts w:ascii="Trebuchet MS"/>
                <w:w w:val="102"/>
                <w:sz w:val="24"/>
              </w:rPr>
              <w:t>9</w:t>
            </w:r>
          </w:p>
        </w:tc>
      </w:tr>
      <w:tr>
        <w:trPr>
          <w:trHeight w:val="321" w:hRule="atLeast"/>
        </w:trPr>
        <w:tc>
          <w:tcPr>
            <w:tcW w:w="556" w:type="dxa"/>
          </w:tcPr>
          <w:p>
            <w:pPr>
              <w:pStyle w:val="TableParagraph"/>
              <w:spacing w:line="240" w:lineRule="auto" w:before="20"/>
              <w:ind w:left="50"/>
              <w:rPr>
                <w:rFonts w:ascii="Trebuchet MS"/>
                <w:b/>
                <w:sz w:val="24"/>
              </w:rPr>
            </w:pPr>
            <w:hyperlink w:history="true" w:anchor="_bookmark5">
              <w:r>
                <w:rPr>
                  <w:rFonts w:ascii="Trebuchet MS"/>
                  <w:b/>
                  <w:smallCaps/>
                  <w:spacing w:val="-1"/>
                  <w:w w:val="81"/>
                  <w:sz w:val="24"/>
                </w:rPr>
                <w:t>1.3</w:t>
              </w:r>
            </w:hyperlink>
          </w:p>
        </w:tc>
        <w:tc>
          <w:tcPr>
            <w:tcW w:w="4131" w:type="dxa"/>
          </w:tcPr>
          <w:p>
            <w:pPr>
              <w:pStyle w:val="TableParagraph"/>
              <w:spacing w:line="240" w:lineRule="auto" w:before="20"/>
              <w:ind w:left="54"/>
              <w:rPr>
                <w:rFonts w:ascii="Trebuchet MS"/>
                <w:b/>
                <w:sz w:val="24"/>
              </w:rPr>
            </w:pPr>
            <w:hyperlink w:history="true" w:anchor="_bookmark5">
              <w:r>
                <w:rPr>
                  <w:rFonts w:ascii="Trebuchet MS"/>
                  <w:b/>
                  <w:sz w:val="24"/>
                </w:rPr>
                <w:t>Interest</w:t>
              </w:r>
              <w:r>
                <w:rPr>
                  <w:rFonts w:ascii="Trebuchet MS"/>
                  <w:b/>
                  <w:spacing w:val="-39"/>
                  <w:sz w:val="24"/>
                </w:rPr>
                <w:t> </w:t>
              </w:r>
              <w:r>
                <w:rPr>
                  <w:rFonts w:ascii="Trebuchet MS"/>
                  <w:b/>
                  <w:sz w:val="24"/>
                </w:rPr>
                <w:t>rates</w:t>
              </w:r>
              <w:r>
                <w:rPr>
                  <w:rFonts w:ascii="Trebuchet MS"/>
                  <w:b/>
                  <w:spacing w:val="-40"/>
                  <w:sz w:val="24"/>
                </w:rPr>
                <w:t> </w:t>
              </w:r>
              <w:r>
                <w:rPr>
                  <w:rFonts w:ascii="Trebuchet MS"/>
                  <w:b/>
                  <w:sz w:val="24"/>
                </w:rPr>
                <w:t>and</w:t>
              </w:r>
              <w:r>
                <w:rPr>
                  <w:rFonts w:ascii="Trebuchet MS"/>
                  <w:b/>
                  <w:spacing w:val="-39"/>
                  <w:sz w:val="24"/>
                </w:rPr>
                <w:t> </w:t>
              </w:r>
              <w:r>
                <w:rPr>
                  <w:rFonts w:ascii="Trebuchet MS"/>
                  <w:b/>
                  <w:sz w:val="24"/>
                </w:rPr>
                <w:t>the</w:t>
              </w:r>
              <w:r>
                <w:rPr>
                  <w:rFonts w:ascii="Trebuchet MS"/>
                  <w:b/>
                  <w:spacing w:val="-39"/>
                  <w:sz w:val="24"/>
                </w:rPr>
                <w:t> </w:t>
              </w:r>
              <w:r>
                <w:rPr>
                  <w:rFonts w:ascii="Trebuchet MS"/>
                  <w:b/>
                  <w:sz w:val="24"/>
                </w:rPr>
                <w:t>exchange</w:t>
              </w:r>
              <w:r>
                <w:rPr>
                  <w:rFonts w:ascii="Trebuchet MS"/>
                  <w:b/>
                  <w:spacing w:val="-39"/>
                  <w:sz w:val="24"/>
                </w:rPr>
                <w:t> </w:t>
              </w:r>
              <w:r>
                <w:rPr>
                  <w:rFonts w:ascii="Trebuchet MS"/>
                  <w:b/>
                  <w:sz w:val="24"/>
                </w:rPr>
                <w:t>rate</w:t>
              </w:r>
            </w:hyperlink>
          </w:p>
        </w:tc>
        <w:tc>
          <w:tcPr>
            <w:tcW w:w="313" w:type="dxa"/>
          </w:tcPr>
          <w:p>
            <w:pPr>
              <w:pStyle w:val="TableParagraph"/>
              <w:spacing w:line="240" w:lineRule="auto" w:before="20"/>
              <w:ind w:left="84"/>
              <w:jc w:val="center"/>
              <w:rPr>
                <w:rFonts w:ascii="Trebuchet MS"/>
                <w:b/>
                <w:sz w:val="24"/>
              </w:rPr>
            </w:pPr>
            <w:r>
              <w:rPr>
                <w:rFonts w:ascii="Trebuchet MS"/>
                <w:b/>
                <w:w w:val="91"/>
                <w:sz w:val="24"/>
              </w:rPr>
              <w:t>9</w:t>
            </w:r>
          </w:p>
        </w:tc>
      </w:tr>
      <w:tr>
        <w:trPr>
          <w:trHeight w:val="318" w:hRule="atLeast"/>
        </w:trPr>
        <w:tc>
          <w:tcPr>
            <w:tcW w:w="556" w:type="dxa"/>
          </w:tcPr>
          <w:p>
            <w:pPr>
              <w:pStyle w:val="TableParagraph"/>
              <w:spacing w:line="240" w:lineRule="auto"/>
              <w:rPr>
                <w:sz w:val="24"/>
              </w:rPr>
            </w:pPr>
          </w:p>
        </w:tc>
        <w:tc>
          <w:tcPr>
            <w:tcW w:w="4131" w:type="dxa"/>
          </w:tcPr>
          <w:p>
            <w:pPr>
              <w:pStyle w:val="TableParagraph"/>
              <w:spacing w:line="240" w:lineRule="auto" w:before="18"/>
              <w:ind w:left="353"/>
              <w:rPr>
                <w:rFonts w:ascii="Trebuchet MS"/>
                <w:sz w:val="24"/>
              </w:rPr>
            </w:pPr>
            <w:hyperlink w:history="true" w:anchor="_bookmark5">
              <w:r>
                <w:rPr>
                  <w:rFonts w:ascii="Trebuchet MS"/>
                  <w:sz w:val="24"/>
                </w:rPr>
                <w:t>Interest rates</w:t>
              </w:r>
            </w:hyperlink>
          </w:p>
        </w:tc>
        <w:tc>
          <w:tcPr>
            <w:tcW w:w="313" w:type="dxa"/>
          </w:tcPr>
          <w:p>
            <w:pPr>
              <w:pStyle w:val="TableParagraph"/>
              <w:spacing w:line="240" w:lineRule="auto" w:before="18"/>
              <w:ind w:left="84"/>
              <w:jc w:val="center"/>
              <w:rPr>
                <w:rFonts w:ascii="Trebuchet MS"/>
                <w:sz w:val="24"/>
              </w:rPr>
            </w:pPr>
            <w:r>
              <w:rPr>
                <w:rFonts w:ascii="Trebuchet MS"/>
                <w:w w:val="102"/>
                <w:sz w:val="24"/>
              </w:rPr>
              <w:t>9</w:t>
            </w:r>
          </w:p>
        </w:tc>
      </w:tr>
      <w:tr>
        <w:trPr>
          <w:trHeight w:val="319" w:hRule="atLeast"/>
        </w:trPr>
        <w:tc>
          <w:tcPr>
            <w:tcW w:w="556" w:type="dxa"/>
          </w:tcPr>
          <w:p>
            <w:pPr>
              <w:pStyle w:val="TableParagraph"/>
              <w:spacing w:line="240" w:lineRule="auto"/>
              <w:rPr>
                <w:sz w:val="24"/>
              </w:rPr>
            </w:pPr>
          </w:p>
        </w:tc>
        <w:tc>
          <w:tcPr>
            <w:tcW w:w="4131" w:type="dxa"/>
          </w:tcPr>
          <w:p>
            <w:pPr>
              <w:pStyle w:val="TableParagraph"/>
              <w:spacing w:line="240" w:lineRule="auto" w:before="20"/>
              <w:ind w:left="353"/>
              <w:rPr>
                <w:rFonts w:ascii="Trebuchet MS"/>
                <w:sz w:val="24"/>
              </w:rPr>
            </w:pPr>
            <w:hyperlink w:history="true" w:anchor="_bookmark6">
              <w:r>
                <w:rPr>
                  <w:rFonts w:ascii="Trebuchet MS"/>
                  <w:sz w:val="24"/>
                </w:rPr>
                <w:t>The exchange rate</w:t>
              </w:r>
            </w:hyperlink>
          </w:p>
        </w:tc>
        <w:tc>
          <w:tcPr>
            <w:tcW w:w="313" w:type="dxa"/>
          </w:tcPr>
          <w:p>
            <w:pPr>
              <w:pStyle w:val="TableParagraph"/>
              <w:spacing w:line="240" w:lineRule="auto" w:before="20"/>
              <w:ind w:left="19" w:right="29"/>
              <w:jc w:val="center"/>
              <w:rPr>
                <w:rFonts w:ascii="Trebuchet MS"/>
                <w:sz w:val="24"/>
              </w:rPr>
            </w:pPr>
            <w:r>
              <w:rPr>
                <w:rFonts w:ascii="Trebuchet MS"/>
                <w:smallCaps/>
                <w:spacing w:val="-1"/>
                <w:w w:val="89"/>
                <w:sz w:val="24"/>
              </w:rPr>
              <w:t>10</w:t>
            </w:r>
          </w:p>
        </w:tc>
      </w:tr>
      <w:tr>
        <w:trPr>
          <w:trHeight w:val="897" w:hRule="atLeast"/>
        </w:trPr>
        <w:tc>
          <w:tcPr>
            <w:tcW w:w="556" w:type="dxa"/>
          </w:tcPr>
          <w:p>
            <w:pPr>
              <w:pStyle w:val="TableParagraph"/>
              <w:spacing w:line="240" w:lineRule="auto" w:before="20"/>
              <w:ind w:left="50"/>
              <w:rPr>
                <w:rFonts w:ascii="Trebuchet MS"/>
                <w:b/>
                <w:sz w:val="24"/>
              </w:rPr>
            </w:pPr>
            <w:hyperlink w:history="true" w:anchor="_bookmark7">
              <w:r>
                <w:rPr>
                  <w:rFonts w:ascii="Trebuchet MS"/>
                  <w:b/>
                  <w:smallCaps/>
                  <w:spacing w:val="-1"/>
                  <w:w w:val="81"/>
                  <w:sz w:val="24"/>
                </w:rPr>
                <w:t>1.4</w:t>
              </w:r>
            </w:hyperlink>
          </w:p>
          <w:p>
            <w:pPr>
              <w:pStyle w:val="TableParagraph"/>
              <w:spacing w:line="240" w:lineRule="auto" w:before="22"/>
              <w:ind w:left="50"/>
              <w:rPr>
                <w:rFonts w:ascii="Trebuchet MS"/>
                <w:i/>
                <w:sz w:val="24"/>
              </w:rPr>
            </w:pPr>
            <w:hyperlink w:history="true" w:anchor="_bookmark3">
              <w:r>
                <w:rPr>
                  <w:rFonts w:ascii="Trebuchet MS"/>
                  <w:i/>
                  <w:sz w:val="24"/>
                </w:rPr>
                <w:t>Box:</w:t>
              </w:r>
            </w:hyperlink>
          </w:p>
        </w:tc>
        <w:tc>
          <w:tcPr>
            <w:tcW w:w="4131" w:type="dxa"/>
          </w:tcPr>
          <w:p>
            <w:pPr>
              <w:pStyle w:val="TableParagraph"/>
              <w:spacing w:line="240" w:lineRule="auto" w:before="20"/>
              <w:ind w:left="53"/>
              <w:rPr>
                <w:rFonts w:ascii="Trebuchet MS"/>
                <w:b/>
                <w:sz w:val="24"/>
              </w:rPr>
            </w:pPr>
            <w:hyperlink w:history="true" w:anchor="_bookmark7">
              <w:r>
                <w:rPr>
                  <w:rFonts w:ascii="Trebuchet MS"/>
                  <w:b/>
                  <w:sz w:val="24"/>
                </w:rPr>
                <w:t>Summary</w:t>
              </w:r>
            </w:hyperlink>
          </w:p>
          <w:p>
            <w:pPr>
              <w:pStyle w:val="TableParagraph"/>
              <w:spacing w:line="300" w:lineRule="atLeast"/>
              <w:ind w:left="354" w:right="31"/>
              <w:rPr>
                <w:rFonts w:ascii="Trebuchet MS"/>
                <w:i/>
                <w:sz w:val="24"/>
              </w:rPr>
            </w:pPr>
            <w:hyperlink w:history="true" w:anchor="_bookmark3">
              <w:r>
                <w:rPr>
                  <w:rFonts w:ascii="Trebuchet MS"/>
                  <w:i/>
                  <w:w w:val="95"/>
                  <w:sz w:val="24"/>
                </w:rPr>
                <w:t>The financial position of households </w:t>
              </w:r>
              <w:r>
                <w:rPr>
                  <w:rFonts w:ascii="Trebuchet MS"/>
                  <w:i/>
                  <w:sz w:val="24"/>
                </w:rPr>
                <w:t>and companies</w:t>
              </w:r>
            </w:hyperlink>
          </w:p>
        </w:tc>
        <w:tc>
          <w:tcPr>
            <w:tcW w:w="313" w:type="dxa"/>
          </w:tcPr>
          <w:p>
            <w:pPr>
              <w:pStyle w:val="TableParagraph"/>
              <w:spacing w:line="240" w:lineRule="auto" w:before="20"/>
              <w:ind w:left="47"/>
              <w:rPr>
                <w:rFonts w:ascii="Trebuchet MS"/>
                <w:b/>
                <w:sz w:val="24"/>
              </w:rPr>
            </w:pPr>
            <w:r>
              <w:rPr>
                <w:rFonts w:ascii="Trebuchet MS"/>
                <w:b/>
                <w:smallCaps/>
                <w:spacing w:val="-1"/>
                <w:w w:val="76"/>
                <w:sz w:val="24"/>
              </w:rPr>
              <w:t>1</w:t>
            </w:r>
            <w:r>
              <w:rPr>
                <w:rFonts w:ascii="Trebuchet MS"/>
                <w:b/>
                <w:smallCaps/>
                <w:w w:val="76"/>
                <w:sz w:val="24"/>
              </w:rPr>
              <w:t>1</w:t>
            </w:r>
          </w:p>
          <w:p>
            <w:pPr>
              <w:pStyle w:val="TableParagraph"/>
              <w:spacing w:line="240" w:lineRule="auto" w:before="8"/>
              <w:rPr>
                <w:rFonts w:ascii="Trebuchet MS"/>
                <w:b/>
                <w:sz w:val="27"/>
              </w:rPr>
            </w:pPr>
          </w:p>
          <w:p>
            <w:pPr>
              <w:pStyle w:val="TableParagraph"/>
              <w:spacing w:line="256" w:lineRule="exact"/>
              <w:ind w:left="134"/>
              <w:rPr>
                <w:rFonts w:ascii="Trebuchet MS"/>
                <w:i/>
                <w:sz w:val="24"/>
              </w:rPr>
            </w:pPr>
            <w:r>
              <w:rPr>
                <w:rFonts w:ascii="Trebuchet MS"/>
                <w:i/>
                <w:w w:val="102"/>
                <w:sz w:val="24"/>
              </w:rPr>
              <w:t>6</w:t>
            </w:r>
          </w:p>
        </w:tc>
      </w:tr>
    </w:tbl>
    <w:p>
      <w:pPr>
        <w:pStyle w:val="BodyText"/>
        <w:spacing w:before="3"/>
        <w:rPr>
          <w:rFonts w:ascii="Trebuchet MS"/>
          <w:b/>
          <w:sz w:val="31"/>
        </w:rPr>
      </w:pPr>
    </w:p>
    <w:p>
      <w:pPr>
        <w:pStyle w:val="ListParagraph"/>
        <w:numPr>
          <w:ilvl w:val="0"/>
          <w:numId w:val="1"/>
        </w:numPr>
        <w:tabs>
          <w:tab w:pos="5354" w:val="left" w:leader="none"/>
          <w:tab w:pos="5355" w:val="left" w:leader="none"/>
          <w:tab w:pos="10017" w:val="left" w:leader="none"/>
        </w:tabs>
        <w:spacing w:line="240" w:lineRule="auto" w:before="0" w:after="0"/>
        <w:ind w:left="5354" w:right="0" w:hanging="381"/>
        <w:jc w:val="left"/>
        <w:rPr>
          <w:rFonts w:ascii="Trebuchet MS"/>
          <w:b/>
          <w:color w:val="0092C7"/>
          <w:sz w:val="24"/>
        </w:rPr>
      </w:pPr>
      <w:hyperlink w:history="true" w:anchor="_bookmark8">
        <w:r>
          <w:rPr>
            <w:rFonts w:ascii="Trebuchet MS"/>
            <w:b/>
            <w:smallCaps w:val="0"/>
            <w:color w:val="0092C7"/>
            <w:w w:val="95"/>
            <w:sz w:val="24"/>
          </w:rPr>
          <w:t>Demand</w:t>
        </w:r>
        <w:r>
          <w:rPr>
            <w:rFonts w:ascii="Trebuchet MS"/>
            <w:b/>
            <w:smallCaps w:val="0"/>
            <w:color w:val="0092C7"/>
            <w:spacing w:val="-16"/>
            <w:w w:val="95"/>
            <w:sz w:val="24"/>
          </w:rPr>
          <w:t> </w:t>
        </w:r>
        <w:r>
          <w:rPr>
            <w:rFonts w:ascii="Trebuchet MS"/>
            <w:b/>
            <w:smallCaps w:val="0"/>
            <w:color w:val="0092C7"/>
            <w:w w:val="95"/>
            <w:sz w:val="24"/>
          </w:rPr>
          <w:t>and</w:t>
        </w:r>
        <w:r>
          <w:rPr>
            <w:rFonts w:ascii="Trebuchet MS"/>
            <w:b/>
            <w:smallCaps w:val="0"/>
            <w:color w:val="0092C7"/>
            <w:spacing w:val="-16"/>
            <w:w w:val="95"/>
            <w:sz w:val="24"/>
          </w:rPr>
          <w:t> </w:t>
        </w:r>
        <w:r>
          <w:rPr>
            <w:rFonts w:ascii="Trebuchet MS"/>
            <w:b/>
            <w:smallCaps w:val="0"/>
            <w:color w:val="0092C7"/>
            <w:w w:val="95"/>
            <w:sz w:val="24"/>
          </w:rPr>
          <w:t>output</w:t>
        </w:r>
      </w:hyperlink>
      <w:r>
        <w:rPr>
          <w:rFonts w:ascii="Trebuchet MS"/>
          <w:b/>
          <w:smallCaps w:val="0"/>
          <w:color w:val="0092C7"/>
          <w:w w:val="95"/>
          <w:sz w:val="24"/>
        </w:rPr>
        <w:tab/>
      </w:r>
      <w:r>
        <w:rPr>
          <w:rFonts w:ascii="Trebuchet MS"/>
          <w:b/>
          <w:smallCaps/>
          <w:sz w:val="24"/>
        </w:rPr>
        <w:t>12</w:t>
      </w:r>
    </w:p>
    <w:p>
      <w:pPr>
        <w:pStyle w:val="ListParagraph"/>
        <w:numPr>
          <w:ilvl w:val="1"/>
          <w:numId w:val="1"/>
        </w:numPr>
        <w:tabs>
          <w:tab w:pos="5914" w:val="left" w:leader="none"/>
          <w:tab w:pos="5915" w:val="left" w:leader="none"/>
          <w:tab w:pos="10254" w:val="right" w:leader="none"/>
        </w:tabs>
        <w:spacing w:line="240" w:lineRule="auto" w:before="42" w:after="0"/>
        <w:ind w:left="5914" w:right="0" w:hanging="561"/>
        <w:jc w:val="left"/>
        <w:rPr>
          <w:rFonts w:ascii="Trebuchet MS"/>
          <w:b/>
          <w:sz w:val="24"/>
        </w:rPr>
      </w:pPr>
      <w:hyperlink w:history="true" w:anchor="_bookmark8">
        <w:r>
          <w:rPr>
            <w:rFonts w:ascii="Trebuchet MS"/>
            <w:b/>
            <w:smallCaps w:val="0"/>
            <w:sz w:val="24"/>
          </w:rPr>
          <w:t>Gross</w:t>
        </w:r>
        <w:r>
          <w:rPr>
            <w:rFonts w:ascii="Trebuchet MS"/>
            <w:b/>
            <w:smallCaps w:val="0"/>
            <w:spacing w:val="-6"/>
            <w:sz w:val="24"/>
          </w:rPr>
          <w:t> </w:t>
        </w:r>
        <w:r>
          <w:rPr>
            <w:rFonts w:ascii="Trebuchet MS"/>
            <w:b/>
            <w:smallCaps w:val="0"/>
            <w:sz w:val="24"/>
          </w:rPr>
          <w:t>domestic</w:t>
        </w:r>
        <w:r>
          <w:rPr>
            <w:rFonts w:ascii="Trebuchet MS"/>
            <w:b/>
            <w:smallCaps w:val="0"/>
            <w:spacing w:val="-6"/>
            <w:sz w:val="24"/>
          </w:rPr>
          <w:t> </w:t>
        </w:r>
        <w:r>
          <w:rPr>
            <w:rFonts w:ascii="Trebuchet MS"/>
            <w:b/>
            <w:smallCaps w:val="0"/>
            <w:sz w:val="24"/>
          </w:rPr>
          <w:t>product</w:t>
        </w:r>
      </w:hyperlink>
      <w:r>
        <w:rPr>
          <w:rFonts w:ascii="Trebuchet MS"/>
          <w:b/>
          <w:smallCaps w:val="0"/>
          <w:sz w:val="24"/>
        </w:rPr>
        <w:tab/>
      </w:r>
      <w:r>
        <w:rPr>
          <w:rFonts w:ascii="Trebuchet MS"/>
          <w:b/>
          <w:smallCaps/>
          <w:sz w:val="24"/>
        </w:rPr>
        <w:t>12</w:t>
      </w:r>
    </w:p>
    <w:p>
      <w:pPr>
        <w:pStyle w:val="ListParagraph"/>
        <w:numPr>
          <w:ilvl w:val="1"/>
          <w:numId w:val="1"/>
        </w:numPr>
        <w:tabs>
          <w:tab w:pos="5914" w:val="left" w:leader="none"/>
          <w:tab w:pos="5915" w:val="left" w:leader="none"/>
          <w:tab w:pos="10254" w:val="right" w:leader="none"/>
        </w:tabs>
        <w:spacing w:line="240" w:lineRule="auto" w:before="41" w:after="0"/>
        <w:ind w:left="5914" w:right="0" w:hanging="561"/>
        <w:jc w:val="left"/>
        <w:rPr>
          <w:rFonts w:ascii="Trebuchet MS"/>
          <w:b/>
          <w:sz w:val="24"/>
        </w:rPr>
      </w:pPr>
      <w:hyperlink w:history="true" w:anchor="_bookmark8">
        <w:r>
          <w:rPr>
            <w:rFonts w:ascii="Trebuchet MS"/>
            <w:b/>
            <w:smallCaps w:val="0"/>
            <w:sz w:val="24"/>
          </w:rPr>
          <w:t>Domestic</w:t>
        </w:r>
        <w:r>
          <w:rPr>
            <w:rFonts w:ascii="Trebuchet MS"/>
            <w:b/>
            <w:smallCaps w:val="0"/>
            <w:spacing w:val="-1"/>
            <w:sz w:val="24"/>
          </w:rPr>
          <w:t> </w:t>
        </w:r>
        <w:r>
          <w:rPr>
            <w:rFonts w:ascii="Trebuchet MS"/>
            <w:b/>
            <w:smallCaps w:val="0"/>
            <w:sz w:val="24"/>
          </w:rPr>
          <w:t>demand</w:t>
        </w:r>
      </w:hyperlink>
      <w:r>
        <w:rPr>
          <w:rFonts w:ascii="Trebuchet MS"/>
          <w:b/>
          <w:smallCaps w:val="0"/>
          <w:sz w:val="24"/>
        </w:rPr>
        <w:tab/>
      </w:r>
      <w:r>
        <w:rPr>
          <w:rFonts w:ascii="Trebuchet MS"/>
          <w:b/>
          <w:smallCaps/>
          <w:sz w:val="24"/>
        </w:rPr>
        <w:t>12</w:t>
      </w:r>
    </w:p>
    <w:p>
      <w:pPr>
        <w:pStyle w:val="Heading6"/>
        <w:tabs>
          <w:tab w:pos="10254" w:val="right" w:leader="none"/>
        </w:tabs>
        <w:spacing w:before="41"/>
        <w:ind w:left="6214"/>
      </w:pPr>
      <w:hyperlink w:history="true" w:anchor="_bookmark10">
        <w:r>
          <w:rPr>
            <w:spacing w:val="-5"/>
            <w:w w:val="95"/>
          </w:rPr>
          <w:t>H</w:t>
        </w:r>
        <w:r>
          <w:rPr>
            <w:spacing w:val="-1"/>
            <w:w w:val="98"/>
          </w:rPr>
          <w:t>ousehol</w:t>
        </w:r>
        <w:r>
          <w:rPr>
            <w:w w:val="98"/>
          </w:rPr>
          <w:t>d</w:t>
        </w:r>
        <w:r>
          <w:rPr>
            <w:spacing w:val="7"/>
          </w:rPr>
          <w:t> </w:t>
        </w:r>
        <w:r>
          <w:rPr>
            <w:spacing w:val="-1"/>
            <w:w w:val="92"/>
          </w:rPr>
          <w:t>secto</w:t>
        </w:r>
        <w:r>
          <w:rPr>
            <w:w w:val="92"/>
          </w:rPr>
          <w:t>r</w:t>
        </w:r>
        <w:r>
          <w:rPr>
            <w:spacing w:val="7"/>
          </w:rPr>
          <w:t> </w:t>
        </w:r>
        <w:r>
          <w:rPr>
            <w:spacing w:val="-1"/>
            <w:w w:val="96"/>
          </w:rPr>
          <w:t>consumption</w:t>
        </w:r>
      </w:hyperlink>
      <w:r>
        <w:rPr>
          <w:rFonts w:ascii="Times New Roman"/>
        </w:rPr>
        <w:t> </w:t>
        <w:tab/>
      </w:r>
      <w:r>
        <w:rPr>
          <w:smallCaps/>
          <w:spacing w:val="-1"/>
          <w:w w:val="77"/>
        </w:rPr>
        <w:t>1</w:t>
      </w:r>
      <w:r>
        <w:rPr>
          <w:smallCaps w:val="0"/>
          <w:w w:val="102"/>
        </w:rPr>
        <w:t>3</w:t>
      </w:r>
    </w:p>
    <w:p>
      <w:pPr>
        <w:pStyle w:val="Heading6"/>
        <w:tabs>
          <w:tab w:pos="10254" w:val="right" w:leader="none"/>
        </w:tabs>
        <w:spacing w:before="42"/>
        <w:ind w:left="6214"/>
      </w:pPr>
      <w:hyperlink w:history="true" w:anchor="_bookmark11">
        <w:r>
          <w:rPr>
            <w:spacing w:val="-3"/>
            <w:w w:val="96"/>
          </w:rPr>
          <w:t>I</w:t>
        </w:r>
        <w:r>
          <w:rPr>
            <w:spacing w:val="-1"/>
            <w:w w:val="98"/>
          </w:rPr>
          <w:t>n</w:t>
        </w:r>
        <w:r>
          <w:rPr>
            <w:spacing w:val="-2"/>
            <w:w w:val="98"/>
          </w:rPr>
          <w:t>v</w:t>
        </w:r>
        <w:r>
          <w:rPr>
            <w:spacing w:val="-1"/>
            <w:w w:val="93"/>
          </w:rPr>
          <w:t>estmen</w:t>
        </w:r>
        <w:r>
          <w:rPr>
            <w:w w:val="93"/>
          </w:rPr>
          <w:t>t</w:t>
        </w:r>
        <w:r>
          <w:rPr>
            <w:spacing w:val="7"/>
          </w:rPr>
          <w:t> </w:t>
        </w:r>
        <w:r>
          <w:rPr>
            <w:spacing w:val="-1"/>
            <w:w w:val="96"/>
          </w:rPr>
          <w:t>demand</w:t>
        </w:r>
      </w:hyperlink>
      <w:r>
        <w:rPr>
          <w:rFonts w:ascii="Times New Roman"/>
        </w:rPr>
        <w:t> </w:t>
        <w:tab/>
      </w:r>
      <w:r>
        <w:rPr>
          <w:smallCaps/>
          <w:spacing w:val="-1"/>
          <w:w w:val="89"/>
        </w:rPr>
        <w:t>14</w:t>
      </w:r>
    </w:p>
    <w:p>
      <w:pPr>
        <w:pStyle w:val="Heading6"/>
        <w:tabs>
          <w:tab w:pos="10254" w:val="right" w:leader="none"/>
        </w:tabs>
        <w:spacing w:before="41"/>
        <w:ind w:left="6214"/>
      </w:pPr>
      <w:hyperlink w:history="true" w:anchor="_bookmark12">
        <w:r>
          <w:rPr>
            <w:spacing w:val="-8"/>
            <w:w w:val="102"/>
          </w:rPr>
          <w:t>P</w:t>
        </w:r>
        <w:r>
          <w:rPr>
            <w:spacing w:val="-1"/>
            <w:w w:val="92"/>
          </w:rPr>
          <w:t>ubli</w:t>
        </w:r>
        <w:r>
          <w:rPr>
            <w:w w:val="92"/>
          </w:rPr>
          <w:t>c</w:t>
        </w:r>
        <w:r>
          <w:rPr>
            <w:spacing w:val="7"/>
          </w:rPr>
          <w:t> </w:t>
        </w:r>
        <w:r>
          <w:rPr>
            <w:spacing w:val="-1"/>
            <w:w w:val="92"/>
          </w:rPr>
          <w:t>secto</w:t>
        </w:r>
        <w:r>
          <w:rPr>
            <w:w w:val="92"/>
          </w:rPr>
          <w:t>r</w:t>
        </w:r>
        <w:r>
          <w:rPr>
            <w:spacing w:val="7"/>
          </w:rPr>
          <w:t> </w:t>
        </w:r>
        <w:r>
          <w:rPr>
            <w:spacing w:val="-1"/>
            <w:w w:val="96"/>
          </w:rPr>
          <w:t>consumption</w:t>
        </w:r>
      </w:hyperlink>
      <w:r>
        <w:rPr>
          <w:rFonts w:ascii="Times New Roman"/>
        </w:rPr>
        <w:t> </w:t>
        <w:tab/>
      </w:r>
      <w:r>
        <w:rPr>
          <w:smallCaps/>
          <w:spacing w:val="-1"/>
          <w:w w:val="77"/>
        </w:rPr>
        <w:t>1</w:t>
      </w:r>
      <w:r>
        <w:rPr>
          <w:smallCaps w:val="0"/>
          <w:w w:val="102"/>
        </w:rPr>
        <w:t>5</w:t>
      </w:r>
    </w:p>
    <w:p>
      <w:pPr>
        <w:pStyle w:val="Heading6"/>
        <w:tabs>
          <w:tab w:pos="10254" w:val="right" w:leader="none"/>
        </w:tabs>
        <w:spacing w:before="41"/>
        <w:ind w:left="6214"/>
      </w:pPr>
      <w:hyperlink w:history="true" w:anchor="_bookmark12">
        <w:r>
          <w:rPr>
            <w:spacing w:val="-3"/>
            <w:w w:val="96"/>
          </w:rPr>
          <w:t>I</w:t>
        </w:r>
        <w:r>
          <w:rPr>
            <w:spacing w:val="-1"/>
            <w:w w:val="98"/>
          </w:rPr>
          <w:t>n</w:t>
        </w:r>
        <w:r>
          <w:rPr>
            <w:spacing w:val="-2"/>
            <w:w w:val="98"/>
          </w:rPr>
          <w:t>v</w:t>
        </w:r>
        <w:r>
          <w:rPr>
            <w:spacing w:val="-1"/>
            <w:w w:val="93"/>
          </w:rPr>
          <w:t>entories</w:t>
        </w:r>
      </w:hyperlink>
      <w:r>
        <w:rPr>
          <w:rFonts w:ascii="Times New Roman"/>
        </w:rPr>
        <w:t> </w:t>
        <w:tab/>
      </w:r>
      <w:r>
        <w:rPr>
          <w:smallCaps/>
          <w:spacing w:val="-1"/>
          <w:w w:val="89"/>
        </w:rPr>
        <w:t>15</w:t>
      </w:r>
    </w:p>
    <w:p>
      <w:pPr>
        <w:pStyle w:val="ListParagraph"/>
        <w:numPr>
          <w:ilvl w:val="1"/>
          <w:numId w:val="1"/>
        </w:numPr>
        <w:tabs>
          <w:tab w:pos="5914" w:val="left" w:leader="none"/>
          <w:tab w:pos="5915" w:val="left" w:leader="none"/>
          <w:tab w:pos="10254" w:val="right" w:leader="none"/>
        </w:tabs>
        <w:spacing w:line="240" w:lineRule="auto" w:before="42" w:after="0"/>
        <w:ind w:left="5914" w:right="0" w:hanging="561"/>
        <w:jc w:val="left"/>
        <w:rPr>
          <w:rFonts w:ascii="Trebuchet MS"/>
          <w:b/>
          <w:sz w:val="24"/>
        </w:rPr>
      </w:pPr>
      <w:hyperlink w:history="true" w:anchor="_bookmark13">
        <w:r>
          <w:rPr>
            <w:rFonts w:ascii="Trebuchet MS"/>
            <w:b/>
            <w:smallCaps w:val="0"/>
            <w:spacing w:val="-3"/>
            <w:sz w:val="24"/>
          </w:rPr>
          <w:t>Net </w:t>
        </w:r>
        <w:r>
          <w:rPr>
            <w:rFonts w:ascii="Trebuchet MS"/>
            <w:b/>
            <w:smallCaps w:val="0"/>
            <w:sz w:val="24"/>
          </w:rPr>
          <w:t>trade and</w:t>
        </w:r>
        <w:r>
          <w:rPr>
            <w:rFonts w:ascii="Trebuchet MS"/>
            <w:b/>
            <w:smallCaps w:val="0"/>
            <w:spacing w:val="-56"/>
            <w:sz w:val="24"/>
          </w:rPr>
          <w:t> </w:t>
        </w:r>
        <w:r>
          <w:rPr>
            <w:rFonts w:ascii="Trebuchet MS"/>
            <w:b/>
            <w:smallCaps w:val="0"/>
            <w:sz w:val="24"/>
          </w:rPr>
          <w:t>external</w:t>
        </w:r>
        <w:r>
          <w:rPr>
            <w:rFonts w:ascii="Trebuchet MS"/>
            <w:b/>
            <w:smallCaps w:val="0"/>
            <w:spacing w:val="-20"/>
            <w:sz w:val="24"/>
          </w:rPr>
          <w:t> </w:t>
        </w:r>
        <w:r>
          <w:rPr>
            <w:rFonts w:ascii="Trebuchet MS"/>
            <w:b/>
            <w:smallCaps w:val="0"/>
            <w:sz w:val="24"/>
          </w:rPr>
          <w:t>demand</w:t>
        </w:r>
      </w:hyperlink>
      <w:r>
        <w:rPr>
          <w:rFonts w:ascii="Trebuchet MS"/>
          <w:b/>
          <w:smallCaps w:val="0"/>
          <w:sz w:val="24"/>
        </w:rPr>
        <w:tab/>
      </w:r>
      <w:r>
        <w:rPr>
          <w:rFonts w:ascii="Trebuchet MS"/>
          <w:b/>
          <w:smallCaps/>
          <w:sz w:val="24"/>
        </w:rPr>
        <w:t>16</w:t>
      </w:r>
    </w:p>
    <w:p>
      <w:pPr>
        <w:pStyle w:val="ListParagraph"/>
        <w:numPr>
          <w:ilvl w:val="1"/>
          <w:numId w:val="1"/>
        </w:numPr>
        <w:tabs>
          <w:tab w:pos="5914" w:val="left" w:leader="none"/>
          <w:tab w:pos="5915" w:val="left" w:leader="none"/>
          <w:tab w:pos="10254" w:val="right" w:leader="none"/>
        </w:tabs>
        <w:spacing w:line="240" w:lineRule="auto" w:before="41" w:after="0"/>
        <w:ind w:left="5914" w:right="0" w:hanging="561"/>
        <w:jc w:val="left"/>
        <w:rPr>
          <w:rFonts w:ascii="Trebuchet MS"/>
          <w:b/>
          <w:sz w:val="24"/>
        </w:rPr>
      </w:pPr>
      <w:hyperlink w:history="true" w:anchor="_bookmark14">
        <w:r>
          <w:rPr>
            <w:rFonts w:ascii="Trebuchet MS"/>
            <w:b/>
            <w:smallCaps w:val="0"/>
            <w:w w:val="95"/>
            <w:sz w:val="24"/>
          </w:rPr>
          <w:t>Output</w:t>
        </w:r>
      </w:hyperlink>
      <w:r>
        <w:rPr>
          <w:rFonts w:ascii="Trebuchet MS"/>
          <w:b/>
          <w:smallCaps w:val="0"/>
          <w:w w:val="95"/>
          <w:sz w:val="24"/>
        </w:rPr>
        <w:tab/>
      </w:r>
      <w:r>
        <w:rPr>
          <w:rFonts w:ascii="Trebuchet MS"/>
          <w:b/>
          <w:smallCaps/>
          <w:w w:val="95"/>
          <w:sz w:val="24"/>
        </w:rPr>
        <w:t>18</w:t>
      </w:r>
    </w:p>
    <w:p>
      <w:pPr>
        <w:pStyle w:val="ListParagraph"/>
        <w:numPr>
          <w:ilvl w:val="1"/>
          <w:numId w:val="1"/>
        </w:numPr>
        <w:tabs>
          <w:tab w:pos="5914" w:val="left" w:leader="none"/>
          <w:tab w:pos="5915" w:val="left" w:leader="none"/>
          <w:tab w:pos="10254" w:val="right" w:leader="none"/>
        </w:tabs>
        <w:spacing w:line="240" w:lineRule="auto" w:before="21" w:after="0"/>
        <w:ind w:left="5914" w:right="0" w:hanging="561"/>
        <w:jc w:val="left"/>
        <w:rPr>
          <w:rFonts w:ascii="Trebuchet MS"/>
          <w:b/>
          <w:sz w:val="24"/>
        </w:rPr>
      </w:pPr>
      <w:hyperlink w:history="true" w:anchor="_bookmark15">
        <w:r>
          <w:rPr>
            <w:rFonts w:ascii="Trebuchet MS"/>
            <w:b/>
            <w:smallCaps w:val="0"/>
            <w:sz w:val="24"/>
          </w:rPr>
          <w:t>Summary</w:t>
        </w:r>
      </w:hyperlink>
      <w:r>
        <w:rPr>
          <w:rFonts w:ascii="Trebuchet MS"/>
          <w:b/>
          <w:smallCaps w:val="0"/>
          <w:sz w:val="24"/>
        </w:rPr>
        <w:tab/>
      </w:r>
      <w:r>
        <w:rPr>
          <w:rFonts w:ascii="Trebuchet MS"/>
          <w:b/>
          <w:smallCaps/>
          <w:sz w:val="24"/>
        </w:rPr>
        <w:t>1</w:t>
      </w:r>
      <w:r>
        <w:rPr>
          <w:rFonts w:ascii="Trebuchet MS"/>
          <w:b/>
          <w:smallCaps w:val="0"/>
          <w:sz w:val="24"/>
        </w:rPr>
        <w:t>9</w:t>
      </w:r>
    </w:p>
    <w:p>
      <w:pPr>
        <w:pStyle w:val="ListParagraph"/>
        <w:numPr>
          <w:ilvl w:val="0"/>
          <w:numId w:val="1"/>
        </w:numPr>
        <w:tabs>
          <w:tab w:pos="5354" w:val="left" w:leader="none"/>
          <w:tab w:pos="5355" w:val="left" w:leader="none"/>
          <w:tab w:pos="10254" w:val="right" w:leader="none"/>
        </w:tabs>
        <w:spacing w:line="240" w:lineRule="auto" w:before="322" w:after="45"/>
        <w:ind w:left="5354" w:right="0" w:hanging="381"/>
        <w:jc w:val="left"/>
        <w:rPr>
          <w:rFonts w:ascii="Trebuchet MS"/>
          <w:b/>
          <w:color w:val="0092C7"/>
          <w:sz w:val="24"/>
        </w:rPr>
      </w:pPr>
      <w:hyperlink w:history="true" w:anchor="_bookmark16">
        <w:r>
          <w:rPr>
            <w:rFonts w:ascii="Trebuchet MS"/>
            <w:b/>
            <w:color w:val="0092C7"/>
            <w:w w:val="95"/>
            <w:sz w:val="24"/>
          </w:rPr>
          <w:t>The</w:t>
        </w:r>
        <w:r>
          <w:rPr>
            <w:rFonts w:ascii="Trebuchet MS"/>
            <w:b/>
            <w:color w:val="0092C7"/>
            <w:spacing w:val="6"/>
            <w:w w:val="95"/>
            <w:sz w:val="24"/>
          </w:rPr>
          <w:t> </w:t>
        </w:r>
        <w:r>
          <w:rPr>
            <w:rFonts w:ascii="Trebuchet MS"/>
            <w:b/>
            <w:color w:val="0092C7"/>
            <w:w w:val="95"/>
            <w:sz w:val="24"/>
          </w:rPr>
          <w:t>labour</w:t>
        </w:r>
        <w:r>
          <w:rPr>
            <w:rFonts w:ascii="Trebuchet MS"/>
            <w:b/>
            <w:color w:val="0092C7"/>
            <w:spacing w:val="6"/>
            <w:w w:val="95"/>
            <w:sz w:val="24"/>
          </w:rPr>
          <w:t> </w:t>
        </w:r>
        <w:r>
          <w:rPr>
            <w:rFonts w:ascii="Trebuchet MS"/>
            <w:b/>
            <w:color w:val="0092C7"/>
            <w:w w:val="95"/>
            <w:sz w:val="24"/>
          </w:rPr>
          <w:t>market</w:t>
        </w:r>
      </w:hyperlink>
      <w:r>
        <w:rPr>
          <w:rFonts w:ascii="Trebuchet MS"/>
          <w:b/>
          <w:color w:val="0092C7"/>
          <w:w w:val="95"/>
          <w:sz w:val="24"/>
        </w:rPr>
        <w:tab/>
      </w:r>
      <w:r>
        <w:rPr>
          <w:rFonts w:ascii="Trebuchet MS"/>
          <w:b/>
          <w:smallCaps/>
          <w:w w:val="95"/>
          <w:sz w:val="24"/>
        </w:rPr>
        <w:t>21</w:t>
      </w:r>
    </w:p>
    <w:tbl>
      <w:tblPr>
        <w:tblW w:w="0" w:type="auto"/>
        <w:jc w:val="left"/>
        <w:tblInd w:w="5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4046"/>
        <w:gridCol w:w="399"/>
      </w:tblGrid>
      <w:tr>
        <w:trPr>
          <w:trHeight w:val="297" w:hRule="atLeast"/>
        </w:trPr>
        <w:tc>
          <w:tcPr>
            <w:tcW w:w="557" w:type="dxa"/>
          </w:tcPr>
          <w:p>
            <w:pPr>
              <w:pStyle w:val="TableParagraph"/>
              <w:spacing w:line="275" w:lineRule="exact"/>
              <w:ind w:left="50"/>
              <w:rPr>
                <w:rFonts w:ascii="Trebuchet MS"/>
                <w:b/>
                <w:sz w:val="24"/>
              </w:rPr>
            </w:pPr>
            <w:hyperlink w:history="true" w:anchor="_bookmark16">
              <w:r>
                <w:rPr>
                  <w:rFonts w:ascii="Trebuchet MS"/>
                  <w:b/>
                  <w:smallCaps/>
                  <w:spacing w:val="-1"/>
                  <w:w w:val="81"/>
                  <w:sz w:val="24"/>
                </w:rPr>
                <w:t>3.1</w:t>
              </w:r>
            </w:hyperlink>
          </w:p>
        </w:tc>
        <w:tc>
          <w:tcPr>
            <w:tcW w:w="4046" w:type="dxa"/>
          </w:tcPr>
          <w:p>
            <w:pPr>
              <w:pStyle w:val="TableParagraph"/>
              <w:spacing w:line="275" w:lineRule="exact"/>
              <w:ind w:left="53"/>
              <w:rPr>
                <w:rFonts w:ascii="Trebuchet MS"/>
                <w:b/>
                <w:sz w:val="24"/>
              </w:rPr>
            </w:pPr>
            <w:hyperlink w:history="true" w:anchor="_bookmark16">
              <w:r>
                <w:rPr>
                  <w:rFonts w:ascii="Trebuchet MS"/>
                  <w:b/>
                  <w:sz w:val="24"/>
                </w:rPr>
                <w:t>Employment and employment</w:t>
              </w:r>
            </w:hyperlink>
          </w:p>
        </w:tc>
        <w:tc>
          <w:tcPr>
            <w:tcW w:w="399" w:type="dxa"/>
          </w:tcPr>
          <w:p>
            <w:pPr>
              <w:pStyle w:val="TableParagraph"/>
              <w:spacing w:line="240" w:lineRule="auto"/>
              <w:rPr>
                <w:sz w:val="22"/>
              </w:rPr>
            </w:pPr>
          </w:p>
        </w:tc>
      </w:tr>
      <w:tr>
        <w:trPr>
          <w:trHeight w:val="319" w:hRule="atLeast"/>
        </w:trPr>
        <w:tc>
          <w:tcPr>
            <w:tcW w:w="557" w:type="dxa"/>
          </w:tcPr>
          <w:p>
            <w:pPr>
              <w:pStyle w:val="TableParagraph"/>
              <w:spacing w:line="240" w:lineRule="auto"/>
              <w:rPr>
                <w:sz w:val="24"/>
              </w:rPr>
            </w:pPr>
          </w:p>
        </w:tc>
        <w:tc>
          <w:tcPr>
            <w:tcW w:w="4046" w:type="dxa"/>
          </w:tcPr>
          <w:p>
            <w:pPr>
              <w:pStyle w:val="TableParagraph"/>
              <w:spacing w:line="240" w:lineRule="auto" w:before="18"/>
              <w:ind w:left="53"/>
              <w:rPr>
                <w:rFonts w:ascii="Trebuchet MS"/>
                <w:b/>
                <w:sz w:val="24"/>
              </w:rPr>
            </w:pPr>
            <w:hyperlink w:history="true" w:anchor="_bookmark16">
              <w:r>
                <w:rPr>
                  <w:rFonts w:ascii="Trebuchet MS"/>
                  <w:b/>
                  <w:sz w:val="24"/>
                </w:rPr>
                <w:t>intentions</w:t>
              </w:r>
            </w:hyperlink>
          </w:p>
        </w:tc>
        <w:tc>
          <w:tcPr>
            <w:tcW w:w="399" w:type="dxa"/>
          </w:tcPr>
          <w:p>
            <w:pPr>
              <w:pStyle w:val="TableParagraph"/>
              <w:spacing w:line="240" w:lineRule="auto" w:before="18"/>
              <w:ind w:left="69" w:right="11"/>
              <w:jc w:val="center"/>
              <w:rPr>
                <w:rFonts w:ascii="Trebuchet MS"/>
                <w:b/>
                <w:sz w:val="24"/>
              </w:rPr>
            </w:pPr>
            <w:r>
              <w:rPr>
                <w:rFonts w:ascii="Trebuchet MS"/>
                <w:b/>
                <w:smallCaps/>
                <w:spacing w:val="-1"/>
                <w:w w:val="84"/>
                <w:sz w:val="24"/>
              </w:rPr>
              <w:t>21</w:t>
            </w:r>
          </w:p>
        </w:tc>
      </w:tr>
      <w:tr>
        <w:trPr>
          <w:trHeight w:val="319" w:hRule="atLeast"/>
        </w:trPr>
        <w:tc>
          <w:tcPr>
            <w:tcW w:w="557" w:type="dxa"/>
          </w:tcPr>
          <w:p>
            <w:pPr>
              <w:pStyle w:val="TableParagraph"/>
              <w:spacing w:line="240" w:lineRule="auto" w:before="18"/>
              <w:ind w:left="50"/>
              <w:rPr>
                <w:rFonts w:ascii="Trebuchet MS"/>
                <w:b/>
                <w:sz w:val="24"/>
              </w:rPr>
            </w:pPr>
            <w:hyperlink w:history="true" w:anchor="_bookmark17">
              <w:r>
                <w:rPr>
                  <w:rFonts w:ascii="Trebuchet MS"/>
                  <w:b/>
                  <w:smallCaps/>
                  <w:spacing w:val="-1"/>
                  <w:w w:val="87"/>
                  <w:sz w:val="24"/>
                </w:rPr>
                <w:t>3.2</w:t>
              </w:r>
            </w:hyperlink>
          </w:p>
        </w:tc>
        <w:tc>
          <w:tcPr>
            <w:tcW w:w="4046" w:type="dxa"/>
          </w:tcPr>
          <w:p>
            <w:pPr>
              <w:pStyle w:val="TableParagraph"/>
              <w:spacing w:line="240" w:lineRule="auto" w:before="18"/>
              <w:ind w:left="53"/>
              <w:rPr>
                <w:rFonts w:ascii="Trebuchet MS"/>
                <w:b/>
                <w:sz w:val="24"/>
              </w:rPr>
            </w:pPr>
            <w:hyperlink w:history="true" w:anchor="_bookmark17">
              <w:r>
                <w:rPr>
                  <w:rFonts w:ascii="Trebuchet MS"/>
                  <w:b/>
                  <w:w w:val="95"/>
                  <w:sz w:val="24"/>
                </w:rPr>
                <w:t>Unemployment</w:t>
              </w:r>
              <w:r>
                <w:rPr>
                  <w:rFonts w:ascii="Trebuchet MS"/>
                  <w:b/>
                  <w:spacing w:val="-39"/>
                  <w:w w:val="95"/>
                  <w:sz w:val="24"/>
                </w:rPr>
                <w:t> </w:t>
              </w:r>
              <w:r>
                <w:rPr>
                  <w:rFonts w:ascii="Trebuchet MS"/>
                  <w:b/>
                  <w:w w:val="95"/>
                  <w:sz w:val="24"/>
                </w:rPr>
                <w:t>and</w:t>
              </w:r>
              <w:r>
                <w:rPr>
                  <w:rFonts w:ascii="Trebuchet MS"/>
                  <w:b/>
                  <w:spacing w:val="-39"/>
                  <w:w w:val="95"/>
                  <w:sz w:val="24"/>
                </w:rPr>
                <w:t> </w:t>
              </w:r>
              <w:r>
                <w:rPr>
                  <w:rFonts w:ascii="Trebuchet MS"/>
                  <w:b/>
                  <w:w w:val="95"/>
                  <w:sz w:val="24"/>
                </w:rPr>
                <w:t>labour</w:t>
              </w:r>
              <w:r>
                <w:rPr>
                  <w:rFonts w:ascii="Trebuchet MS"/>
                  <w:b/>
                  <w:spacing w:val="-39"/>
                  <w:w w:val="95"/>
                  <w:sz w:val="24"/>
                </w:rPr>
                <w:t> </w:t>
              </w:r>
              <w:r>
                <w:rPr>
                  <w:rFonts w:ascii="Trebuchet MS"/>
                  <w:b/>
                  <w:w w:val="95"/>
                  <w:sz w:val="24"/>
                </w:rPr>
                <w:t>availability</w:t>
              </w:r>
            </w:hyperlink>
          </w:p>
        </w:tc>
        <w:tc>
          <w:tcPr>
            <w:tcW w:w="399" w:type="dxa"/>
          </w:tcPr>
          <w:p>
            <w:pPr>
              <w:pStyle w:val="TableParagraph"/>
              <w:spacing w:line="240" w:lineRule="auto" w:before="18"/>
              <w:ind w:left="69" w:right="32"/>
              <w:jc w:val="center"/>
              <w:rPr>
                <w:rFonts w:ascii="Trebuchet MS"/>
                <w:b/>
                <w:sz w:val="24"/>
              </w:rPr>
            </w:pPr>
            <w:r>
              <w:rPr>
                <w:rFonts w:ascii="Trebuchet MS"/>
                <w:b/>
                <w:smallCaps/>
                <w:spacing w:val="-1"/>
                <w:w w:val="91"/>
                <w:sz w:val="24"/>
              </w:rPr>
              <w:t>22</w:t>
            </w:r>
          </w:p>
        </w:tc>
      </w:tr>
      <w:tr>
        <w:trPr>
          <w:trHeight w:val="319" w:hRule="atLeast"/>
        </w:trPr>
        <w:tc>
          <w:tcPr>
            <w:tcW w:w="557" w:type="dxa"/>
          </w:tcPr>
          <w:p>
            <w:pPr>
              <w:pStyle w:val="TableParagraph"/>
              <w:spacing w:line="240" w:lineRule="auto" w:before="18"/>
              <w:ind w:left="50"/>
              <w:rPr>
                <w:rFonts w:ascii="Trebuchet MS"/>
                <w:b/>
                <w:sz w:val="24"/>
              </w:rPr>
            </w:pPr>
            <w:hyperlink w:history="true" w:anchor="_bookmark18">
              <w:r>
                <w:rPr>
                  <w:rFonts w:ascii="Trebuchet MS"/>
                  <w:b/>
                  <w:w w:val="95"/>
                  <w:sz w:val="24"/>
                </w:rPr>
                <w:t>3.3</w:t>
              </w:r>
            </w:hyperlink>
          </w:p>
        </w:tc>
        <w:tc>
          <w:tcPr>
            <w:tcW w:w="4046" w:type="dxa"/>
          </w:tcPr>
          <w:p>
            <w:pPr>
              <w:pStyle w:val="TableParagraph"/>
              <w:spacing w:line="240" w:lineRule="auto" w:before="18"/>
              <w:ind w:left="53"/>
              <w:rPr>
                <w:rFonts w:ascii="Trebuchet MS"/>
                <w:b/>
                <w:sz w:val="24"/>
              </w:rPr>
            </w:pPr>
            <w:hyperlink w:history="true" w:anchor="_bookmark18">
              <w:r>
                <w:rPr>
                  <w:rFonts w:ascii="Trebuchet MS"/>
                  <w:b/>
                  <w:sz w:val="24"/>
                </w:rPr>
                <w:t>Settlements, earnings and</w:t>
              </w:r>
              <w:r>
                <w:rPr>
                  <w:rFonts w:ascii="Trebuchet MS"/>
                  <w:b/>
                  <w:spacing w:val="-53"/>
                  <w:sz w:val="24"/>
                </w:rPr>
                <w:t> </w:t>
              </w:r>
              <w:r>
                <w:rPr>
                  <w:rFonts w:ascii="Trebuchet MS"/>
                  <w:b/>
                  <w:sz w:val="24"/>
                </w:rPr>
                <w:t>unit</w:t>
              </w:r>
            </w:hyperlink>
          </w:p>
        </w:tc>
        <w:tc>
          <w:tcPr>
            <w:tcW w:w="399" w:type="dxa"/>
          </w:tcPr>
          <w:p>
            <w:pPr>
              <w:pStyle w:val="TableParagraph"/>
              <w:spacing w:line="240" w:lineRule="auto"/>
              <w:rPr>
                <w:sz w:val="24"/>
              </w:rPr>
            </w:pPr>
          </w:p>
        </w:tc>
      </w:tr>
      <w:tr>
        <w:trPr>
          <w:trHeight w:val="319" w:hRule="atLeast"/>
        </w:trPr>
        <w:tc>
          <w:tcPr>
            <w:tcW w:w="557" w:type="dxa"/>
          </w:tcPr>
          <w:p>
            <w:pPr>
              <w:pStyle w:val="TableParagraph"/>
              <w:spacing w:line="240" w:lineRule="auto"/>
              <w:rPr>
                <w:sz w:val="24"/>
              </w:rPr>
            </w:pPr>
          </w:p>
        </w:tc>
        <w:tc>
          <w:tcPr>
            <w:tcW w:w="4046" w:type="dxa"/>
          </w:tcPr>
          <w:p>
            <w:pPr>
              <w:pStyle w:val="TableParagraph"/>
              <w:spacing w:line="240" w:lineRule="auto" w:before="18"/>
              <w:ind w:left="53"/>
              <w:rPr>
                <w:rFonts w:ascii="Trebuchet MS"/>
                <w:b/>
                <w:sz w:val="24"/>
              </w:rPr>
            </w:pPr>
            <w:hyperlink w:history="true" w:anchor="_bookmark18">
              <w:r>
                <w:rPr>
                  <w:rFonts w:ascii="Trebuchet MS"/>
                  <w:b/>
                  <w:sz w:val="24"/>
                </w:rPr>
                <w:t>wage costs</w:t>
              </w:r>
            </w:hyperlink>
          </w:p>
        </w:tc>
        <w:tc>
          <w:tcPr>
            <w:tcW w:w="399" w:type="dxa"/>
          </w:tcPr>
          <w:p>
            <w:pPr>
              <w:pStyle w:val="TableParagraph"/>
              <w:spacing w:line="240" w:lineRule="auto" w:before="18"/>
              <w:ind w:left="69" w:right="32"/>
              <w:jc w:val="center"/>
              <w:rPr>
                <w:rFonts w:ascii="Trebuchet MS"/>
                <w:b/>
                <w:sz w:val="24"/>
              </w:rPr>
            </w:pPr>
            <w:r>
              <w:rPr>
                <w:rFonts w:ascii="Trebuchet MS"/>
                <w:b/>
                <w:smallCaps/>
                <w:spacing w:val="-1"/>
                <w:w w:val="91"/>
                <w:sz w:val="24"/>
              </w:rPr>
              <w:t>25</w:t>
            </w:r>
          </w:p>
        </w:tc>
      </w:tr>
      <w:tr>
        <w:trPr>
          <w:trHeight w:val="307" w:hRule="atLeast"/>
        </w:trPr>
        <w:tc>
          <w:tcPr>
            <w:tcW w:w="557" w:type="dxa"/>
          </w:tcPr>
          <w:p>
            <w:pPr>
              <w:pStyle w:val="TableParagraph"/>
              <w:spacing w:line="269" w:lineRule="exact" w:before="18"/>
              <w:ind w:left="50"/>
              <w:rPr>
                <w:rFonts w:ascii="Trebuchet MS"/>
                <w:b/>
                <w:sz w:val="24"/>
              </w:rPr>
            </w:pPr>
            <w:hyperlink w:history="true" w:anchor="_bookmark20">
              <w:r>
                <w:rPr>
                  <w:rFonts w:ascii="Trebuchet MS"/>
                  <w:b/>
                  <w:w w:val="95"/>
                  <w:sz w:val="24"/>
                </w:rPr>
                <w:t>3.4</w:t>
              </w:r>
            </w:hyperlink>
          </w:p>
        </w:tc>
        <w:tc>
          <w:tcPr>
            <w:tcW w:w="4046" w:type="dxa"/>
          </w:tcPr>
          <w:p>
            <w:pPr>
              <w:pStyle w:val="TableParagraph"/>
              <w:spacing w:line="269" w:lineRule="exact" w:before="18"/>
              <w:ind w:left="53"/>
              <w:rPr>
                <w:rFonts w:ascii="Trebuchet MS"/>
                <w:b/>
                <w:sz w:val="24"/>
              </w:rPr>
            </w:pPr>
            <w:hyperlink w:history="true" w:anchor="_bookmark20">
              <w:r>
                <w:rPr>
                  <w:rFonts w:ascii="Trebuchet MS"/>
                  <w:b/>
                  <w:sz w:val="24"/>
                </w:rPr>
                <w:t>Summary</w:t>
              </w:r>
            </w:hyperlink>
          </w:p>
        </w:tc>
        <w:tc>
          <w:tcPr>
            <w:tcW w:w="399" w:type="dxa"/>
          </w:tcPr>
          <w:p>
            <w:pPr>
              <w:pStyle w:val="TableParagraph"/>
              <w:spacing w:line="269" w:lineRule="exact" w:before="18"/>
              <w:ind w:left="69" w:right="32"/>
              <w:jc w:val="center"/>
              <w:rPr>
                <w:rFonts w:ascii="Trebuchet MS"/>
                <w:b/>
                <w:sz w:val="24"/>
              </w:rPr>
            </w:pPr>
            <w:r>
              <w:rPr>
                <w:rFonts w:ascii="Trebuchet MS"/>
                <w:b/>
                <w:smallCaps/>
                <w:spacing w:val="-1"/>
                <w:w w:val="91"/>
                <w:sz w:val="24"/>
              </w:rPr>
              <w:t>2</w:t>
            </w:r>
            <w:r>
              <w:rPr>
                <w:rFonts w:ascii="Trebuchet MS"/>
                <w:b/>
                <w:smallCaps w:val="0"/>
                <w:w w:val="91"/>
                <w:sz w:val="24"/>
              </w:rPr>
              <w:t>9</w:t>
            </w:r>
          </w:p>
        </w:tc>
      </w:tr>
      <w:tr>
        <w:trPr>
          <w:trHeight w:val="287" w:hRule="atLeast"/>
        </w:trPr>
        <w:tc>
          <w:tcPr>
            <w:tcW w:w="557" w:type="dxa"/>
          </w:tcPr>
          <w:p>
            <w:pPr>
              <w:pStyle w:val="TableParagraph"/>
              <w:spacing w:line="256" w:lineRule="exact" w:before="11"/>
              <w:ind w:left="50"/>
              <w:rPr>
                <w:rFonts w:ascii="Trebuchet MS"/>
                <w:i/>
                <w:sz w:val="24"/>
              </w:rPr>
            </w:pPr>
            <w:hyperlink w:history="true" w:anchor="_bookmark19">
              <w:r>
                <w:rPr>
                  <w:rFonts w:ascii="Trebuchet MS"/>
                  <w:i/>
                  <w:sz w:val="24"/>
                </w:rPr>
                <w:t>Box:</w:t>
              </w:r>
            </w:hyperlink>
          </w:p>
        </w:tc>
        <w:tc>
          <w:tcPr>
            <w:tcW w:w="4046" w:type="dxa"/>
          </w:tcPr>
          <w:p>
            <w:pPr>
              <w:pStyle w:val="TableParagraph"/>
              <w:spacing w:line="256" w:lineRule="exact" w:before="11"/>
              <w:ind w:left="353"/>
              <w:rPr>
                <w:rFonts w:ascii="Trebuchet MS"/>
                <w:i/>
                <w:sz w:val="24"/>
              </w:rPr>
            </w:pPr>
            <w:hyperlink w:history="true" w:anchor="_bookmark19">
              <w:r>
                <w:rPr>
                  <w:rFonts w:ascii="Trebuchet MS"/>
                  <w:i/>
                  <w:sz w:val="24"/>
                </w:rPr>
                <w:t>Unemployment and vacancies</w:t>
              </w:r>
            </w:hyperlink>
          </w:p>
        </w:tc>
        <w:tc>
          <w:tcPr>
            <w:tcW w:w="399" w:type="dxa"/>
          </w:tcPr>
          <w:p>
            <w:pPr>
              <w:pStyle w:val="TableParagraph"/>
              <w:spacing w:line="256" w:lineRule="exact" w:before="11"/>
              <w:ind w:left="69" w:right="31"/>
              <w:jc w:val="center"/>
              <w:rPr>
                <w:rFonts w:ascii="Trebuchet MS"/>
                <w:i/>
                <w:sz w:val="24"/>
              </w:rPr>
            </w:pPr>
            <w:r>
              <w:rPr>
                <w:rFonts w:ascii="Trebuchet MS"/>
                <w:i/>
                <w:smallCaps/>
                <w:spacing w:val="-1"/>
                <w:w w:val="102"/>
                <w:sz w:val="24"/>
              </w:rPr>
              <w:t>26</w:t>
            </w:r>
          </w:p>
        </w:tc>
      </w:tr>
    </w:tbl>
    <w:p>
      <w:pPr>
        <w:spacing w:after="0" w:line="256" w:lineRule="exact"/>
        <w:jc w:val="center"/>
        <w:rPr>
          <w:rFonts w:ascii="Trebuchet MS"/>
          <w:sz w:val="24"/>
        </w:rPr>
        <w:sectPr>
          <w:headerReference w:type="even" r:id="rId21"/>
          <w:footerReference w:type="even" r:id="rId22"/>
          <w:pgSz w:w="11900" w:h="16840"/>
          <w:pgMar w:header="0" w:footer="0" w:top="1160" w:bottom="280" w:left="660" w:right="640"/>
        </w:sectPr>
      </w:pPr>
    </w:p>
    <w:sdt>
      <w:sdtPr>
        <w:docPartObj>
          <w:docPartGallery w:val="Table of Contents"/>
          <w:docPartUnique/>
        </w:docPartObj>
      </w:sdtPr>
      <w:sdtEndPr/>
      <w:sdtContent>
        <w:p>
          <w:pPr>
            <w:pStyle w:val="TOC1"/>
            <w:numPr>
              <w:ilvl w:val="0"/>
              <w:numId w:val="1"/>
            </w:numPr>
            <w:tabs>
              <w:tab w:pos="5345" w:val="left" w:leader="none"/>
              <w:tab w:pos="5346" w:val="left" w:leader="none"/>
              <w:tab w:pos="10245" w:val="right" w:leader="none"/>
            </w:tabs>
            <w:spacing w:line="240" w:lineRule="auto" w:before="83" w:after="0"/>
            <w:ind w:left="5345" w:right="0" w:hanging="381"/>
            <w:jc w:val="left"/>
            <w:rPr>
              <w:color w:val="0092C7"/>
            </w:rPr>
          </w:pPr>
          <w:hyperlink w:history="true" w:anchor="_bookmark21">
            <w:r>
              <w:rPr>
                <w:color w:val="0092C7"/>
              </w:rPr>
              <w:t>Costs</w:t>
            </w:r>
            <w:r>
              <w:rPr>
                <w:color w:val="0092C7"/>
                <w:spacing w:val="2"/>
              </w:rPr>
              <w:t> </w:t>
            </w:r>
            <w:r>
              <w:rPr>
                <w:color w:val="0092C7"/>
              </w:rPr>
              <w:t>and</w:t>
            </w:r>
            <w:r>
              <w:rPr>
                <w:color w:val="0092C7"/>
                <w:spacing w:val="3"/>
              </w:rPr>
              <w:t> </w:t>
            </w:r>
            <w:r>
              <w:rPr>
                <w:color w:val="0092C7"/>
              </w:rPr>
              <w:t>prices</w:t>
            </w:r>
          </w:hyperlink>
          <w:r>
            <w:rPr>
              <w:color w:val="0092C7"/>
            </w:rPr>
            <w:tab/>
          </w:r>
          <w:r>
            <w:rPr/>
            <w:t>30</w:t>
          </w:r>
        </w:p>
        <w:p>
          <w:pPr>
            <w:pStyle w:val="TOC2"/>
            <w:numPr>
              <w:ilvl w:val="1"/>
              <w:numId w:val="1"/>
            </w:numPr>
            <w:tabs>
              <w:tab w:pos="5905" w:val="left" w:leader="none"/>
              <w:tab w:pos="5906" w:val="left" w:leader="none"/>
              <w:tab w:pos="10245" w:val="right" w:leader="none"/>
            </w:tabs>
            <w:spacing w:line="240" w:lineRule="auto" w:before="41" w:after="0"/>
            <w:ind w:left="5905" w:right="0" w:hanging="561"/>
            <w:jc w:val="left"/>
          </w:pPr>
          <w:hyperlink w:history="true" w:anchor="_bookmark21">
            <w:r>
              <w:rPr>
                <w:smallCaps w:val="0"/>
              </w:rPr>
              <w:t>Commodity</w:t>
            </w:r>
            <w:r>
              <w:rPr>
                <w:smallCaps w:val="0"/>
                <w:spacing w:val="-1"/>
              </w:rPr>
              <w:t> </w:t>
            </w:r>
            <w:r>
              <w:rPr>
                <w:smallCaps w:val="0"/>
              </w:rPr>
              <w:t>prices</w:t>
            </w:r>
          </w:hyperlink>
          <w:r>
            <w:rPr>
              <w:smallCaps w:val="0"/>
            </w:rPr>
            <w:tab/>
            <w:t>30</w:t>
          </w:r>
        </w:p>
        <w:p>
          <w:pPr>
            <w:pStyle w:val="TOC2"/>
            <w:numPr>
              <w:ilvl w:val="1"/>
              <w:numId w:val="1"/>
            </w:numPr>
            <w:tabs>
              <w:tab w:pos="5905" w:val="left" w:leader="none"/>
              <w:tab w:pos="5906" w:val="left" w:leader="none"/>
              <w:tab w:pos="10245" w:val="right" w:leader="none"/>
            </w:tabs>
            <w:spacing w:line="240" w:lineRule="auto" w:before="42" w:after="0"/>
            <w:ind w:left="5905" w:right="0" w:hanging="561"/>
            <w:jc w:val="left"/>
          </w:pPr>
          <w:hyperlink w:history="true" w:anchor="_bookmark22">
            <w:r>
              <w:rPr>
                <w:smallCaps w:val="0"/>
              </w:rPr>
              <w:t>Import</w:t>
            </w:r>
            <w:r>
              <w:rPr>
                <w:smallCaps w:val="0"/>
                <w:spacing w:val="-40"/>
              </w:rPr>
              <w:t> </w:t>
            </w:r>
            <w:r>
              <w:rPr>
                <w:smallCaps w:val="0"/>
              </w:rPr>
              <w:t>prices</w:t>
            </w:r>
            <w:r>
              <w:rPr>
                <w:smallCaps w:val="0"/>
                <w:spacing w:val="-39"/>
              </w:rPr>
              <w:t> </w:t>
            </w:r>
            <w:r>
              <w:rPr>
                <w:smallCaps w:val="0"/>
              </w:rPr>
              <w:t>and</w:t>
            </w:r>
            <w:r>
              <w:rPr>
                <w:smallCaps w:val="0"/>
                <w:spacing w:val="-40"/>
              </w:rPr>
              <w:t> </w:t>
            </w:r>
            <w:r>
              <w:rPr>
                <w:smallCaps w:val="0"/>
              </w:rPr>
              <w:t>the</w:t>
            </w:r>
            <w:r>
              <w:rPr>
                <w:smallCaps w:val="0"/>
                <w:spacing w:val="-39"/>
              </w:rPr>
              <w:t> </w:t>
            </w:r>
            <w:r>
              <w:rPr>
                <w:smallCaps w:val="0"/>
              </w:rPr>
              <w:t>exchange</w:t>
            </w:r>
            <w:r>
              <w:rPr>
                <w:smallCaps w:val="0"/>
                <w:spacing w:val="-40"/>
              </w:rPr>
              <w:t> </w:t>
            </w:r>
            <w:r>
              <w:rPr>
                <w:smallCaps w:val="0"/>
              </w:rPr>
              <w:t>rate</w:t>
            </w:r>
          </w:hyperlink>
          <w:r>
            <w:rPr>
              <w:smallCaps w:val="0"/>
            </w:rPr>
            <w:tab/>
          </w:r>
          <w:r>
            <w:rPr>
              <w:smallCaps/>
            </w:rPr>
            <w:t>31</w:t>
          </w:r>
        </w:p>
        <w:p>
          <w:pPr>
            <w:pStyle w:val="TOC2"/>
            <w:numPr>
              <w:ilvl w:val="1"/>
              <w:numId w:val="1"/>
            </w:numPr>
            <w:tabs>
              <w:tab w:pos="5905" w:val="left" w:leader="none"/>
              <w:tab w:pos="5906" w:val="left" w:leader="none"/>
              <w:tab w:pos="10245" w:val="right" w:leader="none"/>
            </w:tabs>
            <w:spacing w:line="240" w:lineRule="auto" w:before="41" w:after="0"/>
            <w:ind w:left="5905" w:right="0" w:hanging="561"/>
            <w:jc w:val="left"/>
          </w:pPr>
          <w:hyperlink w:history="true" w:anchor="_bookmark23">
            <w:r>
              <w:rPr/>
              <w:t>Costs</w:t>
            </w:r>
            <w:r>
              <w:rPr>
                <w:spacing w:val="-26"/>
              </w:rPr>
              <w:t> </w:t>
            </w:r>
            <w:r>
              <w:rPr/>
              <w:t>and</w:t>
            </w:r>
            <w:r>
              <w:rPr>
                <w:spacing w:val="-26"/>
              </w:rPr>
              <w:t> </w:t>
            </w:r>
            <w:r>
              <w:rPr/>
              <w:t>prices</w:t>
            </w:r>
            <w:r>
              <w:rPr>
                <w:spacing w:val="-26"/>
              </w:rPr>
              <w:t> </w:t>
            </w:r>
            <w:r>
              <w:rPr/>
              <w:t>in</w:t>
            </w:r>
            <w:r>
              <w:rPr>
                <w:spacing w:val="-25"/>
              </w:rPr>
              <w:t> </w:t>
            </w:r>
            <w:r>
              <w:rPr/>
              <w:t>manufacturing</w:t>
            </w:r>
          </w:hyperlink>
          <w:r>
            <w:rPr/>
            <w:tab/>
          </w:r>
          <w:r>
            <w:rPr>
              <w:smallCaps/>
            </w:rPr>
            <w:t>32</w:t>
          </w:r>
        </w:p>
        <w:p>
          <w:pPr>
            <w:pStyle w:val="TOC2"/>
            <w:numPr>
              <w:ilvl w:val="1"/>
              <w:numId w:val="1"/>
            </w:numPr>
            <w:tabs>
              <w:tab w:pos="5905" w:val="left" w:leader="none"/>
              <w:tab w:pos="5906" w:val="left" w:leader="none"/>
              <w:tab w:pos="10245" w:val="right" w:leader="none"/>
            </w:tabs>
            <w:spacing w:line="240" w:lineRule="auto" w:before="41" w:after="0"/>
            <w:ind w:left="5905" w:right="0" w:hanging="561"/>
            <w:jc w:val="left"/>
          </w:pPr>
          <w:hyperlink w:history="true" w:anchor="_bookmark24">
            <w:r>
              <w:rPr/>
              <w:t>Costs</w:t>
            </w:r>
            <w:r>
              <w:rPr>
                <w:spacing w:val="-40"/>
              </w:rPr>
              <w:t> </w:t>
            </w:r>
            <w:r>
              <w:rPr/>
              <w:t>and</w:t>
            </w:r>
            <w:r>
              <w:rPr>
                <w:spacing w:val="-40"/>
              </w:rPr>
              <w:t> </w:t>
            </w:r>
            <w:r>
              <w:rPr/>
              <w:t>prices</w:t>
            </w:r>
            <w:r>
              <w:rPr>
                <w:spacing w:val="-40"/>
              </w:rPr>
              <w:t> </w:t>
            </w:r>
            <w:r>
              <w:rPr/>
              <w:t>in</w:t>
            </w:r>
            <w:r>
              <w:rPr>
                <w:spacing w:val="-40"/>
              </w:rPr>
              <w:t> </w:t>
            </w:r>
            <w:r>
              <w:rPr/>
              <w:t>the</w:t>
            </w:r>
            <w:r>
              <w:rPr>
                <w:spacing w:val="-40"/>
              </w:rPr>
              <w:t> </w:t>
            </w:r>
            <w:r>
              <w:rPr/>
              <w:t>service</w:t>
            </w:r>
            <w:r>
              <w:rPr>
                <w:spacing w:val="-40"/>
              </w:rPr>
              <w:t> </w:t>
            </w:r>
            <w:r>
              <w:rPr/>
              <w:t>sector</w:t>
            </w:r>
          </w:hyperlink>
          <w:r>
            <w:rPr/>
            <w:tab/>
            <w:t>33</w:t>
          </w:r>
        </w:p>
        <w:p>
          <w:pPr>
            <w:pStyle w:val="TOC2"/>
            <w:numPr>
              <w:ilvl w:val="1"/>
              <w:numId w:val="1"/>
            </w:numPr>
            <w:tabs>
              <w:tab w:pos="5905" w:val="left" w:leader="none"/>
              <w:tab w:pos="5906" w:val="left" w:leader="none"/>
              <w:tab w:pos="10245" w:val="right" w:leader="none"/>
            </w:tabs>
            <w:spacing w:line="240" w:lineRule="auto" w:before="42" w:after="0"/>
            <w:ind w:left="5905" w:right="0" w:hanging="561"/>
            <w:jc w:val="left"/>
          </w:pPr>
          <w:hyperlink w:history="true" w:anchor="_bookmark25">
            <w:r>
              <w:rPr/>
              <w:t>Retail</w:t>
            </w:r>
            <w:r>
              <w:rPr>
                <w:spacing w:val="1"/>
              </w:rPr>
              <w:t> </w:t>
            </w:r>
            <w:r>
              <w:rPr/>
              <w:t>prices</w:t>
            </w:r>
          </w:hyperlink>
          <w:r>
            <w:rPr/>
            <w:tab/>
            <w:t>34</w:t>
          </w:r>
        </w:p>
        <w:p>
          <w:pPr>
            <w:pStyle w:val="TOC2"/>
            <w:numPr>
              <w:ilvl w:val="1"/>
              <w:numId w:val="1"/>
            </w:numPr>
            <w:tabs>
              <w:tab w:pos="5905" w:val="left" w:leader="none"/>
              <w:tab w:pos="5906" w:val="left" w:leader="none"/>
              <w:tab w:pos="10245" w:val="right" w:leader="none"/>
            </w:tabs>
            <w:spacing w:line="240" w:lineRule="auto" w:before="41" w:after="0"/>
            <w:ind w:left="5905" w:right="0" w:hanging="561"/>
            <w:jc w:val="left"/>
          </w:pPr>
          <w:hyperlink w:history="true" w:anchor="_bookmark26">
            <w:r>
              <w:rPr/>
              <w:t>Summary</w:t>
            </w:r>
          </w:hyperlink>
          <w:r>
            <w:rPr/>
            <w:tab/>
            <w:t>36</w:t>
          </w:r>
        </w:p>
        <w:p>
          <w:pPr>
            <w:pStyle w:val="TOC1"/>
            <w:numPr>
              <w:ilvl w:val="0"/>
              <w:numId w:val="1"/>
            </w:numPr>
            <w:tabs>
              <w:tab w:pos="5345" w:val="left" w:leader="none"/>
              <w:tab w:pos="5346" w:val="left" w:leader="none"/>
              <w:tab w:pos="10245" w:val="right" w:leader="none"/>
            </w:tabs>
            <w:spacing w:line="240" w:lineRule="auto" w:before="361" w:after="0"/>
            <w:ind w:left="5345" w:right="0" w:hanging="381"/>
            <w:jc w:val="left"/>
            <w:rPr>
              <w:color w:val="0092C7"/>
            </w:rPr>
          </w:pPr>
          <w:hyperlink w:history="true" w:anchor="_bookmark27">
            <w:r>
              <w:rPr>
                <w:color w:val="0092C7"/>
              </w:rPr>
              <w:t>Monetary</w:t>
            </w:r>
            <w:r>
              <w:rPr>
                <w:color w:val="0092C7"/>
                <w:spacing w:val="-22"/>
              </w:rPr>
              <w:t> </w:t>
            </w:r>
            <w:r>
              <w:rPr>
                <w:color w:val="0092C7"/>
              </w:rPr>
              <w:t>policy</w:t>
            </w:r>
            <w:r>
              <w:rPr>
                <w:color w:val="0092C7"/>
                <w:spacing w:val="-22"/>
              </w:rPr>
              <w:t> </w:t>
            </w:r>
            <w:r>
              <w:rPr>
                <w:color w:val="0092C7"/>
              </w:rPr>
              <w:t>since</w:t>
            </w:r>
            <w:r>
              <w:rPr>
                <w:color w:val="0092C7"/>
                <w:spacing w:val="-22"/>
              </w:rPr>
              <w:t> </w:t>
            </w:r>
            <w:r>
              <w:rPr>
                <w:color w:val="0092C7"/>
              </w:rPr>
              <w:t>the</w:t>
            </w:r>
            <w:r>
              <w:rPr>
                <w:color w:val="0092C7"/>
                <w:spacing w:val="-21"/>
              </w:rPr>
              <w:t> </w:t>
            </w:r>
            <w:r>
              <w:rPr>
                <w:color w:val="0092C7"/>
              </w:rPr>
              <w:t>May</w:t>
            </w:r>
            <w:r>
              <w:rPr>
                <w:color w:val="0092C7"/>
                <w:spacing w:val="-22"/>
              </w:rPr>
              <w:t> </w:t>
            </w:r>
            <w:r>
              <w:rPr>
                <w:i/>
                <w:color w:val="0092C7"/>
              </w:rPr>
              <w:t>Report</w:t>
            </w:r>
          </w:hyperlink>
          <w:r>
            <w:rPr>
              <w:i/>
              <w:color w:val="0092C7"/>
            </w:rPr>
            <w:tab/>
          </w:r>
          <w:r>
            <w:rPr/>
            <w:t>37</w:t>
          </w:r>
        </w:p>
        <w:p>
          <w:pPr>
            <w:pStyle w:val="TOC1"/>
            <w:numPr>
              <w:ilvl w:val="0"/>
              <w:numId w:val="1"/>
            </w:numPr>
            <w:tabs>
              <w:tab w:pos="5345" w:val="left" w:leader="none"/>
              <w:tab w:pos="5346" w:val="left" w:leader="none"/>
              <w:tab w:pos="10245" w:val="right" w:leader="none"/>
            </w:tabs>
            <w:spacing w:line="240" w:lineRule="auto" w:before="362" w:after="0"/>
            <w:ind w:left="5345" w:right="0" w:hanging="381"/>
            <w:jc w:val="left"/>
            <w:rPr>
              <w:color w:val="0092C7"/>
            </w:rPr>
          </w:pPr>
          <w:hyperlink w:history="true" w:anchor="_bookmark28">
            <w:r>
              <w:rPr>
                <w:color w:val="0092C7"/>
              </w:rPr>
              <w:t>Prospects</w:t>
            </w:r>
            <w:r>
              <w:rPr>
                <w:color w:val="0092C7"/>
                <w:spacing w:val="-3"/>
              </w:rPr>
              <w:t> </w:t>
            </w:r>
            <w:r>
              <w:rPr>
                <w:color w:val="0092C7"/>
              </w:rPr>
              <w:t>for</w:t>
            </w:r>
            <w:r>
              <w:rPr>
                <w:color w:val="0092C7"/>
                <w:spacing w:val="-3"/>
              </w:rPr>
              <w:t> </w:t>
            </w:r>
            <w:r>
              <w:rPr>
                <w:color w:val="0092C7"/>
              </w:rPr>
              <w:t>inflation</w:t>
            </w:r>
          </w:hyperlink>
          <w:r>
            <w:rPr>
              <w:color w:val="0092C7"/>
            </w:rPr>
            <w:tab/>
          </w:r>
          <w:r>
            <w:rPr/>
            <w:t>40</w:t>
          </w:r>
        </w:p>
        <w:p>
          <w:pPr>
            <w:pStyle w:val="TOC2"/>
            <w:numPr>
              <w:ilvl w:val="1"/>
              <w:numId w:val="1"/>
            </w:numPr>
            <w:tabs>
              <w:tab w:pos="5905" w:val="left" w:leader="none"/>
              <w:tab w:pos="5906" w:val="left" w:leader="none"/>
              <w:tab w:pos="10245" w:val="right" w:leader="none"/>
            </w:tabs>
            <w:spacing w:line="240" w:lineRule="auto" w:before="41" w:after="0"/>
            <w:ind w:left="5905" w:right="0" w:hanging="561"/>
            <w:jc w:val="left"/>
          </w:pPr>
          <w:hyperlink w:history="true" w:anchor="_bookmark28">
            <w:r>
              <w:rPr>
                <w:smallCaps w:val="0"/>
                <w:w w:val="95"/>
              </w:rPr>
              <w:t>The inflation</w:t>
            </w:r>
            <w:r>
              <w:rPr>
                <w:smallCaps w:val="0"/>
                <w:spacing w:val="-47"/>
                <w:w w:val="95"/>
              </w:rPr>
              <w:t> </w:t>
            </w:r>
            <w:r>
              <w:rPr>
                <w:smallCaps w:val="0"/>
                <w:w w:val="95"/>
              </w:rPr>
              <w:t>projection</w:t>
            </w:r>
            <w:r>
              <w:rPr>
                <w:smallCaps w:val="0"/>
                <w:spacing w:val="-23"/>
                <w:w w:val="95"/>
              </w:rPr>
              <w:t> </w:t>
            </w:r>
            <w:r>
              <w:rPr>
                <w:smallCaps w:val="0"/>
                <w:w w:val="95"/>
              </w:rPr>
              <w:t>assumptions</w:t>
            </w:r>
          </w:hyperlink>
          <w:r>
            <w:rPr>
              <w:smallCaps w:val="0"/>
              <w:w w:val="95"/>
            </w:rPr>
            <w:tab/>
            <w:t>40</w:t>
          </w:r>
        </w:p>
        <w:p>
          <w:pPr>
            <w:pStyle w:val="TOC2"/>
            <w:numPr>
              <w:ilvl w:val="1"/>
              <w:numId w:val="1"/>
            </w:numPr>
            <w:tabs>
              <w:tab w:pos="5905" w:val="left" w:leader="none"/>
              <w:tab w:pos="5906" w:val="left" w:leader="none"/>
              <w:tab w:pos="10245" w:val="right" w:leader="none"/>
            </w:tabs>
            <w:spacing w:line="240" w:lineRule="auto" w:before="41" w:after="0"/>
            <w:ind w:left="5905" w:right="0" w:hanging="561"/>
            <w:jc w:val="left"/>
          </w:pPr>
          <w:hyperlink w:history="true" w:anchor="_bookmark29">
            <w:r>
              <w:rPr>
                <w:smallCaps w:val="0"/>
              </w:rPr>
              <w:t>The</w:t>
            </w:r>
            <w:r>
              <w:rPr>
                <w:smallCaps w:val="0"/>
                <w:spacing w:val="-46"/>
              </w:rPr>
              <w:t> </w:t>
            </w:r>
            <w:r>
              <w:rPr>
                <w:smallCaps w:val="0"/>
              </w:rPr>
              <w:t>output</w:t>
            </w:r>
            <w:r>
              <w:rPr>
                <w:smallCaps w:val="0"/>
                <w:spacing w:val="-46"/>
              </w:rPr>
              <w:t> </w:t>
            </w:r>
            <w:r>
              <w:rPr>
                <w:smallCaps w:val="0"/>
              </w:rPr>
              <w:t>and</w:t>
            </w:r>
            <w:r>
              <w:rPr>
                <w:smallCaps w:val="0"/>
                <w:spacing w:val="-45"/>
              </w:rPr>
              <w:t> </w:t>
            </w:r>
            <w:r>
              <w:rPr>
                <w:smallCaps w:val="0"/>
              </w:rPr>
              <w:t>inflation</w:t>
            </w:r>
            <w:r>
              <w:rPr>
                <w:smallCaps w:val="0"/>
                <w:spacing w:val="-46"/>
              </w:rPr>
              <w:t> </w:t>
            </w:r>
            <w:r>
              <w:rPr>
                <w:smallCaps w:val="0"/>
              </w:rPr>
              <w:t>projections</w:t>
            </w:r>
          </w:hyperlink>
          <w:r>
            <w:rPr>
              <w:smallCaps w:val="0"/>
            </w:rPr>
            <w:tab/>
            <w:t>43</w:t>
          </w:r>
        </w:p>
        <w:p>
          <w:pPr>
            <w:pStyle w:val="TOC2"/>
            <w:numPr>
              <w:ilvl w:val="1"/>
              <w:numId w:val="1"/>
            </w:numPr>
            <w:tabs>
              <w:tab w:pos="5905" w:val="left" w:leader="none"/>
              <w:tab w:pos="5906" w:val="left" w:leader="none"/>
              <w:tab w:pos="10245" w:val="right" w:leader="none"/>
            </w:tabs>
            <w:spacing w:line="240" w:lineRule="auto" w:before="42" w:after="0"/>
            <w:ind w:left="5905" w:right="0" w:hanging="561"/>
            <w:jc w:val="left"/>
          </w:pPr>
          <w:hyperlink w:history="true" w:anchor="_bookmark31">
            <w:r>
              <w:rPr/>
              <w:t>Other forecasts</w:t>
            </w:r>
          </w:hyperlink>
          <w:r>
            <w:rPr/>
            <w:tab/>
            <w:t>56</w:t>
          </w:r>
        </w:p>
        <w:p>
          <w:pPr>
            <w:pStyle w:val="TOC3"/>
            <w:tabs>
              <w:tab w:pos="10245" w:val="right" w:leader="none"/>
            </w:tabs>
            <w:spacing w:line="259" w:lineRule="auto"/>
            <w:rPr>
              <w:i/>
            </w:rPr>
          </w:pPr>
          <w:r>
            <w:rPr>
              <w:i/>
              <w:spacing w:val="-1"/>
              <w:w w:val="97"/>
            </w:rPr>
            <w:t>Boxes</w:t>
          </w:r>
          <w:r>
            <w:rPr>
              <w:i/>
              <w:w w:val="97"/>
            </w:rPr>
            <w:t>:</w:t>
          </w:r>
          <w:r>
            <w:rPr>
              <w:i/>
            </w:rPr>
            <w:t> </w:t>
          </w:r>
          <w:r>
            <w:rPr>
              <w:i/>
              <w:spacing w:val="35"/>
            </w:rPr>
            <w:t> </w:t>
          </w:r>
          <w:hyperlink w:history="true" w:anchor="_bookmark30">
            <w:r>
              <w:rPr>
                <w:i/>
                <w:spacing w:val="-1"/>
                <w:w w:val="95"/>
              </w:rPr>
              <w:t>Imbalance</w:t>
            </w:r>
            <w:r>
              <w:rPr>
                <w:i/>
                <w:w w:val="95"/>
              </w:rPr>
              <w:t>s</w:t>
            </w:r>
            <w:r>
              <w:rPr>
                <w:i/>
                <w:spacing w:val="7"/>
              </w:rPr>
              <w:t> </w:t>
            </w:r>
            <w:r>
              <w:rPr>
                <w:i/>
                <w:spacing w:val="-1"/>
                <w:w w:val="92"/>
              </w:rPr>
              <w:t>i</w:t>
            </w:r>
            <w:r>
              <w:rPr>
                <w:i/>
                <w:w w:val="92"/>
              </w:rPr>
              <w:t>n</w:t>
            </w:r>
            <w:r>
              <w:rPr>
                <w:i/>
                <w:spacing w:val="7"/>
              </w:rPr>
              <w:t> </w:t>
            </w:r>
            <w:r>
              <w:rPr>
                <w:i/>
                <w:spacing w:val="-1"/>
                <w:w w:val="89"/>
              </w:rPr>
              <w:t>th</w:t>
            </w:r>
            <w:r>
              <w:rPr>
                <w:i/>
                <w:w w:val="89"/>
              </w:rPr>
              <w:t>e</w:t>
            </w:r>
            <w:r>
              <w:rPr>
                <w:i/>
                <w:spacing w:val="7"/>
              </w:rPr>
              <w:t> </w:t>
            </w:r>
            <w:r>
              <w:rPr>
                <w:i/>
                <w:spacing w:val="-1"/>
                <w:w w:val="96"/>
              </w:rPr>
              <w:t>U</w:t>
            </w:r>
            <w:r>
              <w:rPr>
                <w:i/>
                <w:w w:val="96"/>
              </w:rPr>
              <w:t>K</w:t>
            </w:r>
            <w:r>
              <w:rPr>
                <w:i/>
                <w:spacing w:val="7"/>
              </w:rPr>
              <w:t> </w:t>
            </w:r>
            <w:r>
              <w:rPr>
                <w:i/>
                <w:spacing w:val="-1"/>
                <w:w w:val="95"/>
              </w:rPr>
              <w:t>economy:</w:t>
            </w:r>
            <w:r>
              <w:rPr>
                <w:spacing w:val="-1"/>
                <w:w w:val="95"/>
              </w:rPr>
              <w:t> </w:t>
            </w:r>
            <w:r>
              <w:rPr>
                <w:spacing w:val="-1"/>
                <w:w w:val="97"/>
              </w:rPr>
              <w:t>source</w:t>
            </w:r>
            <w:r>
              <w:rPr>
                <w:w w:val="97"/>
              </w:rPr>
              <w:t>s</w:t>
            </w:r>
            <w:r>
              <w:rPr>
                <w:spacing w:val="7"/>
              </w:rPr>
              <w:t> </w:t>
            </w:r>
            <w:r>
              <w:rPr>
                <w:spacing w:val="-1"/>
                <w:w w:val="97"/>
              </w:rPr>
              <w:t>an</w:t>
            </w:r>
            <w:r>
              <w:rPr>
                <w:w w:val="97"/>
              </w:rPr>
              <w:t>d</w:t>
            </w:r>
            <w:r>
              <w:rPr>
                <w:spacing w:val="7"/>
              </w:rPr>
              <w:t> </w:t>
            </w:r>
            <w:r>
              <w:rPr>
                <w:spacing w:val="-1"/>
                <w:w w:val="90"/>
              </w:rPr>
              <w:t>potentia</w:t>
            </w:r>
            <w:r>
              <w:rPr>
                <w:w w:val="90"/>
              </w:rPr>
              <w:t>l</w:t>
            </w:r>
            <w:r>
              <w:rPr>
                <w:spacing w:val="7"/>
              </w:rPr>
              <w:t> </w:t>
            </w:r>
            <w:r>
              <w:rPr>
                <w:spacing w:val="-1"/>
                <w:w w:val="92"/>
              </w:rPr>
              <w:t>implications</w:t>
            </w:r>
          </w:hyperlink>
          <w:r>
            <w:rPr>
              <w:rFonts w:ascii="Times New Roman"/>
              <w:i w:val="0"/>
            </w:rPr>
            <w:t> </w:t>
            <w:tab/>
          </w:r>
          <w:r>
            <w:rPr>
              <w:i/>
              <w:smallCaps/>
              <w:spacing w:val="-1"/>
              <w:w w:val="102"/>
            </w:rPr>
            <w:t>52</w:t>
          </w:r>
        </w:p>
        <w:p>
          <w:pPr>
            <w:pStyle w:val="TOC4"/>
            <w:tabs>
              <w:tab w:pos="10245" w:val="right" w:leader="none"/>
            </w:tabs>
            <w:rPr>
              <w:i/>
            </w:rPr>
          </w:pPr>
          <w:hyperlink w:history="true" w:anchor="_bookmark32">
            <w:r>
              <w:rPr>
                <w:i/>
              </w:rPr>
              <w:t>The MPC’s</w:t>
            </w:r>
            <w:r>
              <w:rPr>
                <w:i/>
                <w:spacing w:val="-21"/>
              </w:rPr>
              <w:t> </w:t>
            </w:r>
            <w:r>
              <w:rPr>
                <w:i/>
              </w:rPr>
              <w:t>forecasting</w:t>
            </w:r>
            <w:r>
              <w:rPr>
                <w:i/>
                <w:spacing w:val="-10"/>
              </w:rPr>
              <w:t> </w:t>
            </w:r>
            <w:r>
              <w:rPr>
                <w:i/>
              </w:rPr>
              <w:t>record</w:t>
            </w:r>
          </w:hyperlink>
          <w:r>
            <w:rPr>
              <w:i/>
            </w:rPr>
            <w:tab/>
            <w:t>58</w:t>
          </w:r>
        </w:p>
        <w:p>
          <w:pPr>
            <w:pStyle w:val="TOC1"/>
            <w:tabs>
              <w:tab w:pos="10245" w:val="right" w:leader="none"/>
            </w:tabs>
            <w:spacing w:before="661"/>
            <w:ind w:firstLine="0"/>
          </w:pPr>
          <w:hyperlink w:history="true" w:anchor="_bookmark33">
            <w:r>
              <w:rPr>
                <w:color w:val="0092C7"/>
                <w:spacing w:val="-1"/>
                <w:w w:val="93"/>
              </w:rPr>
              <w:t>Agent</w:t>
            </w:r>
            <w:r>
              <w:rPr>
                <w:color w:val="0092C7"/>
                <w:spacing w:val="-10"/>
                <w:w w:val="93"/>
              </w:rPr>
              <w:t>s</w:t>
            </w:r>
            <w:r>
              <w:rPr>
                <w:color w:val="0092C7"/>
                <w:w w:val="72"/>
              </w:rPr>
              <w:t>’</w:t>
            </w:r>
            <w:r>
              <w:rPr>
                <w:color w:val="0092C7"/>
                <w:spacing w:val="-6"/>
              </w:rPr>
              <w:t> </w:t>
            </w:r>
            <w:r>
              <w:rPr>
                <w:color w:val="0092C7"/>
                <w:spacing w:val="-1"/>
                <w:w w:val="92"/>
              </w:rPr>
              <w:t>summa</w:t>
            </w:r>
            <w:r>
              <w:rPr>
                <w:color w:val="0092C7"/>
                <w:spacing w:val="4"/>
                <w:w w:val="92"/>
              </w:rPr>
              <w:t>r</w:t>
            </w:r>
            <w:r>
              <w:rPr>
                <w:color w:val="0092C7"/>
                <w:w w:val="93"/>
              </w:rPr>
              <w:t>y</w:t>
            </w:r>
            <w:r>
              <w:rPr>
                <w:color w:val="0092C7"/>
                <w:spacing w:val="7"/>
              </w:rPr>
              <w:t> </w:t>
            </w:r>
            <w:r>
              <w:rPr>
                <w:color w:val="0092C7"/>
                <w:spacing w:val="-1"/>
                <w:w w:val="85"/>
              </w:rPr>
              <w:t>o</w:t>
            </w:r>
            <w:r>
              <w:rPr>
                <w:color w:val="0092C7"/>
                <w:w w:val="85"/>
              </w:rPr>
              <w:t>f</w:t>
            </w:r>
            <w:r>
              <w:rPr>
                <w:color w:val="0092C7"/>
                <w:spacing w:val="7"/>
              </w:rPr>
              <w:t> </w:t>
            </w:r>
            <w:r>
              <w:rPr>
                <w:color w:val="0092C7"/>
                <w:spacing w:val="-1"/>
                <w:w w:val="95"/>
              </w:rPr>
              <w:t>busines</w:t>
            </w:r>
            <w:r>
              <w:rPr>
                <w:color w:val="0092C7"/>
                <w:w w:val="95"/>
              </w:rPr>
              <w:t>s</w:t>
            </w:r>
            <w:r>
              <w:rPr>
                <w:color w:val="0092C7"/>
                <w:spacing w:val="7"/>
              </w:rPr>
              <w:t> </w:t>
            </w:r>
            <w:r>
              <w:rPr>
                <w:color w:val="0092C7"/>
                <w:spacing w:val="-1"/>
                <w:w w:val="90"/>
              </w:rPr>
              <w:t>conditions</w:t>
            </w:r>
          </w:hyperlink>
          <w:r>
            <w:rPr>
              <w:rFonts w:ascii="Times New Roman" w:hAnsi="Times New Roman"/>
              <w:b w:val="0"/>
              <w:color w:val="0092C7"/>
            </w:rPr>
            <w:t> </w:t>
            <w:tab/>
          </w:r>
          <w:r>
            <w:rPr>
              <w:smallCaps/>
              <w:spacing w:val="-1"/>
              <w:w w:val="83"/>
            </w:rPr>
            <w:t>61</w:t>
          </w:r>
        </w:p>
        <w:p>
          <w:pPr>
            <w:pStyle w:val="TOC1"/>
            <w:tabs>
              <w:tab w:pos="10245" w:val="right" w:leader="none"/>
            </w:tabs>
            <w:spacing w:before="362"/>
            <w:ind w:firstLine="0"/>
          </w:pPr>
          <w:hyperlink w:history="true" w:anchor="_bookmark34">
            <w:r>
              <w:rPr>
                <w:color w:val="0092C7"/>
                <w:spacing w:val="-3"/>
              </w:rPr>
              <w:t>Press</w:t>
            </w:r>
            <w:r>
              <w:rPr>
                <w:color w:val="0092C7"/>
                <w:spacing w:val="3"/>
              </w:rPr>
              <w:t> </w:t>
            </w:r>
            <w:r>
              <w:rPr>
                <w:color w:val="0092C7"/>
              </w:rPr>
              <w:t>Notices</w:t>
            </w:r>
          </w:hyperlink>
          <w:r>
            <w:rPr>
              <w:color w:val="0092C7"/>
            </w:rPr>
            <w:tab/>
          </w:r>
          <w:r>
            <w:rPr/>
            <w:t>65</w:t>
          </w:r>
        </w:p>
        <w:p>
          <w:pPr>
            <w:pStyle w:val="TOC1"/>
            <w:tabs>
              <w:tab w:pos="10245" w:val="right" w:leader="none"/>
            </w:tabs>
            <w:ind w:firstLine="0"/>
          </w:pPr>
          <w:hyperlink w:history="true" w:anchor="_bookmark35">
            <w:r>
              <w:rPr>
                <w:color w:val="0092C7"/>
              </w:rPr>
              <w:t>Glossary and</w:t>
            </w:r>
            <w:r>
              <w:rPr>
                <w:color w:val="0092C7"/>
                <w:spacing w:val="-15"/>
              </w:rPr>
              <w:t> </w:t>
            </w:r>
            <w:r>
              <w:rPr>
                <w:color w:val="0092C7"/>
              </w:rPr>
              <w:t>other</w:t>
            </w:r>
            <w:r>
              <w:rPr>
                <w:color w:val="0092C7"/>
                <w:spacing w:val="-7"/>
              </w:rPr>
              <w:t> </w:t>
            </w:r>
            <w:r>
              <w:rPr>
                <w:color w:val="0092C7"/>
              </w:rPr>
              <w:t>information</w:t>
            </w:r>
          </w:hyperlink>
          <w:r>
            <w:rPr>
              <w:color w:val="0092C7"/>
            </w:rPr>
            <w:tab/>
          </w:r>
          <w:r>
            <w:rPr/>
            <w:t>66</w:t>
          </w:r>
        </w:p>
      </w:sdtContent>
    </w:sdt>
    <w:p>
      <w:pPr>
        <w:spacing w:after="0"/>
        <w:sectPr>
          <w:headerReference w:type="default" r:id="rId23"/>
          <w:footerReference w:type="default" r:id="rId24"/>
          <w:pgSz w:w="11900" w:h="16840"/>
          <w:pgMar w:header="0" w:footer="0" w:top="1200" w:bottom="280" w:left="660" w:right="640"/>
        </w:sectPr>
      </w:pPr>
    </w:p>
    <w:p>
      <w:pPr>
        <w:pStyle w:val="BodyText"/>
        <w:rPr>
          <w:rFonts w:ascii="Trebuchet MS"/>
          <w:b/>
          <w:sz w:val="22"/>
        </w:rPr>
      </w:pPr>
      <w:r>
        <w:rPr/>
        <w:pict>
          <v:line style="position:absolute;mso-position-horizontal-relative:page;mso-position-vertical-relative:page;z-index:15735808" from="39pt,40pt" to="556.5pt,40pt" stroked="true" strokeweight=".125pt" strokecolor="#000000">
            <v:stroke dashstyle="solid"/>
            <w10:wrap type="none"/>
          </v:line>
        </w:pict>
      </w: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9"/>
        <w:rPr>
          <w:rFonts w:ascii="Trebuchet MS"/>
          <w:b/>
          <w:sz w:val="31"/>
        </w:rPr>
      </w:pPr>
    </w:p>
    <w:p>
      <w:pPr>
        <w:pStyle w:val="Heading8"/>
      </w:pPr>
      <w:r>
        <w:rPr/>
        <w:pict>
          <v:shape style="position:absolute;margin-left:40pt;margin-top:-134.450378pt;width:516.25pt;height:51.05pt;mso-position-horizontal-relative:page;mso-position-vertical-relative:paragraph;z-index:15747584" type="#_x0000_t202" filled="true" fillcolor="#d5e9f4" stroked="false">
            <v:textbox inset="0,0,0,0">
              <w:txbxContent>
                <w:p>
                  <w:pPr>
                    <w:tabs>
                      <w:tab w:pos="10100" w:val="right" w:leader="none"/>
                    </w:tabs>
                    <w:spacing w:before="226"/>
                    <w:ind w:left="260" w:right="0" w:firstLine="0"/>
                    <w:jc w:val="left"/>
                    <w:rPr>
                      <w:rFonts w:ascii="Trebuchet MS"/>
                      <w:sz w:val="48"/>
                    </w:rPr>
                  </w:pPr>
                  <w:r>
                    <w:rPr>
                      <w:rFonts w:ascii="Trebuchet MS"/>
                      <w:color w:val="0092C7"/>
                      <w:spacing w:val="-12"/>
                      <w:w w:val="108"/>
                      <w:sz w:val="48"/>
                    </w:rPr>
                    <w:t>M</w:t>
                  </w:r>
                  <w:r>
                    <w:rPr>
                      <w:rFonts w:ascii="Trebuchet MS"/>
                      <w:color w:val="0092C7"/>
                      <w:spacing w:val="-1"/>
                      <w:w w:val="96"/>
                      <w:sz w:val="48"/>
                    </w:rPr>
                    <w:t>one</w:t>
                  </w:r>
                  <w:r>
                    <w:rPr>
                      <w:rFonts w:ascii="Trebuchet MS"/>
                      <w:color w:val="0092C7"/>
                      <w:w w:val="96"/>
                      <w:sz w:val="48"/>
                    </w:rPr>
                    <w:t>y</w:t>
                  </w:r>
                  <w:r>
                    <w:rPr>
                      <w:rFonts w:ascii="Trebuchet MS"/>
                      <w:color w:val="0092C7"/>
                      <w:spacing w:val="15"/>
                      <w:sz w:val="48"/>
                    </w:rPr>
                    <w:t> </w:t>
                  </w:r>
                  <w:r>
                    <w:rPr>
                      <w:rFonts w:ascii="Trebuchet MS"/>
                      <w:color w:val="0092C7"/>
                      <w:spacing w:val="-1"/>
                      <w:w w:val="97"/>
                      <w:sz w:val="48"/>
                    </w:rPr>
                    <w:t>an</w:t>
                  </w:r>
                  <w:r>
                    <w:rPr>
                      <w:rFonts w:ascii="Trebuchet MS"/>
                      <w:color w:val="0092C7"/>
                      <w:w w:val="97"/>
                      <w:sz w:val="48"/>
                    </w:rPr>
                    <w:t>d</w:t>
                  </w:r>
                  <w:r>
                    <w:rPr>
                      <w:rFonts w:ascii="Trebuchet MS"/>
                      <w:color w:val="0092C7"/>
                      <w:spacing w:val="15"/>
                      <w:sz w:val="48"/>
                    </w:rPr>
                    <w:t> </w:t>
                  </w:r>
                  <w:r>
                    <w:rPr>
                      <w:rFonts w:ascii="Trebuchet MS"/>
                      <w:color w:val="0092C7"/>
                      <w:spacing w:val="-1"/>
                      <w:w w:val="97"/>
                      <w:sz w:val="48"/>
                    </w:rPr>
                    <w:t>asse</w:t>
                  </w:r>
                  <w:r>
                    <w:rPr>
                      <w:rFonts w:ascii="Trebuchet MS"/>
                      <w:color w:val="0092C7"/>
                      <w:w w:val="97"/>
                      <w:sz w:val="48"/>
                    </w:rPr>
                    <w:t>t</w:t>
                  </w:r>
                  <w:r>
                    <w:rPr>
                      <w:rFonts w:ascii="Trebuchet MS"/>
                      <w:color w:val="0092C7"/>
                      <w:spacing w:val="15"/>
                      <w:sz w:val="48"/>
                    </w:rPr>
                    <w:t> </w:t>
                  </w:r>
                  <w:r>
                    <w:rPr>
                      <w:rFonts w:ascii="Trebuchet MS"/>
                      <w:color w:val="0092C7"/>
                      <w:spacing w:val="-1"/>
                      <w:w w:val="93"/>
                      <w:sz w:val="48"/>
                    </w:rPr>
                    <w:t>prices</w:t>
                  </w:r>
                  <w:r>
                    <w:rPr>
                      <w:color w:val="0092C7"/>
                      <w:sz w:val="48"/>
                    </w:rPr>
                    <w:t> </w:t>
                    <w:tab/>
                  </w:r>
                  <w:r>
                    <w:rPr>
                      <w:rFonts w:ascii="Trebuchet MS"/>
                      <w:smallCaps/>
                      <w:color w:val="0092C7"/>
                      <w:w w:val="77"/>
                      <w:sz w:val="48"/>
                    </w:rPr>
                    <w:t>1</w:t>
                  </w:r>
                </w:p>
              </w:txbxContent>
            </v:textbox>
            <v:fill type="solid"/>
            <w10:wrap type="none"/>
          </v:shape>
        </w:pict>
      </w:r>
      <w:bookmarkStart w:name="Money and asset prices" w:id="1"/>
      <w:bookmarkEnd w:id="1"/>
      <w:r>
        <w:rPr>
          <w:b w:val="0"/>
        </w:rPr>
      </w:r>
      <w:bookmarkStart w:name="Money and credit" w:id="2"/>
      <w:bookmarkEnd w:id="2"/>
      <w:r>
        <w:rPr>
          <w:b w:val="0"/>
        </w:rPr>
      </w:r>
      <w:bookmarkStart w:name="Aggregate money and credit" w:id="3"/>
      <w:bookmarkEnd w:id="3"/>
      <w:r>
        <w:rPr>
          <w:b w:val="0"/>
        </w:rPr>
      </w:r>
      <w:bookmarkStart w:name="_bookmark0" w:id="4"/>
      <w:bookmarkEnd w:id="4"/>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75"/>
        </w:rPr>
        <w:t>1.1</w:t>
      </w:r>
    </w:p>
    <w:p>
      <w:pPr>
        <w:spacing w:before="8"/>
        <w:ind w:left="154" w:right="0" w:firstLine="0"/>
        <w:jc w:val="left"/>
        <w:rPr>
          <w:rFonts w:ascii="Trebuchet MS"/>
          <w:b/>
          <w:sz w:val="20"/>
        </w:rPr>
      </w:pPr>
      <w:r>
        <w:rPr>
          <w:rFonts w:ascii="Trebuchet MS"/>
          <w:b/>
          <w:color w:val="0092C7"/>
          <w:spacing w:val="-3"/>
          <w:w w:val="95"/>
          <w:sz w:val="20"/>
        </w:rPr>
        <w:t>Narrow</w:t>
      </w:r>
      <w:r>
        <w:rPr>
          <w:rFonts w:ascii="Trebuchet MS"/>
          <w:b/>
          <w:color w:val="0092C7"/>
          <w:spacing w:val="-20"/>
          <w:w w:val="95"/>
          <w:sz w:val="20"/>
        </w:rPr>
        <w:t> </w:t>
      </w:r>
      <w:r>
        <w:rPr>
          <w:rFonts w:ascii="Trebuchet MS"/>
          <w:b/>
          <w:color w:val="0092C7"/>
          <w:w w:val="95"/>
          <w:sz w:val="20"/>
        </w:rPr>
        <w:t>money</w:t>
      </w:r>
      <w:r>
        <w:rPr>
          <w:rFonts w:ascii="Trebuchet MS"/>
          <w:b/>
          <w:color w:val="0092C7"/>
          <w:spacing w:val="-20"/>
          <w:w w:val="95"/>
          <w:sz w:val="20"/>
        </w:rPr>
        <w:t> </w:t>
      </w:r>
      <w:r>
        <w:rPr>
          <w:rFonts w:ascii="Trebuchet MS"/>
          <w:b/>
          <w:color w:val="0092C7"/>
          <w:w w:val="95"/>
          <w:sz w:val="20"/>
        </w:rPr>
        <w:t>and</w:t>
      </w:r>
      <w:r>
        <w:rPr>
          <w:rFonts w:ascii="Trebuchet MS"/>
          <w:b/>
          <w:color w:val="0092C7"/>
          <w:spacing w:val="-20"/>
          <w:w w:val="95"/>
          <w:sz w:val="20"/>
        </w:rPr>
        <w:t> </w:t>
      </w:r>
      <w:r>
        <w:rPr>
          <w:rFonts w:ascii="Trebuchet MS"/>
          <w:b/>
          <w:color w:val="0092C7"/>
          <w:w w:val="95"/>
          <w:sz w:val="20"/>
        </w:rPr>
        <w:t>retail</w:t>
      </w:r>
      <w:r>
        <w:rPr>
          <w:rFonts w:ascii="Trebuchet MS"/>
          <w:b/>
          <w:color w:val="0092C7"/>
          <w:spacing w:val="-19"/>
          <w:w w:val="95"/>
          <w:sz w:val="20"/>
        </w:rPr>
        <w:t> </w:t>
      </w:r>
      <w:r>
        <w:rPr>
          <w:rFonts w:ascii="Trebuchet MS"/>
          <w:b/>
          <w:color w:val="0092C7"/>
          <w:w w:val="95"/>
          <w:sz w:val="20"/>
        </w:rPr>
        <w:t>sales</w:t>
      </w:r>
      <w:r>
        <w:rPr>
          <w:rFonts w:ascii="Trebuchet MS"/>
          <w:b/>
          <w:color w:val="0092C7"/>
          <w:spacing w:val="-20"/>
          <w:w w:val="95"/>
          <w:sz w:val="20"/>
        </w:rPr>
        <w:t> </w:t>
      </w:r>
      <w:r>
        <w:rPr>
          <w:rFonts w:ascii="Trebuchet MS"/>
          <w:b/>
          <w:color w:val="0092C7"/>
          <w:w w:val="95"/>
          <w:sz w:val="20"/>
        </w:rPr>
        <w:t>values</w:t>
      </w:r>
    </w:p>
    <w:p>
      <w:pPr>
        <w:spacing w:line="115" w:lineRule="exact" w:before="50"/>
        <w:ind w:left="1485" w:right="0" w:firstLine="0"/>
        <w:jc w:val="left"/>
        <w:rPr>
          <w:sz w:val="12"/>
        </w:rPr>
      </w:pPr>
      <w:r>
        <w:rPr>
          <w:w w:val="110"/>
          <w:sz w:val="12"/>
        </w:rPr>
        <w:t>Percentage</w:t>
      </w:r>
      <w:r>
        <w:rPr>
          <w:spacing w:val="-7"/>
          <w:w w:val="110"/>
          <w:sz w:val="12"/>
        </w:rPr>
        <w:t> </w:t>
      </w:r>
      <w:r>
        <w:rPr>
          <w:w w:val="110"/>
          <w:sz w:val="12"/>
        </w:rPr>
        <w:t>changes</w:t>
      </w:r>
      <w:r>
        <w:rPr>
          <w:spacing w:val="-7"/>
          <w:w w:val="110"/>
          <w:sz w:val="12"/>
        </w:rPr>
        <w:t> </w:t>
      </w:r>
      <w:r>
        <w:rPr>
          <w:w w:val="110"/>
          <w:sz w:val="12"/>
        </w:rPr>
        <w:t>on</w:t>
      </w:r>
      <w:r>
        <w:rPr>
          <w:spacing w:val="-7"/>
          <w:w w:val="110"/>
          <w:sz w:val="12"/>
        </w:rPr>
        <w:t> </w:t>
      </w:r>
      <w:r>
        <w:rPr>
          <w:w w:val="110"/>
          <w:sz w:val="12"/>
        </w:rPr>
        <w:t>a</w:t>
      </w:r>
      <w:r>
        <w:rPr>
          <w:spacing w:val="-7"/>
          <w:w w:val="110"/>
          <w:sz w:val="12"/>
        </w:rPr>
        <w:t> </w:t>
      </w:r>
      <w:r>
        <w:rPr>
          <w:w w:val="110"/>
          <w:sz w:val="12"/>
        </w:rPr>
        <w:t>year</w:t>
      </w:r>
      <w:r>
        <w:rPr>
          <w:spacing w:val="-6"/>
          <w:w w:val="110"/>
          <w:sz w:val="12"/>
        </w:rPr>
        <w:t> </w:t>
      </w:r>
      <w:r>
        <w:rPr>
          <w:w w:val="110"/>
          <w:sz w:val="12"/>
        </w:rPr>
        <w:t>earlier</w:t>
      </w:r>
    </w:p>
    <w:p>
      <w:pPr>
        <w:spacing w:line="115" w:lineRule="exact" w:before="0"/>
        <w:ind w:left="3418" w:right="0" w:firstLine="0"/>
        <w:jc w:val="left"/>
        <w:rPr>
          <w:sz w:val="12"/>
        </w:rPr>
      </w:pPr>
      <w:r>
        <w:rPr/>
        <w:pict>
          <v:line style="position:absolute;mso-position-horizontal-relative:page;mso-position-vertical-relative:paragraph;z-index:15738880" from="42.48pt,2.826965pt" to="46.812pt,2.826965pt" stroked="true" strokeweight=".5pt" strokecolor="#000000">
            <v:stroke dashstyle="solid"/>
            <w10:wrap type="none"/>
          </v:line>
        </w:pict>
      </w:r>
      <w:r>
        <w:rPr/>
        <w:pict>
          <v:line style="position:absolute;mso-position-horizontal-relative:page;mso-position-vertical-relative:paragraph;z-index:15739904" from="198.167007pt,2.826965pt" to="202.499007pt,2.826965pt" stroked="true" strokeweight=".5pt" strokecolor="#000000">
            <v:stroke dashstyle="solid"/>
            <w10:wrap type="none"/>
          </v:line>
        </w:pict>
      </w:r>
      <w:r>
        <w:rPr>
          <w:w w:val="120"/>
          <w:sz w:val="12"/>
        </w:rPr>
        <w:t>10</w:t>
      </w:r>
    </w:p>
    <w:p>
      <w:pPr>
        <w:pStyle w:val="BodyText"/>
        <w:rPr>
          <w:sz w:val="13"/>
        </w:rPr>
      </w:pPr>
    </w:p>
    <w:p>
      <w:pPr>
        <w:spacing w:before="0"/>
        <w:ind w:left="0" w:right="684" w:firstLine="0"/>
        <w:jc w:val="right"/>
        <w:rPr>
          <w:sz w:val="12"/>
        </w:rPr>
      </w:pPr>
      <w:r>
        <w:rPr/>
        <w:pict>
          <v:group style="position:absolute;margin-left:42.48pt;margin-top:-2.272461pt;width:160.050pt;height:113.4pt;mso-position-horizontal-relative:page;mso-position-vertical-relative:paragraph;z-index:15737344" coordorigin="850,-45" coordsize="3201,2268">
            <v:shape style="position:absolute;left:1007;top:649;width:88;height:210" coordorigin="1007,650" coordsize="88,210" path="m1007,860l1032,737m1032,737l1045,790m1045,790l1070,650m1070,650l1095,652e" filled="false" stroked="true" strokeweight="1pt" strokecolor="#c0a2c7">
              <v:path arrowok="t"/>
              <v:stroke dashstyle="solid"/>
            </v:shape>
            <v:line style="position:absolute" from="1101,640" to="1101,835" stroked="true" strokeweight="1.625pt" strokecolor="#c0a2c7">
              <v:stroke dashstyle="solid"/>
            </v:line>
            <v:shape style="position:absolute;left:1107;top:824;width:75;height:458" coordorigin="1108,825" coordsize="75,458" path="m1108,825l1133,965m1133,965l1158,1142m1158,1142l1183,1282e" filled="false" stroked="true" strokeweight="1pt" strokecolor="#c0a2c7">
              <v:path arrowok="t"/>
              <v:stroke dashstyle="solid"/>
            </v:shape>
            <v:line style="position:absolute" from="1189,1272" to="1189,1467" stroked="true" strokeweight="1.625pt" strokecolor="#c0a2c7">
              <v:stroke dashstyle="solid"/>
            </v:line>
            <v:shape style="position:absolute;left:1195;top:1457;width:110;height:528" coordorigin="1195,1457" coordsize="110,528" path="m1195,1457l1220,1597m1220,1597l1245,1807m1245,1807l1258,1810m1258,1807l1280,1895m1280,1895l1305,1985e" filled="false" stroked="true" strokeweight="1pt" strokecolor="#c0a2c7">
              <v:path arrowok="t"/>
              <v:stroke dashstyle="solid"/>
            </v:shape>
            <v:line style="position:absolute" from="1311,1975" to="1311,2222" stroked="true" strokeweight="1.625pt" strokecolor="#c0a2c7">
              <v:stroke dashstyle="solid"/>
            </v:line>
            <v:shape style="position:absolute;left:1317;top:1859;width:263;height:353" coordorigin="1318,1860" coordsize="263,353" path="m1318,2212l1343,2090m1343,2090l1368,1985m1368,1985l1380,2072m1380,2072l1405,2037m1405,2037l1430,1985m1430,1985l1455,1860m1455,1860l1468,1862m1468,1860l1493,1915m1493,1915l1518,2037m1518,2037l1530,2090m1530,2090l1555,2092m1555,2090l1580,1915e" filled="false" stroked="true" strokeweight="1pt" strokecolor="#c0a2c7">
              <v:path arrowok="t"/>
              <v:stroke dashstyle="solid"/>
            </v:shape>
            <v:line style="position:absolute" from="1586,1905" to="1586,2047" stroked="true" strokeweight="1.625pt" strokecolor="#c0a2c7">
              <v:stroke dashstyle="solid"/>
            </v:line>
            <v:shape style="position:absolute;left:1592;top:2037;width:50;height:175" coordorigin="1593,2037" coordsize="50,175" path="m1593,2037l1618,2212m1618,2212l1643,2090e" filled="false" stroked="true" strokeweight="1pt" strokecolor="#c0a2c7">
              <v:path arrowok="t"/>
              <v:stroke dashstyle="solid"/>
            </v:shape>
            <v:line style="position:absolute" from="1649,1940" to="1649,2100" stroked="true" strokeweight="1.625pt" strokecolor="#c0a2c7">
              <v:stroke dashstyle="solid"/>
            </v:line>
            <v:shape style="position:absolute;left:1655;top:1859;width:73;height:143" coordorigin="1655,1860" coordsize="73,143" path="m1655,1950l1678,2002m1678,2002l1703,1985m1703,1985l1728,1860e" filled="false" stroked="true" strokeweight="1pt" strokecolor="#c0a2c7">
              <v:path arrowok="t"/>
              <v:stroke dashstyle="solid"/>
            </v:shape>
            <v:line style="position:absolute" from="1734,1745" to="1734,1870" stroked="true" strokeweight="1.625pt" strokecolor="#c0a2c7">
              <v:stroke dashstyle="solid"/>
            </v:line>
            <v:line style="position:absolute" from="1753,1482" to="1753,1765" stroked="true" strokeweight="2.25pt" strokecolor="#c0a2c7">
              <v:stroke dashstyle="solid"/>
            </v:line>
            <v:shape style="position:absolute;left:1765;top:1317;width:88;height:175" coordorigin="1765,1317" coordsize="88,175" path="m1765,1492l1790,1370m1790,1370l1803,1317m1803,1317l1828,1370m1828,1370l1853,1457e" filled="false" stroked="true" strokeweight="1pt" strokecolor="#c0a2c7">
              <v:path arrowok="t"/>
              <v:stroke dashstyle="solid"/>
            </v:shape>
            <v:line style="position:absolute" from="1859,1220" to="1859,1467" stroked="true" strokeweight="1.625pt" strokecolor="#c0a2c7">
              <v:stroke dashstyle="solid"/>
            </v:line>
            <v:shape style="position:absolute;left:1865;top:947;width:200;height:318" coordorigin="1865,947" coordsize="200,318" path="m1865,1230l1890,1142m1890,1142l1915,1265m1915,1265l1940,1142m1940,1142l1953,1107m1953,1107l1978,1055m1978,1055l2003,965m2003,965l2015,1000m2015,1000l2040,1037m2040,1037l2065,947e" filled="false" stroked="true" strokeweight="1pt" strokecolor="#c0a2c7">
              <v:path arrowok="t"/>
              <v:stroke dashstyle="solid"/>
            </v:shape>
            <v:line style="position:absolute" from="2070,850" to="2070,957" stroked="true" strokeweight="1.5pt" strokecolor="#c0a2c7">
              <v:stroke dashstyle="solid"/>
            </v:line>
            <v:shape style="position:absolute;left:2075;top:649;width:535;height:440" coordorigin="2075,650" coordsize="535,440" path="m2075,860l2100,772m2100,772l2125,790m2125,790l2138,860m2138,860l2163,772m2163,772l2188,702m2188,702l2213,650m2213,650l2225,737m2225,737l2250,790m2250,790l2275,877m2275,877l2288,880m2288,877l2338,947m2338,947l2350,860m2350,860l2375,1000m2375,1000l2400,912m2400,912l2413,1000m2413,1000l2438,1055m2438,1055l2463,1090m2463,1090l2485,1055m2485,1055l2498,1037m2498,1037l2523,1000m2523,1000l2548,825m2548,825l2560,827m2560,825l2585,790m2585,790l2610,825e" filled="false" stroked="true" strokeweight="1pt" strokecolor="#c0a2c7">
              <v:path arrowok="t"/>
              <v:stroke dashstyle="solid"/>
            </v:shape>
            <v:line style="position:absolute" from="2616,622" to="2616,835" stroked="true" strokeweight="1.625pt" strokecolor="#c0a2c7">
              <v:stroke dashstyle="solid"/>
            </v:line>
            <v:shape style="position:absolute;left:2622;top:457;width:260;height:455" coordorigin="2622,457" coordsize="260,455" path="m2622,632l2647,562m2647,562l2672,457m2672,457l2685,510m2685,510l2710,562m2710,562l2735,565m2735,562l2760,650m2760,650l2772,685m2772,685l2797,877m2797,877l2822,860m2822,860l2835,862m2835,860l2860,912m2860,912l2882,877e" filled="false" stroked="true" strokeweight="1pt" strokecolor="#c0a2c7">
              <v:path arrowok="t"/>
              <v:stroke dashstyle="solid"/>
            </v:shape>
            <v:line style="position:absolute" from="2889,867" to="2889,1047" stroked="true" strokeweight="1.625pt" strokecolor="#c0a2c7">
              <v:stroke dashstyle="solid"/>
            </v:line>
            <v:shape style="position:absolute;left:2895;top:964;width:50;height:213" coordorigin="2895,965" coordsize="50,213" path="m2895,1037l2920,1177m2920,1177l2945,965e" filled="false" stroked="true" strokeweight="1pt" strokecolor="#c0a2c7">
              <v:path arrowok="t"/>
              <v:stroke dashstyle="solid"/>
            </v:shape>
            <v:line style="position:absolute" from="2951,780" to="2951,975" stroked="true" strokeweight="1.625pt" strokecolor="#c0a2c7">
              <v:stroke dashstyle="solid"/>
            </v:line>
            <v:shape style="position:absolute;left:2957;top:649;width:348;height:545" coordorigin="2957,650" coordsize="348,545" path="m2957,790l2982,792m2982,790l3007,772m3007,772l3032,702m3032,702l3045,650m3045,650l3070,790m3070,790l3095,792m3095,790l3107,877m3107,877l3132,1037m3132,1037l3157,947m3157,947l3170,877m3170,877l3195,912m3195,912l3220,1090m3220,1090l3245,1195m3245,1195l3257,1177m3257,1177l3280,1180m3280,1177l3305,1142e" filled="false" stroked="true" strokeweight="1pt" strokecolor="#c0a2c7">
              <v:path arrowok="t"/>
              <v:stroke dashstyle="solid"/>
            </v:shape>
            <v:line style="position:absolute" from="3311,1027" to="3311,1152" stroked="true" strokeweight="1.625pt" strokecolor="#c0a2c7">
              <v:stroke dashstyle="solid"/>
            </v:line>
            <v:line style="position:absolute" from="3317,1037" to="3342,947" stroked="true" strokeweight="1pt" strokecolor="#c0a2c7">
              <v:stroke dashstyle="solid"/>
            </v:line>
            <v:line style="position:absolute" from="3355,692" to="3355,957" stroked="true" strokeweight="2.25pt" strokecolor="#c0a2c7">
              <v:stroke dashstyle="solid"/>
            </v:line>
            <v:line style="position:absolute" from="3374,535" to="3374,712" stroked="true" strokeweight="1.625pt" strokecolor="#c0a2c7">
              <v:stroke dashstyle="solid"/>
            </v:line>
            <v:line style="position:absolute" from="3380,545" to="3430,370" stroked="true" strokeweight="1pt" strokecolor="#c0a2c7">
              <v:stroke dashstyle="solid"/>
            </v:line>
            <v:line style="position:absolute" from="3436,360" to="3436,660" stroked="true" strokeweight="1.625pt" strokecolor="#c0a2c7">
              <v:stroke dashstyle="solid"/>
            </v:line>
            <v:line style="position:absolute" from="3443,650" to="3468,457" stroked="true" strokeweight="1pt" strokecolor="#c0a2c7">
              <v:stroke dashstyle="solid"/>
            </v:line>
            <v:line style="position:absolute" from="3480,202" to="3480,467" stroked="true" strokeweight="2.25pt" strokecolor="#c0a2c7">
              <v:stroke dashstyle="solid"/>
            </v:line>
            <v:line style="position:absolute" from="3493,212" to="3518,422" stroked="true" strokeweight="1pt" strokecolor="#c0a2c7">
              <v:stroke dashstyle="solid"/>
            </v:line>
            <v:line style="position:absolute" from="3524,412" to="3524,677" stroked="true" strokeweight="1.625pt" strokecolor="#c0a2c7">
              <v:stroke dashstyle="solid"/>
            </v:line>
            <v:shape style="position:absolute;left:3530;top:404;width:113;height:263" coordorigin="3530,405" coordsize="113,263" path="m3530,667l3555,457m3555,457l3580,405m3580,405l3593,407m3593,405l3618,440m3618,440l3643,580e" filled="false" stroked="true" strokeweight="1pt" strokecolor="#c0a2c7">
              <v:path arrowok="t"/>
              <v:stroke dashstyle="solid"/>
            </v:shape>
            <v:line style="position:absolute" from="3649,570" to="3649,765" stroked="true" strokeweight="1.625pt" strokecolor="#c0a2c7">
              <v:stroke dashstyle="solid"/>
            </v:line>
            <v:line style="position:absolute" from="3655,755" to="3678,807" stroked="true" strokeweight="1pt" strokecolor="#c0a2c7">
              <v:stroke dashstyle="solid"/>
            </v:line>
            <v:line style="position:absolute" from="3690,447" to="3690,817" stroked="true" strokeweight="2.25pt" strokecolor="#c0a2c7">
              <v:stroke dashstyle="solid"/>
            </v:line>
            <v:shape style="position:absolute;left:3702;top:457;width:38;height:245" coordorigin="3703,457" coordsize="38,245" path="m3703,457l3715,545m3715,545l3740,702e" filled="false" stroked="true" strokeweight="1pt" strokecolor="#c0a2c7">
              <v:path arrowok="t"/>
              <v:stroke dashstyle="solid"/>
            </v:shape>
            <v:shape style="position:absolute;left:3752;top:-46;width:25;height:758" coordorigin="3753,-45" coordsize="25,758" path="m3753,342l3753,712m3778,-45l3778,362e" filled="false" stroked="true" strokeweight="2.25pt" strokecolor="#c0a2c7">
              <v:path arrowok="t"/>
              <v:stroke dashstyle="solid"/>
            </v:shape>
            <v:line style="position:absolute" from="3796,-45" to="3796,257" stroked="true" strokeweight="1.625pt" strokecolor="#c0a2c7">
              <v:stroke dashstyle="solid"/>
            </v:line>
            <v:shape style="position:absolute;left:3802;top:247;width:50;height:193" coordorigin="3803,247" coordsize="50,193" path="m3803,247l3828,300m3828,300l3853,440e" filled="false" stroked="true" strokeweight="1pt" strokecolor="#c0a2c7">
              <v:path arrowok="t"/>
              <v:stroke dashstyle="solid"/>
            </v:shape>
            <v:line style="position:absolute" from="3859,430" to="3859,660" stroked="true" strokeweight="1.625pt" strokecolor="#c0a2c7">
              <v:stroke dashstyle="solid"/>
            </v:line>
            <v:line style="position:absolute" from="3865,650" to="3890,597" stroked="true" strokeweight="1pt" strokecolor="#c0a2c7">
              <v:stroke dashstyle="solid"/>
            </v:line>
            <v:line style="position:absolute" from="1020,447" to="1020,747" stroked="true" strokeweight="2.25pt" strokecolor="#006caa">
              <v:stroke dashstyle="solid"/>
            </v:line>
            <v:shape style="position:absolute;left:1032;top:387;width:213;height:808" coordorigin="1033,387" coordsize="213,808" path="m1033,457l1045,460m1045,457l1070,405m1070,405l1095,422m1095,422l1108,457m1108,457l1133,387m1133,387l1158,492m1158,492l1183,495m1183,492l1195,842m1195,842l1220,1055m1220,1055l1245,1195e" filled="false" stroked="true" strokeweight="1pt" strokecolor="#006caa">
              <v:path arrowok="t"/>
              <v:stroke dashstyle="solid"/>
            </v:shape>
            <v:line style="position:absolute" from="1251,1185" to="1251,1327" stroked="true" strokeweight="1.625pt" strokecolor="#006caa">
              <v:stroke dashstyle="solid"/>
            </v:line>
            <v:line style="position:absolute" from="1269,1307" to="1269,1590" stroked="true" strokeweight="2.125pt" strokecolor="#006caa">
              <v:stroke dashstyle="solid"/>
            </v:line>
            <v:shape style="position:absolute;left:1280;top:1072;width:300;height:525" coordorigin="1280,1072" coordsize="300,525" path="m1280,1580l1305,1597m1305,1597l1368,1422m1368,1422l1380,1370m1380,1370l1405,1177m1405,1177l1430,1300m1430,1300l1455,1302m1455,1300l1468,1212m1468,1212l1518,1072m1518,1072l1555,1335m1555,1335l1580,1457e" filled="false" stroked="true" strokeweight="1pt" strokecolor="#006caa">
              <v:path arrowok="t"/>
              <v:stroke dashstyle="solid"/>
            </v:shape>
            <v:line style="position:absolute" from="1586,1447" to="1586,1572" stroked="true" strokeweight="1.625pt" strokecolor="#006caa">
              <v:stroke dashstyle="solid"/>
            </v:line>
            <v:line style="position:absolute" from="1593,1562" to="1618,1492" stroked="true" strokeweight="1pt" strokecolor="#006caa">
              <v:stroke dashstyle="solid"/>
            </v:line>
            <v:line style="position:absolute" from="1630,1482" to="1630,1800" stroked="true" strokeweight="2.25pt" strokecolor="#006caa">
              <v:stroke dashstyle="solid"/>
            </v:line>
            <v:line style="position:absolute" from="1649,1780" to="1649,1925" stroked="true" strokeweight="1.625pt" strokecolor="#006caa">
              <v:stroke dashstyle="solid"/>
            </v:line>
            <v:line style="position:absolute" from="1655,1915" to="1678,1842" stroked="true" strokeweight="1pt" strokecolor="#006caa">
              <v:stroke dashstyle="solid"/>
            </v:line>
            <v:line style="position:absolute" from="1690,1517" to="1690,1852" stroked="true" strokeweight="2.25pt" strokecolor="#006caa">
              <v:stroke dashstyle="solid"/>
            </v:line>
            <v:line style="position:absolute" from="1703,1527" to="1728,1440" stroked="true" strokeweight="1pt" strokecolor="#006caa">
              <v:stroke dashstyle="solid"/>
            </v:line>
            <v:line style="position:absolute" from="1734,1430" to="1734,1555" stroked="true" strokeweight="1.625pt" strokecolor="#006caa">
              <v:stroke dashstyle="solid"/>
            </v:line>
            <v:shape style="position:absolute;left:1740;top:1422;width:50;height:175" coordorigin="1740,1422" coordsize="50,175" path="m1740,1545l1765,1597m1765,1597l1790,1422e" filled="false" stroked="true" strokeweight="1pt" strokecolor="#006caa">
              <v:path arrowok="t"/>
              <v:stroke dashstyle="solid"/>
            </v:shape>
            <v:line style="position:absolute" from="1796,1150" to="1796,1432" stroked="true" strokeweight="1.625pt" strokecolor="#006caa">
              <v:stroke dashstyle="solid"/>
            </v:line>
            <v:shape style="position:absolute;left:1802;top:964;width:138;height:370" coordorigin="1803,965" coordsize="138,370" path="m1803,1160l1828,1142m1828,1142l1853,1265m1853,1265l1865,1335m1865,1335l1890,1142m1890,1142l1915,1000m1915,1000l1940,965e" filled="false" stroked="true" strokeweight="1pt" strokecolor="#006caa">
              <v:path arrowok="t"/>
              <v:stroke dashstyle="solid"/>
            </v:shape>
            <v:line style="position:absolute" from="1946,955" to="1946,1082" stroked="true" strokeweight="1.625pt" strokecolor="#006caa">
              <v:stroke dashstyle="solid"/>
            </v:line>
            <v:shape style="position:absolute;left:1952;top:1072;width:113;height:245" coordorigin="1953,1072" coordsize="113,245" path="m1953,1072l1978,1090m1978,1090l2003,1142m2003,1142l2015,1125m2015,1125l2040,1265m2040,1265l2065,1317e" filled="false" stroked="true" strokeweight="1pt" strokecolor="#006caa">
              <v:path arrowok="t"/>
              <v:stroke dashstyle="solid"/>
            </v:shape>
            <v:line style="position:absolute" from="2070,1307" to="2070,1415" stroked="true" strokeweight="1.5pt" strokecolor="#006caa">
              <v:stroke dashstyle="solid"/>
            </v:line>
            <v:shape style="position:absolute;left:2075;top:1247;width:485;height:350" coordorigin="2075,1247" coordsize="485,350" path="m2075,1405l2100,1317m2100,1317l2125,1300m2125,1300l2138,1247m2138,1247l2163,1300m2163,1300l2188,1317m2188,1317l2213,1405m2213,1405l2225,1440m2225,1440l2250,1442m2250,1440l2275,1527m2275,1527l2288,1457m2288,1457l2313,1580m2313,1580l2338,1492m2338,1492l2350,1562m2350,1562l2400,1527m2400,1527l2413,1580m2413,1580l2438,1582m2438,1580l2463,1597m2463,1597l2485,1475m2485,1475l2498,1422m2498,1422l2523,1510m2523,1510l2548,1492m2548,1492l2560,1405e" filled="false" stroked="true" strokeweight="1pt" strokecolor="#006caa">
              <v:path arrowok="t"/>
              <v:stroke dashstyle="solid"/>
            </v:shape>
            <v:line style="position:absolute" from="2572,1150" to="2572,1415" stroked="true" strokeweight="2.25pt" strokecolor="#006caa">
              <v:stroke dashstyle="solid"/>
            </v:line>
            <v:shape style="position:absolute;left:2585;top:789;width:238;height:370" coordorigin="2585,790" coordsize="238,370" path="m2585,1160l2610,1017m2610,1017l2622,965m2622,965l2647,1107m2647,1107l2672,1072m2672,1072l2685,1075m2685,1072l2710,895m2710,895l2735,912m2735,912l2760,877m2760,877l2772,790m2772,790l2797,877m2797,877l2822,842e" filled="false" stroked="true" strokeweight="1pt" strokecolor="#006caa">
              <v:path arrowok="t"/>
              <v:stroke dashstyle="solid"/>
            </v:shape>
            <v:line style="position:absolute" from="2829,832" to="2829,1010" stroked="true" strokeweight="1.625pt" strokecolor="#006caa">
              <v:stroke dashstyle="solid"/>
            </v:line>
            <v:shape style="position:absolute;left:2835;top:982;width:48;height:20" coordorigin="2835,982" coordsize="48,20" path="m2835,1000l2860,1002m2860,1000l2882,982e" filled="false" stroked="true" strokeweight="1pt" strokecolor="#006caa">
              <v:path arrowok="t"/>
              <v:stroke dashstyle="solid"/>
            </v:shape>
            <v:line style="position:absolute" from="2889,762" to="2889,992" stroked="true" strokeweight="1.625pt" strokecolor="#006caa">
              <v:stroke dashstyle="solid"/>
            </v:line>
            <v:shape style="position:absolute;left:2895;top:684;width:175;height:370" coordorigin="2895,685" coordsize="175,370" path="m2895,772l2920,685m2920,685l2945,842m2945,842l2957,930m2957,930l2982,1055m2982,1055l3007,895m3007,895l3032,842m3032,842l3045,807m3045,807l3070,947e" filled="false" stroked="true" strokeweight="1pt" strokecolor="#006caa">
              <v:path arrowok="t"/>
              <v:stroke dashstyle="solid"/>
            </v:shape>
            <v:line style="position:absolute" from="3082,937" to="3082,1205" stroked="true" strokeweight="2.25pt" strokecolor="#006caa">
              <v:stroke dashstyle="solid"/>
            </v:line>
            <v:shape style="position:absolute;left:3095;top:1194;width:63;height:350" coordorigin="3095,1195" coordsize="63,350" path="m3095,1195l3107,1197m3107,1195l3132,1422m3132,1422l3157,1545e" filled="false" stroked="true" strokeweight="1pt" strokecolor="#006caa">
              <v:path arrowok="t"/>
              <v:stroke dashstyle="solid"/>
            </v:shape>
            <v:line style="position:absolute" from="3164,1535" to="3164,1782" stroked="true" strokeweight="1.625pt" strokecolor="#006caa">
              <v:stroke dashstyle="solid"/>
            </v:line>
            <v:shape style="position:absolute;left:3170;top:1597;width:75;height:175" coordorigin="3170,1597" coordsize="75,175" path="m3170,1772l3195,1597m3195,1597l3220,1737m3220,1737l3245,1755e" filled="false" stroked="true" strokeweight="1pt" strokecolor="#006caa">
              <v:path arrowok="t"/>
              <v:stroke dashstyle="solid"/>
            </v:shape>
            <v:line style="position:absolute" from="3251,1745" to="3251,2012" stroked="true" strokeweight="1.625pt" strokecolor="#006caa">
              <v:stroke dashstyle="solid"/>
            </v:line>
            <v:shape style="position:absolute;left:3257;top:1562;width:323;height:458" coordorigin="3257,1562" coordsize="323,458" path="m3257,2002l3280,1985m3280,1985l3305,2020m3305,2020l3317,1932m3317,1932l3342,1860m3342,1860l3367,1932m3367,1932l3380,1842m3380,1842l3405,1825m3405,1825l3430,1720m3430,1720l3442,1790m3442,1790l3467,1720m3467,1720l3492,1722m3492,1720l3517,1650m3517,1650l3530,1562m3530,1562l3555,1597m3555,1597l3580,1702e" filled="false" stroked="true" strokeweight="1pt" strokecolor="#006caa">
              <v:path arrowok="t"/>
              <v:stroke dashstyle="solid"/>
            </v:shape>
            <v:line style="position:absolute" from="3586,1692" to="3586,1835" stroked="true" strokeweight="1.625pt" strokecolor="#006caa">
              <v:stroke dashstyle="solid"/>
            </v:line>
            <v:shape style="position:absolute;left:3592;top:1684;width:110;height:175" coordorigin="3593,1685" coordsize="110,175" path="m3593,1825l3618,1860m3618,1860l3643,1772m3643,1772l3655,1790m3655,1790l3678,1720m3678,1720l3703,1685e" filled="false" stroked="true" strokeweight="1pt" strokecolor="#006caa">
              <v:path arrowok="t"/>
              <v:stroke dashstyle="solid"/>
            </v:shape>
            <v:line style="position:absolute" from="3709,1570" to="3709,1695" stroked="true" strokeweight="1.625pt" strokecolor="#006caa">
              <v:stroke dashstyle="solid"/>
            </v:line>
            <v:shape style="position:absolute;left:3715;top:1474;width:75;height:105" coordorigin="3715,1475" coordsize="75,105" path="m3715,1580l3740,1510m3740,1510l3765,1475m3765,1475l3790,1510e" filled="false" stroked="true" strokeweight="1pt" strokecolor="#006caa">
              <v:path arrowok="t"/>
              <v:stroke dashstyle="solid"/>
            </v:shape>
            <v:line style="position:absolute" from="3796,1342" to="3796,1520" stroked="true" strokeweight="1.625pt" strokecolor="#006caa">
              <v:stroke dashstyle="solid"/>
            </v:line>
            <v:line style="position:absolute" from="3803,1352" to="3828,1195" stroked="true" strokeweight="1pt" strokecolor="#006caa">
              <v:stroke dashstyle="solid"/>
            </v:line>
            <v:line style="position:absolute" from="3840,867" to="3840,1205" stroked="true" strokeweight="2.25pt" strokecolor="#006caa">
              <v:stroke dashstyle="solid"/>
            </v:line>
            <v:line style="position:absolute" from="3859,692" to="3859,887" stroked="true" strokeweight="1.625pt" strokecolor="#006caa">
              <v:stroke dashstyle="solid"/>
            </v:line>
            <v:line style="position:absolute" from="3865,702" to="3890,650" stroked="true" strokeweight="1pt" strokecolor="#006caa">
              <v:stroke dashstyle="solid"/>
            </v:line>
            <v:shape style="position:absolute;left:849;top:79;width:3201;height:2015" coordorigin="850,80" coordsize="3201,2015" path="m850,80l936,80m850,655l936,655m850,1231l936,1231m850,1806l936,1806m850,368l936,368m850,943l936,943m850,1519l936,1519m850,2094l936,2094m3963,80l4050,80m3963,655l4050,655m3963,1231l4050,1231m3963,1806l4050,1806m3963,368l4050,368m3963,943l4050,943m3963,1519l4050,1519m3963,2094l4050,2094e" filled="false" stroked="true" strokeweight=".5pt" strokecolor="#000000">
              <v:path arrowok="t"/>
              <v:stroke dashstyle="solid"/>
            </v:shape>
            <v:shape style="position:absolute;left:2741;top:47;width:971;height:121" type="#_x0000_t202" filled="false" stroked="false">
              <v:textbox inset="0,0,0,0">
                <w:txbxContent>
                  <w:p>
                    <w:pPr>
                      <w:spacing w:line="115" w:lineRule="exact" w:before="0"/>
                      <w:ind w:left="0" w:right="0" w:firstLine="0"/>
                      <w:jc w:val="left"/>
                      <w:rPr>
                        <w:sz w:val="12"/>
                      </w:rPr>
                    </w:pPr>
                    <w:r>
                      <w:rPr>
                        <w:w w:val="110"/>
                        <w:sz w:val="12"/>
                      </w:rPr>
                      <w:t>Notes and coin</w:t>
                    </w:r>
                    <w:r>
                      <w:rPr>
                        <w:spacing w:val="-20"/>
                        <w:w w:val="110"/>
                        <w:sz w:val="12"/>
                      </w:rPr>
                      <w:t> </w:t>
                    </w:r>
                    <w:r>
                      <w:rPr>
                        <w:w w:val="110"/>
                        <w:sz w:val="12"/>
                      </w:rPr>
                      <w:t>(a)</w:t>
                    </w:r>
                  </w:p>
                </w:txbxContent>
              </v:textbox>
              <w10:wrap type="none"/>
            </v:shape>
            <v:shape style="position:absolute;left:2600;top:1812;width:595;height:121" type="#_x0000_t202" filled="false" stroked="false">
              <v:textbox inset="0,0,0,0">
                <w:txbxContent>
                  <w:p>
                    <w:pPr>
                      <w:spacing w:line="115" w:lineRule="exact" w:before="0"/>
                      <w:ind w:left="0" w:right="0" w:firstLine="0"/>
                      <w:jc w:val="left"/>
                      <w:rPr>
                        <w:sz w:val="12"/>
                      </w:rPr>
                    </w:pPr>
                    <w:r>
                      <w:rPr>
                        <w:w w:val="105"/>
                        <w:sz w:val="12"/>
                      </w:rPr>
                      <w:t>Retail sales</w:t>
                    </w:r>
                  </w:p>
                </w:txbxContent>
              </v:textbox>
              <w10:wrap type="none"/>
            </v:shape>
            <w10:wrap type="none"/>
          </v:group>
        </w:pict>
      </w:r>
      <w:r>
        <w:rPr>
          <w:w w:val="121"/>
          <w:sz w:val="12"/>
        </w:rPr>
        <w:t>9</w:t>
      </w:r>
    </w:p>
    <w:p>
      <w:pPr>
        <w:pStyle w:val="BodyText"/>
        <w:rPr>
          <w:sz w:val="13"/>
        </w:rPr>
      </w:pPr>
    </w:p>
    <w:p>
      <w:pPr>
        <w:spacing w:before="0"/>
        <w:ind w:left="0" w:right="684" w:firstLine="0"/>
        <w:jc w:val="right"/>
        <w:rPr>
          <w:sz w:val="12"/>
        </w:rPr>
      </w:pPr>
      <w:r>
        <w:rPr>
          <w:w w:val="121"/>
          <w:sz w:val="12"/>
        </w:rPr>
        <w:t>8</w:t>
      </w:r>
    </w:p>
    <w:p>
      <w:pPr>
        <w:pStyle w:val="BodyText"/>
        <w:rPr>
          <w:sz w:val="13"/>
        </w:rPr>
      </w:pPr>
    </w:p>
    <w:p>
      <w:pPr>
        <w:spacing w:before="0"/>
        <w:ind w:left="0" w:right="684" w:firstLine="0"/>
        <w:jc w:val="right"/>
        <w:rPr>
          <w:sz w:val="12"/>
        </w:rPr>
      </w:pPr>
      <w:r>
        <w:rPr>
          <w:w w:val="121"/>
          <w:sz w:val="12"/>
        </w:rPr>
        <w:t>7</w:t>
      </w:r>
    </w:p>
    <w:p>
      <w:pPr>
        <w:pStyle w:val="BodyText"/>
        <w:spacing w:before="1"/>
        <w:rPr>
          <w:sz w:val="13"/>
        </w:rPr>
      </w:pPr>
    </w:p>
    <w:p>
      <w:pPr>
        <w:spacing w:before="0"/>
        <w:ind w:left="0" w:right="684" w:firstLine="0"/>
        <w:jc w:val="right"/>
        <w:rPr>
          <w:sz w:val="12"/>
        </w:rPr>
      </w:pPr>
      <w:r>
        <w:rPr>
          <w:w w:val="121"/>
          <w:sz w:val="12"/>
        </w:rPr>
        <w:t>6</w:t>
      </w:r>
    </w:p>
    <w:p>
      <w:pPr>
        <w:pStyle w:val="BodyText"/>
        <w:rPr>
          <w:sz w:val="13"/>
        </w:rPr>
      </w:pPr>
    </w:p>
    <w:p>
      <w:pPr>
        <w:spacing w:before="0"/>
        <w:ind w:left="0" w:right="684" w:firstLine="0"/>
        <w:jc w:val="right"/>
        <w:rPr>
          <w:sz w:val="12"/>
        </w:rPr>
      </w:pPr>
      <w:r>
        <w:rPr>
          <w:w w:val="121"/>
          <w:sz w:val="12"/>
        </w:rPr>
        <w:t>5</w:t>
      </w:r>
    </w:p>
    <w:p>
      <w:pPr>
        <w:pStyle w:val="BodyText"/>
        <w:rPr>
          <w:sz w:val="13"/>
        </w:rPr>
      </w:pPr>
    </w:p>
    <w:p>
      <w:pPr>
        <w:spacing w:before="0"/>
        <w:ind w:left="0" w:right="684" w:firstLine="0"/>
        <w:jc w:val="right"/>
        <w:rPr>
          <w:sz w:val="12"/>
        </w:rPr>
      </w:pPr>
      <w:r>
        <w:rPr>
          <w:w w:val="121"/>
          <w:sz w:val="12"/>
        </w:rPr>
        <w:t>4</w:t>
      </w:r>
    </w:p>
    <w:p>
      <w:pPr>
        <w:pStyle w:val="BodyText"/>
        <w:rPr>
          <w:sz w:val="13"/>
        </w:rPr>
      </w:pPr>
    </w:p>
    <w:p>
      <w:pPr>
        <w:spacing w:before="1"/>
        <w:ind w:left="0" w:right="684" w:firstLine="0"/>
        <w:jc w:val="right"/>
        <w:rPr>
          <w:sz w:val="12"/>
        </w:rPr>
      </w:pPr>
      <w:r>
        <w:rPr>
          <w:w w:val="121"/>
          <w:sz w:val="12"/>
        </w:rPr>
        <w:t>3</w:t>
      </w:r>
    </w:p>
    <w:p>
      <w:pPr>
        <w:pStyle w:val="BodyText"/>
        <w:rPr>
          <w:sz w:val="13"/>
        </w:rPr>
      </w:pPr>
    </w:p>
    <w:p>
      <w:pPr>
        <w:spacing w:before="0"/>
        <w:ind w:left="0" w:right="684" w:firstLine="0"/>
        <w:jc w:val="right"/>
        <w:rPr>
          <w:sz w:val="12"/>
        </w:rPr>
      </w:pPr>
      <w:r>
        <w:rPr>
          <w:w w:val="121"/>
          <w:sz w:val="12"/>
        </w:rPr>
        <w:t>2</w:t>
      </w:r>
    </w:p>
    <w:p>
      <w:pPr>
        <w:pStyle w:val="BodyText"/>
        <w:rPr>
          <w:sz w:val="13"/>
        </w:rPr>
      </w:pPr>
    </w:p>
    <w:p>
      <w:pPr>
        <w:spacing w:before="0"/>
        <w:ind w:left="0" w:right="684" w:firstLine="0"/>
        <w:jc w:val="right"/>
        <w:rPr>
          <w:sz w:val="12"/>
        </w:rPr>
      </w:pPr>
      <w:r>
        <w:rPr/>
        <w:pict>
          <v:line style="position:absolute;mso-position-horizontal-relative:page;mso-position-vertical-relative:paragraph;z-index:15738368" from="42.48pt,3.985566pt" to="46.812pt,3.985566pt" stroked="true" strokeweight=".5pt" strokecolor="#000000">
            <v:stroke dashstyle="solid"/>
            <w10:wrap type="none"/>
          </v:line>
        </w:pict>
      </w:r>
      <w:r>
        <w:rPr/>
        <w:pict>
          <v:line style="position:absolute;mso-position-horizontal-relative:page;mso-position-vertical-relative:paragraph;z-index:15739392" from="198.167007pt,3.984566pt" to="202.499007pt,3.984566pt" stroked="true" strokeweight=".5pt" strokecolor="#000000">
            <v:stroke dashstyle="solid"/>
            <w10:wrap type="none"/>
          </v:line>
        </w:pict>
      </w:r>
      <w:r>
        <w:rPr>
          <w:w w:val="121"/>
          <w:sz w:val="12"/>
        </w:rPr>
        <w:t>1</w:t>
      </w:r>
    </w:p>
    <w:p>
      <w:pPr>
        <w:pStyle w:val="BodyText"/>
        <w:rPr>
          <w:sz w:val="13"/>
        </w:rPr>
      </w:pPr>
    </w:p>
    <w:p>
      <w:pPr>
        <w:spacing w:line="124" w:lineRule="exact" w:before="0"/>
        <w:ind w:left="3491" w:right="0" w:firstLine="0"/>
        <w:jc w:val="left"/>
        <w:rPr>
          <w:sz w:val="12"/>
        </w:rPr>
      </w:pPr>
      <w:r>
        <w:rPr/>
        <w:pict>
          <v:shape style="position:absolute;margin-left:42.48pt;margin-top:.675565pt;width:160.050pt;height:3.4pt;mso-position-horizontal-relative:page;mso-position-vertical-relative:paragraph;z-index:15737856" coordorigin="850,14" coordsize="3201,68" path="m998,80l3900,80m1000,14l1000,81m1508,14l1508,81m2270,14l2270,81m3031,14l3031,81m3539,14l3539,81m1254,14l1254,81m1762,14l1762,81m2523,14l2523,81m3285,14l3285,81m3792,14l3792,81m2777,14l2777,81m2016,14l2016,81m850,80l936,80m3963,80l4050,80e" filled="false" stroked="true" strokeweight=".5pt" strokecolor="#000000">
            <v:path arrowok="t"/>
            <v:stroke dashstyle="solid"/>
            <w10:wrap type="none"/>
          </v:shape>
        </w:pict>
      </w:r>
      <w:r>
        <w:rPr>
          <w:w w:val="121"/>
          <w:sz w:val="12"/>
        </w:rPr>
        <w:t>0</w:t>
      </w:r>
    </w:p>
    <w:p>
      <w:pPr>
        <w:tabs>
          <w:tab w:pos="922" w:val="left" w:leader="none"/>
          <w:tab w:pos="1409" w:val="left" w:leader="none"/>
          <w:tab w:pos="1909" w:val="left" w:leader="none"/>
          <w:tab w:pos="2427" w:val="left" w:leader="none"/>
          <w:tab w:pos="2854" w:val="left" w:leader="none"/>
        </w:tabs>
        <w:spacing w:line="124" w:lineRule="exact" w:before="0"/>
        <w:ind w:left="327" w:right="0" w:firstLine="0"/>
        <w:jc w:val="left"/>
        <w:rPr>
          <w:sz w:val="12"/>
        </w:rPr>
      </w:pPr>
      <w:r>
        <w:rPr>
          <w:w w:val="120"/>
          <w:sz w:val="12"/>
        </w:rPr>
        <w:t>1990</w:t>
        <w:tab/>
        <w:t>92</w:t>
        <w:tab/>
        <w:t>94</w:t>
        <w:tab/>
        <w:t>96</w:t>
        <w:tab/>
        <w:t>98</w:t>
        <w:tab/>
        <w:t>2000</w:t>
      </w:r>
    </w:p>
    <w:p>
      <w:pPr>
        <w:spacing w:before="77"/>
        <w:ind w:left="149" w:right="0" w:firstLine="0"/>
        <w:jc w:val="left"/>
        <w:rPr>
          <w:sz w:val="12"/>
        </w:rPr>
      </w:pPr>
      <w:r>
        <w:rPr>
          <w:w w:val="105"/>
          <w:sz w:val="12"/>
        </w:rPr>
        <w:t>Sources: ONS and Bank of England.</w:t>
      </w:r>
    </w:p>
    <w:p>
      <w:pPr>
        <w:pStyle w:val="BodyText"/>
        <w:spacing w:before="1"/>
        <w:rPr>
          <w:sz w:val="10"/>
        </w:rPr>
      </w:pPr>
    </w:p>
    <w:p>
      <w:pPr>
        <w:spacing w:line="208" w:lineRule="auto" w:before="0"/>
        <w:ind w:left="389" w:right="851" w:hanging="240"/>
        <w:jc w:val="left"/>
        <w:rPr>
          <w:sz w:val="12"/>
        </w:rPr>
      </w:pPr>
      <w:r>
        <w:rPr>
          <w:w w:val="110"/>
          <w:sz w:val="12"/>
        </w:rPr>
        <w:t>(a) Adjusted in 2000 and 2001 for Y2K effects and winter fuel payments.</w:t>
      </w:r>
    </w:p>
    <w:p>
      <w:pPr>
        <w:pStyle w:val="BodyText"/>
        <w:spacing w:before="5"/>
        <w:rPr>
          <w:sz w:val="17"/>
        </w:rPr>
      </w:pPr>
    </w:p>
    <w:p>
      <w:pPr>
        <w:pStyle w:val="Heading8"/>
        <w:ind w:left="160"/>
      </w:pPr>
      <w:r>
        <w:rPr>
          <w:color w:val="0092C7"/>
          <w:spacing w:val="-15"/>
          <w:w w:val="81"/>
        </w:rPr>
        <w:t>T</w:t>
      </w:r>
      <w:r>
        <w:rPr>
          <w:color w:val="0092C7"/>
          <w:spacing w:val="-1"/>
          <w:w w:val="91"/>
        </w:rPr>
        <w:t>abl</w:t>
      </w:r>
      <w:r>
        <w:rPr>
          <w:color w:val="0092C7"/>
          <w:w w:val="91"/>
        </w:rPr>
        <w:t>e</w:t>
      </w:r>
      <w:r>
        <w:rPr>
          <w:color w:val="0092C7"/>
          <w:spacing w:val="6"/>
        </w:rPr>
        <w:t> </w:t>
      </w:r>
      <w:r>
        <w:rPr>
          <w:smallCaps/>
          <w:color w:val="0092C7"/>
          <w:spacing w:val="-1"/>
          <w:w w:val="81"/>
        </w:rPr>
        <w:t>1.A</w:t>
      </w:r>
    </w:p>
    <w:p>
      <w:pPr>
        <w:spacing w:line="247" w:lineRule="auto" w:before="8"/>
        <w:ind w:left="160" w:right="673" w:firstLine="0"/>
        <w:jc w:val="left"/>
        <w:rPr>
          <w:rFonts w:ascii="Trebuchet MS"/>
          <w:b/>
          <w:sz w:val="20"/>
        </w:rPr>
      </w:pPr>
      <w:r>
        <w:rPr>
          <w:rFonts w:ascii="Trebuchet MS"/>
          <w:b/>
          <w:color w:val="0092C7"/>
          <w:w w:val="95"/>
          <w:sz w:val="20"/>
        </w:rPr>
        <w:t>Growth</w:t>
      </w:r>
      <w:r>
        <w:rPr>
          <w:rFonts w:ascii="Trebuchet MS"/>
          <w:b/>
          <w:color w:val="0092C7"/>
          <w:spacing w:val="-17"/>
          <w:w w:val="95"/>
          <w:sz w:val="20"/>
        </w:rPr>
        <w:t> </w:t>
      </w:r>
      <w:r>
        <w:rPr>
          <w:rFonts w:ascii="Trebuchet MS"/>
          <w:b/>
          <w:color w:val="0092C7"/>
          <w:w w:val="95"/>
          <w:sz w:val="20"/>
        </w:rPr>
        <w:t>rates</w:t>
      </w:r>
      <w:r>
        <w:rPr>
          <w:rFonts w:ascii="Trebuchet MS"/>
          <w:b/>
          <w:color w:val="0092C7"/>
          <w:spacing w:val="-16"/>
          <w:w w:val="95"/>
          <w:sz w:val="20"/>
        </w:rPr>
        <w:t> </w:t>
      </w:r>
      <w:r>
        <w:rPr>
          <w:rFonts w:ascii="Trebuchet MS"/>
          <w:b/>
          <w:color w:val="0092C7"/>
          <w:w w:val="95"/>
          <w:sz w:val="20"/>
        </w:rPr>
        <w:t>of</w:t>
      </w:r>
      <w:r>
        <w:rPr>
          <w:rFonts w:ascii="Trebuchet MS"/>
          <w:b/>
          <w:color w:val="0092C7"/>
          <w:spacing w:val="-16"/>
          <w:w w:val="95"/>
          <w:sz w:val="20"/>
        </w:rPr>
        <w:t> </w:t>
      </w:r>
      <w:r>
        <w:rPr>
          <w:rFonts w:ascii="Trebuchet MS"/>
          <w:b/>
          <w:color w:val="0092C7"/>
          <w:w w:val="95"/>
          <w:sz w:val="20"/>
        </w:rPr>
        <w:t>notes</w:t>
      </w:r>
      <w:r>
        <w:rPr>
          <w:rFonts w:ascii="Trebuchet MS"/>
          <w:b/>
          <w:color w:val="0092C7"/>
          <w:spacing w:val="-16"/>
          <w:w w:val="95"/>
          <w:sz w:val="20"/>
        </w:rPr>
        <w:t> </w:t>
      </w:r>
      <w:r>
        <w:rPr>
          <w:rFonts w:ascii="Trebuchet MS"/>
          <w:b/>
          <w:color w:val="0092C7"/>
          <w:w w:val="95"/>
          <w:sz w:val="20"/>
        </w:rPr>
        <w:t>and</w:t>
      </w:r>
      <w:r>
        <w:rPr>
          <w:rFonts w:ascii="Trebuchet MS"/>
          <w:b/>
          <w:color w:val="0092C7"/>
          <w:spacing w:val="-16"/>
          <w:w w:val="95"/>
          <w:sz w:val="20"/>
        </w:rPr>
        <w:t> </w:t>
      </w:r>
      <w:r>
        <w:rPr>
          <w:rFonts w:ascii="Trebuchet MS"/>
          <w:b/>
          <w:color w:val="0092C7"/>
          <w:w w:val="95"/>
          <w:sz w:val="20"/>
        </w:rPr>
        <w:t>coin,</w:t>
      </w:r>
      <w:r>
        <w:rPr>
          <w:rFonts w:ascii="Trebuchet MS"/>
          <w:b/>
          <w:color w:val="0092C7"/>
          <w:spacing w:val="-16"/>
          <w:w w:val="95"/>
          <w:sz w:val="20"/>
        </w:rPr>
        <w:t> </w:t>
      </w:r>
      <w:r>
        <w:rPr>
          <w:rFonts w:ascii="Trebuchet MS"/>
          <w:b/>
          <w:color w:val="0092C7"/>
          <w:w w:val="95"/>
          <w:sz w:val="20"/>
        </w:rPr>
        <w:t>M4</w:t>
      </w:r>
      <w:r>
        <w:rPr>
          <w:rFonts w:ascii="Trebuchet MS"/>
          <w:b/>
          <w:color w:val="0092C7"/>
          <w:spacing w:val="-16"/>
          <w:w w:val="95"/>
          <w:sz w:val="20"/>
        </w:rPr>
        <w:t> </w:t>
      </w:r>
      <w:r>
        <w:rPr>
          <w:rFonts w:ascii="Trebuchet MS"/>
          <w:b/>
          <w:color w:val="0092C7"/>
          <w:w w:val="95"/>
          <w:sz w:val="20"/>
        </w:rPr>
        <w:t>and </w:t>
      </w:r>
      <w:r>
        <w:rPr>
          <w:rFonts w:ascii="Trebuchet MS"/>
          <w:b/>
          <w:color w:val="0092C7"/>
          <w:sz w:val="20"/>
        </w:rPr>
        <w:t>M4</w:t>
      </w:r>
      <w:r>
        <w:rPr>
          <w:rFonts w:ascii="Trebuchet MS"/>
          <w:b/>
          <w:color w:val="0092C7"/>
          <w:spacing w:val="4"/>
          <w:sz w:val="20"/>
        </w:rPr>
        <w:t> </w:t>
      </w:r>
      <w:r>
        <w:rPr>
          <w:rFonts w:ascii="Trebuchet MS"/>
          <w:b/>
          <w:color w:val="0092C7"/>
          <w:sz w:val="20"/>
        </w:rPr>
        <w:t>lending</w:t>
      </w:r>
    </w:p>
    <w:p>
      <w:pPr>
        <w:spacing w:before="99"/>
        <w:ind w:left="160" w:right="0" w:firstLine="0"/>
        <w:jc w:val="left"/>
        <w:rPr>
          <w:sz w:val="14"/>
        </w:rPr>
      </w:pPr>
      <w:r>
        <w:rPr>
          <w:w w:val="110"/>
          <w:sz w:val="14"/>
        </w:rPr>
        <w:t>Percentage changes on a year earlier</w:t>
      </w:r>
    </w:p>
    <w:p>
      <w:pPr>
        <w:tabs>
          <w:tab w:pos="3159" w:val="left" w:leader="none"/>
          <w:tab w:pos="3429" w:val="left" w:leader="none"/>
          <w:tab w:pos="4209" w:val="left" w:leader="none"/>
        </w:tabs>
        <w:spacing w:before="119"/>
        <w:ind w:left="1249" w:right="0" w:firstLine="0"/>
        <w:jc w:val="left"/>
        <w:rPr>
          <w:sz w:val="14"/>
        </w:rPr>
      </w:pPr>
      <w:r>
        <w:rPr>
          <w:spacing w:val="-3"/>
          <w:w w:val="120"/>
          <w:sz w:val="14"/>
          <w:u w:val="single"/>
        </w:rPr>
        <w:t>2000</w:t>
        <w:tab/>
      </w:r>
      <w:r>
        <w:rPr>
          <w:spacing w:val="-3"/>
          <w:w w:val="120"/>
          <w:sz w:val="14"/>
        </w:rPr>
        <w:tab/>
      </w:r>
      <w:r>
        <w:rPr>
          <w:spacing w:val="-8"/>
          <w:w w:val="120"/>
          <w:sz w:val="14"/>
          <w:u w:val="single"/>
        </w:rPr>
        <w:t>2001</w:t>
      </w:r>
      <w:r>
        <w:rPr>
          <w:spacing w:val="-8"/>
          <w:sz w:val="14"/>
          <w:u w:val="single"/>
        </w:rPr>
        <w:tab/>
      </w:r>
    </w:p>
    <w:p>
      <w:pPr>
        <w:pStyle w:val="BodyText"/>
        <w:spacing w:before="2"/>
        <w:rPr>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0"/>
        <w:gridCol w:w="277"/>
        <w:gridCol w:w="323"/>
        <w:gridCol w:w="190"/>
        <w:gridCol w:w="310"/>
        <w:gridCol w:w="240"/>
        <w:gridCol w:w="280"/>
        <w:gridCol w:w="287"/>
        <w:gridCol w:w="253"/>
        <w:gridCol w:w="227"/>
        <w:gridCol w:w="273"/>
      </w:tblGrid>
      <w:tr>
        <w:trPr>
          <w:trHeight w:val="154" w:hRule="atLeast"/>
        </w:trPr>
        <w:tc>
          <w:tcPr>
            <w:tcW w:w="1410" w:type="dxa"/>
            <w:tcBorders>
              <w:bottom w:val="single" w:sz="2" w:space="0" w:color="000000"/>
            </w:tcBorders>
          </w:tcPr>
          <w:p>
            <w:pPr>
              <w:pStyle w:val="TableParagraph"/>
              <w:spacing w:line="134" w:lineRule="exact"/>
              <w:ind w:right="77"/>
              <w:jc w:val="right"/>
              <w:rPr>
                <w:sz w:val="14"/>
              </w:rPr>
            </w:pPr>
            <w:r>
              <w:rPr>
                <w:w w:val="110"/>
                <w:sz w:val="14"/>
              </w:rPr>
              <w:t>Q1</w:t>
            </w:r>
          </w:p>
        </w:tc>
        <w:tc>
          <w:tcPr>
            <w:tcW w:w="277" w:type="dxa"/>
          </w:tcPr>
          <w:p>
            <w:pPr>
              <w:pStyle w:val="TableParagraph"/>
              <w:spacing w:line="240" w:lineRule="auto"/>
              <w:rPr>
                <w:sz w:val="8"/>
              </w:rPr>
            </w:pPr>
          </w:p>
        </w:tc>
        <w:tc>
          <w:tcPr>
            <w:tcW w:w="323" w:type="dxa"/>
            <w:tcBorders>
              <w:bottom w:val="single" w:sz="2" w:space="0" w:color="000000"/>
            </w:tcBorders>
          </w:tcPr>
          <w:p>
            <w:pPr>
              <w:pStyle w:val="TableParagraph"/>
              <w:spacing w:line="134" w:lineRule="exact"/>
              <w:ind w:left="12"/>
              <w:rPr>
                <w:sz w:val="14"/>
              </w:rPr>
            </w:pPr>
            <w:r>
              <w:rPr>
                <w:w w:val="110"/>
                <w:sz w:val="14"/>
              </w:rPr>
              <w:t>Q2</w:t>
            </w:r>
          </w:p>
        </w:tc>
        <w:tc>
          <w:tcPr>
            <w:tcW w:w="190" w:type="dxa"/>
          </w:tcPr>
          <w:p>
            <w:pPr>
              <w:pStyle w:val="TableParagraph"/>
              <w:spacing w:line="240" w:lineRule="auto"/>
              <w:rPr>
                <w:sz w:val="8"/>
              </w:rPr>
            </w:pPr>
          </w:p>
        </w:tc>
        <w:tc>
          <w:tcPr>
            <w:tcW w:w="310" w:type="dxa"/>
            <w:tcBorders>
              <w:bottom w:val="single" w:sz="2" w:space="0" w:color="000000"/>
            </w:tcBorders>
          </w:tcPr>
          <w:p>
            <w:pPr>
              <w:pStyle w:val="TableParagraph"/>
              <w:spacing w:line="134" w:lineRule="exact"/>
              <w:rPr>
                <w:sz w:val="14"/>
              </w:rPr>
            </w:pPr>
            <w:r>
              <w:rPr>
                <w:w w:val="110"/>
                <w:sz w:val="14"/>
              </w:rPr>
              <w:t>Q3</w:t>
            </w:r>
          </w:p>
        </w:tc>
        <w:tc>
          <w:tcPr>
            <w:tcW w:w="240" w:type="dxa"/>
          </w:tcPr>
          <w:p>
            <w:pPr>
              <w:pStyle w:val="TableParagraph"/>
              <w:spacing w:line="240" w:lineRule="auto"/>
              <w:rPr>
                <w:sz w:val="8"/>
              </w:rPr>
            </w:pPr>
          </w:p>
        </w:tc>
        <w:tc>
          <w:tcPr>
            <w:tcW w:w="280" w:type="dxa"/>
            <w:tcBorders>
              <w:bottom w:val="single" w:sz="2" w:space="0" w:color="000000"/>
            </w:tcBorders>
          </w:tcPr>
          <w:p>
            <w:pPr>
              <w:pStyle w:val="TableParagraph"/>
              <w:spacing w:line="134" w:lineRule="exact"/>
              <w:rPr>
                <w:sz w:val="14"/>
              </w:rPr>
            </w:pPr>
            <w:r>
              <w:rPr>
                <w:w w:val="110"/>
                <w:sz w:val="14"/>
              </w:rPr>
              <w:t>Q4</w:t>
            </w:r>
          </w:p>
        </w:tc>
        <w:tc>
          <w:tcPr>
            <w:tcW w:w="287" w:type="dxa"/>
          </w:tcPr>
          <w:p>
            <w:pPr>
              <w:pStyle w:val="TableParagraph"/>
              <w:spacing w:line="240" w:lineRule="auto"/>
              <w:rPr>
                <w:sz w:val="8"/>
              </w:rPr>
            </w:pPr>
          </w:p>
        </w:tc>
        <w:tc>
          <w:tcPr>
            <w:tcW w:w="253" w:type="dxa"/>
            <w:tcBorders>
              <w:bottom w:val="single" w:sz="2" w:space="0" w:color="000000"/>
            </w:tcBorders>
          </w:tcPr>
          <w:p>
            <w:pPr>
              <w:pStyle w:val="TableParagraph"/>
              <w:spacing w:line="134" w:lineRule="exact"/>
              <w:ind w:right="54"/>
              <w:jc w:val="center"/>
              <w:rPr>
                <w:sz w:val="14"/>
              </w:rPr>
            </w:pPr>
            <w:r>
              <w:rPr>
                <w:w w:val="110"/>
                <w:sz w:val="14"/>
              </w:rPr>
              <w:t>Q1</w:t>
            </w:r>
          </w:p>
        </w:tc>
        <w:tc>
          <w:tcPr>
            <w:tcW w:w="227" w:type="dxa"/>
          </w:tcPr>
          <w:p>
            <w:pPr>
              <w:pStyle w:val="TableParagraph"/>
              <w:spacing w:line="240" w:lineRule="auto"/>
              <w:rPr>
                <w:sz w:val="8"/>
              </w:rPr>
            </w:pPr>
          </w:p>
        </w:tc>
        <w:tc>
          <w:tcPr>
            <w:tcW w:w="273" w:type="dxa"/>
            <w:tcBorders>
              <w:bottom w:val="single" w:sz="2" w:space="0" w:color="000000"/>
            </w:tcBorders>
          </w:tcPr>
          <w:p>
            <w:pPr>
              <w:pStyle w:val="TableParagraph"/>
              <w:spacing w:line="134" w:lineRule="exact"/>
              <w:ind w:right="67"/>
              <w:jc w:val="right"/>
              <w:rPr>
                <w:sz w:val="14"/>
              </w:rPr>
            </w:pPr>
            <w:r>
              <w:rPr>
                <w:w w:val="110"/>
                <w:sz w:val="14"/>
              </w:rPr>
              <w:t>Q2</w:t>
            </w:r>
          </w:p>
        </w:tc>
      </w:tr>
      <w:tr>
        <w:trPr>
          <w:trHeight w:val="260" w:hRule="atLeast"/>
        </w:trPr>
        <w:tc>
          <w:tcPr>
            <w:tcW w:w="1410" w:type="dxa"/>
            <w:tcBorders>
              <w:top w:val="single" w:sz="2" w:space="0" w:color="000000"/>
            </w:tcBorders>
          </w:tcPr>
          <w:p>
            <w:pPr>
              <w:pStyle w:val="TableParagraph"/>
              <w:tabs>
                <w:tab w:pos="1149" w:val="left" w:leader="none"/>
              </w:tabs>
              <w:spacing w:line="147" w:lineRule="exact" w:before="93"/>
              <w:ind w:right="8"/>
              <w:jc w:val="right"/>
              <w:rPr>
                <w:sz w:val="14"/>
              </w:rPr>
            </w:pPr>
            <w:r>
              <w:rPr>
                <w:w w:val="110"/>
                <w:sz w:val="14"/>
              </w:rPr>
              <w:t>Notes</w:t>
            </w:r>
            <w:r>
              <w:rPr>
                <w:spacing w:val="-8"/>
                <w:w w:val="110"/>
                <w:sz w:val="14"/>
              </w:rPr>
              <w:t> </w:t>
            </w:r>
            <w:r>
              <w:rPr>
                <w:w w:val="110"/>
                <w:sz w:val="14"/>
              </w:rPr>
              <w:t>and</w:t>
            </w:r>
            <w:r>
              <w:rPr>
                <w:spacing w:val="-8"/>
                <w:w w:val="110"/>
                <w:sz w:val="14"/>
              </w:rPr>
              <w:t> </w:t>
            </w:r>
            <w:r>
              <w:rPr>
                <w:w w:val="110"/>
                <w:sz w:val="14"/>
              </w:rPr>
              <w:t>coin</w:t>
              <w:tab/>
            </w:r>
            <w:r>
              <w:rPr>
                <w:spacing w:val="-1"/>
                <w:w w:val="110"/>
                <w:sz w:val="14"/>
              </w:rPr>
              <w:t>8.4</w:t>
            </w:r>
          </w:p>
        </w:tc>
        <w:tc>
          <w:tcPr>
            <w:tcW w:w="277" w:type="dxa"/>
          </w:tcPr>
          <w:p>
            <w:pPr>
              <w:pStyle w:val="TableParagraph"/>
              <w:spacing w:line="240" w:lineRule="auto"/>
              <w:rPr>
                <w:sz w:val="18"/>
              </w:rPr>
            </w:pPr>
          </w:p>
        </w:tc>
        <w:tc>
          <w:tcPr>
            <w:tcW w:w="323" w:type="dxa"/>
            <w:tcBorders>
              <w:top w:val="single" w:sz="2" w:space="0" w:color="000000"/>
            </w:tcBorders>
          </w:tcPr>
          <w:p>
            <w:pPr>
              <w:pStyle w:val="TableParagraph"/>
              <w:spacing w:line="147" w:lineRule="exact" w:before="93"/>
              <w:ind w:left="77"/>
              <w:rPr>
                <w:sz w:val="14"/>
              </w:rPr>
            </w:pPr>
            <w:r>
              <w:rPr>
                <w:w w:val="110"/>
                <w:sz w:val="14"/>
              </w:rPr>
              <w:t>7.8</w:t>
            </w:r>
          </w:p>
        </w:tc>
        <w:tc>
          <w:tcPr>
            <w:tcW w:w="190" w:type="dxa"/>
          </w:tcPr>
          <w:p>
            <w:pPr>
              <w:pStyle w:val="TableParagraph"/>
              <w:spacing w:line="240" w:lineRule="auto"/>
              <w:rPr>
                <w:sz w:val="18"/>
              </w:rPr>
            </w:pPr>
          </w:p>
        </w:tc>
        <w:tc>
          <w:tcPr>
            <w:tcW w:w="310" w:type="dxa"/>
            <w:tcBorders>
              <w:top w:val="single" w:sz="2" w:space="0" w:color="000000"/>
            </w:tcBorders>
          </w:tcPr>
          <w:p>
            <w:pPr>
              <w:pStyle w:val="TableParagraph"/>
              <w:spacing w:line="147" w:lineRule="exact" w:before="93"/>
              <w:ind w:right="28"/>
              <w:jc w:val="right"/>
              <w:rPr>
                <w:sz w:val="14"/>
              </w:rPr>
            </w:pPr>
            <w:r>
              <w:rPr>
                <w:w w:val="110"/>
                <w:sz w:val="14"/>
              </w:rPr>
              <w:t>8.7</w:t>
            </w:r>
          </w:p>
        </w:tc>
        <w:tc>
          <w:tcPr>
            <w:tcW w:w="240" w:type="dxa"/>
          </w:tcPr>
          <w:p>
            <w:pPr>
              <w:pStyle w:val="TableParagraph"/>
              <w:spacing w:line="240" w:lineRule="auto"/>
              <w:rPr>
                <w:sz w:val="18"/>
              </w:rPr>
            </w:pPr>
          </w:p>
        </w:tc>
        <w:tc>
          <w:tcPr>
            <w:tcW w:w="280" w:type="dxa"/>
            <w:tcBorders>
              <w:top w:val="single" w:sz="2" w:space="0" w:color="000000"/>
            </w:tcBorders>
          </w:tcPr>
          <w:p>
            <w:pPr>
              <w:pStyle w:val="TableParagraph"/>
              <w:spacing w:line="147" w:lineRule="exact" w:before="93"/>
              <w:ind w:left="79" w:right="-15"/>
              <w:rPr>
                <w:sz w:val="14"/>
              </w:rPr>
            </w:pPr>
            <w:r>
              <w:rPr>
                <w:w w:val="115"/>
                <w:sz w:val="14"/>
              </w:rPr>
              <w:t>4.5</w:t>
            </w:r>
          </w:p>
        </w:tc>
        <w:tc>
          <w:tcPr>
            <w:tcW w:w="287" w:type="dxa"/>
          </w:tcPr>
          <w:p>
            <w:pPr>
              <w:pStyle w:val="TableParagraph"/>
              <w:spacing w:line="240" w:lineRule="auto"/>
              <w:rPr>
                <w:sz w:val="18"/>
              </w:rPr>
            </w:pPr>
          </w:p>
        </w:tc>
        <w:tc>
          <w:tcPr>
            <w:tcW w:w="253" w:type="dxa"/>
            <w:tcBorders>
              <w:top w:val="single" w:sz="2" w:space="0" w:color="000000"/>
            </w:tcBorders>
          </w:tcPr>
          <w:p>
            <w:pPr>
              <w:pStyle w:val="TableParagraph"/>
              <w:spacing w:line="147" w:lineRule="exact" w:before="93"/>
              <w:ind w:left="52" w:right="-15"/>
              <w:jc w:val="center"/>
              <w:rPr>
                <w:sz w:val="14"/>
              </w:rPr>
            </w:pPr>
            <w:r>
              <w:rPr>
                <w:w w:val="115"/>
                <w:sz w:val="14"/>
              </w:rPr>
              <w:t>8.2</w:t>
            </w:r>
          </w:p>
        </w:tc>
        <w:tc>
          <w:tcPr>
            <w:tcW w:w="227" w:type="dxa"/>
          </w:tcPr>
          <w:p>
            <w:pPr>
              <w:pStyle w:val="TableParagraph"/>
              <w:spacing w:line="240" w:lineRule="auto"/>
              <w:rPr>
                <w:sz w:val="18"/>
              </w:rPr>
            </w:pPr>
          </w:p>
        </w:tc>
        <w:tc>
          <w:tcPr>
            <w:tcW w:w="273" w:type="dxa"/>
            <w:tcBorders>
              <w:top w:val="single" w:sz="2" w:space="0" w:color="000000"/>
            </w:tcBorders>
          </w:tcPr>
          <w:p>
            <w:pPr>
              <w:pStyle w:val="TableParagraph"/>
              <w:spacing w:line="147" w:lineRule="exact" w:before="93"/>
              <w:ind w:right="17"/>
              <w:jc w:val="right"/>
              <w:rPr>
                <w:sz w:val="14"/>
              </w:rPr>
            </w:pPr>
            <w:r>
              <w:rPr>
                <w:w w:val="110"/>
                <w:sz w:val="14"/>
              </w:rPr>
              <w:t>7.1</w:t>
            </w:r>
          </w:p>
        </w:tc>
      </w:tr>
      <w:tr>
        <w:trPr>
          <w:trHeight w:val="139" w:hRule="atLeast"/>
        </w:trPr>
        <w:tc>
          <w:tcPr>
            <w:tcW w:w="1410" w:type="dxa"/>
          </w:tcPr>
          <w:p>
            <w:pPr>
              <w:pStyle w:val="TableParagraph"/>
              <w:tabs>
                <w:tab w:pos="1349" w:val="right" w:leader="none"/>
              </w:tabs>
              <w:ind w:right="8"/>
              <w:jc w:val="right"/>
              <w:rPr>
                <w:sz w:val="14"/>
              </w:rPr>
            </w:pPr>
            <w:r>
              <w:rPr>
                <w:w w:val="110"/>
                <w:sz w:val="14"/>
              </w:rPr>
              <w:t>M4</w:t>
              <w:tab/>
              <w:t>5.4</w:t>
            </w:r>
          </w:p>
        </w:tc>
        <w:tc>
          <w:tcPr>
            <w:tcW w:w="277" w:type="dxa"/>
          </w:tcPr>
          <w:p>
            <w:pPr>
              <w:pStyle w:val="TableParagraph"/>
              <w:spacing w:line="240" w:lineRule="auto"/>
              <w:rPr>
                <w:sz w:val="8"/>
              </w:rPr>
            </w:pPr>
          </w:p>
        </w:tc>
        <w:tc>
          <w:tcPr>
            <w:tcW w:w="323" w:type="dxa"/>
          </w:tcPr>
          <w:p>
            <w:pPr>
              <w:pStyle w:val="TableParagraph"/>
              <w:ind w:left="52"/>
              <w:rPr>
                <w:sz w:val="14"/>
              </w:rPr>
            </w:pPr>
            <w:r>
              <w:rPr>
                <w:w w:val="115"/>
                <w:sz w:val="14"/>
              </w:rPr>
              <w:t>6.9</w:t>
            </w:r>
          </w:p>
        </w:tc>
        <w:tc>
          <w:tcPr>
            <w:tcW w:w="190" w:type="dxa"/>
          </w:tcPr>
          <w:p>
            <w:pPr>
              <w:pStyle w:val="TableParagraph"/>
              <w:spacing w:line="240" w:lineRule="auto"/>
              <w:rPr>
                <w:sz w:val="8"/>
              </w:rPr>
            </w:pPr>
          </w:p>
        </w:tc>
        <w:tc>
          <w:tcPr>
            <w:tcW w:w="310" w:type="dxa"/>
          </w:tcPr>
          <w:p>
            <w:pPr>
              <w:pStyle w:val="TableParagraph"/>
              <w:ind w:right="28"/>
              <w:jc w:val="right"/>
              <w:rPr>
                <w:sz w:val="14"/>
              </w:rPr>
            </w:pPr>
            <w:r>
              <w:rPr>
                <w:w w:val="110"/>
                <w:sz w:val="14"/>
              </w:rPr>
              <w:t>9.3</w:t>
            </w:r>
          </w:p>
        </w:tc>
        <w:tc>
          <w:tcPr>
            <w:tcW w:w="240" w:type="dxa"/>
          </w:tcPr>
          <w:p>
            <w:pPr>
              <w:pStyle w:val="TableParagraph"/>
              <w:spacing w:line="240" w:lineRule="auto"/>
              <w:rPr>
                <w:sz w:val="8"/>
              </w:rPr>
            </w:pPr>
          </w:p>
        </w:tc>
        <w:tc>
          <w:tcPr>
            <w:tcW w:w="280" w:type="dxa"/>
          </w:tcPr>
          <w:p>
            <w:pPr>
              <w:pStyle w:val="TableParagraph"/>
              <w:ind w:left="79"/>
              <w:rPr>
                <w:sz w:val="14"/>
              </w:rPr>
            </w:pPr>
            <w:r>
              <w:rPr>
                <w:spacing w:val="-1"/>
                <w:w w:val="115"/>
                <w:sz w:val="14"/>
              </w:rPr>
              <w:t>8.4</w:t>
            </w:r>
          </w:p>
        </w:tc>
        <w:tc>
          <w:tcPr>
            <w:tcW w:w="287" w:type="dxa"/>
          </w:tcPr>
          <w:p>
            <w:pPr>
              <w:pStyle w:val="TableParagraph"/>
              <w:spacing w:line="240" w:lineRule="auto"/>
              <w:rPr>
                <w:sz w:val="8"/>
              </w:rPr>
            </w:pPr>
          </w:p>
        </w:tc>
        <w:tc>
          <w:tcPr>
            <w:tcW w:w="253" w:type="dxa"/>
          </w:tcPr>
          <w:p>
            <w:pPr>
              <w:pStyle w:val="TableParagraph"/>
              <w:ind w:left="52" w:right="-15"/>
              <w:jc w:val="center"/>
              <w:rPr>
                <w:sz w:val="14"/>
              </w:rPr>
            </w:pPr>
            <w:r>
              <w:rPr>
                <w:w w:val="115"/>
                <w:sz w:val="14"/>
              </w:rPr>
              <w:t>8.4</w:t>
            </w:r>
          </w:p>
        </w:tc>
        <w:tc>
          <w:tcPr>
            <w:tcW w:w="227" w:type="dxa"/>
          </w:tcPr>
          <w:p>
            <w:pPr>
              <w:pStyle w:val="TableParagraph"/>
              <w:spacing w:line="240" w:lineRule="auto"/>
              <w:rPr>
                <w:sz w:val="8"/>
              </w:rPr>
            </w:pPr>
          </w:p>
        </w:tc>
        <w:tc>
          <w:tcPr>
            <w:tcW w:w="273" w:type="dxa"/>
          </w:tcPr>
          <w:p>
            <w:pPr>
              <w:pStyle w:val="TableParagraph"/>
              <w:ind w:right="17"/>
              <w:jc w:val="right"/>
              <w:rPr>
                <w:sz w:val="14"/>
              </w:rPr>
            </w:pPr>
            <w:r>
              <w:rPr>
                <w:w w:val="110"/>
                <w:sz w:val="14"/>
              </w:rPr>
              <w:t>7.6</w:t>
            </w:r>
          </w:p>
        </w:tc>
      </w:tr>
      <w:tr>
        <w:trPr>
          <w:trHeight w:val="207" w:hRule="atLeast"/>
        </w:trPr>
        <w:tc>
          <w:tcPr>
            <w:tcW w:w="1410" w:type="dxa"/>
          </w:tcPr>
          <w:p>
            <w:pPr>
              <w:pStyle w:val="TableParagraph"/>
              <w:tabs>
                <w:tab w:pos="1081" w:val="left" w:leader="none"/>
              </w:tabs>
              <w:spacing w:line="134" w:lineRule="exact"/>
              <w:ind w:right="8"/>
              <w:jc w:val="right"/>
              <w:rPr>
                <w:sz w:val="14"/>
              </w:rPr>
            </w:pPr>
            <w:r>
              <w:rPr>
                <w:w w:val="110"/>
                <w:sz w:val="14"/>
              </w:rPr>
              <w:t>M4</w:t>
            </w:r>
            <w:r>
              <w:rPr>
                <w:spacing w:val="-12"/>
                <w:w w:val="110"/>
                <w:sz w:val="14"/>
              </w:rPr>
              <w:t> </w:t>
            </w:r>
            <w:r>
              <w:rPr>
                <w:w w:val="110"/>
                <w:sz w:val="14"/>
              </w:rPr>
              <w:t>lending</w:t>
            </w:r>
            <w:r>
              <w:rPr>
                <w:spacing w:val="-11"/>
                <w:w w:val="110"/>
                <w:sz w:val="14"/>
              </w:rPr>
              <w:t> </w:t>
            </w:r>
            <w:r>
              <w:rPr>
                <w:w w:val="110"/>
                <w:sz w:val="12"/>
              </w:rPr>
              <w:t>(a)</w:t>
              <w:tab/>
            </w:r>
            <w:r>
              <w:rPr>
                <w:spacing w:val="-5"/>
                <w:w w:val="110"/>
                <w:sz w:val="14"/>
              </w:rPr>
              <w:t>10.8</w:t>
            </w:r>
          </w:p>
        </w:tc>
        <w:tc>
          <w:tcPr>
            <w:tcW w:w="277" w:type="dxa"/>
          </w:tcPr>
          <w:p>
            <w:pPr>
              <w:pStyle w:val="TableParagraph"/>
              <w:spacing w:line="240" w:lineRule="auto"/>
              <w:rPr>
                <w:sz w:val="14"/>
              </w:rPr>
            </w:pPr>
          </w:p>
        </w:tc>
        <w:tc>
          <w:tcPr>
            <w:tcW w:w="323" w:type="dxa"/>
          </w:tcPr>
          <w:p>
            <w:pPr>
              <w:pStyle w:val="TableParagraph"/>
              <w:spacing w:line="134" w:lineRule="exact"/>
              <w:rPr>
                <w:sz w:val="14"/>
              </w:rPr>
            </w:pPr>
            <w:r>
              <w:rPr>
                <w:w w:val="115"/>
                <w:sz w:val="14"/>
              </w:rPr>
              <w:t>11.5</w:t>
            </w:r>
          </w:p>
        </w:tc>
        <w:tc>
          <w:tcPr>
            <w:tcW w:w="190" w:type="dxa"/>
          </w:tcPr>
          <w:p>
            <w:pPr>
              <w:pStyle w:val="TableParagraph"/>
              <w:spacing w:line="240" w:lineRule="auto"/>
              <w:rPr>
                <w:sz w:val="14"/>
              </w:rPr>
            </w:pPr>
          </w:p>
        </w:tc>
        <w:tc>
          <w:tcPr>
            <w:tcW w:w="310" w:type="dxa"/>
          </w:tcPr>
          <w:p>
            <w:pPr>
              <w:pStyle w:val="TableParagraph"/>
              <w:spacing w:line="134" w:lineRule="exact"/>
              <w:ind w:left="21"/>
              <w:rPr>
                <w:sz w:val="14"/>
              </w:rPr>
            </w:pPr>
            <w:r>
              <w:rPr>
                <w:w w:val="115"/>
                <w:sz w:val="14"/>
              </w:rPr>
              <w:t>13.2</w:t>
            </w:r>
          </w:p>
        </w:tc>
        <w:tc>
          <w:tcPr>
            <w:tcW w:w="240" w:type="dxa"/>
          </w:tcPr>
          <w:p>
            <w:pPr>
              <w:pStyle w:val="TableParagraph"/>
              <w:spacing w:line="240" w:lineRule="auto"/>
              <w:rPr>
                <w:sz w:val="14"/>
              </w:rPr>
            </w:pPr>
          </w:p>
        </w:tc>
        <w:tc>
          <w:tcPr>
            <w:tcW w:w="280" w:type="dxa"/>
          </w:tcPr>
          <w:p>
            <w:pPr>
              <w:pStyle w:val="TableParagraph"/>
              <w:spacing w:line="134" w:lineRule="exact"/>
              <w:ind w:left="11"/>
              <w:rPr>
                <w:sz w:val="14"/>
              </w:rPr>
            </w:pPr>
            <w:r>
              <w:rPr>
                <w:spacing w:val="-5"/>
                <w:w w:val="115"/>
                <w:sz w:val="14"/>
              </w:rPr>
              <w:t>12.5</w:t>
            </w:r>
          </w:p>
        </w:tc>
        <w:tc>
          <w:tcPr>
            <w:tcW w:w="287" w:type="dxa"/>
          </w:tcPr>
          <w:p>
            <w:pPr>
              <w:pStyle w:val="TableParagraph"/>
              <w:spacing w:line="240" w:lineRule="auto"/>
              <w:rPr>
                <w:sz w:val="14"/>
              </w:rPr>
            </w:pPr>
          </w:p>
        </w:tc>
        <w:tc>
          <w:tcPr>
            <w:tcW w:w="253" w:type="dxa"/>
          </w:tcPr>
          <w:p>
            <w:pPr>
              <w:pStyle w:val="TableParagraph"/>
              <w:spacing w:line="134" w:lineRule="exact"/>
              <w:jc w:val="center"/>
              <w:rPr>
                <w:sz w:val="14"/>
              </w:rPr>
            </w:pPr>
            <w:r>
              <w:rPr>
                <w:spacing w:val="-9"/>
                <w:w w:val="115"/>
                <w:sz w:val="14"/>
              </w:rPr>
              <w:t>11.9</w:t>
            </w:r>
          </w:p>
        </w:tc>
        <w:tc>
          <w:tcPr>
            <w:tcW w:w="227" w:type="dxa"/>
          </w:tcPr>
          <w:p>
            <w:pPr>
              <w:pStyle w:val="TableParagraph"/>
              <w:spacing w:line="240" w:lineRule="auto"/>
              <w:rPr>
                <w:sz w:val="14"/>
              </w:rPr>
            </w:pPr>
          </w:p>
        </w:tc>
        <w:tc>
          <w:tcPr>
            <w:tcW w:w="273" w:type="dxa"/>
          </w:tcPr>
          <w:p>
            <w:pPr>
              <w:pStyle w:val="TableParagraph"/>
              <w:spacing w:line="134" w:lineRule="exact"/>
              <w:ind w:right="18"/>
              <w:jc w:val="right"/>
              <w:rPr>
                <w:sz w:val="14"/>
              </w:rPr>
            </w:pPr>
            <w:r>
              <w:rPr>
                <w:spacing w:val="-9"/>
                <w:w w:val="115"/>
                <w:sz w:val="14"/>
              </w:rPr>
              <w:t>11.4</w:t>
            </w:r>
          </w:p>
        </w:tc>
      </w:tr>
      <w:tr>
        <w:trPr>
          <w:trHeight w:val="187" w:hRule="atLeast"/>
        </w:trPr>
        <w:tc>
          <w:tcPr>
            <w:tcW w:w="1410" w:type="dxa"/>
          </w:tcPr>
          <w:p>
            <w:pPr>
              <w:pStyle w:val="TableParagraph"/>
              <w:spacing w:line="123" w:lineRule="exact" w:before="44"/>
              <w:ind w:right="48"/>
              <w:jc w:val="right"/>
              <w:rPr>
                <w:sz w:val="12"/>
              </w:rPr>
            </w:pPr>
            <w:r>
              <w:rPr>
                <w:w w:val="105"/>
                <w:sz w:val="12"/>
              </w:rPr>
              <w:t>Source: Bank of England.</w:t>
            </w:r>
          </w:p>
        </w:tc>
        <w:tc>
          <w:tcPr>
            <w:tcW w:w="277" w:type="dxa"/>
          </w:tcPr>
          <w:p>
            <w:pPr>
              <w:pStyle w:val="TableParagraph"/>
              <w:spacing w:line="240" w:lineRule="auto"/>
              <w:rPr>
                <w:sz w:val="12"/>
              </w:rPr>
            </w:pPr>
          </w:p>
        </w:tc>
        <w:tc>
          <w:tcPr>
            <w:tcW w:w="323" w:type="dxa"/>
          </w:tcPr>
          <w:p>
            <w:pPr>
              <w:pStyle w:val="TableParagraph"/>
              <w:spacing w:line="240" w:lineRule="auto"/>
              <w:rPr>
                <w:sz w:val="12"/>
              </w:rPr>
            </w:pPr>
          </w:p>
        </w:tc>
        <w:tc>
          <w:tcPr>
            <w:tcW w:w="190" w:type="dxa"/>
          </w:tcPr>
          <w:p>
            <w:pPr>
              <w:pStyle w:val="TableParagraph"/>
              <w:spacing w:line="240" w:lineRule="auto"/>
              <w:rPr>
                <w:sz w:val="12"/>
              </w:rPr>
            </w:pPr>
          </w:p>
        </w:tc>
        <w:tc>
          <w:tcPr>
            <w:tcW w:w="310" w:type="dxa"/>
          </w:tcPr>
          <w:p>
            <w:pPr>
              <w:pStyle w:val="TableParagraph"/>
              <w:spacing w:line="240" w:lineRule="auto"/>
              <w:rPr>
                <w:sz w:val="12"/>
              </w:rPr>
            </w:pPr>
          </w:p>
        </w:tc>
        <w:tc>
          <w:tcPr>
            <w:tcW w:w="240" w:type="dxa"/>
          </w:tcPr>
          <w:p>
            <w:pPr>
              <w:pStyle w:val="TableParagraph"/>
              <w:spacing w:line="240" w:lineRule="auto"/>
              <w:rPr>
                <w:sz w:val="12"/>
              </w:rPr>
            </w:pPr>
          </w:p>
        </w:tc>
        <w:tc>
          <w:tcPr>
            <w:tcW w:w="280" w:type="dxa"/>
          </w:tcPr>
          <w:p>
            <w:pPr>
              <w:pStyle w:val="TableParagraph"/>
              <w:spacing w:line="240" w:lineRule="auto"/>
              <w:rPr>
                <w:sz w:val="12"/>
              </w:rPr>
            </w:pPr>
          </w:p>
        </w:tc>
        <w:tc>
          <w:tcPr>
            <w:tcW w:w="287" w:type="dxa"/>
          </w:tcPr>
          <w:p>
            <w:pPr>
              <w:pStyle w:val="TableParagraph"/>
              <w:spacing w:line="240" w:lineRule="auto"/>
              <w:rPr>
                <w:sz w:val="12"/>
              </w:rPr>
            </w:pPr>
          </w:p>
        </w:tc>
        <w:tc>
          <w:tcPr>
            <w:tcW w:w="253" w:type="dxa"/>
          </w:tcPr>
          <w:p>
            <w:pPr>
              <w:pStyle w:val="TableParagraph"/>
              <w:spacing w:line="240" w:lineRule="auto"/>
              <w:rPr>
                <w:sz w:val="12"/>
              </w:rPr>
            </w:pPr>
          </w:p>
        </w:tc>
        <w:tc>
          <w:tcPr>
            <w:tcW w:w="227" w:type="dxa"/>
          </w:tcPr>
          <w:p>
            <w:pPr>
              <w:pStyle w:val="TableParagraph"/>
              <w:spacing w:line="240" w:lineRule="auto"/>
              <w:rPr>
                <w:sz w:val="12"/>
              </w:rPr>
            </w:pPr>
          </w:p>
        </w:tc>
        <w:tc>
          <w:tcPr>
            <w:tcW w:w="273" w:type="dxa"/>
          </w:tcPr>
          <w:p>
            <w:pPr>
              <w:pStyle w:val="TableParagraph"/>
              <w:spacing w:line="240" w:lineRule="auto"/>
              <w:rPr>
                <w:sz w:val="12"/>
              </w:rPr>
            </w:pPr>
          </w:p>
        </w:tc>
      </w:tr>
    </w:tbl>
    <w:p>
      <w:pPr>
        <w:spacing w:before="97"/>
        <w:ind w:left="160" w:right="0" w:firstLine="0"/>
        <w:jc w:val="left"/>
        <w:rPr>
          <w:sz w:val="12"/>
        </w:rPr>
      </w:pPr>
      <w:r>
        <w:rPr>
          <w:w w:val="110"/>
          <w:sz w:val="12"/>
        </w:rPr>
        <w:t>(a) Excluding the effects of securitisations.</w:t>
      </w:r>
    </w:p>
    <w:p>
      <w:pPr>
        <w:pStyle w:val="BodyText"/>
        <w:rPr>
          <w:sz w:val="12"/>
        </w:rPr>
      </w:pPr>
    </w:p>
    <w:p>
      <w:pPr>
        <w:pStyle w:val="Heading8"/>
        <w:spacing w:before="79"/>
        <w:ind w:left="14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1.2</w:t>
      </w:r>
    </w:p>
    <w:p>
      <w:pPr>
        <w:spacing w:line="247" w:lineRule="auto" w:before="8"/>
        <w:ind w:left="145" w:right="1032" w:firstLine="0"/>
        <w:jc w:val="left"/>
        <w:rPr>
          <w:rFonts w:ascii="Trebuchet MS" w:hAnsi="Trebuchet MS"/>
          <w:b/>
          <w:sz w:val="20"/>
        </w:rPr>
      </w:pPr>
      <w:r>
        <w:rPr>
          <w:rFonts w:ascii="Trebuchet MS" w:hAnsi="Trebuchet MS"/>
          <w:b/>
          <w:color w:val="0092C7"/>
          <w:w w:val="95"/>
          <w:sz w:val="20"/>
        </w:rPr>
        <w:t>Growth rates of household M4 and </w:t>
      </w:r>
      <w:r>
        <w:rPr>
          <w:rFonts w:ascii="Trebuchet MS" w:hAnsi="Trebuchet MS"/>
          <w:b/>
          <w:color w:val="0092C7"/>
          <w:sz w:val="20"/>
        </w:rPr>
        <w:t>M4L—secured and unsecured</w:t>
      </w:r>
    </w:p>
    <w:p>
      <w:pPr>
        <w:spacing w:line="124" w:lineRule="exact" w:before="62"/>
        <w:ind w:left="1499" w:right="0" w:firstLine="0"/>
        <w:jc w:val="left"/>
        <w:rPr>
          <w:sz w:val="12"/>
        </w:rPr>
      </w:pPr>
      <w:r>
        <w:rPr>
          <w:w w:val="110"/>
          <w:sz w:val="12"/>
        </w:rPr>
        <w:t>Percentage changes on a year earlier</w:t>
      </w:r>
    </w:p>
    <w:p>
      <w:pPr>
        <w:spacing w:line="124" w:lineRule="exact" w:before="0"/>
        <w:ind w:left="3439" w:right="0" w:firstLine="0"/>
        <w:jc w:val="left"/>
        <w:rPr>
          <w:sz w:val="12"/>
        </w:rPr>
      </w:pPr>
      <w:r>
        <w:rPr/>
        <w:pict>
          <v:line style="position:absolute;mso-position-horizontal-relative:page;mso-position-vertical-relative:paragraph;z-index:15744000" from="41.699001pt,2.892723pt" to="46.031001pt,2.892723pt" stroked="true" strokeweight=".5pt" strokecolor="#000000">
            <v:stroke dashstyle="solid"/>
            <w10:wrap type="none"/>
          </v:line>
        </w:pict>
      </w:r>
      <w:r>
        <w:rPr/>
        <w:pict>
          <v:line style="position:absolute;mso-position-horizontal-relative:page;mso-position-vertical-relative:paragraph;z-index:15746560" from="198.048004pt,2.892723pt" to="202.380004pt,2.892723pt" stroked="true" strokeweight=".5pt" strokecolor="#000000">
            <v:stroke dashstyle="solid"/>
            <w10:wrap type="none"/>
          </v:line>
        </w:pict>
      </w:r>
      <w:r>
        <w:rPr>
          <w:w w:val="120"/>
          <w:sz w:val="12"/>
        </w:rPr>
        <w:t>25</w:t>
      </w:r>
    </w:p>
    <w:p>
      <w:pPr>
        <w:pStyle w:val="BodyText"/>
        <w:rPr>
          <w:sz w:val="12"/>
        </w:rPr>
      </w:pPr>
    </w:p>
    <w:p>
      <w:pPr>
        <w:pStyle w:val="BodyText"/>
        <w:rPr>
          <w:sz w:val="12"/>
        </w:rPr>
      </w:pPr>
    </w:p>
    <w:p>
      <w:pPr>
        <w:pStyle w:val="BodyText"/>
        <w:spacing w:before="11"/>
        <w:rPr>
          <w:sz w:val="13"/>
        </w:rPr>
      </w:pPr>
    </w:p>
    <w:p>
      <w:pPr>
        <w:spacing w:before="0"/>
        <w:ind w:left="0" w:right="662" w:firstLine="0"/>
        <w:jc w:val="right"/>
        <w:rPr>
          <w:sz w:val="12"/>
        </w:rPr>
      </w:pPr>
      <w:r>
        <w:rPr/>
        <w:pict>
          <v:group style="position:absolute;margin-left:41.699001pt;margin-top:.953801pt;width:152.5pt;height:38.8pt;mso-position-horizontal-relative:page;mso-position-vertical-relative:paragraph;z-index:15741952" coordorigin="834,19" coordsize="3050,776">
            <v:shape style="position:absolute;left:996;top:490;width:275;height:295" coordorigin="996,490" coordsize="275,295" path="m996,785l1129,670m1129,670l1271,490e" filled="false" stroked="true" strokeweight="1pt" strokecolor="#c0a2c7">
              <v:path arrowok="t"/>
              <v:stroke dashstyle="solid"/>
            </v:shape>
            <v:line style="position:absolute" from="1261,491" to="1414,491" stroked="true" strokeweight="1.125pt" strokecolor="#c0a2c7">
              <v:stroke dashstyle="solid"/>
            </v:line>
            <v:shape style="position:absolute;left:1403;top:295;width:685;height:195" coordorigin="1404,295" coordsize="685,195" path="m1404,490l1549,425m1549,425l1681,295m1681,295l1824,458m1824,458l1956,408m1956,408l2089,328e" filled="false" stroked="true" strokeweight="1pt" strokecolor="#c0a2c7">
              <v:path arrowok="t"/>
              <v:stroke dashstyle="solid"/>
            </v:shape>
            <v:line style="position:absolute" from="2079,329" to="2241,329" stroked="true" strokeweight="1.125pt" strokecolor="#c0a2c7">
              <v:stroke dashstyle="solid"/>
            </v:line>
            <v:shape style="position:absolute;left:2231;top:130;width:1235;height:245" coordorigin="2231,130" coordsize="1235,245" path="m2231,328l2364,130m2364,130l2509,180m2509,180l2639,245m2639,245l2784,310m2784,310l2916,375m2916,375l3046,328m3046,328l3191,263m3191,263l3324,245m3324,245l3466,328e" filled="false" stroked="true" strokeweight="1pt" strokecolor="#c0a2c7">
              <v:path arrowok="t"/>
              <v:stroke dashstyle="solid"/>
            </v:shape>
            <v:line style="position:absolute" from="3456,329" to="3609,329" stroked="true" strokeweight="1.125pt" strokecolor="#c0a2c7">
              <v:stroke dashstyle="solid"/>
            </v:line>
            <v:shape style="position:absolute;left:3598;top:327;width:275;height:163" coordorigin="3599,328" coordsize="275,163" path="m3599,328l3744,490m3744,490l3874,408e" filled="false" stroked="true" strokeweight="1pt" strokecolor="#c0a2c7">
              <v:path arrowok="t"/>
              <v:stroke dashstyle="solid"/>
            </v:shape>
            <v:shape style="position:absolute;left:833;top:72;width:87;height:575" coordorigin="834,72" coordsize="87,575" path="m834,72l921,72m834,647l921,647e" filled="false" stroked="true" strokeweight=".5pt" strokecolor="#000000">
              <v:path arrowok="t"/>
              <v:stroke dashstyle="solid"/>
            </v:shape>
            <v:shape style="position:absolute;left:833;top:19;width:3050;height:776" type="#_x0000_t202" filled="false" stroked="false">
              <v:textbox inset="0,0,0,0">
                <w:txbxContent>
                  <w:p>
                    <w:pPr>
                      <w:spacing w:line="115" w:lineRule="exact" w:before="0"/>
                      <w:ind w:left="1661" w:right="0" w:firstLine="0"/>
                      <w:jc w:val="left"/>
                      <w:rPr>
                        <w:sz w:val="12"/>
                      </w:rPr>
                    </w:pPr>
                    <w:r>
                      <w:rPr>
                        <w:w w:val="105"/>
                        <w:sz w:val="12"/>
                      </w:rPr>
                      <w:t>M4L unsecured (a)</w:t>
                    </w:r>
                  </w:p>
                </w:txbxContent>
              </v:textbox>
              <w10:wrap type="none"/>
            </v:shape>
            <w10:wrap type="none"/>
          </v:group>
        </w:pict>
      </w:r>
      <w:r>
        <w:rPr/>
        <w:pict>
          <v:line style="position:absolute;mso-position-horizontal-relative:page;mso-position-vertical-relative:paragraph;z-index:15744512" from="198.048004pt,3.600832pt" to="202.380004pt,3.600832pt" stroked="true" strokeweight=".5pt" strokecolor="#000000">
            <v:stroke dashstyle="solid"/>
            <w10:wrap type="none"/>
          </v:line>
        </w:pict>
      </w:r>
      <w:r>
        <w:rPr>
          <w:w w:val="120"/>
          <w:sz w:val="12"/>
        </w:rPr>
        <w:t>20</w:t>
      </w:r>
    </w:p>
    <w:p>
      <w:pPr>
        <w:pStyle w:val="BodyText"/>
        <w:rPr>
          <w:sz w:val="12"/>
        </w:rPr>
      </w:pPr>
    </w:p>
    <w:p>
      <w:pPr>
        <w:pStyle w:val="BodyText"/>
        <w:rPr>
          <w:sz w:val="12"/>
        </w:rPr>
      </w:pPr>
    </w:p>
    <w:p>
      <w:pPr>
        <w:pStyle w:val="BodyText"/>
        <w:spacing w:before="11"/>
        <w:rPr>
          <w:sz w:val="13"/>
        </w:rPr>
      </w:pPr>
    </w:p>
    <w:p>
      <w:pPr>
        <w:spacing w:before="0"/>
        <w:ind w:left="0" w:right="662" w:firstLine="0"/>
        <w:jc w:val="right"/>
        <w:rPr>
          <w:sz w:val="12"/>
        </w:rPr>
      </w:pPr>
      <w:r>
        <w:rPr/>
        <w:pict>
          <v:line style="position:absolute;mso-position-horizontal-relative:page;mso-position-vertical-relative:paragraph;z-index:15747072" from="198.048004pt,3.600841pt" to="202.380004pt,3.600841pt" stroked="true" strokeweight=".5pt" strokecolor="#000000">
            <v:stroke dashstyle="solid"/>
            <w10:wrap type="none"/>
          </v:line>
        </w:pict>
      </w:r>
      <w:r>
        <w:rPr>
          <w:w w:val="120"/>
          <w:sz w:val="12"/>
        </w:rPr>
        <w:t>15</w:t>
      </w:r>
    </w:p>
    <w:p>
      <w:pPr>
        <w:pStyle w:val="BodyText"/>
        <w:rPr>
          <w:sz w:val="12"/>
        </w:rPr>
      </w:pPr>
    </w:p>
    <w:p>
      <w:pPr>
        <w:pStyle w:val="BodyText"/>
        <w:rPr>
          <w:sz w:val="12"/>
        </w:rPr>
      </w:pPr>
    </w:p>
    <w:p>
      <w:pPr>
        <w:pStyle w:val="BodyText"/>
        <w:spacing w:before="11"/>
        <w:rPr>
          <w:sz w:val="13"/>
        </w:rPr>
      </w:pPr>
    </w:p>
    <w:p>
      <w:pPr>
        <w:spacing w:before="0"/>
        <w:ind w:left="0" w:right="662" w:firstLine="0"/>
        <w:jc w:val="right"/>
        <w:rPr>
          <w:sz w:val="12"/>
        </w:rPr>
      </w:pPr>
      <w:r>
        <w:rPr/>
        <w:pict>
          <v:group style="position:absolute;margin-left:41.699001pt;margin-top:9.800835pt;width:152.5pt;height:24.75pt;mso-position-horizontal-relative:page;mso-position-vertical-relative:paragraph;z-index:15740928" coordorigin="834,196" coordsize="3050,495">
            <v:shape style="position:absolute;left:996;top:418;width:275;height:115" coordorigin="996,419" coordsize="275,115" path="m996,419l1129,436m1129,436l1271,534e" filled="false" stroked="true" strokeweight="1pt" strokecolor="#0099d9">
              <v:path arrowok="t"/>
              <v:stroke dashstyle="solid"/>
            </v:shape>
            <v:line style="position:absolute" from="1261,535" to="1414,535" stroked="true" strokeweight="1.125pt" strokecolor="#0099d9">
              <v:stroke dashstyle="solid"/>
            </v:line>
            <v:shape style="position:absolute;left:1403;top:336;width:278;height:198" coordorigin="1404,336" coordsize="278,198" path="m1404,534l1549,386m1549,386l1681,336e" filled="false" stroked="true" strokeweight="1pt" strokecolor="#0099d9">
              <v:path arrowok="t"/>
              <v:stroke dashstyle="solid"/>
            </v:shape>
            <v:shape style="position:absolute;left:996;top:516;width:828;height:165" coordorigin="996,516" coordsize="828,165" path="m996,681l1129,664m1129,664l1271,631m1271,631l1404,566m1404,566l1549,534m1549,534l1681,516m1681,516l1824,534e" filled="false" stroked="true" strokeweight="1pt" strokecolor="#de0035">
              <v:path arrowok="t"/>
              <v:stroke dashstyle="solid"/>
            </v:shape>
            <v:shape style="position:absolute;left:1956;top:321;width:408;height:260" coordorigin="1956,321" coordsize="408,260" path="m1956,321l2089,501m2089,501l2231,581m2231,581l2364,549e" filled="false" stroked="true" strokeweight="1pt" strokecolor="#0099d9">
              <v:path arrowok="t"/>
              <v:stroke dashstyle="solid"/>
            </v:shape>
            <v:line style="position:absolute" from="2354,541" to="2519,541" stroked="true" strokeweight="1.75pt" strokecolor="#0099d9">
              <v:stroke dashstyle="solid"/>
            </v:line>
            <v:line style="position:absolute" from="2499,535" to="2649,535" stroked="true" strokeweight="1.125pt" strokecolor="#0099d9">
              <v:stroke dashstyle="solid"/>
            </v:line>
            <v:shape style="position:absolute;left:2638;top:468;width:828;height:145" coordorigin="2639,469" coordsize="828,145" path="m2639,534l2784,469m2784,469l2916,534m2916,534l3046,516m3046,516l3191,549m3191,549l3324,614m3324,614l3466,501e" filled="false" stroked="true" strokeweight="1pt" strokecolor="#0099d9">
              <v:path arrowok="t"/>
              <v:stroke dashstyle="solid"/>
            </v:shape>
            <v:line style="position:absolute" from="3456,502" to="3609,502" stroked="true" strokeweight="1.125pt" strokecolor="#0099d9">
              <v:stroke dashstyle="solid"/>
            </v:line>
            <v:shape style="position:absolute;left:3598;top:206;width:275;height:295" coordorigin="3599,206" coordsize="275,295" path="m3599,501l3744,304m3744,304l3874,206e" filled="false" stroked="true" strokeweight="1pt" strokecolor="#0099d9">
              <v:path arrowok="t"/>
              <v:stroke dashstyle="solid"/>
            </v:shape>
            <v:line style="position:absolute" from="1814,541" to="1966,541" stroked="true" strokeweight="1.75pt" strokecolor="#de0035">
              <v:stroke dashstyle="solid"/>
            </v:line>
            <v:line style="position:absolute" from="1956,549" to="2089,581" stroked="true" strokeweight="1pt" strokecolor="#de0035">
              <v:stroke dashstyle="solid"/>
            </v:line>
            <v:line style="position:absolute" from="2079,582" to="2241,582" stroked="true" strokeweight="1.125pt" strokecolor="#de0035">
              <v:stroke dashstyle="solid"/>
            </v:line>
            <v:line style="position:absolute" from="2221,574" to="2374,574" stroked="true" strokeweight="1.75pt" strokecolor="#de0035">
              <v:stroke dashstyle="solid"/>
            </v:line>
            <v:line style="position:absolute" from="2354,567" to="2519,567" stroked="true" strokeweight="1.125pt" strokecolor="#de0035">
              <v:stroke dashstyle="solid"/>
            </v:line>
            <v:shape style="position:absolute;left:2508;top:223;width:1090;height:343" coordorigin="2509,224" coordsize="1090,343" path="m2509,566l2639,534m2639,534l2784,469m2784,469l2916,386m2916,386l3046,304m3046,304l3191,256m3191,256l3324,224m3324,224l3466,271m3466,271l3599,304e" filled="false" stroked="true" strokeweight="1pt" strokecolor="#de0035">
              <v:path arrowok="t"/>
              <v:stroke dashstyle="solid"/>
            </v:shape>
            <v:line style="position:absolute" from="3589,305" to="3754,305" stroked="true" strokeweight="1.125pt" strokecolor="#de0035">
              <v:stroke dashstyle="solid"/>
            </v:line>
            <v:line style="position:absolute" from="3744,304" to="3874,271" stroked="true" strokeweight="1pt" strokecolor="#de0035">
              <v:stroke dashstyle="solid"/>
            </v:line>
            <v:line style="position:absolute" from="834,647" to="921,647" stroked="true" strokeweight=".5pt" strokecolor="#000000">
              <v:stroke dashstyle="solid"/>
            </v:line>
            <v:shape style="position:absolute;left:833;top:196;width:3050;height:495" type="#_x0000_t202" filled="false" stroked="false">
              <v:textbox inset="0,0,0,0">
                <w:txbxContent>
                  <w:p>
                    <w:pPr>
                      <w:tabs>
                        <w:tab w:pos="1132" w:val="left" w:leader="none"/>
                      </w:tabs>
                      <w:spacing w:before="26"/>
                      <w:ind w:left="837" w:right="0" w:firstLine="0"/>
                      <w:jc w:val="left"/>
                      <w:rPr>
                        <w:sz w:val="12"/>
                      </w:rPr>
                    </w:pPr>
                    <w:r>
                      <w:rPr>
                        <w:sz w:val="12"/>
                        <w:u w:val="thick" w:color="0099D9"/>
                      </w:rPr>
                      <w:t> </w:t>
                      <w:tab/>
                    </w:r>
                    <w:r>
                      <w:rPr>
                        <w:sz w:val="12"/>
                      </w:rPr>
                      <w:t> </w:t>
                    </w:r>
                    <w:r>
                      <w:rPr>
                        <w:spacing w:val="7"/>
                        <w:sz w:val="12"/>
                      </w:rPr>
                      <w:t> </w:t>
                    </w:r>
                    <w:r>
                      <w:rPr>
                        <w:w w:val="105"/>
                        <w:sz w:val="12"/>
                      </w:rPr>
                      <w:t>M4</w:t>
                    </w:r>
                  </w:p>
                </w:txbxContent>
              </v:textbox>
              <w10:wrap type="none"/>
            </v:shape>
            <w10:wrap type="none"/>
          </v:group>
        </w:pict>
      </w:r>
      <w:r>
        <w:rPr/>
        <w:pict>
          <v:line style="position:absolute;mso-position-horizontal-relative:page;mso-position-vertical-relative:paragraph;z-index:15742976" from="41.699001pt,3.600835pt" to="46.031001pt,3.600835pt" stroked="true" strokeweight=".5pt" strokecolor="#000000">
            <v:stroke dashstyle="solid"/>
            <w10:wrap type="none"/>
          </v:line>
        </w:pict>
      </w:r>
      <w:r>
        <w:rPr/>
        <w:pict>
          <v:line style="position:absolute;mso-position-horizontal-relative:page;mso-position-vertical-relative:paragraph;z-index:15745024" from="198.048004pt,3.600835pt" to="202.380004pt,3.600835pt" stroked="true" strokeweight=".5pt" strokecolor="#000000">
            <v:stroke dashstyle="solid"/>
            <w10:wrap type="none"/>
          </v:line>
        </w:pict>
      </w:r>
      <w:r>
        <w:rPr>
          <w:w w:val="120"/>
          <w:sz w:val="12"/>
        </w:rPr>
        <w:t>10</w:t>
      </w:r>
    </w:p>
    <w:p>
      <w:pPr>
        <w:pStyle w:val="BodyText"/>
        <w:rPr>
          <w:sz w:val="12"/>
        </w:rPr>
      </w:pPr>
    </w:p>
    <w:p>
      <w:pPr>
        <w:pStyle w:val="BodyText"/>
        <w:rPr>
          <w:sz w:val="12"/>
        </w:rPr>
      </w:pPr>
    </w:p>
    <w:p>
      <w:pPr>
        <w:pStyle w:val="BodyText"/>
        <w:spacing w:before="11"/>
        <w:rPr>
          <w:sz w:val="13"/>
        </w:rPr>
      </w:pPr>
    </w:p>
    <w:p>
      <w:pPr>
        <w:spacing w:line="111" w:lineRule="exact" w:before="0"/>
        <w:ind w:left="3512" w:right="0" w:firstLine="0"/>
        <w:jc w:val="left"/>
        <w:rPr>
          <w:sz w:val="12"/>
        </w:rPr>
      </w:pPr>
      <w:r>
        <w:rPr/>
        <w:pict>
          <v:line style="position:absolute;mso-position-horizontal-relative:page;mso-position-vertical-relative:paragraph;z-index:15745536" from="198.048004pt,3.600966pt" to="202.380004pt,3.600966pt" stroked="true" strokeweight=".5pt" strokecolor="#000000">
            <v:stroke dashstyle="solid"/>
            <w10:wrap type="none"/>
          </v:line>
        </w:pict>
      </w:r>
      <w:r>
        <w:rPr>
          <w:w w:val="121"/>
          <w:sz w:val="12"/>
        </w:rPr>
        <w:t>5</w:t>
      </w:r>
    </w:p>
    <w:p>
      <w:pPr>
        <w:spacing w:line="111" w:lineRule="exact" w:before="0"/>
        <w:ind w:left="490" w:right="0" w:firstLine="0"/>
        <w:jc w:val="left"/>
        <w:rPr>
          <w:sz w:val="12"/>
        </w:rPr>
      </w:pPr>
      <w:r>
        <w:rPr>
          <w:w w:val="105"/>
          <w:sz w:val="12"/>
        </w:rPr>
        <w:t>M4L secured (a)</w:t>
      </w:r>
    </w:p>
    <w:p>
      <w:pPr>
        <w:pStyle w:val="BodyText"/>
        <w:rPr>
          <w:sz w:val="12"/>
        </w:rPr>
      </w:pPr>
    </w:p>
    <w:p>
      <w:pPr>
        <w:pStyle w:val="BodyText"/>
        <w:rPr>
          <w:sz w:val="12"/>
        </w:rPr>
      </w:pPr>
    </w:p>
    <w:p>
      <w:pPr>
        <w:spacing w:line="112" w:lineRule="exact" w:before="77"/>
        <w:ind w:left="3512" w:right="0" w:firstLine="0"/>
        <w:jc w:val="left"/>
        <w:rPr>
          <w:sz w:val="12"/>
        </w:rPr>
      </w:pPr>
      <w:r>
        <w:rPr/>
        <w:pict>
          <v:shape style="position:absolute;margin-left:49.757pt;margin-top:4.141563pt;width:144.25pt;height:3.4pt;mso-position-horizontal-relative:page;mso-position-vertical-relative:paragraph;z-index:15742464" coordorigin="995,83" coordsize="2885,68" path="m995,149l3880,149m997,83l997,150m2097,83l2097,150m3746,83l3746,150m1547,83l1547,150m2647,83l2647,150m3197,83l3197,150e" filled="false" stroked="true" strokeweight=".5pt" strokecolor="#000000">
            <v:path arrowok="t"/>
            <v:stroke dashstyle="solid"/>
            <w10:wrap type="none"/>
          </v:shape>
        </w:pict>
      </w:r>
      <w:r>
        <w:rPr/>
        <w:pict>
          <v:line style="position:absolute;mso-position-horizontal-relative:page;mso-position-vertical-relative:paragraph;z-index:15743488" from="41.699001pt,7.451563pt" to="46.031001pt,7.451563pt" stroked="true" strokeweight=".5pt" strokecolor="#000000">
            <v:stroke dashstyle="solid"/>
            <w10:wrap type="none"/>
          </v:line>
        </w:pict>
      </w:r>
      <w:r>
        <w:rPr/>
        <w:pict>
          <v:line style="position:absolute;mso-position-horizontal-relative:page;mso-position-vertical-relative:paragraph;z-index:15746048" from="198.048004pt,7.451563pt" to="202.380004pt,7.451563pt" stroked="true" strokeweight=".5pt" strokecolor="#000000">
            <v:stroke dashstyle="solid"/>
            <w10:wrap type="none"/>
          </v:line>
        </w:pict>
      </w:r>
      <w:r>
        <w:rPr>
          <w:w w:val="121"/>
          <w:sz w:val="12"/>
        </w:rPr>
        <w:t>0</w:t>
      </w:r>
    </w:p>
    <w:p>
      <w:pPr>
        <w:tabs>
          <w:tab w:pos="1111" w:val="left" w:leader="none"/>
          <w:tab w:pos="1651" w:val="left" w:leader="none"/>
          <w:tab w:pos="2203" w:val="left" w:leader="none"/>
          <w:tab w:pos="2683" w:val="left" w:leader="none"/>
        </w:tabs>
        <w:spacing w:line="112" w:lineRule="exact" w:before="0"/>
        <w:ind w:left="470" w:right="0" w:firstLine="0"/>
        <w:jc w:val="left"/>
        <w:rPr>
          <w:sz w:val="12"/>
        </w:rPr>
      </w:pPr>
      <w:r>
        <w:rPr>
          <w:w w:val="120"/>
          <w:sz w:val="12"/>
        </w:rPr>
        <w:t>1996</w:t>
        <w:tab/>
        <w:t>97</w:t>
        <w:tab/>
        <w:t>98</w:t>
        <w:tab/>
        <w:t>99</w:t>
        <w:tab/>
        <w:t>2000</w:t>
      </w:r>
      <w:r>
        <w:rPr>
          <w:spacing w:val="23"/>
          <w:w w:val="120"/>
          <w:sz w:val="12"/>
        </w:rPr>
        <w:t> </w:t>
      </w:r>
      <w:r>
        <w:rPr>
          <w:w w:val="120"/>
          <w:sz w:val="12"/>
        </w:rPr>
        <w:t>01</w:t>
      </w:r>
    </w:p>
    <w:p>
      <w:pPr>
        <w:spacing w:before="78"/>
        <w:ind w:left="149" w:right="0" w:firstLine="0"/>
        <w:jc w:val="left"/>
        <w:rPr>
          <w:sz w:val="12"/>
        </w:rPr>
      </w:pPr>
      <w:r>
        <w:rPr>
          <w:w w:val="105"/>
          <w:sz w:val="12"/>
        </w:rPr>
        <w:t>Source: Bank of England.</w:t>
      </w:r>
    </w:p>
    <w:p>
      <w:pPr>
        <w:spacing w:before="102"/>
        <w:ind w:left="149" w:right="0" w:firstLine="0"/>
        <w:jc w:val="left"/>
        <w:rPr>
          <w:sz w:val="12"/>
        </w:rPr>
      </w:pPr>
      <w:r>
        <w:rPr>
          <w:w w:val="110"/>
          <w:sz w:val="12"/>
        </w:rPr>
        <w:t>(a) Excluding the effects of securitisations.</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line="292" w:lineRule="auto" w:before="166"/>
        <w:ind w:left="265" w:right="711"/>
      </w:pPr>
      <w:r>
        <w:rPr>
          <w:w w:val="105"/>
        </w:rPr>
        <w:t>Developments in money and credit indicators during </w:t>
      </w:r>
      <w:r>
        <w:rPr>
          <w:spacing w:val="-11"/>
          <w:w w:val="105"/>
        </w:rPr>
        <w:t>2001 </w:t>
      </w:r>
      <w:r>
        <w:rPr>
          <w:w w:val="105"/>
        </w:rPr>
        <w:t>Q2 reflected the more general imbalances in the  UK</w:t>
      </w:r>
      <w:r>
        <w:rPr>
          <w:spacing w:val="11"/>
          <w:w w:val="105"/>
        </w:rPr>
        <w:t> </w:t>
      </w:r>
      <w:r>
        <w:rPr>
          <w:w w:val="105"/>
        </w:rPr>
        <w:t>economy</w:t>
      </w:r>
      <w:r>
        <w:rPr>
          <w:spacing w:val="11"/>
          <w:w w:val="105"/>
        </w:rPr>
        <w:t> </w:t>
      </w:r>
      <w:r>
        <w:rPr>
          <w:w w:val="105"/>
        </w:rPr>
        <w:t>that</w:t>
      </w:r>
      <w:r>
        <w:rPr>
          <w:spacing w:val="11"/>
          <w:w w:val="105"/>
        </w:rPr>
        <w:t> </w:t>
      </w:r>
      <w:r>
        <w:rPr>
          <w:w w:val="105"/>
        </w:rPr>
        <w:t>are</w:t>
      </w:r>
      <w:r>
        <w:rPr>
          <w:spacing w:val="12"/>
          <w:w w:val="105"/>
        </w:rPr>
        <w:t> </w:t>
      </w:r>
      <w:r>
        <w:rPr>
          <w:w w:val="105"/>
        </w:rPr>
        <w:t>a</w:t>
      </w:r>
      <w:r>
        <w:rPr>
          <w:spacing w:val="11"/>
          <w:w w:val="105"/>
        </w:rPr>
        <w:t> </w:t>
      </w:r>
      <w:r>
        <w:rPr>
          <w:w w:val="105"/>
        </w:rPr>
        <w:t>recurring</w:t>
      </w:r>
      <w:r>
        <w:rPr>
          <w:spacing w:val="11"/>
          <w:w w:val="105"/>
        </w:rPr>
        <w:t> </w:t>
      </w:r>
      <w:r>
        <w:rPr>
          <w:w w:val="105"/>
        </w:rPr>
        <w:t>theme</w:t>
      </w:r>
      <w:r>
        <w:rPr>
          <w:spacing w:val="12"/>
          <w:w w:val="105"/>
        </w:rPr>
        <w:t> </w:t>
      </w:r>
      <w:r>
        <w:rPr>
          <w:w w:val="105"/>
        </w:rPr>
        <w:t>throughout</w:t>
      </w:r>
      <w:r>
        <w:rPr>
          <w:spacing w:val="11"/>
          <w:w w:val="105"/>
        </w:rPr>
        <w:t> </w:t>
      </w:r>
      <w:r>
        <w:rPr>
          <w:w w:val="105"/>
        </w:rPr>
        <w:t>this</w:t>
      </w:r>
    </w:p>
    <w:p>
      <w:pPr>
        <w:pStyle w:val="BodyText"/>
        <w:spacing w:line="292" w:lineRule="auto"/>
        <w:ind w:left="265" w:right="232"/>
      </w:pPr>
      <w:r>
        <w:rPr>
          <w:i/>
          <w:w w:val="110"/>
        </w:rPr>
        <w:t>Report</w:t>
      </w:r>
      <w:r>
        <w:rPr>
          <w:w w:val="110"/>
        </w:rPr>
        <w:t>.</w:t>
      </w:r>
      <w:r>
        <w:rPr>
          <w:spacing w:val="2"/>
          <w:w w:val="110"/>
        </w:rPr>
        <w:t> </w:t>
      </w:r>
      <w:r>
        <w:rPr>
          <w:w w:val="110"/>
        </w:rPr>
        <w:t>Household</w:t>
      </w:r>
      <w:r>
        <w:rPr>
          <w:spacing w:val="-26"/>
          <w:w w:val="110"/>
        </w:rPr>
        <w:t> </w:t>
      </w:r>
      <w:r>
        <w:rPr>
          <w:w w:val="110"/>
        </w:rPr>
        <w:t>money</w:t>
      </w:r>
      <w:r>
        <w:rPr>
          <w:spacing w:val="-27"/>
          <w:w w:val="110"/>
        </w:rPr>
        <w:t> </w:t>
      </w:r>
      <w:r>
        <w:rPr>
          <w:w w:val="110"/>
        </w:rPr>
        <w:t>and</w:t>
      </w:r>
      <w:r>
        <w:rPr>
          <w:spacing w:val="-26"/>
          <w:w w:val="110"/>
        </w:rPr>
        <w:t> </w:t>
      </w:r>
      <w:r>
        <w:rPr>
          <w:w w:val="110"/>
        </w:rPr>
        <w:t>borrowing</w:t>
      </w:r>
      <w:r>
        <w:rPr>
          <w:spacing w:val="-27"/>
          <w:w w:val="110"/>
        </w:rPr>
        <w:t> </w:t>
      </w:r>
      <w:r>
        <w:rPr>
          <w:w w:val="110"/>
        </w:rPr>
        <w:t>growth</w:t>
      </w:r>
      <w:r>
        <w:rPr>
          <w:spacing w:val="-26"/>
          <w:w w:val="110"/>
        </w:rPr>
        <w:t> </w:t>
      </w:r>
      <w:r>
        <w:rPr>
          <w:w w:val="110"/>
        </w:rPr>
        <w:t>rose,</w:t>
      </w:r>
      <w:r>
        <w:rPr>
          <w:spacing w:val="-27"/>
          <w:w w:val="110"/>
        </w:rPr>
        <w:t> </w:t>
      </w:r>
      <w:r>
        <w:rPr>
          <w:w w:val="110"/>
        </w:rPr>
        <w:t>while corporate money and borrowing growth slowed. The </w:t>
      </w:r>
      <w:r>
        <w:rPr>
          <w:spacing w:val="-3"/>
          <w:w w:val="110"/>
        </w:rPr>
        <w:t>latter </w:t>
      </w:r>
      <w:r>
        <w:rPr>
          <w:w w:val="110"/>
        </w:rPr>
        <w:t>outweighed the former so that growth of </w:t>
      </w:r>
      <w:r>
        <w:rPr>
          <w:spacing w:val="-3"/>
          <w:w w:val="110"/>
        </w:rPr>
        <w:t>overall </w:t>
      </w:r>
      <w:r>
        <w:rPr>
          <w:w w:val="110"/>
        </w:rPr>
        <w:t>money and credit </w:t>
      </w:r>
      <w:r>
        <w:rPr>
          <w:spacing w:val="-3"/>
          <w:w w:val="110"/>
        </w:rPr>
        <w:t>aggregates </w:t>
      </w:r>
      <w:r>
        <w:rPr>
          <w:w w:val="110"/>
        </w:rPr>
        <w:t>eased </w:t>
      </w:r>
      <w:r>
        <w:rPr>
          <w:spacing w:val="-3"/>
          <w:w w:val="110"/>
        </w:rPr>
        <w:t>slightly. </w:t>
      </w:r>
      <w:r>
        <w:rPr>
          <w:w w:val="110"/>
        </w:rPr>
        <w:t>Asset prices echoed the imbalances theme with further weakness of </w:t>
      </w:r>
      <w:r>
        <w:rPr>
          <w:spacing w:val="-3"/>
          <w:w w:val="110"/>
        </w:rPr>
        <w:t>equity </w:t>
      </w:r>
      <w:r>
        <w:rPr>
          <w:w w:val="110"/>
        </w:rPr>
        <w:t>prices accompanied </w:t>
      </w:r>
      <w:r>
        <w:rPr>
          <w:spacing w:val="-3"/>
          <w:w w:val="110"/>
        </w:rPr>
        <w:t>by </w:t>
      </w:r>
      <w:r>
        <w:rPr>
          <w:w w:val="110"/>
        </w:rPr>
        <w:t>strong property prices. Sterling is slightly higher than at the time of the </w:t>
      </w:r>
      <w:r>
        <w:rPr>
          <w:spacing w:val="-3"/>
          <w:w w:val="110"/>
        </w:rPr>
        <w:t>May </w:t>
      </w:r>
      <w:r>
        <w:rPr>
          <w:i/>
          <w:w w:val="110"/>
        </w:rPr>
        <w:t>Report</w:t>
      </w:r>
      <w:r>
        <w:rPr>
          <w:w w:val="110"/>
        </w:rPr>
        <w:t>, but it has experienced temporary episodes of both strength and weakness during the </w:t>
      </w:r>
      <w:r>
        <w:rPr>
          <w:spacing w:val="-3"/>
          <w:w w:val="110"/>
        </w:rPr>
        <w:t>quarter. </w:t>
      </w:r>
      <w:r>
        <w:rPr>
          <w:w w:val="110"/>
        </w:rPr>
        <w:t>Prior </w:t>
      </w:r>
      <w:r>
        <w:rPr>
          <w:spacing w:val="-4"/>
          <w:w w:val="110"/>
        </w:rPr>
        <w:t>to </w:t>
      </w:r>
      <w:r>
        <w:rPr>
          <w:w w:val="110"/>
        </w:rPr>
        <w:t>the </w:t>
      </w:r>
      <w:r>
        <w:rPr>
          <w:spacing w:val="-4"/>
          <w:w w:val="110"/>
        </w:rPr>
        <w:t>MPC’s </w:t>
      </w:r>
      <w:r>
        <w:rPr>
          <w:w w:val="110"/>
        </w:rPr>
        <w:t>August meeting,</w:t>
      </w:r>
      <w:r>
        <w:rPr>
          <w:spacing w:val="-17"/>
          <w:w w:val="110"/>
        </w:rPr>
        <w:t> </w:t>
      </w:r>
      <w:r>
        <w:rPr>
          <w:w w:val="110"/>
        </w:rPr>
        <w:t>market</w:t>
      </w:r>
      <w:r>
        <w:rPr>
          <w:spacing w:val="-17"/>
          <w:w w:val="110"/>
        </w:rPr>
        <w:t> </w:t>
      </w:r>
      <w:r>
        <w:rPr>
          <w:w w:val="110"/>
        </w:rPr>
        <w:t>expectations</w:t>
      </w:r>
      <w:r>
        <w:rPr>
          <w:spacing w:val="-17"/>
          <w:w w:val="110"/>
        </w:rPr>
        <w:t> </w:t>
      </w:r>
      <w:r>
        <w:rPr>
          <w:w w:val="110"/>
        </w:rPr>
        <w:t>of</w:t>
      </w:r>
      <w:r>
        <w:rPr>
          <w:spacing w:val="-17"/>
          <w:w w:val="110"/>
        </w:rPr>
        <w:t> </w:t>
      </w:r>
      <w:r>
        <w:rPr>
          <w:w w:val="110"/>
        </w:rPr>
        <w:t>nominal</w:t>
      </w:r>
      <w:r>
        <w:rPr>
          <w:spacing w:val="-17"/>
          <w:w w:val="110"/>
        </w:rPr>
        <w:t> </w:t>
      </w:r>
      <w:r>
        <w:rPr>
          <w:spacing w:val="-3"/>
          <w:w w:val="110"/>
        </w:rPr>
        <w:t>interest</w:t>
      </w:r>
      <w:r>
        <w:rPr>
          <w:spacing w:val="-17"/>
          <w:w w:val="110"/>
        </w:rPr>
        <w:t> </w:t>
      </w:r>
      <w:r>
        <w:rPr>
          <w:spacing w:val="-4"/>
          <w:w w:val="110"/>
        </w:rPr>
        <w:t>rates</w:t>
      </w:r>
      <w:r>
        <w:rPr>
          <w:spacing w:val="-17"/>
          <w:w w:val="110"/>
        </w:rPr>
        <w:t> </w:t>
      </w:r>
      <w:r>
        <w:rPr>
          <w:w w:val="110"/>
        </w:rPr>
        <w:t>for</w:t>
      </w:r>
      <w:r>
        <w:rPr>
          <w:spacing w:val="-17"/>
          <w:w w:val="110"/>
        </w:rPr>
        <w:t> </w:t>
      </w:r>
      <w:r>
        <w:rPr>
          <w:w w:val="110"/>
        </w:rPr>
        <w:t>the next few </w:t>
      </w:r>
      <w:r>
        <w:rPr>
          <w:spacing w:val="-3"/>
          <w:w w:val="110"/>
        </w:rPr>
        <w:t>years were </w:t>
      </w:r>
      <w:r>
        <w:rPr>
          <w:w w:val="110"/>
        </w:rPr>
        <w:t>higher than in </w:t>
      </w:r>
      <w:r>
        <w:rPr>
          <w:spacing w:val="-6"/>
          <w:w w:val="110"/>
        </w:rPr>
        <w:t>May, </w:t>
      </w:r>
      <w:r>
        <w:rPr>
          <w:w w:val="110"/>
        </w:rPr>
        <w:t>but </w:t>
      </w:r>
      <w:r>
        <w:rPr>
          <w:spacing w:val="-3"/>
          <w:w w:val="110"/>
        </w:rPr>
        <w:t>were </w:t>
      </w:r>
      <w:r>
        <w:rPr>
          <w:w w:val="110"/>
        </w:rPr>
        <w:t>broadly unchanged </w:t>
      </w:r>
      <w:r>
        <w:rPr>
          <w:spacing w:val="-3"/>
          <w:w w:val="110"/>
        </w:rPr>
        <w:t>over </w:t>
      </w:r>
      <w:r>
        <w:rPr>
          <w:w w:val="110"/>
        </w:rPr>
        <w:t>longer horizons. The </w:t>
      </w:r>
      <w:r>
        <w:rPr>
          <w:spacing w:val="-3"/>
          <w:w w:val="110"/>
        </w:rPr>
        <w:t>Bank’s </w:t>
      </w:r>
      <w:r>
        <w:rPr>
          <w:w w:val="110"/>
        </w:rPr>
        <w:t>repo </w:t>
      </w:r>
      <w:r>
        <w:rPr>
          <w:spacing w:val="-4"/>
          <w:w w:val="110"/>
        </w:rPr>
        <w:t>rate </w:t>
      </w:r>
      <w:r>
        <w:rPr>
          <w:spacing w:val="-3"/>
          <w:w w:val="110"/>
        </w:rPr>
        <w:t>was </w:t>
      </w:r>
      <w:r>
        <w:rPr>
          <w:w w:val="110"/>
        </w:rPr>
        <w:t>unchanged</w:t>
      </w:r>
      <w:r>
        <w:rPr>
          <w:spacing w:val="-12"/>
          <w:w w:val="110"/>
        </w:rPr>
        <w:t> </w:t>
      </w:r>
      <w:r>
        <w:rPr>
          <w:w w:val="110"/>
        </w:rPr>
        <w:t>in</w:t>
      </w:r>
      <w:r>
        <w:rPr>
          <w:spacing w:val="-12"/>
          <w:w w:val="110"/>
        </w:rPr>
        <w:t> </w:t>
      </w:r>
      <w:r>
        <w:rPr>
          <w:w w:val="110"/>
        </w:rPr>
        <w:t>June</w:t>
      </w:r>
      <w:r>
        <w:rPr>
          <w:spacing w:val="-11"/>
          <w:w w:val="110"/>
        </w:rPr>
        <w:t> </w:t>
      </w:r>
      <w:r>
        <w:rPr>
          <w:w w:val="110"/>
        </w:rPr>
        <w:t>and</w:t>
      </w:r>
      <w:r>
        <w:rPr>
          <w:spacing w:val="-12"/>
          <w:w w:val="110"/>
        </w:rPr>
        <w:t> </w:t>
      </w:r>
      <w:r>
        <w:rPr>
          <w:spacing w:val="-4"/>
          <w:w w:val="110"/>
        </w:rPr>
        <w:t>July,</w:t>
      </w:r>
      <w:r>
        <w:rPr>
          <w:spacing w:val="-11"/>
          <w:w w:val="110"/>
        </w:rPr>
        <w:t> </w:t>
      </w:r>
      <w:r>
        <w:rPr>
          <w:w w:val="110"/>
        </w:rPr>
        <w:t>but</w:t>
      </w:r>
      <w:r>
        <w:rPr>
          <w:spacing w:val="-12"/>
          <w:w w:val="110"/>
        </w:rPr>
        <w:t> </w:t>
      </w:r>
      <w:r>
        <w:rPr>
          <w:w w:val="110"/>
        </w:rPr>
        <w:t>it</w:t>
      </w:r>
      <w:r>
        <w:rPr>
          <w:spacing w:val="-11"/>
          <w:w w:val="110"/>
        </w:rPr>
        <w:t> </w:t>
      </w:r>
      <w:r>
        <w:rPr>
          <w:spacing w:val="-3"/>
          <w:w w:val="110"/>
        </w:rPr>
        <w:t>was</w:t>
      </w:r>
      <w:r>
        <w:rPr>
          <w:spacing w:val="-12"/>
          <w:w w:val="110"/>
        </w:rPr>
        <w:t> </w:t>
      </w:r>
      <w:r>
        <w:rPr>
          <w:w w:val="110"/>
        </w:rPr>
        <w:t>cut</w:t>
      </w:r>
      <w:r>
        <w:rPr>
          <w:spacing w:val="-11"/>
          <w:w w:val="110"/>
        </w:rPr>
        <w:t> </w:t>
      </w:r>
      <w:r>
        <w:rPr>
          <w:spacing w:val="-3"/>
          <w:w w:val="110"/>
        </w:rPr>
        <w:t>by</w:t>
      </w:r>
      <w:r>
        <w:rPr>
          <w:spacing w:val="-12"/>
          <w:w w:val="110"/>
        </w:rPr>
        <w:t> 25</w:t>
      </w:r>
      <w:r>
        <w:rPr>
          <w:spacing w:val="-11"/>
          <w:w w:val="110"/>
        </w:rPr>
        <w:t> </w:t>
      </w:r>
      <w:r>
        <w:rPr>
          <w:w w:val="110"/>
        </w:rPr>
        <w:t>basis</w:t>
      </w:r>
      <w:r>
        <w:rPr>
          <w:spacing w:val="-12"/>
          <w:w w:val="110"/>
        </w:rPr>
        <w:t> </w:t>
      </w:r>
      <w:r>
        <w:rPr>
          <w:w w:val="110"/>
        </w:rPr>
        <w:t>points </w:t>
      </w:r>
      <w:r>
        <w:rPr>
          <w:spacing w:val="-4"/>
          <w:w w:val="110"/>
        </w:rPr>
        <w:t>to </w:t>
      </w:r>
      <w:r>
        <w:rPr>
          <w:w w:val="110"/>
        </w:rPr>
        <w:t>5% in</w:t>
      </w:r>
      <w:r>
        <w:rPr>
          <w:spacing w:val="-14"/>
          <w:w w:val="110"/>
        </w:rPr>
        <w:t> </w:t>
      </w:r>
      <w:r>
        <w:rPr>
          <w:w w:val="110"/>
        </w:rPr>
        <w:t>August.</w:t>
      </w:r>
    </w:p>
    <w:p>
      <w:pPr>
        <w:pStyle w:val="BodyText"/>
        <w:spacing w:before="8"/>
        <w:rPr>
          <w:sz w:val="24"/>
        </w:rPr>
      </w:pPr>
    </w:p>
    <w:p>
      <w:pPr>
        <w:pStyle w:val="ListParagraph"/>
        <w:numPr>
          <w:ilvl w:val="1"/>
          <w:numId w:val="2"/>
        </w:numPr>
        <w:tabs>
          <w:tab w:pos="626" w:val="left" w:leader="none"/>
          <w:tab w:pos="5640" w:val="left" w:leader="none"/>
        </w:tabs>
        <w:spacing w:line="240" w:lineRule="auto" w:before="0" w:after="0"/>
        <w:ind w:left="625" w:right="0" w:hanging="481"/>
        <w:jc w:val="left"/>
        <w:rPr>
          <w:rFonts w:ascii="Trebuchet MS"/>
          <w:b/>
          <w:sz w:val="28"/>
        </w:rPr>
      </w:pPr>
      <w:r>
        <w:rPr>
          <w:rFonts w:ascii="Trebuchet MS"/>
          <w:b/>
          <w:smallCaps w:val="0"/>
          <w:color w:val="0092C7"/>
          <w:w w:val="95"/>
          <w:sz w:val="28"/>
          <w:u w:val="single" w:color="006CB4"/>
        </w:rPr>
        <w:t>Money</w:t>
      </w:r>
      <w:r>
        <w:rPr>
          <w:rFonts w:ascii="Trebuchet MS"/>
          <w:b/>
          <w:smallCaps w:val="0"/>
          <w:color w:val="0092C7"/>
          <w:spacing w:val="-43"/>
          <w:w w:val="95"/>
          <w:sz w:val="28"/>
          <w:u w:val="single" w:color="006CB4"/>
        </w:rPr>
        <w:t> </w:t>
      </w:r>
      <w:r>
        <w:rPr>
          <w:rFonts w:ascii="Trebuchet MS"/>
          <w:b/>
          <w:smallCaps w:val="0"/>
          <w:color w:val="0092C7"/>
          <w:w w:val="95"/>
          <w:sz w:val="28"/>
          <w:u w:val="single" w:color="006CB4"/>
        </w:rPr>
        <w:t>and</w:t>
      </w:r>
      <w:r>
        <w:rPr>
          <w:rFonts w:ascii="Trebuchet MS"/>
          <w:b/>
          <w:smallCaps w:val="0"/>
          <w:color w:val="0092C7"/>
          <w:spacing w:val="-42"/>
          <w:w w:val="95"/>
          <w:sz w:val="28"/>
          <w:u w:val="single" w:color="006CB4"/>
        </w:rPr>
        <w:t> </w:t>
      </w:r>
      <w:r>
        <w:rPr>
          <w:rFonts w:ascii="Trebuchet MS"/>
          <w:b/>
          <w:smallCaps w:val="0"/>
          <w:color w:val="0092C7"/>
          <w:w w:val="95"/>
          <w:sz w:val="28"/>
          <w:u w:val="single" w:color="006CB4"/>
        </w:rPr>
        <w:t>credit</w:t>
      </w:r>
      <w:r>
        <w:rPr>
          <w:rFonts w:ascii="Trebuchet MS"/>
          <w:b/>
          <w:smallCaps w:val="0"/>
          <w:color w:val="0092C7"/>
          <w:sz w:val="28"/>
          <w:u w:val="single" w:color="006CB4"/>
        </w:rPr>
        <w:tab/>
      </w:r>
    </w:p>
    <w:p>
      <w:pPr>
        <w:pStyle w:val="Heading8"/>
        <w:spacing w:before="214"/>
        <w:ind w:left="145"/>
      </w:pPr>
      <w:r>
        <w:rPr>
          <w:color w:val="0092C7"/>
        </w:rPr>
        <w:t>Aggregate money and credit</w:t>
      </w:r>
    </w:p>
    <w:p>
      <w:pPr>
        <w:pStyle w:val="BodyText"/>
        <w:spacing w:before="8"/>
        <w:rPr>
          <w:rFonts w:ascii="Trebuchet MS"/>
          <w:b/>
          <w:sz w:val="19"/>
        </w:rPr>
      </w:pPr>
    </w:p>
    <w:p>
      <w:pPr>
        <w:pStyle w:val="BodyText"/>
        <w:spacing w:line="292" w:lineRule="auto"/>
        <w:ind w:left="265" w:right="232"/>
      </w:pPr>
      <w:r>
        <w:rPr>
          <w:spacing w:val="-3"/>
          <w:w w:val="110"/>
        </w:rPr>
        <w:t>Notes </w:t>
      </w:r>
      <w:r>
        <w:rPr>
          <w:w w:val="110"/>
        </w:rPr>
        <w:t>and coin growth </w:t>
      </w:r>
      <w:r>
        <w:rPr>
          <w:spacing w:val="-3"/>
          <w:w w:val="110"/>
        </w:rPr>
        <w:t>slowed </w:t>
      </w:r>
      <w:r>
        <w:rPr>
          <w:w w:val="110"/>
        </w:rPr>
        <w:t>slightly in Q2, but adjusting for the abnormal expansion in the run-up </w:t>
      </w:r>
      <w:r>
        <w:rPr>
          <w:spacing w:val="-4"/>
          <w:w w:val="110"/>
        </w:rPr>
        <w:t>to </w:t>
      </w:r>
      <w:r>
        <w:rPr>
          <w:w w:val="110"/>
        </w:rPr>
        <w:t>the </w:t>
      </w:r>
      <w:r>
        <w:rPr>
          <w:spacing w:val="-5"/>
          <w:w w:val="110"/>
        </w:rPr>
        <w:t>year-end </w:t>
      </w:r>
      <w:r>
        <w:rPr>
          <w:w w:val="110"/>
        </w:rPr>
        <w:t>in </w:t>
      </w:r>
      <w:r>
        <w:rPr>
          <w:spacing w:val="-15"/>
          <w:w w:val="110"/>
        </w:rPr>
        <w:t>1999 </w:t>
      </w:r>
      <w:r>
        <w:rPr>
          <w:w w:val="110"/>
        </w:rPr>
        <w:t>(and the echo effect a year later) it has generally been around 7%–8% for the past three </w:t>
      </w:r>
      <w:r>
        <w:rPr>
          <w:spacing w:val="-3"/>
          <w:w w:val="110"/>
        </w:rPr>
        <w:t>years </w:t>
      </w:r>
      <w:r>
        <w:rPr>
          <w:w w:val="110"/>
        </w:rPr>
        <w:t>(see Chart 1.1).</w:t>
      </w:r>
    </w:p>
    <w:p>
      <w:pPr>
        <w:pStyle w:val="BodyText"/>
        <w:spacing w:line="292" w:lineRule="auto"/>
        <w:ind w:left="265" w:right="232"/>
      </w:pPr>
      <w:r>
        <w:rPr>
          <w:w w:val="110"/>
        </w:rPr>
        <w:t>There has been a </w:t>
      </w:r>
      <w:r>
        <w:rPr>
          <w:spacing w:val="-3"/>
          <w:w w:val="110"/>
        </w:rPr>
        <w:t>steady </w:t>
      </w:r>
      <w:r>
        <w:rPr>
          <w:w w:val="110"/>
        </w:rPr>
        <w:t>decline </w:t>
      </w:r>
      <w:r>
        <w:rPr>
          <w:spacing w:val="-3"/>
          <w:w w:val="110"/>
        </w:rPr>
        <w:t>over </w:t>
      </w:r>
      <w:r>
        <w:rPr>
          <w:w w:val="110"/>
        </w:rPr>
        <w:t>the recent past in the </w:t>
      </w:r>
      <w:r>
        <w:rPr>
          <w:spacing w:val="-3"/>
          <w:w w:val="110"/>
        </w:rPr>
        <w:t>velocity </w:t>
      </w:r>
      <w:r>
        <w:rPr>
          <w:w w:val="110"/>
        </w:rPr>
        <w:t>of circulation of </w:t>
      </w:r>
      <w:r>
        <w:rPr>
          <w:spacing w:val="-3"/>
          <w:w w:val="110"/>
        </w:rPr>
        <w:t>notes </w:t>
      </w:r>
      <w:r>
        <w:rPr>
          <w:w w:val="110"/>
        </w:rPr>
        <w:t>and coin (measured as the ratio of retail sales values </w:t>
      </w:r>
      <w:r>
        <w:rPr>
          <w:spacing w:val="-4"/>
          <w:w w:val="110"/>
        </w:rPr>
        <w:t>to </w:t>
      </w:r>
      <w:r>
        <w:rPr>
          <w:w w:val="110"/>
        </w:rPr>
        <w:t>the stock of </w:t>
      </w:r>
      <w:r>
        <w:rPr>
          <w:spacing w:val="-3"/>
          <w:w w:val="110"/>
        </w:rPr>
        <w:t>notes </w:t>
      </w:r>
      <w:r>
        <w:rPr>
          <w:w w:val="110"/>
        </w:rPr>
        <w:t>and coin). This is partly due </w:t>
      </w:r>
      <w:r>
        <w:rPr>
          <w:spacing w:val="-4"/>
          <w:w w:val="110"/>
        </w:rPr>
        <w:t>to </w:t>
      </w:r>
      <w:r>
        <w:rPr>
          <w:spacing w:val="-3"/>
          <w:w w:val="110"/>
        </w:rPr>
        <w:t>lower </w:t>
      </w:r>
      <w:r>
        <w:rPr>
          <w:w w:val="110"/>
        </w:rPr>
        <w:t>nominal </w:t>
      </w:r>
      <w:r>
        <w:rPr>
          <w:spacing w:val="-3"/>
          <w:w w:val="110"/>
        </w:rPr>
        <w:t>interest </w:t>
      </w:r>
      <w:r>
        <w:rPr>
          <w:spacing w:val="-4"/>
          <w:w w:val="110"/>
        </w:rPr>
        <w:t>rates </w:t>
      </w:r>
      <w:r>
        <w:rPr>
          <w:w w:val="110"/>
        </w:rPr>
        <w:t>associated with </w:t>
      </w:r>
      <w:r>
        <w:rPr>
          <w:spacing w:val="-3"/>
          <w:w w:val="110"/>
        </w:rPr>
        <w:t>lower </w:t>
      </w:r>
      <w:r>
        <w:rPr>
          <w:w w:val="110"/>
        </w:rPr>
        <w:t>inflation expectations reducing the opportunity cost of holding cash. </w:t>
      </w:r>
      <w:r>
        <w:rPr>
          <w:spacing w:val="-4"/>
          <w:w w:val="110"/>
        </w:rPr>
        <w:t>However, </w:t>
      </w:r>
      <w:r>
        <w:rPr>
          <w:w w:val="110"/>
        </w:rPr>
        <w:t>the recent surge in retail sales</w:t>
      </w:r>
      <w:r>
        <w:rPr>
          <w:spacing w:val="-30"/>
          <w:w w:val="110"/>
        </w:rPr>
        <w:t> </w:t>
      </w:r>
      <w:r>
        <w:rPr>
          <w:w w:val="110"/>
        </w:rPr>
        <w:t>growth</w:t>
      </w:r>
      <w:r>
        <w:rPr>
          <w:spacing w:val="-29"/>
          <w:w w:val="110"/>
        </w:rPr>
        <w:t> </w:t>
      </w:r>
      <w:r>
        <w:rPr>
          <w:w w:val="110"/>
        </w:rPr>
        <w:t>accompanied</w:t>
      </w:r>
      <w:r>
        <w:rPr>
          <w:spacing w:val="-30"/>
          <w:w w:val="110"/>
        </w:rPr>
        <w:t> </w:t>
      </w:r>
      <w:r>
        <w:rPr>
          <w:spacing w:val="-3"/>
          <w:w w:val="110"/>
        </w:rPr>
        <w:t>by</w:t>
      </w:r>
      <w:r>
        <w:rPr>
          <w:spacing w:val="-29"/>
          <w:w w:val="110"/>
        </w:rPr>
        <w:t> </w:t>
      </w:r>
      <w:r>
        <w:rPr>
          <w:w w:val="110"/>
        </w:rPr>
        <w:t>relatively</w:t>
      </w:r>
      <w:r>
        <w:rPr>
          <w:spacing w:val="-30"/>
          <w:w w:val="110"/>
        </w:rPr>
        <w:t> </w:t>
      </w:r>
      <w:r>
        <w:rPr>
          <w:spacing w:val="-3"/>
          <w:w w:val="110"/>
        </w:rPr>
        <w:t>steady</w:t>
      </w:r>
      <w:r>
        <w:rPr>
          <w:spacing w:val="-29"/>
          <w:w w:val="110"/>
        </w:rPr>
        <w:t> </w:t>
      </w:r>
      <w:r>
        <w:rPr>
          <w:w w:val="110"/>
        </w:rPr>
        <w:t>growth</w:t>
      </w:r>
      <w:r>
        <w:rPr>
          <w:spacing w:val="-30"/>
          <w:w w:val="110"/>
        </w:rPr>
        <w:t> </w:t>
      </w:r>
      <w:r>
        <w:rPr>
          <w:spacing w:val="-4"/>
          <w:w w:val="110"/>
        </w:rPr>
        <w:t>rates</w:t>
      </w:r>
      <w:r>
        <w:rPr>
          <w:spacing w:val="-29"/>
          <w:w w:val="110"/>
        </w:rPr>
        <w:t> </w:t>
      </w:r>
      <w:r>
        <w:rPr>
          <w:w w:val="110"/>
        </w:rPr>
        <w:t>of</w:t>
      </w:r>
    </w:p>
    <w:p>
      <w:pPr>
        <w:pStyle w:val="BodyText"/>
        <w:spacing w:line="292" w:lineRule="auto"/>
        <w:ind w:left="265"/>
      </w:pPr>
      <w:r>
        <w:rPr>
          <w:spacing w:val="-3"/>
          <w:w w:val="110"/>
        </w:rPr>
        <w:t>notes</w:t>
      </w:r>
      <w:r>
        <w:rPr>
          <w:spacing w:val="-13"/>
          <w:w w:val="110"/>
        </w:rPr>
        <w:t> </w:t>
      </w:r>
      <w:r>
        <w:rPr>
          <w:w w:val="110"/>
        </w:rPr>
        <w:t>and</w:t>
      </w:r>
      <w:r>
        <w:rPr>
          <w:spacing w:val="-13"/>
          <w:w w:val="110"/>
        </w:rPr>
        <w:t> </w:t>
      </w:r>
      <w:r>
        <w:rPr>
          <w:w w:val="110"/>
        </w:rPr>
        <w:t>coin</w:t>
      </w:r>
      <w:r>
        <w:rPr>
          <w:spacing w:val="-12"/>
          <w:w w:val="110"/>
        </w:rPr>
        <w:t> </w:t>
      </w:r>
      <w:r>
        <w:rPr>
          <w:spacing w:val="-3"/>
          <w:w w:val="110"/>
        </w:rPr>
        <w:t>may</w:t>
      </w:r>
      <w:r>
        <w:rPr>
          <w:spacing w:val="-13"/>
          <w:w w:val="110"/>
        </w:rPr>
        <w:t> </w:t>
      </w:r>
      <w:r>
        <w:rPr>
          <w:w w:val="110"/>
        </w:rPr>
        <w:t>be</w:t>
      </w:r>
      <w:r>
        <w:rPr>
          <w:spacing w:val="-12"/>
          <w:w w:val="110"/>
        </w:rPr>
        <w:t> </w:t>
      </w:r>
      <w:r>
        <w:rPr>
          <w:w w:val="110"/>
        </w:rPr>
        <w:t>the</w:t>
      </w:r>
      <w:r>
        <w:rPr>
          <w:spacing w:val="-13"/>
          <w:w w:val="110"/>
        </w:rPr>
        <w:t> </w:t>
      </w:r>
      <w:r>
        <w:rPr>
          <w:w w:val="110"/>
        </w:rPr>
        <w:t>first</w:t>
      </w:r>
      <w:r>
        <w:rPr>
          <w:spacing w:val="-13"/>
          <w:w w:val="110"/>
        </w:rPr>
        <w:t> </w:t>
      </w:r>
      <w:r>
        <w:rPr>
          <w:w w:val="110"/>
        </w:rPr>
        <w:t>sign</w:t>
      </w:r>
      <w:r>
        <w:rPr>
          <w:spacing w:val="-12"/>
          <w:w w:val="110"/>
        </w:rPr>
        <w:t> </w:t>
      </w:r>
      <w:r>
        <w:rPr>
          <w:w w:val="110"/>
        </w:rPr>
        <w:t>that</w:t>
      </w:r>
      <w:r>
        <w:rPr>
          <w:spacing w:val="-13"/>
          <w:w w:val="110"/>
        </w:rPr>
        <w:t> </w:t>
      </w:r>
      <w:r>
        <w:rPr>
          <w:w w:val="110"/>
        </w:rPr>
        <w:t>this</w:t>
      </w:r>
      <w:r>
        <w:rPr>
          <w:spacing w:val="-12"/>
          <w:w w:val="110"/>
        </w:rPr>
        <w:t> </w:t>
      </w:r>
      <w:r>
        <w:rPr>
          <w:w w:val="110"/>
        </w:rPr>
        <w:t>declining</w:t>
      </w:r>
      <w:r>
        <w:rPr>
          <w:spacing w:val="-13"/>
          <w:w w:val="110"/>
        </w:rPr>
        <w:t> </w:t>
      </w:r>
      <w:r>
        <w:rPr>
          <w:spacing w:val="-3"/>
          <w:w w:val="110"/>
        </w:rPr>
        <w:t>velocity </w:t>
      </w:r>
      <w:r>
        <w:rPr>
          <w:w w:val="110"/>
        </w:rPr>
        <w:t>trend is</w:t>
      </w:r>
      <w:r>
        <w:rPr>
          <w:spacing w:val="-11"/>
          <w:w w:val="110"/>
        </w:rPr>
        <w:t> </w:t>
      </w:r>
      <w:r>
        <w:rPr>
          <w:spacing w:val="-5"/>
          <w:w w:val="110"/>
        </w:rPr>
        <w:t>over.</w:t>
      </w:r>
    </w:p>
    <w:p>
      <w:pPr>
        <w:pStyle w:val="BodyText"/>
      </w:pPr>
    </w:p>
    <w:p>
      <w:pPr>
        <w:pStyle w:val="BodyText"/>
        <w:spacing w:line="292" w:lineRule="auto" w:before="122"/>
        <w:ind w:left="265" w:right="294"/>
      </w:pPr>
      <w:r>
        <w:rPr>
          <w:w w:val="105"/>
        </w:rPr>
        <w:t>Broad money and credit growth both slowed in Q2, as shown in Table 1.A. But a moderate slowdown in both aggregates concealed substantial differences in movements of some of their components. In particular, there were notable divergences in money holding and borrowing behaviour between households and companies.</w:t>
      </w:r>
    </w:p>
    <w:p>
      <w:pPr>
        <w:spacing w:after="0" w:line="292" w:lineRule="auto"/>
        <w:sectPr>
          <w:headerReference w:type="default" r:id="rId25"/>
          <w:footerReference w:type="default" r:id="rId26"/>
          <w:footerReference w:type="even" r:id="rId27"/>
          <w:pgSz w:w="11900" w:h="16840"/>
          <w:pgMar w:header="0" w:footer="575" w:top="800" w:bottom="760" w:left="660" w:right="640"/>
          <w:pgNumType w:start="3"/>
          <w:cols w:num="2" w:equalWidth="0">
            <w:col w:w="4250" w:space="563"/>
            <w:col w:w="5787"/>
          </w:cols>
        </w:sectPr>
      </w:pPr>
    </w:p>
    <w:p>
      <w:pPr>
        <w:pStyle w:val="BodyText"/>
        <w:spacing w:line="20" w:lineRule="exact"/>
        <w:ind w:left="118"/>
        <w:rPr>
          <w:sz w:val="2"/>
        </w:rPr>
      </w:pPr>
      <w:r>
        <w:rPr>
          <w:sz w:val="2"/>
        </w:rPr>
        <w:pict>
          <v:group style="width:518pt;height:.15pt;mso-position-horizontal-relative:char;mso-position-vertical-relative:line" coordorigin="0,0" coordsize="10360,3">
            <v:line style="position:absolute" from="0,1" to="10360,1" stroked="true" strokeweight=".125pt" strokecolor="#000000">
              <v:stroke dashstyle="solid"/>
            </v:line>
          </v:group>
        </w:pict>
      </w:r>
      <w:r>
        <w:rPr>
          <w:sz w:val="2"/>
        </w:rPr>
      </w:r>
    </w:p>
    <w:p>
      <w:pPr>
        <w:pStyle w:val="BodyText"/>
      </w:pPr>
    </w:p>
    <w:p>
      <w:pPr>
        <w:spacing w:after="0"/>
        <w:sectPr>
          <w:headerReference w:type="default" r:id="rId28"/>
          <w:headerReference w:type="even" r:id="rId29"/>
          <w:pgSz w:w="11900" w:h="16840"/>
          <w:pgMar w:header="579" w:footer="575" w:top="760" w:bottom="760" w:left="660" w:right="640"/>
        </w:sectPr>
      </w:pPr>
    </w:p>
    <w:p>
      <w:pPr>
        <w:pStyle w:val="BodyText"/>
        <w:spacing w:before="8"/>
        <w:rPr>
          <w:sz w:val="21"/>
        </w:rPr>
      </w:pPr>
    </w:p>
    <w:p>
      <w:pPr>
        <w:pStyle w:val="Heading8"/>
        <w:ind w:left="145"/>
      </w:pPr>
      <w:bookmarkStart w:name="Household sector" w:id="5"/>
      <w:bookmarkEnd w:id="5"/>
      <w:r>
        <w:rPr>
          <w:b w:val="0"/>
        </w:rPr>
      </w:r>
      <w:bookmarkStart w:name="_bookmark1" w:id="6"/>
      <w:bookmarkEnd w:id="6"/>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1.3</w:t>
      </w:r>
    </w:p>
    <w:p>
      <w:pPr>
        <w:spacing w:line="247" w:lineRule="auto" w:before="8"/>
        <w:ind w:left="145" w:right="465" w:firstLine="0"/>
        <w:jc w:val="left"/>
        <w:rPr>
          <w:rFonts w:ascii="Trebuchet MS"/>
          <w:b/>
          <w:sz w:val="20"/>
        </w:rPr>
      </w:pPr>
      <w:r>
        <w:rPr>
          <w:rFonts w:ascii="Trebuchet MS"/>
          <w:b/>
          <w:color w:val="0092C7"/>
          <w:sz w:val="20"/>
        </w:rPr>
        <w:t>Ratio</w:t>
      </w:r>
      <w:r>
        <w:rPr>
          <w:rFonts w:ascii="Trebuchet MS"/>
          <w:b/>
          <w:color w:val="0092C7"/>
          <w:spacing w:val="-30"/>
          <w:sz w:val="20"/>
        </w:rPr>
        <w:t> </w:t>
      </w:r>
      <w:r>
        <w:rPr>
          <w:rFonts w:ascii="Trebuchet MS"/>
          <w:b/>
          <w:color w:val="0092C7"/>
          <w:sz w:val="20"/>
        </w:rPr>
        <w:t>of</w:t>
      </w:r>
      <w:r>
        <w:rPr>
          <w:rFonts w:ascii="Trebuchet MS"/>
          <w:b/>
          <w:color w:val="0092C7"/>
          <w:spacing w:val="-30"/>
          <w:sz w:val="20"/>
        </w:rPr>
        <w:t> </w:t>
      </w:r>
      <w:r>
        <w:rPr>
          <w:rFonts w:ascii="Trebuchet MS"/>
          <w:b/>
          <w:color w:val="0092C7"/>
          <w:sz w:val="20"/>
        </w:rPr>
        <w:t>household</w:t>
      </w:r>
      <w:r>
        <w:rPr>
          <w:rFonts w:ascii="Trebuchet MS"/>
          <w:b/>
          <w:color w:val="0092C7"/>
          <w:spacing w:val="-30"/>
          <w:sz w:val="20"/>
        </w:rPr>
        <w:t> </w:t>
      </w:r>
      <w:r>
        <w:rPr>
          <w:rFonts w:ascii="Trebuchet MS"/>
          <w:b/>
          <w:color w:val="0092C7"/>
          <w:sz w:val="20"/>
        </w:rPr>
        <w:t>M4</w:t>
      </w:r>
      <w:r>
        <w:rPr>
          <w:rFonts w:ascii="Trebuchet MS"/>
          <w:b/>
          <w:color w:val="0092C7"/>
          <w:spacing w:val="-29"/>
          <w:sz w:val="20"/>
        </w:rPr>
        <w:t> </w:t>
      </w:r>
      <w:r>
        <w:rPr>
          <w:rFonts w:ascii="Trebuchet MS"/>
          <w:b/>
          <w:color w:val="0092C7"/>
          <w:sz w:val="20"/>
        </w:rPr>
        <w:t>and</w:t>
      </w:r>
      <w:r>
        <w:rPr>
          <w:rFonts w:ascii="Trebuchet MS"/>
          <w:b/>
          <w:color w:val="0092C7"/>
          <w:spacing w:val="-30"/>
          <w:sz w:val="20"/>
        </w:rPr>
        <w:t> </w:t>
      </w:r>
      <w:r>
        <w:rPr>
          <w:rFonts w:ascii="Trebuchet MS"/>
          <w:b/>
          <w:color w:val="0092C7"/>
          <w:sz w:val="20"/>
        </w:rPr>
        <w:t>M4L</w:t>
      </w:r>
      <w:r>
        <w:rPr>
          <w:rFonts w:ascii="Trebuchet MS"/>
          <w:b/>
          <w:color w:val="0092C7"/>
          <w:spacing w:val="-32"/>
          <w:sz w:val="20"/>
        </w:rPr>
        <w:t> </w:t>
      </w:r>
      <w:r>
        <w:rPr>
          <w:rFonts w:ascii="Trebuchet MS"/>
          <w:b/>
          <w:color w:val="0092C7"/>
          <w:sz w:val="20"/>
        </w:rPr>
        <w:t>to disposable</w:t>
      </w:r>
      <w:r>
        <w:rPr>
          <w:rFonts w:ascii="Trebuchet MS"/>
          <w:b/>
          <w:color w:val="0092C7"/>
          <w:spacing w:val="-1"/>
          <w:sz w:val="20"/>
        </w:rPr>
        <w:t> </w:t>
      </w:r>
      <w:r>
        <w:rPr>
          <w:rFonts w:ascii="Trebuchet MS"/>
          <w:b/>
          <w:color w:val="0092C7"/>
          <w:sz w:val="20"/>
        </w:rPr>
        <w:t>income</w:t>
      </w:r>
    </w:p>
    <w:p>
      <w:pPr>
        <w:spacing w:line="130" w:lineRule="exact" w:before="88"/>
        <w:ind w:left="975" w:right="0" w:firstLine="0"/>
        <w:jc w:val="left"/>
        <w:rPr>
          <w:sz w:val="12"/>
        </w:rPr>
      </w:pPr>
      <w:r>
        <w:rPr>
          <w:w w:val="110"/>
          <w:sz w:val="12"/>
        </w:rPr>
        <w:t>Ratio to quarterly personal disposable income</w:t>
      </w:r>
    </w:p>
    <w:p>
      <w:pPr>
        <w:spacing w:line="130" w:lineRule="exact" w:before="0"/>
        <w:ind w:left="3400" w:right="0" w:firstLine="0"/>
        <w:jc w:val="left"/>
        <w:rPr>
          <w:sz w:val="12"/>
        </w:rPr>
      </w:pPr>
      <w:r>
        <w:rPr/>
        <w:pict>
          <v:line style="position:absolute;mso-position-horizontal-relative:page;mso-position-vertical-relative:paragraph;z-index:15755264" from="42.084pt,2.718567pt" to="46.416pt,2.718567pt" stroked="true" strokeweight=".5pt" strokecolor="#000000">
            <v:stroke dashstyle="solid"/>
            <w10:wrap type="none"/>
          </v:line>
        </w:pict>
      </w:r>
      <w:r>
        <w:rPr/>
        <w:pict>
          <v:line style="position:absolute;mso-position-horizontal-relative:page;mso-position-vertical-relative:paragraph;z-index:15756288" from="196.751007pt,2.718567pt" to="201.083007pt,2.718567pt" stroked="true" strokeweight=".5pt" strokecolor="#000000">
            <v:stroke dashstyle="solid"/>
            <w10:wrap type="none"/>
          </v:line>
        </w:pict>
      </w:r>
      <w:r>
        <w:rPr>
          <w:w w:val="121"/>
          <w:sz w:val="12"/>
        </w:rPr>
        <w:t>8</w:t>
      </w:r>
    </w:p>
    <w:p>
      <w:pPr>
        <w:pStyle w:val="BodyText"/>
        <w:rPr>
          <w:sz w:val="12"/>
        </w:rPr>
      </w:pPr>
    </w:p>
    <w:p>
      <w:pPr>
        <w:spacing w:before="86"/>
        <w:ind w:left="0" w:right="138" w:firstLine="0"/>
        <w:jc w:val="right"/>
        <w:rPr>
          <w:sz w:val="12"/>
        </w:rPr>
      </w:pPr>
      <w:r>
        <w:rPr/>
        <w:pict>
          <v:group style="position:absolute;margin-left:42.084pt;margin-top:7.152173pt;width:159pt;height:93.5pt;mso-position-horizontal-relative:page;mso-position-vertical-relative:paragraph;z-index:15753728" coordorigin="842,143" coordsize="3180,1870">
            <v:shape style="position:absolute;left:990;top:693;width:2885;height:995" coordorigin="990,693" coordsize="2885,995" path="m990,1638l1015,1641,1015,1639,1015,1638,1025,1641,1025,1639,1025,1638,1050,1623,1072,1638,1085,1606,1107,1588,1132,1606,1155,1573,1167,1576,1167,1574,1167,1573,1192,1556,1215,1538,1227,1541,1227,1539,1227,1538,1250,1541,1250,1539,1254,1533,1262,1522,1271,1511,1275,1506,1285,1508,1285,1507,1285,1506,1310,1523,1332,1538,1357,1523,1370,1526,1370,1524,1370,1523,1392,1538,1415,1556,1427,1538,1452,1541,1452,1539,1456,1528,1464,1506,1471,1483,1475,1473,1487,1523,1510,1506,1535,1473,1547,1456,1570,1473,1592,1423,1617,1426,1617,1424,1617,1423,1630,1406,1652,1391,1677,1358,1687,1361,1687,1359,1687,1358,1712,1361,1712,1359,1712,1358,1735,1361,1735,1359,1737,1369,1741,1391,1746,1413,1747,1423,1770,1456,1795,1506,1807,1508,1807,1507,1807,1506,1830,1523,1852,1538,1877,1556,1890,1523,1912,1556,1937,1558,1937,1557,1937,1556,1947,1573,1972,1556,1995,1558,1995,1557,1995,1556,2007,1573,2030,1538,2055,1573,2077,1588,2090,1591,2090,1589,2090,1588,2115,1591,2115,1589,2115,1588,2137,1606,2150,1638,2172,1688,2197,1656,2207,1658,2207,1657,2207,1656,2232,1658,2232,1657,2232,1656,2255,1638,2267,1641,2267,1639,2271,1633,2280,1622,2289,1611,2292,1606,2315,1588,2337,1591,2337,1589,2337,1588,2350,1573,2375,1576,2375,1574,2379,1568,2386,1556,2394,1544,2397,1538,2410,1541,2410,1539,2414,1533,2421,1522,2429,1511,2432,1506,2457,1508,2457,1507,2457,1506,2467,1491,2492,1493,2492,1492,2492,1491,2515,1473,2527,1456,2552,1441,2575,1456,2597,1406,2610,1423,2635,1391,2657,1373,2670,1358,2692,1361,2692,1359,2696,1353,2705,1341,2714,1329,2717,1323,2730,1291,2752,1273,2775,1258,2800,1226,2812,1208,2835,1176,2860,1178,2860,1177,2860,1176,2870,1141,2895,1143,2895,1142,2899,1136,2906,1124,2914,1113,2917,1108,2930,1076,2952,1078,2952,1077,2956,1071,2965,1059,2974,1048,2977,1043,2990,1026,3012,1008,3037,1011,3037,1009,3037,1008,3060,1011,3060,1009,3060,1008,3072,1026,3095,1028,3095,1027,3095,1026,3120,1043,3130,1026,3155,1043,3177,1076,3190,1078,3190,1077,3190,1076,3212,1093,3237,1096,3237,1094,3237,1093,3250,1108,3272,1111,3272,1109,3272,1108,3297,1126,3320,1076,3332,1078,3332,1077,3332,1076,3355,1078,3355,1077,3355,1076,3380,1093,3390,1096,3390,1094,3394,1088,3402,1076,3411,1064,3415,1058,3437,1043,3450,1026,3475,1043,3497,1008,3520,976,3532,958,3557,943,3580,946,3580,944,3582,936,3615,861,3640,843,3650,793,3675,761,3697,778,3710,761,3735,826,3757,793,3782,811,3792,778,3817,728,3840,693,3852,728,3875,693e" filled="false" stroked="true" strokeweight="1pt" strokecolor="#de0035">
              <v:path arrowok="t"/>
              <v:stroke dashstyle="solid"/>
            </v:shape>
            <v:shape style="position:absolute;left:990;top:230;width:2885;height:1773" coordorigin="990,231" coordsize="2885,1773" path="m990,1986l1015,1971,1025,1986,1050,1988,1050,1987,1050,1986,1072,2003,1085,1971,1107,1973,1107,1972,1107,1971,1132,1973,1132,1972,1132,1971,1155,1973,1155,1972,1155,1971,1167,1973,1167,1972,1167,1971,1192,1973,1192,1972,1196,1966,1204,1953,1211,1941,1215,1936,1227,1953,1250,1936,1275,1921,1285,1923,1285,1922,1285,1921,1310,1923,1310,1922,1310,1921,1332,1923,1332,1922,1332,1921,1357,1903,1370,1906,1370,1904,1370,1903,1392,1906,1392,1904,1392,1903,1415,1921,1427,1903,1452,1921,1475,1888,1487,1921,1510,1888,1535,1871,1547,1838,1570,1821,1592,1771,1617,1756,1630,1721,1652,1706,1677,1671,1687,1656,1712,1638,1735,1641,1735,1639,1735,1638,1747,1671,1770,1706,1795,1771,1807,1773,1807,1772,1811,1779,1819,1796,1826,1813,1830,1821,1852,1823,1852,1822,1856,1826,1865,1837,1874,1848,1877,1853,1890,1821,1912,1853,1937,1821,1947,1823,1947,1822,1947,1821,1972,1823,1972,1822,1972,1821,1995,1823,1995,1822,1995,1821,2007,1838,2030,1821,2055,1823,2055,1822,2055,1821,2077,1838,2090,1821,2115,1823,2115,1822,2115,1821,2137,1803,2150,1838,2172,1871,2197,1821,2207,1823,2207,1822,2207,1821,2232,1823,2232,1822,2232,1821,2255,1803,2267,1806,2267,1804,2267,1803,2292,1788,2315,1771,2337,1738,2350,1706,2375,1688,2397,1638,2410,1623,2432,1606,2457,1588,2467,1556,2492,1538,2515,1523,2527,1491,2552,1456,2575,1458,2575,1457,2579,1448,2586,1431,2594,1413,2597,1406,2610,1408,2610,1407,2614,1401,2622,1389,2631,1378,2635,1373,2657,1358,2670,1323,2692,1326,2692,1324,2696,1316,2705,1298,2714,1281,2717,1273,2730,1226,2752,1176,2775,1158,2800,1108,2812,1093,2835,1043,2860,1008,2870,943,2895,911,2917,861,2930,811,2952,793,2977,761,2990,728,3012,693,3037,696,3037,694,3037,693,3060,678,3072,681,3072,679,3072,678,3095,681,3095,679,3099,684,3107,694,3116,705,3120,711,3130,693,3155,711,3177,743,3190,761,3212,763,3212,762,3212,761,3237,763,3237,762,3237,761,3250,793,3272,796,3272,794,3272,793,3297,811,3320,778,3332,781,3332,779,3332,778,3355,781,3355,779,3355,778,3380,781,3380,779,3380,778,3390,781,3390,779,3394,773,3402,761,3411,749,3415,743,3437,728,3450,711,3475,728,3497,693,3520,661,3532,663,3532,662,3532,661,3557,646,3580,661,3592,646,3615,596,3640,578,3650,528,3675,496,3697,498,3697,497,3697,496,3710,478,3735,528,3757,446,3782,448,3782,447,3784,438,3817,331,3840,281,3852,296,3875,231e" filled="false" stroked="true" strokeweight="1pt" strokecolor="#0099d9">
              <v:path arrowok="t"/>
              <v:stroke dashstyle="solid"/>
            </v:shape>
            <v:shape style="position:absolute;left:841;top:148;width:3180;height:1808" coordorigin="842,148" coordsize="3180,1808" path="m842,148l928,148m842,1228l928,1228m842,1591l928,1591m842,1956l928,1956m842,513l928,513m842,863l928,863m3935,148l4022,148m3935,1228l4022,1228m3935,1591l4022,1591m3935,1956l4022,1956m3935,513l4022,513m3935,863l4022,863e" filled="false" stroked="true" strokeweight=".5pt" strokecolor="#000000">
              <v:path arrowok="t"/>
              <v:stroke dashstyle="solid"/>
            </v:shape>
            <v:shape style="position:absolute;left:2864;top:528;width:256;height:121" type="#_x0000_t202" filled="false" stroked="false">
              <v:textbox inset="0,0,0,0">
                <w:txbxContent>
                  <w:p>
                    <w:pPr>
                      <w:spacing w:line="115" w:lineRule="exact" w:before="0"/>
                      <w:ind w:left="0" w:right="0" w:firstLine="0"/>
                      <w:jc w:val="left"/>
                      <w:rPr>
                        <w:sz w:val="12"/>
                      </w:rPr>
                    </w:pPr>
                    <w:r>
                      <w:rPr>
                        <w:sz w:val="12"/>
                      </w:rPr>
                      <w:t>M4L</w:t>
                    </w:r>
                  </w:p>
                </w:txbxContent>
              </v:textbox>
              <w10:wrap type="none"/>
            </v:shape>
            <v:shape style="position:absolute;left:1639;top:1210;width:195;height:121" type="#_x0000_t202" filled="false" stroked="false">
              <v:textbox inset="0,0,0,0">
                <w:txbxContent>
                  <w:p>
                    <w:pPr>
                      <w:spacing w:line="115" w:lineRule="exact" w:before="0"/>
                      <w:ind w:left="0" w:right="0" w:firstLine="0"/>
                      <w:jc w:val="left"/>
                      <w:rPr>
                        <w:sz w:val="12"/>
                      </w:rPr>
                    </w:pPr>
                    <w:r>
                      <w:rPr>
                        <w:w w:val="105"/>
                        <w:sz w:val="12"/>
                      </w:rPr>
                      <w:t>M4</w:t>
                    </w:r>
                  </w:p>
                </w:txbxContent>
              </v:textbox>
              <w10:wrap type="none"/>
            </v:shape>
            <w10:wrap type="none"/>
          </v:group>
        </w:pict>
      </w:r>
      <w:r>
        <w:rPr>
          <w:w w:val="121"/>
          <w:sz w:val="12"/>
        </w:rPr>
        <w:t>7</w:t>
      </w:r>
    </w:p>
    <w:p>
      <w:pPr>
        <w:pStyle w:val="BodyText"/>
        <w:rPr>
          <w:sz w:val="12"/>
        </w:rPr>
      </w:pPr>
    </w:p>
    <w:p>
      <w:pPr>
        <w:spacing w:before="89"/>
        <w:ind w:left="0" w:right="138" w:firstLine="0"/>
        <w:jc w:val="right"/>
        <w:rPr>
          <w:sz w:val="12"/>
        </w:rPr>
      </w:pPr>
      <w:r>
        <w:rPr>
          <w:w w:val="121"/>
          <w:sz w:val="12"/>
        </w:rPr>
        <w:t>6</w:t>
      </w:r>
    </w:p>
    <w:p>
      <w:pPr>
        <w:pStyle w:val="BodyText"/>
        <w:rPr>
          <w:sz w:val="12"/>
        </w:rPr>
      </w:pPr>
    </w:p>
    <w:p>
      <w:pPr>
        <w:spacing w:before="72"/>
        <w:ind w:left="0" w:right="138" w:firstLine="0"/>
        <w:jc w:val="right"/>
        <w:rPr>
          <w:sz w:val="12"/>
        </w:rPr>
      </w:pPr>
      <w:r>
        <w:rPr>
          <w:w w:val="121"/>
          <w:sz w:val="12"/>
        </w:rPr>
        <w:t>5</w:t>
      </w:r>
    </w:p>
    <w:p>
      <w:pPr>
        <w:pStyle w:val="BodyText"/>
        <w:rPr>
          <w:sz w:val="12"/>
        </w:rPr>
      </w:pPr>
    </w:p>
    <w:p>
      <w:pPr>
        <w:spacing w:before="89"/>
        <w:ind w:left="0" w:right="138" w:firstLine="0"/>
        <w:jc w:val="right"/>
        <w:rPr>
          <w:sz w:val="12"/>
        </w:rPr>
      </w:pPr>
      <w:r>
        <w:rPr>
          <w:w w:val="121"/>
          <w:sz w:val="12"/>
        </w:rPr>
        <w:t>4</w:t>
      </w:r>
    </w:p>
    <w:p>
      <w:pPr>
        <w:pStyle w:val="BodyText"/>
        <w:rPr>
          <w:sz w:val="12"/>
        </w:rPr>
      </w:pPr>
    </w:p>
    <w:p>
      <w:pPr>
        <w:spacing w:before="89"/>
        <w:ind w:left="0" w:right="138" w:firstLine="0"/>
        <w:jc w:val="right"/>
        <w:rPr>
          <w:sz w:val="12"/>
        </w:rPr>
      </w:pPr>
      <w:r>
        <w:rPr>
          <w:w w:val="121"/>
          <w:sz w:val="12"/>
        </w:rPr>
        <w:t>3</w:t>
      </w:r>
    </w:p>
    <w:p>
      <w:pPr>
        <w:pStyle w:val="BodyText"/>
        <w:rPr>
          <w:sz w:val="12"/>
        </w:rPr>
      </w:pPr>
    </w:p>
    <w:p>
      <w:pPr>
        <w:spacing w:before="89"/>
        <w:ind w:left="0" w:right="138" w:firstLine="0"/>
        <w:jc w:val="right"/>
        <w:rPr>
          <w:sz w:val="12"/>
        </w:rPr>
      </w:pPr>
      <w:r>
        <w:rPr>
          <w:w w:val="121"/>
          <w:sz w:val="12"/>
        </w:rPr>
        <w:t>2</w:t>
      </w:r>
    </w:p>
    <w:p>
      <w:pPr>
        <w:pStyle w:val="BodyText"/>
        <w:rPr>
          <w:sz w:val="12"/>
        </w:rPr>
      </w:pPr>
    </w:p>
    <w:p>
      <w:pPr>
        <w:spacing w:before="71"/>
        <w:ind w:left="0" w:right="138" w:firstLine="0"/>
        <w:jc w:val="right"/>
        <w:rPr>
          <w:sz w:val="12"/>
        </w:rPr>
      </w:pPr>
      <w:r>
        <w:rPr/>
        <w:pict>
          <v:line style="position:absolute;mso-position-horizontal-relative:page;mso-position-vertical-relative:paragraph;z-index:15754240" from="42.084pt,6.651746pt" to="46.416pt,6.651746pt" stroked="true" strokeweight=".5pt" strokecolor="#000000">
            <v:stroke dashstyle="solid"/>
            <w10:wrap type="none"/>
          </v:line>
        </w:pict>
      </w:r>
      <w:r>
        <w:rPr/>
        <w:pict>
          <v:line style="position:absolute;mso-position-horizontal-relative:page;mso-position-vertical-relative:paragraph;z-index:15755776" from="196.751007pt,6.651746pt" to="201.083007pt,6.651746pt" stroked="true" strokeweight=".5pt" strokecolor="#000000">
            <v:stroke dashstyle="solid"/>
            <w10:wrap type="none"/>
          </v:line>
        </w:pict>
      </w:r>
      <w:r>
        <w:rPr>
          <w:w w:val="121"/>
          <w:sz w:val="12"/>
        </w:rPr>
        <w:t>1</w:t>
      </w:r>
    </w:p>
    <w:p>
      <w:pPr>
        <w:pStyle w:val="BodyText"/>
        <w:rPr>
          <w:sz w:val="12"/>
        </w:rPr>
      </w:pPr>
    </w:p>
    <w:p>
      <w:pPr>
        <w:tabs>
          <w:tab w:pos="1052" w:val="left" w:leader="none"/>
          <w:tab w:pos="1454" w:val="left" w:leader="none"/>
          <w:tab w:pos="1877" w:val="left" w:leader="none"/>
          <w:tab w:pos="2267" w:val="left" w:leader="none"/>
          <w:tab w:pos="2669" w:val="left" w:leader="none"/>
        </w:tabs>
        <w:spacing w:before="94"/>
        <w:ind w:left="207" w:right="0" w:firstLine="0"/>
        <w:jc w:val="left"/>
        <w:rPr>
          <w:sz w:val="12"/>
        </w:rPr>
      </w:pPr>
      <w:r>
        <w:rPr/>
        <w:pict>
          <v:shape style="position:absolute;margin-left:42.084pt;margin-top:4.448051pt;width:159pt;height:3.4pt;mso-position-horizontal-relative:page;mso-position-vertical-relative:paragraph;z-index:-23267328" coordorigin="842,89" coordsize="3180,68" path="m842,151l928,151m3935,151l4022,151m985,151l3878,151m1797,89l1797,156m2200,89l2200,156m2600,89l2600,156m2990,89l2990,156m3795,89l3795,156m992,89l992,156m1393,89l1393,156m3392,89l3392,156e" filled="false" stroked="true" strokeweight=".5pt" strokecolor="#000000">
            <v:path arrowok="t"/>
            <v:stroke dashstyle="solid"/>
            <w10:wrap type="none"/>
          </v:shape>
        </w:pict>
      </w:r>
      <w:r>
        <w:rPr>
          <w:w w:val="120"/>
          <w:sz w:val="12"/>
        </w:rPr>
        <w:t>1965   </w:t>
      </w:r>
      <w:r>
        <w:rPr>
          <w:spacing w:val="9"/>
          <w:w w:val="120"/>
          <w:sz w:val="12"/>
        </w:rPr>
        <w:t> </w:t>
      </w:r>
      <w:r>
        <w:rPr>
          <w:w w:val="120"/>
          <w:sz w:val="12"/>
        </w:rPr>
        <w:t>70</w:t>
        <w:tab/>
        <w:t>75</w:t>
        <w:tab/>
        <w:t>80</w:t>
        <w:tab/>
        <w:t>85</w:t>
        <w:tab/>
        <w:t>90</w:t>
        <w:tab/>
        <w:t>95 2000</w:t>
      </w:r>
      <w:r>
        <w:rPr>
          <w:spacing w:val="8"/>
          <w:w w:val="120"/>
          <w:sz w:val="12"/>
        </w:rPr>
        <w:t> </w:t>
      </w:r>
      <w:r>
        <w:rPr>
          <w:w w:val="120"/>
          <w:position w:val="7"/>
          <w:sz w:val="12"/>
        </w:rPr>
        <w:t>0</w:t>
      </w:r>
    </w:p>
    <w:p>
      <w:pPr>
        <w:spacing w:before="151"/>
        <w:ind w:left="149" w:right="0" w:firstLine="0"/>
        <w:jc w:val="left"/>
        <w:rPr>
          <w:sz w:val="12"/>
        </w:rPr>
      </w:pPr>
      <w:r>
        <w:rPr>
          <w:w w:val="105"/>
          <w:sz w:val="12"/>
        </w:rPr>
        <w:t>Sources: ONS and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79"/>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1.4</w:t>
      </w:r>
    </w:p>
    <w:p>
      <w:pPr>
        <w:spacing w:before="8"/>
        <w:ind w:left="154" w:right="0" w:firstLine="0"/>
        <w:jc w:val="left"/>
        <w:rPr>
          <w:rFonts w:ascii="Trebuchet MS" w:hAnsi="Trebuchet MS"/>
          <w:b/>
          <w:sz w:val="20"/>
        </w:rPr>
      </w:pPr>
      <w:r>
        <w:rPr>
          <w:rFonts w:ascii="Trebuchet MS" w:hAnsi="Trebuchet MS"/>
          <w:b/>
          <w:color w:val="0092C7"/>
          <w:sz w:val="20"/>
        </w:rPr>
        <w:t>Growth rates of PNFCs’ M4 and M4L</w:t>
      </w:r>
    </w:p>
    <w:p>
      <w:pPr>
        <w:spacing w:line="120" w:lineRule="exact" w:before="74"/>
        <w:ind w:left="1479" w:right="0" w:firstLine="0"/>
        <w:jc w:val="left"/>
        <w:rPr>
          <w:sz w:val="12"/>
        </w:rPr>
      </w:pPr>
      <w:r>
        <w:rPr>
          <w:w w:val="110"/>
          <w:sz w:val="12"/>
        </w:rPr>
        <w:t>Percentage changes on a year earlier</w:t>
      </w:r>
    </w:p>
    <w:p>
      <w:pPr>
        <w:spacing w:line="120" w:lineRule="exact" w:before="0"/>
        <w:ind w:left="3402" w:right="0" w:firstLine="0"/>
        <w:jc w:val="left"/>
        <w:rPr>
          <w:sz w:val="12"/>
        </w:rPr>
      </w:pPr>
      <w:r>
        <w:rPr/>
        <w:pict>
          <v:line style="position:absolute;mso-position-horizontal-relative:page;mso-position-vertical-relative:paragraph;z-index:15751168" from="42.506001pt,2.725616pt" to="46.838001pt,2.725616pt" stroked="true" strokeweight=".5pt" strokecolor="#000000">
            <v:stroke dashstyle="solid"/>
            <w10:wrap type="none"/>
          </v:line>
        </w:pict>
      </w:r>
      <w:r>
        <w:rPr/>
        <w:pict>
          <v:line style="position:absolute;mso-position-horizontal-relative:page;mso-position-vertical-relative:paragraph;z-index:15752192" from="198.085999pt,2.725616pt" to="202.417999pt,2.725616pt" stroked="true" strokeweight=".5pt" strokecolor="#000000">
            <v:stroke dashstyle="solid"/>
            <w10:wrap type="none"/>
          </v:line>
        </w:pict>
      </w:r>
      <w:r>
        <w:rPr>
          <w:w w:val="120"/>
          <w:sz w:val="12"/>
        </w:rPr>
        <w:t>18</w:t>
      </w:r>
    </w:p>
    <w:p>
      <w:pPr>
        <w:pStyle w:val="BodyText"/>
        <w:spacing w:before="10"/>
        <w:rPr>
          <w:sz w:val="15"/>
        </w:rPr>
      </w:pPr>
    </w:p>
    <w:p>
      <w:pPr>
        <w:spacing w:before="0"/>
        <w:ind w:left="0" w:right="62" w:firstLine="0"/>
        <w:jc w:val="right"/>
        <w:rPr>
          <w:sz w:val="12"/>
        </w:rPr>
      </w:pPr>
      <w:r>
        <w:rPr/>
        <w:pict>
          <v:group style="position:absolute;margin-left:42.506001pt;margin-top:-3.924377pt;width:159.950pt;height:125.4pt;mso-position-horizontal-relative:page;mso-position-vertical-relative:paragraph;z-index:15750144" coordorigin="850,-78" coordsize="3199,2508">
            <v:shape style="position:absolute;left:1011;top:836;width:1228;height:990" coordorigin="1012,837" coordsize="1228,990" path="m1012,1597l1144,1002m1144,1002l1287,837m1287,837l1419,1102m1419,1102l1564,1249m1564,1249l1697,1364m1697,1364l1829,1382m1829,1382l1974,1529m1974,1529l2107,1644m2107,1644l2239,1827e" filled="false" stroked="true" strokeweight="1pt" strokecolor="#de0035">
              <v:path arrowok="t"/>
              <v:stroke dashstyle="solid"/>
            </v:shape>
            <v:line style="position:absolute" from="2229,1828" to="2394,1828" stroked="true" strokeweight="1.125pt" strokecolor="#de0035">
              <v:stroke dashstyle="solid"/>
            </v:line>
            <v:shape style="position:absolute;left:2384;top:739;width:1505;height:1680" coordorigin="2384,739" coordsize="1505,1680" path="m2384,1827l2517,1992m2517,1992l2662,1199m2662,1199l2794,1712m2794,1712l2924,2074m2924,2074l3069,1629m3069,1629l3202,2419m3202,2419l3334,1399m3334,1399l3479,739m3479,739l3612,1399m3612,1399l3757,1349m3757,1349l3889,1712e" filled="false" stroked="true" strokeweight="1pt" strokecolor="#de0035">
              <v:path arrowok="t"/>
              <v:stroke dashstyle="solid"/>
            </v:shape>
            <v:shape style="position:absolute;left:1011;top:-69;width:2878;height:2110" coordorigin="1012,-68" coordsize="2878,2110" path="m1012,474l1144,194m1144,194l1287,244m1287,244l1419,524m1419,524l1564,1267m1564,1267l1697,1447m1697,1447l1829,1762m1829,1762l1974,2042m1974,2042l2107,1712m2107,1712l2239,1809m2239,1809l2384,1727m2384,1727l2517,1547m2517,1547l2662,1762m2662,1762l2794,1909m2794,1909l2924,1992m2924,1992l3069,1679m3069,1679l3202,1199m3202,1199l3334,574m3334,574l3479,-68m3479,-68l3612,509m3612,509l3757,672m3757,672l3889,1034e" filled="false" stroked="true" strokeweight="1pt" strokecolor="#f6bd61">
              <v:path arrowok="t"/>
              <v:stroke dashstyle="solid"/>
            </v:shape>
            <v:shape style="position:absolute;left:850;top:72;width:3199;height:2244" coordorigin="850,72" coordsize="3199,2244" path="m850,72l937,72m850,713l937,713m850,1034l937,1034m850,1675l937,1675m850,2316l937,2316m850,393l937,393m850,1354l937,1354m850,1995l937,1995m3962,72l4048,72m3962,713l4048,713m3962,1034l4048,1034m3962,1675l4048,1675m3962,2316l4048,2316m3962,393l4048,393m3962,1354l4048,1354m3962,1995l4048,1995e" filled="false" stroked="true" strokeweight=".5pt" strokecolor="#000000">
              <v:path arrowok="t"/>
              <v:stroke dashstyle="solid"/>
            </v:shape>
            <v:shape style="position:absolute;left:2987;top:52;width:424;height:121" type="#_x0000_t202" filled="false" stroked="false">
              <v:textbox inset="0,0,0,0">
                <w:txbxContent>
                  <w:p>
                    <w:pPr>
                      <w:spacing w:line="115" w:lineRule="exact" w:before="0"/>
                      <w:ind w:left="0" w:right="0" w:firstLine="0"/>
                      <w:jc w:val="left"/>
                      <w:rPr>
                        <w:sz w:val="12"/>
                      </w:rPr>
                    </w:pPr>
                    <w:r>
                      <w:rPr>
                        <w:sz w:val="12"/>
                      </w:rPr>
                      <w:t>M4L (a)</w:t>
                    </w:r>
                  </w:p>
                </w:txbxContent>
              </v:textbox>
              <w10:wrap type="none"/>
            </v:shape>
            <v:shape style="position:absolute;left:1902;top:1311;width:195;height:121" type="#_x0000_t202" filled="false" stroked="false">
              <v:textbox inset="0,0,0,0">
                <w:txbxContent>
                  <w:p>
                    <w:pPr>
                      <w:spacing w:line="115" w:lineRule="exact" w:before="0"/>
                      <w:ind w:left="0" w:right="0" w:firstLine="0"/>
                      <w:jc w:val="left"/>
                      <w:rPr>
                        <w:sz w:val="12"/>
                      </w:rPr>
                    </w:pPr>
                    <w:r>
                      <w:rPr>
                        <w:w w:val="105"/>
                        <w:sz w:val="12"/>
                      </w:rPr>
                      <w:t>M4</w:t>
                    </w:r>
                  </w:p>
                </w:txbxContent>
              </v:textbox>
              <w10:wrap type="none"/>
            </v:shape>
            <w10:wrap type="none"/>
          </v:group>
        </w:pict>
      </w:r>
      <w:r>
        <w:rPr>
          <w:w w:val="120"/>
          <w:sz w:val="12"/>
        </w:rPr>
        <w:t>16</w:t>
      </w:r>
    </w:p>
    <w:p>
      <w:pPr>
        <w:pStyle w:val="BodyText"/>
        <w:spacing w:before="10"/>
        <w:rPr>
          <w:sz w:val="15"/>
        </w:rPr>
      </w:pPr>
    </w:p>
    <w:p>
      <w:pPr>
        <w:spacing w:before="0"/>
        <w:ind w:left="0" w:right="62" w:firstLine="0"/>
        <w:jc w:val="right"/>
        <w:rPr>
          <w:sz w:val="12"/>
        </w:rPr>
      </w:pPr>
      <w:r>
        <w:rPr>
          <w:w w:val="120"/>
          <w:sz w:val="12"/>
        </w:rPr>
        <w:t>14</w:t>
      </w:r>
    </w:p>
    <w:p>
      <w:pPr>
        <w:pStyle w:val="BodyText"/>
        <w:spacing w:before="10"/>
        <w:rPr>
          <w:sz w:val="15"/>
        </w:rPr>
      </w:pPr>
    </w:p>
    <w:p>
      <w:pPr>
        <w:spacing w:before="0"/>
        <w:ind w:left="0" w:right="62" w:firstLine="0"/>
        <w:jc w:val="right"/>
        <w:rPr>
          <w:sz w:val="12"/>
        </w:rPr>
      </w:pPr>
      <w:r>
        <w:rPr>
          <w:w w:val="120"/>
          <w:sz w:val="12"/>
        </w:rPr>
        <w:t>12</w:t>
      </w:r>
    </w:p>
    <w:p>
      <w:pPr>
        <w:pStyle w:val="BodyText"/>
        <w:spacing w:before="10"/>
        <w:rPr>
          <w:sz w:val="15"/>
        </w:rPr>
      </w:pPr>
    </w:p>
    <w:p>
      <w:pPr>
        <w:spacing w:before="0"/>
        <w:ind w:left="0" w:right="62" w:firstLine="0"/>
        <w:jc w:val="right"/>
        <w:rPr>
          <w:sz w:val="12"/>
        </w:rPr>
      </w:pPr>
      <w:r>
        <w:rPr>
          <w:w w:val="120"/>
          <w:sz w:val="12"/>
        </w:rPr>
        <w:t>10</w:t>
      </w:r>
    </w:p>
    <w:p>
      <w:pPr>
        <w:pStyle w:val="BodyText"/>
        <w:spacing w:before="10"/>
        <w:rPr>
          <w:sz w:val="15"/>
        </w:rPr>
      </w:pPr>
    </w:p>
    <w:p>
      <w:pPr>
        <w:spacing w:before="0"/>
        <w:ind w:left="0" w:right="62" w:firstLine="0"/>
        <w:jc w:val="right"/>
        <w:rPr>
          <w:sz w:val="12"/>
        </w:rPr>
      </w:pPr>
      <w:r>
        <w:rPr>
          <w:w w:val="121"/>
          <w:sz w:val="12"/>
        </w:rPr>
        <w:t>8</w:t>
      </w:r>
    </w:p>
    <w:p>
      <w:pPr>
        <w:pStyle w:val="BodyText"/>
        <w:spacing w:before="10"/>
        <w:rPr>
          <w:sz w:val="15"/>
        </w:rPr>
      </w:pPr>
    </w:p>
    <w:p>
      <w:pPr>
        <w:spacing w:before="0"/>
        <w:ind w:left="0" w:right="62" w:firstLine="0"/>
        <w:jc w:val="right"/>
        <w:rPr>
          <w:sz w:val="12"/>
        </w:rPr>
      </w:pPr>
      <w:r>
        <w:rPr>
          <w:w w:val="121"/>
          <w:sz w:val="12"/>
        </w:rPr>
        <w:t>6</w:t>
      </w:r>
    </w:p>
    <w:p>
      <w:pPr>
        <w:pStyle w:val="BodyText"/>
        <w:spacing w:before="10"/>
        <w:rPr>
          <w:sz w:val="15"/>
        </w:rPr>
      </w:pPr>
    </w:p>
    <w:p>
      <w:pPr>
        <w:spacing w:before="0"/>
        <w:ind w:left="0" w:right="62" w:firstLine="0"/>
        <w:jc w:val="right"/>
        <w:rPr>
          <w:sz w:val="12"/>
        </w:rPr>
      </w:pPr>
      <w:r>
        <w:rPr>
          <w:w w:val="121"/>
          <w:sz w:val="12"/>
        </w:rPr>
        <w:t>4</w:t>
      </w:r>
    </w:p>
    <w:p>
      <w:pPr>
        <w:pStyle w:val="BodyText"/>
        <w:spacing w:before="10"/>
        <w:rPr>
          <w:sz w:val="15"/>
        </w:rPr>
      </w:pPr>
    </w:p>
    <w:p>
      <w:pPr>
        <w:spacing w:before="0"/>
        <w:ind w:left="0" w:right="62" w:firstLine="0"/>
        <w:jc w:val="right"/>
        <w:rPr>
          <w:sz w:val="12"/>
        </w:rPr>
      </w:pPr>
      <w:r>
        <w:rPr>
          <w:w w:val="121"/>
          <w:sz w:val="12"/>
        </w:rPr>
        <w:t>2</w:t>
      </w:r>
    </w:p>
    <w:p>
      <w:pPr>
        <w:pStyle w:val="BodyText"/>
        <w:spacing w:before="10"/>
        <w:rPr>
          <w:sz w:val="15"/>
        </w:rPr>
      </w:pPr>
    </w:p>
    <w:p>
      <w:pPr>
        <w:spacing w:line="109" w:lineRule="exact" w:before="1"/>
        <w:ind w:left="3475" w:right="0" w:firstLine="0"/>
        <w:jc w:val="left"/>
        <w:rPr>
          <w:sz w:val="12"/>
        </w:rPr>
      </w:pPr>
      <w:r>
        <w:rPr/>
        <w:pict>
          <v:shape style="position:absolute;margin-left:42.506001pt;margin-top:.341563pt;width:151.9pt;height:3.4pt;mso-position-horizontal-relative:page;mso-position-vertical-relative:paragraph;z-index:15750656" coordorigin="850,7" coordsize="3038,68" path="m1004,73l3888,73m1006,7l1006,74m2107,7l2107,74m3759,7l3759,74m1557,7l1557,74m2658,7l2658,74m3209,7l3209,74m850,73l937,73e" filled="false" stroked="true" strokeweight=".5pt" strokecolor="#000000">
            <v:path arrowok="t"/>
            <v:stroke dashstyle="solid"/>
            <w10:wrap type="none"/>
          </v:shape>
        </w:pict>
      </w:r>
      <w:r>
        <w:rPr/>
        <w:pict>
          <v:line style="position:absolute;mso-position-horizontal-relative:page;mso-position-vertical-relative:paragraph;z-index:15751680" from="198.085999pt,3.651562pt" to="202.417999pt,3.651562pt" stroked="true" strokeweight=".5pt" strokecolor="#000000">
            <v:stroke dashstyle="solid"/>
            <w10:wrap type="none"/>
          </v:line>
        </w:pict>
      </w:r>
      <w:r>
        <w:rPr>
          <w:w w:val="121"/>
          <w:sz w:val="12"/>
        </w:rPr>
        <w:t>0</w:t>
      </w:r>
    </w:p>
    <w:p>
      <w:pPr>
        <w:tabs>
          <w:tab w:pos="1115" w:val="left" w:leader="none"/>
          <w:tab w:pos="1658" w:val="left" w:leader="none"/>
          <w:tab w:pos="2213" w:val="left" w:leader="none"/>
          <w:tab w:pos="2683" w:val="left" w:leader="none"/>
        </w:tabs>
        <w:spacing w:line="109" w:lineRule="exact" w:before="0"/>
        <w:ind w:left="483" w:right="0" w:firstLine="0"/>
        <w:jc w:val="left"/>
        <w:rPr>
          <w:sz w:val="12"/>
        </w:rPr>
      </w:pPr>
      <w:r>
        <w:rPr>
          <w:w w:val="120"/>
          <w:sz w:val="12"/>
        </w:rPr>
        <w:t>1996</w:t>
        <w:tab/>
        <w:t>97</w:t>
        <w:tab/>
        <w:t>98</w:t>
        <w:tab/>
        <w:t>99</w:t>
        <w:tab/>
        <w:t>2000 01</w:t>
      </w:r>
    </w:p>
    <w:p>
      <w:pPr>
        <w:pStyle w:val="BodyText"/>
        <w:spacing w:before="3"/>
        <w:rPr>
          <w:sz w:val="12"/>
        </w:rPr>
      </w:pPr>
    </w:p>
    <w:p>
      <w:pPr>
        <w:spacing w:before="1"/>
        <w:ind w:left="150" w:right="0" w:firstLine="0"/>
        <w:jc w:val="left"/>
        <w:rPr>
          <w:sz w:val="12"/>
        </w:rPr>
      </w:pPr>
      <w:r>
        <w:rPr>
          <w:w w:val="105"/>
          <w:sz w:val="12"/>
        </w:rPr>
        <w:t>Source: Bank of England.</w:t>
      </w:r>
    </w:p>
    <w:p>
      <w:pPr>
        <w:spacing w:before="102"/>
        <w:ind w:left="150" w:right="0" w:firstLine="0"/>
        <w:jc w:val="left"/>
        <w:rPr>
          <w:sz w:val="12"/>
        </w:rPr>
      </w:pPr>
      <w:r>
        <w:rPr>
          <w:w w:val="110"/>
          <w:sz w:val="12"/>
        </w:rPr>
        <w:t>(a) Excluding the effects of securitisations.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2"/>
        </w:rPr>
      </w:pPr>
    </w:p>
    <w:p>
      <w:pPr>
        <w:pStyle w:val="Heading8"/>
        <w:ind w:left="149"/>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1.5</w:t>
      </w:r>
    </w:p>
    <w:p>
      <w:pPr>
        <w:spacing w:before="8"/>
        <w:ind w:left="149" w:right="0" w:firstLine="0"/>
        <w:jc w:val="left"/>
        <w:rPr>
          <w:rFonts w:ascii="Trebuchet MS" w:hAnsi="Trebuchet MS"/>
          <w:b/>
          <w:sz w:val="20"/>
        </w:rPr>
      </w:pPr>
      <w:r>
        <w:rPr>
          <w:rFonts w:ascii="Trebuchet MS" w:hAnsi="Trebuchet MS"/>
          <w:b/>
          <w:color w:val="0092C7"/>
          <w:sz w:val="20"/>
        </w:rPr>
        <w:t>Ratio of PNFCs’ M4 and M4L to GDP</w:t>
      </w:r>
    </w:p>
    <w:p>
      <w:pPr>
        <w:spacing w:line="116" w:lineRule="exact" w:before="43"/>
        <w:ind w:left="2190" w:right="0" w:firstLine="0"/>
        <w:jc w:val="left"/>
        <w:rPr>
          <w:sz w:val="12"/>
        </w:rPr>
      </w:pPr>
      <w:r>
        <w:rPr>
          <w:w w:val="110"/>
          <w:sz w:val="12"/>
        </w:rPr>
        <w:t>Ratio to quarterly GDP</w:t>
      </w:r>
    </w:p>
    <w:p>
      <w:pPr>
        <w:spacing w:line="116" w:lineRule="exact" w:before="0"/>
        <w:ind w:left="3401" w:right="0" w:firstLine="0"/>
        <w:jc w:val="left"/>
        <w:rPr>
          <w:sz w:val="12"/>
        </w:rPr>
      </w:pPr>
      <w:r>
        <w:rPr/>
        <w:pict>
          <v:line style="position:absolute;mso-position-horizontal-relative:page;mso-position-vertical-relative:paragraph;z-index:15758336" from="41.908001pt,2.985695pt" to="46.240001pt,2.985695pt" stroked="true" strokeweight=".5pt" strokecolor="#000000">
            <v:stroke dashstyle="solid"/>
            <w10:wrap type="none"/>
          </v:line>
        </w:pict>
      </w:r>
      <w:r>
        <w:rPr/>
        <w:pict>
          <v:line style="position:absolute;mso-position-horizontal-relative:page;mso-position-vertical-relative:paragraph;z-index:15759360" from="197.604004pt,2.985695pt" to="201.936004pt,2.985695pt" stroked="true" strokeweight=".5pt" strokecolor="#000000">
            <v:stroke dashstyle="solid"/>
            <w10:wrap type="none"/>
          </v:line>
        </w:pict>
      </w:r>
      <w:r>
        <w:rPr>
          <w:w w:val="115"/>
          <w:sz w:val="12"/>
        </w:rPr>
        <w:t>1.2</w:t>
      </w:r>
    </w:p>
    <w:p>
      <w:pPr>
        <w:pStyle w:val="BodyText"/>
        <w:rPr>
          <w:sz w:val="12"/>
        </w:rPr>
      </w:pPr>
    </w:p>
    <w:p>
      <w:pPr>
        <w:pStyle w:val="BodyText"/>
        <w:spacing w:before="9"/>
        <w:rPr>
          <w:sz w:val="17"/>
        </w:rPr>
      </w:pPr>
    </w:p>
    <w:p>
      <w:pPr>
        <w:spacing w:before="0"/>
        <w:ind w:left="0" w:right="38" w:firstLine="0"/>
        <w:jc w:val="right"/>
        <w:rPr>
          <w:sz w:val="12"/>
        </w:rPr>
      </w:pPr>
      <w:r>
        <w:rPr/>
        <w:pict>
          <v:group style="position:absolute;margin-left:41.908001pt;margin-top:3.851364pt;width:160.050pt;height:87.85pt;mso-position-horizontal-relative:page;mso-position-vertical-relative:paragraph;z-index:15757312" coordorigin="838,77" coordsize="3201,1757">
            <v:shape style="position:absolute;left:995;top:1198;width:748;height:593" coordorigin="995,1199" coordsize="748,593" path="m995,1594l1020,1576m1020,1576l1033,1594m1033,1594l1058,1596m1058,1594l1080,1596m1080,1594l1093,1626m1093,1626l1118,1629m1118,1626l1130,1629m1130,1626l1155,1629m1155,1626l1180,1629m1180,1626l1190,1576m1190,1576l1215,1579m1215,1576l1240,1579m1240,1576l1253,1544m1253,1544l1278,1611m1278,1611l1303,1594m1303,1594l1313,1626m1313,1626l1338,1709m1338,1709l1363,1711m1363,1709l1375,1726m1375,1726l1400,1741m1400,1741l1413,1744m1413,1741l1435,1759m1435,1759l1460,1791m1460,1791l1473,1726m1473,1726l1498,1694m1498,1694l1523,1709m1523,1709l1535,1644m1535,1644l1558,1611m1558,1611l1583,1529m1583,1529l1595,1461m1595,1461l1620,1411m1620,1411l1633,1396m1633,1396l1658,1329m1658,1329l1680,1231m1680,1231l1693,1199m1693,1199l1718,1201m1718,1199l1743,1296e" filled="false" stroked="true" strokeweight="1pt" strokecolor="#835335">
              <v:path arrowok="t"/>
              <v:stroke dashstyle="solid"/>
            </v:shape>
            <v:line style="position:absolute" from="1749,1286" to="1749,1439" stroked="true" strokeweight="1.625pt" strokecolor="#835335">
              <v:stroke dashstyle="solid"/>
            </v:line>
            <v:shape style="position:absolute;left:1755;top:1083;width:2130;height:740" coordorigin="1755,1084" coordsize="2130,740" path="m1755,1429l1780,1479m1780,1479l1803,1494m1803,1494l1815,1561m1815,1561l1840,1544m1840,1544l1853,1576m1853,1576l1878,1594m1878,1594l1903,1561m1903,1561l1913,1544m1913,1544l1938,1611m1938,1611l1963,1614m1963,1611l1975,1626m1975,1626l2000,1629m2000,1626l2025,1594m2025,1594l2035,1561m2035,1561l2060,1576m2060,1576l2085,1611m2085,1611l2098,1614m2098,1611l2123,1644m2123,1644l2135,1676m2135,1676l2158,1741m2158,1741l2183,1791m2183,1791l2195,1824m2195,1824l2220,1809m2220,1809l2245,1791m2245,1791l2258,1759m2258,1759l2280,1726m2280,1726l2305,1676m2305,1676l2318,1644m2318,1644l2343,1659m2343,1659l2355,1661m2355,1659l2380,1676m2380,1676l2403,1694m2403,1694l2415,1709m2415,1709l2440,1711m2440,1709l2465,1659m2465,1659l2478,1676m2478,1676l2503,1626m2503,1626l2525,1629m2525,1626l2538,1611m2538,1611l2563,1594m2563,1594l2575,1596m2575,1594l2600,1561m2600,1561l2625,1594m2625,1594l2635,1576m2635,1576l2660,1579m2660,1576l2685,1529m2685,1529l2698,1479m2698,1479l2723,1411m2723,1411l2748,1396m2748,1396l2758,1411m2758,1411l2783,1379m2783,1379l2808,1364m2808,1364l2820,1314m2820,1314l2845,1316m2845,1314l2858,1329m2858,1329l2880,1331m2880,1329l2905,1346m2905,1346l2918,1314m2918,1314l2943,1281m2943,1281l2968,1264m2968,1264l2980,1231m2980,1231l3003,1214m3003,1214l3028,1249m3028,1249l3040,1251m3040,1249l3065,1281m3065,1281l3078,1296m3078,1296l3103,1264m3103,1264l3125,1266m3125,1264l3138,1231m3138,1231l3163,1249m3163,1249l3188,1251m3188,1249l3200,1231m3200,1231l3225,1264m3225,1264l3248,1266m3248,1264l3260,1266m3260,1264l3285,1249m3285,1249l3298,1231m3298,1231l3323,1199m3323,1199l3348,1181m3348,1181l3358,1184m3358,1181l3383,1214m3383,1214l3408,1199m3408,1199l3420,1214m3420,1214l3445,1216m3445,1214l3470,1199m3470,1199l3480,1181m3480,1181l3505,1166m3505,1166l3530,1169m3530,1166l3543,1149m3543,1149l3568,1166m3568,1166l3580,1149m3580,1149l3603,1151m3603,1149l3628,1151m3628,1149l3640,1166m3640,1166l3665,1169m3665,1166l3690,1169m3690,1166l3703,1169m3703,1166l3725,1099m3725,1099l3750,1149m3750,1149l3763,1166m3763,1166l3788,1149m3788,1149l3800,1151m3800,1149l3825,1116m3825,1116l3848,1084m3848,1084l3860,1099m3860,1099l3885,1116e" filled="false" stroked="true" strokeweight="1pt" strokecolor="#835335">
              <v:path arrowok="t"/>
              <v:stroke dashstyle="solid"/>
            </v:shape>
            <v:shape style="position:absolute;left:995;top:983;width:685;height:445" coordorigin="995,984" coordsize="685,445" path="m995,1429l1020,1364m1020,1364l1033,1366m1033,1364l1058,1379m1058,1379l1080,1346m1080,1346l1093,1364m1093,1364l1118,1366m1118,1364l1130,1379m1130,1379l1155,1381m1155,1379l1180,1411m1180,1411l1190,1379m1190,1379l1215,1364m1215,1364l1240,1396m1240,1396l1253,1364m1253,1364l1278,1411m1278,1411l1303,1379m1303,1379l1313,1346m1313,1346l1338,1349m1338,1346l1363,1314m1363,1314l1375,1329m1375,1329l1400,1314m1400,1314l1413,1296m1413,1296l1435,1314m1435,1314l1460,1346m1460,1346l1473,1349m1473,1346l1498,1379m1498,1379l1523,1381m1523,1379l1535,1364m1535,1364l1558,1281m1558,1281l1583,1214m1583,1214l1595,1166m1595,1166l1620,1169m1620,1166l1633,1169m1633,1166l1658,1084m1658,1084l1680,984e" filled="false" stroked="true" strokeweight="1pt" strokecolor="#44af34">
              <v:path arrowok="t"/>
              <v:stroke dashstyle="solid"/>
            </v:shape>
            <v:line style="position:absolute" from="1687,841" to="1687,994" stroked="true" strokeweight="1.625pt" strokecolor="#44af34">
              <v:stroke dashstyle="solid"/>
            </v:line>
            <v:shape style="position:absolute;left:1692;top:111;width:2193;height:1218" coordorigin="1693,111" coordsize="2193,1218" path="m1693,851l1718,736m1718,736l1743,769m1743,769l1755,754m1755,754l1780,819m1780,819l1803,884m1803,884l1815,984m1815,984l1840,1084m1840,1084l1853,1149m1853,1149l1878,1214m1878,1214l1903,1181m1903,1181l1913,1166m1913,1166l1938,1181m1938,1181l1963,1214m1963,1214l1975,1216m1975,1214l2000,1216m2000,1214l2025,1231m2025,1231l2035,1264m2035,1264l2060,1281m2060,1281l2085,1284m2085,1281l2098,1284m2098,1281l2123,1249m2123,1249l2135,1281m2135,1281l2158,1296m2158,1296l2183,1329m2183,1329l2195,1296m2195,1296l2220,1264m2220,1264l2245,1249m2245,1249l2258,1251m2258,1249l2280,1264m2280,1264l2305,1296m2305,1296l2318,1299m2318,1296l2343,1231m2343,1231l2355,1166m2355,1166l2380,1149m2380,1149l2403,1099m2403,1099l2415,1149m2415,1149l2440,1199m2440,1199l2465,1181m2465,1181l2478,1214m2478,1214l2503,1199m2503,1199l2525,1166m2525,1166l2538,1149m2538,1149l2563,1116m2563,1116l2575,1084m2575,1084l2600,1066m2600,1066l2625,1069m2625,1066l2635,1069m2635,1066l2660,1084m2660,1084l2685,1034m2685,1034l2698,1049m2698,1049l2723,1051m2723,1049l2748,984m2748,984l2758,1016m2758,1016l2783,984m2783,984l2808,966m2808,966l2820,919m2820,919l2845,836m2845,836l2858,754m2858,754l2880,704m2880,704l2905,639m2905,639l2918,556m2918,556l2943,456m2943,456l2968,324m2968,324l2980,259m2980,259l3003,209m3003,209l3028,194m3028,194l3040,176m3040,176l3065,111m3065,111l3078,114m3078,111l3103,176m3103,176l3125,194m3125,194l3138,226m3138,226l3163,259m3163,259l3188,261m3188,259l3200,276m3200,276l3225,291m3225,291l3248,359m3248,359l3285,456m3285,456l3298,506m3298,506l3323,556m3323,556l3348,604m3348,604l3358,621m3358,621l3383,654m3383,654l3408,571m3408,571l3420,574m3420,571l3445,539m3445,539l3470,489m3470,489l3480,439m3480,439l3505,391m3505,391l3530,374m3530,374l3543,359m3543,359l3568,406m3568,406l3580,391m3580,391l3603,406m3603,406l3628,439m3628,439l3640,406m3640,406l3665,424m3665,424l3690,426m3690,424l3703,391m3703,391l3725,394m3725,391l3750,406m3750,406l3763,439m3763,439l3788,391m3788,391l3800,309m3800,309l3825,276m3825,276l3848,209m3848,209l3860,211m3860,209l3885,194e" filled="false" stroked="true" strokeweight="1pt" strokecolor="#44af34">
              <v:path arrowok="t"/>
              <v:stroke dashstyle="solid"/>
            </v:shape>
            <v:shape style="position:absolute;left:838;top:82;width:3201;height:1443" coordorigin="838,82" coordsize="3201,1443" path="m838,563l925,563m838,1044l925,1044m838,1525l925,1525m838,82l925,82m3952,563l4039,563m3952,1044l4039,1044m3952,1525l4039,1525m3952,82l4039,82e" filled="false" stroked="true" strokeweight=".5pt" strokecolor="#000000">
              <v:path arrowok="t"/>
              <v:stroke dashstyle="solid"/>
            </v:shape>
            <v:shape style="position:absolute;left:2707;top:81;width:256;height:121" type="#_x0000_t202" filled="false" stroked="false">
              <v:textbox inset="0,0,0,0">
                <w:txbxContent>
                  <w:p>
                    <w:pPr>
                      <w:spacing w:line="115" w:lineRule="exact" w:before="0"/>
                      <w:ind w:left="0" w:right="0" w:firstLine="0"/>
                      <w:jc w:val="left"/>
                      <w:rPr>
                        <w:sz w:val="12"/>
                      </w:rPr>
                    </w:pPr>
                    <w:r>
                      <w:rPr>
                        <w:sz w:val="12"/>
                      </w:rPr>
                      <w:t>M4L</w:t>
                    </w:r>
                  </w:p>
                </w:txbxContent>
              </v:textbox>
              <w10:wrap type="none"/>
            </v:shape>
            <w10:wrap type="none"/>
          </v:group>
        </w:pict>
      </w:r>
      <w:r>
        <w:rPr>
          <w:spacing w:val="-1"/>
          <w:w w:val="115"/>
          <w:sz w:val="12"/>
        </w:rPr>
        <w:t>1.0</w:t>
      </w:r>
    </w:p>
    <w:p>
      <w:pPr>
        <w:pStyle w:val="BodyText"/>
        <w:rPr>
          <w:sz w:val="12"/>
        </w:rPr>
      </w:pPr>
    </w:p>
    <w:p>
      <w:pPr>
        <w:pStyle w:val="BodyText"/>
        <w:spacing w:before="10"/>
        <w:rPr>
          <w:sz w:val="17"/>
        </w:rPr>
      </w:pPr>
    </w:p>
    <w:p>
      <w:pPr>
        <w:spacing w:before="0"/>
        <w:ind w:left="0" w:right="38" w:firstLine="0"/>
        <w:jc w:val="right"/>
        <w:rPr>
          <w:sz w:val="12"/>
        </w:rPr>
      </w:pPr>
      <w:r>
        <w:rPr>
          <w:spacing w:val="-1"/>
          <w:w w:val="115"/>
          <w:sz w:val="12"/>
        </w:rPr>
        <w:t>0.8</w:t>
      </w:r>
    </w:p>
    <w:p>
      <w:pPr>
        <w:pStyle w:val="BodyText"/>
        <w:rPr>
          <w:sz w:val="12"/>
        </w:rPr>
      </w:pPr>
    </w:p>
    <w:p>
      <w:pPr>
        <w:pStyle w:val="BodyText"/>
        <w:spacing w:before="9"/>
        <w:rPr>
          <w:sz w:val="17"/>
        </w:rPr>
      </w:pPr>
    </w:p>
    <w:p>
      <w:pPr>
        <w:spacing w:before="0"/>
        <w:ind w:left="0" w:right="38" w:firstLine="0"/>
        <w:jc w:val="right"/>
        <w:rPr>
          <w:sz w:val="12"/>
        </w:rPr>
      </w:pPr>
      <w:r>
        <w:rPr>
          <w:spacing w:val="-1"/>
          <w:w w:val="115"/>
          <w:sz w:val="12"/>
        </w:rPr>
        <w:t>0.6</w:t>
      </w:r>
    </w:p>
    <w:p>
      <w:pPr>
        <w:pStyle w:val="BodyText"/>
        <w:rPr>
          <w:sz w:val="12"/>
        </w:rPr>
      </w:pPr>
    </w:p>
    <w:p>
      <w:pPr>
        <w:pStyle w:val="BodyText"/>
        <w:spacing w:before="9"/>
        <w:rPr>
          <w:sz w:val="17"/>
        </w:rPr>
      </w:pPr>
    </w:p>
    <w:p>
      <w:pPr>
        <w:spacing w:before="1"/>
        <w:ind w:left="0" w:right="38" w:firstLine="0"/>
        <w:jc w:val="right"/>
        <w:rPr>
          <w:sz w:val="12"/>
        </w:rPr>
      </w:pPr>
      <w:r>
        <w:rPr>
          <w:spacing w:val="-1"/>
          <w:w w:val="115"/>
          <w:sz w:val="12"/>
        </w:rPr>
        <w:t>0.4</w:t>
      </w:r>
    </w:p>
    <w:p>
      <w:pPr>
        <w:pStyle w:val="BodyText"/>
        <w:rPr>
          <w:sz w:val="12"/>
        </w:rPr>
      </w:pPr>
    </w:p>
    <w:p>
      <w:pPr>
        <w:spacing w:line="110" w:lineRule="exact" w:before="81"/>
        <w:ind w:left="1631" w:right="1765" w:firstLine="0"/>
        <w:jc w:val="center"/>
        <w:rPr>
          <w:sz w:val="12"/>
        </w:rPr>
      </w:pPr>
      <w:r>
        <w:rPr>
          <w:w w:val="105"/>
          <w:sz w:val="12"/>
        </w:rPr>
        <w:t>M4</w:t>
      </w:r>
    </w:p>
    <w:p>
      <w:pPr>
        <w:pStyle w:val="BodyText"/>
        <w:spacing w:before="7"/>
        <w:rPr>
          <w:sz w:val="22"/>
        </w:rPr>
      </w:pPr>
      <w:r>
        <w:rPr/>
        <w:br w:type="column"/>
      </w:r>
      <w:r>
        <w:rPr>
          <w:sz w:val="22"/>
        </w:rPr>
      </w:r>
    </w:p>
    <w:p>
      <w:pPr>
        <w:pStyle w:val="Heading8"/>
        <w:ind w:left="145"/>
      </w:pPr>
      <w:r>
        <w:rPr>
          <w:color w:val="0092C7"/>
        </w:rPr>
        <w:t>Household sector</w:t>
      </w:r>
    </w:p>
    <w:p>
      <w:pPr>
        <w:pStyle w:val="BodyText"/>
        <w:spacing w:before="8"/>
        <w:rPr>
          <w:rFonts w:ascii="Trebuchet MS"/>
          <w:b/>
          <w:sz w:val="19"/>
        </w:rPr>
      </w:pPr>
    </w:p>
    <w:p>
      <w:pPr>
        <w:pStyle w:val="BodyText"/>
        <w:spacing w:line="292" w:lineRule="auto"/>
        <w:ind w:left="265" w:right="319"/>
      </w:pPr>
      <w:r>
        <w:rPr>
          <w:w w:val="110"/>
        </w:rPr>
        <w:t>Growth </w:t>
      </w:r>
      <w:r>
        <w:rPr>
          <w:spacing w:val="-4"/>
          <w:w w:val="110"/>
        </w:rPr>
        <w:t>rates </w:t>
      </w:r>
      <w:r>
        <w:rPr>
          <w:w w:val="110"/>
        </w:rPr>
        <w:t>of household sector M4 and M4 lending (M4L) </w:t>
      </w:r>
      <w:r>
        <w:rPr>
          <w:spacing w:val="-3"/>
          <w:w w:val="110"/>
        </w:rPr>
        <w:t>were </w:t>
      </w:r>
      <w:r>
        <w:rPr>
          <w:w w:val="110"/>
        </w:rPr>
        <w:t>strong in Q2 (see Chart 1.2), but the causes and implications of the movements in money and credit aggregates are not the same. Holdings of M4 </w:t>
      </w:r>
      <w:r>
        <w:rPr>
          <w:spacing w:val="-3"/>
          <w:w w:val="110"/>
        </w:rPr>
        <w:t>were </w:t>
      </w:r>
      <w:r>
        <w:rPr>
          <w:w w:val="110"/>
        </w:rPr>
        <w:t>8.8% higher</w:t>
      </w:r>
      <w:r>
        <w:rPr>
          <w:spacing w:val="-16"/>
          <w:w w:val="110"/>
        </w:rPr>
        <w:t> </w:t>
      </w:r>
      <w:r>
        <w:rPr>
          <w:w w:val="110"/>
        </w:rPr>
        <w:t>in</w:t>
      </w:r>
      <w:r>
        <w:rPr>
          <w:spacing w:val="-16"/>
          <w:w w:val="110"/>
        </w:rPr>
        <w:t> </w:t>
      </w:r>
      <w:r>
        <w:rPr>
          <w:w w:val="110"/>
        </w:rPr>
        <w:t>Q2</w:t>
      </w:r>
      <w:r>
        <w:rPr>
          <w:spacing w:val="-15"/>
          <w:w w:val="110"/>
        </w:rPr>
        <w:t> </w:t>
      </w:r>
      <w:r>
        <w:rPr>
          <w:w w:val="110"/>
        </w:rPr>
        <w:t>compared</w:t>
      </w:r>
      <w:r>
        <w:rPr>
          <w:spacing w:val="-16"/>
          <w:w w:val="110"/>
        </w:rPr>
        <w:t> </w:t>
      </w:r>
      <w:r>
        <w:rPr>
          <w:w w:val="110"/>
        </w:rPr>
        <w:t>with</w:t>
      </w:r>
      <w:r>
        <w:rPr>
          <w:spacing w:val="-16"/>
          <w:w w:val="110"/>
        </w:rPr>
        <w:t> </w:t>
      </w:r>
      <w:r>
        <w:rPr>
          <w:w w:val="110"/>
        </w:rPr>
        <w:t>a</w:t>
      </w:r>
      <w:r>
        <w:rPr>
          <w:spacing w:val="-15"/>
          <w:w w:val="110"/>
        </w:rPr>
        <w:t> </w:t>
      </w:r>
      <w:r>
        <w:rPr>
          <w:w w:val="110"/>
        </w:rPr>
        <w:t>year</w:t>
      </w:r>
      <w:r>
        <w:rPr>
          <w:spacing w:val="-16"/>
          <w:w w:val="110"/>
        </w:rPr>
        <w:t> </w:t>
      </w:r>
      <w:r>
        <w:rPr>
          <w:spacing w:val="-3"/>
          <w:w w:val="110"/>
        </w:rPr>
        <w:t>earlier,</w:t>
      </w:r>
      <w:r>
        <w:rPr>
          <w:spacing w:val="-16"/>
          <w:w w:val="110"/>
        </w:rPr>
        <w:t> </w:t>
      </w:r>
      <w:r>
        <w:rPr>
          <w:w w:val="110"/>
        </w:rPr>
        <w:t>up</w:t>
      </w:r>
      <w:r>
        <w:rPr>
          <w:spacing w:val="-15"/>
          <w:w w:val="110"/>
        </w:rPr>
        <w:t> </w:t>
      </w:r>
      <w:r>
        <w:rPr>
          <w:w w:val="110"/>
        </w:rPr>
        <w:t>sharply</w:t>
      </w:r>
      <w:r>
        <w:rPr>
          <w:spacing w:val="-16"/>
          <w:w w:val="110"/>
        </w:rPr>
        <w:t> </w:t>
      </w:r>
      <w:r>
        <w:rPr>
          <w:w w:val="110"/>
        </w:rPr>
        <w:t>from </w:t>
      </w:r>
      <w:r>
        <w:rPr>
          <w:spacing w:val="-3"/>
          <w:w w:val="110"/>
        </w:rPr>
        <w:t>average </w:t>
      </w:r>
      <w:r>
        <w:rPr>
          <w:w w:val="110"/>
        </w:rPr>
        <w:t>growth </w:t>
      </w:r>
      <w:r>
        <w:rPr>
          <w:spacing w:val="-4"/>
          <w:w w:val="110"/>
        </w:rPr>
        <w:t>rates </w:t>
      </w:r>
      <w:r>
        <w:rPr>
          <w:w w:val="110"/>
        </w:rPr>
        <w:t>of around 6% in </w:t>
      </w:r>
      <w:r>
        <w:rPr>
          <w:spacing w:val="-4"/>
          <w:w w:val="110"/>
        </w:rPr>
        <w:t>2000. </w:t>
      </w:r>
      <w:r>
        <w:rPr>
          <w:w w:val="110"/>
        </w:rPr>
        <w:t>One possible reason for this strong growth is that households </w:t>
      </w:r>
      <w:r>
        <w:rPr>
          <w:spacing w:val="-3"/>
          <w:w w:val="110"/>
        </w:rPr>
        <w:t>have </w:t>
      </w:r>
      <w:r>
        <w:rPr>
          <w:w w:val="110"/>
        </w:rPr>
        <w:t>substituted </w:t>
      </w:r>
      <w:r>
        <w:rPr>
          <w:spacing w:val="-3"/>
          <w:w w:val="110"/>
        </w:rPr>
        <w:t>into </w:t>
      </w:r>
      <w:r>
        <w:rPr>
          <w:w w:val="110"/>
        </w:rPr>
        <w:t>deposits as a safe asset at a time when </w:t>
      </w:r>
      <w:r>
        <w:rPr>
          <w:spacing w:val="-3"/>
          <w:w w:val="110"/>
        </w:rPr>
        <w:t>equity </w:t>
      </w:r>
      <w:r>
        <w:rPr>
          <w:w w:val="110"/>
        </w:rPr>
        <w:t>markets </w:t>
      </w:r>
      <w:r>
        <w:rPr>
          <w:spacing w:val="-3"/>
          <w:w w:val="110"/>
        </w:rPr>
        <w:t>have </w:t>
      </w:r>
      <w:r>
        <w:rPr>
          <w:w w:val="110"/>
        </w:rPr>
        <w:t>been weak. This is supported </w:t>
      </w:r>
      <w:r>
        <w:rPr>
          <w:spacing w:val="-3"/>
          <w:w w:val="110"/>
        </w:rPr>
        <w:t>by </w:t>
      </w:r>
      <w:r>
        <w:rPr>
          <w:w w:val="110"/>
        </w:rPr>
        <w:t>evidence</w:t>
      </w:r>
      <w:r>
        <w:rPr>
          <w:spacing w:val="-18"/>
          <w:w w:val="110"/>
        </w:rPr>
        <w:t> </w:t>
      </w:r>
      <w:r>
        <w:rPr>
          <w:w w:val="110"/>
        </w:rPr>
        <w:t>suggesting</w:t>
      </w:r>
      <w:r>
        <w:rPr>
          <w:spacing w:val="-17"/>
          <w:w w:val="110"/>
        </w:rPr>
        <w:t> </w:t>
      </w:r>
      <w:r>
        <w:rPr>
          <w:w w:val="110"/>
        </w:rPr>
        <w:t>that</w:t>
      </w:r>
      <w:r>
        <w:rPr>
          <w:spacing w:val="-17"/>
          <w:w w:val="110"/>
        </w:rPr>
        <w:t> </w:t>
      </w:r>
      <w:r>
        <w:rPr>
          <w:w w:val="110"/>
        </w:rPr>
        <w:t>retail</w:t>
      </w:r>
      <w:r>
        <w:rPr>
          <w:spacing w:val="-17"/>
          <w:w w:val="110"/>
        </w:rPr>
        <w:t> </w:t>
      </w:r>
      <w:r>
        <w:rPr>
          <w:w w:val="110"/>
        </w:rPr>
        <w:t>unit</w:t>
      </w:r>
      <w:r>
        <w:rPr>
          <w:spacing w:val="-17"/>
          <w:w w:val="110"/>
        </w:rPr>
        <w:t> </w:t>
      </w:r>
      <w:r>
        <w:rPr>
          <w:w w:val="110"/>
        </w:rPr>
        <w:t>trust</w:t>
      </w:r>
      <w:r>
        <w:rPr>
          <w:spacing w:val="-17"/>
          <w:w w:val="110"/>
        </w:rPr>
        <w:t> </w:t>
      </w:r>
      <w:r>
        <w:rPr>
          <w:w w:val="110"/>
        </w:rPr>
        <w:t>sales</w:t>
      </w:r>
      <w:r>
        <w:rPr>
          <w:spacing w:val="-17"/>
          <w:w w:val="110"/>
        </w:rPr>
        <w:t> </w:t>
      </w:r>
      <w:r>
        <w:rPr>
          <w:spacing w:val="-3"/>
          <w:w w:val="110"/>
        </w:rPr>
        <w:t>were</w:t>
      </w:r>
      <w:r>
        <w:rPr>
          <w:spacing w:val="-17"/>
          <w:w w:val="110"/>
        </w:rPr>
        <w:t> </w:t>
      </w:r>
      <w:r>
        <w:rPr>
          <w:w w:val="110"/>
        </w:rPr>
        <w:t>weak</w:t>
      </w:r>
      <w:r>
        <w:rPr>
          <w:spacing w:val="-17"/>
          <w:w w:val="110"/>
        </w:rPr>
        <w:t> </w:t>
      </w:r>
      <w:r>
        <w:rPr>
          <w:w w:val="110"/>
        </w:rPr>
        <w:t>in the first half of this </w:t>
      </w:r>
      <w:r>
        <w:rPr>
          <w:spacing w:val="-4"/>
          <w:w w:val="110"/>
        </w:rPr>
        <w:t>year. </w:t>
      </w:r>
      <w:r>
        <w:rPr>
          <w:w w:val="110"/>
        </w:rPr>
        <w:t>Money acquired for portfolio reasons could be used </w:t>
      </w:r>
      <w:r>
        <w:rPr>
          <w:spacing w:val="-4"/>
          <w:w w:val="110"/>
        </w:rPr>
        <w:t>to </w:t>
      </w:r>
      <w:r>
        <w:rPr>
          <w:w w:val="110"/>
        </w:rPr>
        <w:t>finance spending in future, but equally</w:t>
      </w:r>
      <w:r>
        <w:rPr>
          <w:spacing w:val="-17"/>
          <w:w w:val="110"/>
        </w:rPr>
        <w:t> </w:t>
      </w:r>
      <w:r>
        <w:rPr>
          <w:w w:val="110"/>
        </w:rPr>
        <w:t>it</w:t>
      </w:r>
      <w:r>
        <w:rPr>
          <w:spacing w:val="-16"/>
          <w:w w:val="110"/>
        </w:rPr>
        <w:t> </w:t>
      </w:r>
      <w:r>
        <w:rPr>
          <w:w w:val="110"/>
        </w:rPr>
        <w:t>could</w:t>
      </w:r>
      <w:r>
        <w:rPr>
          <w:spacing w:val="-17"/>
          <w:w w:val="110"/>
        </w:rPr>
        <w:t> </w:t>
      </w:r>
      <w:r>
        <w:rPr>
          <w:w w:val="110"/>
        </w:rPr>
        <w:t>lead</w:t>
      </w:r>
      <w:r>
        <w:rPr>
          <w:spacing w:val="-16"/>
          <w:w w:val="110"/>
        </w:rPr>
        <w:t> </w:t>
      </w:r>
      <w:r>
        <w:rPr>
          <w:spacing w:val="-4"/>
          <w:w w:val="110"/>
        </w:rPr>
        <w:t>to</w:t>
      </w:r>
      <w:r>
        <w:rPr>
          <w:spacing w:val="-16"/>
          <w:w w:val="110"/>
        </w:rPr>
        <w:t> </w:t>
      </w:r>
      <w:r>
        <w:rPr>
          <w:w w:val="110"/>
        </w:rPr>
        <w:t>purchases</w:t>
      </w:r>
      <w:r>
        <w:rPr>
          <w:spacing w:val="-17"/>
          <w:w w:val="110"/>
        </w:rPr>
        <w:t> </w:t>
      </w:r>
      <w:r>
        <w:rPr>
          <w:w w:val="110"/>
        </w:rPr>
        <w:t>of</w:t>
      </w:r>
      <w:r>
        <w:rPr>
          <w:spacing w:val="-16"/>
          <w:w w:val="110"/>
        </w:rPr>
        <w:t> </w:t>
      </w:r>
      <w:r>
        <w:rPr>
          <w:w w:val="110"/>
        </w:rPr>
        <w:t>equities</w:t>
      </w:r>
      <w:r>
        <w:rPr>
          <w:spacing w:val="-16"/>
          <w:w w:val="110"/>
        </w:rPr>
        <w:t> </w:t>
      </w:r>
      <w:r>
        <w:rPr>
          <w:w w:val="110"/>
        </w:rPr>
        <w:t>and</w:t>
      </w:r>
      <w:r>
        <w:rPr>
          <w:spacing w:val="-17"/>
          <w:w w:val="110"/>
        </w:rPr>
        <w:t> </w:t>
      </w:r>
      <w:r>
        <w:rPr>
          <w:w w:val="110"/>
        </w:rPr>
        <w:t>other</w:t>
      </w:r>
      <w:r>
        <w:rPr>
          <w:spacing w:val="-16"/>
          <w:w w:val="110"/>
        </w:rPr>
        <w:t> </w:t>
      </w:r>
      <w:r>
        <w:rPr>
          <w:w w:val="110"/>
        </w:rPr>
        <w:t>risky assets once prospects </w:t>
      </w:r>
      <w:r>
        <w:rPr>
          <w:spacing w:val="-3"/>
          <w:w w:val="110"/>
        </w:rPr>
        <w:t>improve. </w:t>
      </w:r>
      <w:r>
        <w:rPr>
          <w:w w:val="110"/>
        </w:rPr>
        <w:t>It is also possible that households are building up money balances in order </w:t>
      </w:r>
      <w:r>
        <w:rPr>
          <w:spacing w:val="-4"/>
          <w:w w:val="110"/>
        </w:rPr>
        <w:t>to </w:t>
      </w:r>
      <w:r>
        <w:rPr>
          <w:w w:val="110"/>
        </w:rPr>
        <w:t>finance future spending. So the strength of household M4 could </w:t>
      </w:r>
      <w:r>
        <w:rPr>
          <w:spacing w:val="-3"/>
          <w:w w:val="110"/>
        </w:rPr>
        <w:t>have </w:t>
      </w:r>
      <w:r>
        <w:rPr>
          <w:w w:val="110"/>
        </w:rPr>
        <w:t>positive implications for future consumption growth.</w:t>
      </w:r>
    </w:p>
    <w:p>
      <w:pPr>
        <w:pStyle w:val="BodyText"/>
      </w:pPr>
    </w:p>
    <w:p>
      <w:pPr>
        <w:pStyle w:val="BodyText"/>
        <w:spacing w:line="292" w:lineRule="auto" w:before="140"/>
        <w:ind w:left="265" w:right="319"/>
      </w:pPr>
      <w:r>
        <w:rPr>
          <w:w w:val="110"/>
        </w:rPr>
        <w:t>Lending </w:t>
      </w:r>
      <w:r>
        <w:rPr>
          <w:spacing w:val="-4"/>
          <w:w w:val="110"/>
        </w:rPr>
        <w:t>to </w:t>
      </w:r>
      <w:r>
        <w:rPr>
          <w:w w:val="110"/>
        </w:rPr>
        <w:t>households remained strong in Q2. Annual household</w:t>
      </w:r>
      <w:r>
        <w:rPr>
          <w:spacing w:val="-19"/>
          <w:w w:val="110"/>
        </w:rPr>
        <w:t> </w:t>
      </w:r>
      <w:r>
        <w:rPr>
          <w:w w:val="110"/>
        </w:rPr>
        <w:t>M4</w:t>
      </w:r>
      <w:r>
        <w:rPr>
          <w:spacing w:val="-19"/>
          <w:w w:val="110"/>
        </w:rPr>
        <w:t> </w:t>
      </w:r>
      <w:r>
        <w:rPr>
          <w:w w:val="110"/>
        </w:rPr>
        <w:t>lending</w:t>
      </w:r>
      <w:r>
        <w:rPr>
          <w:spacing w:val="-19"/>
          <w:w w:val="110"/>
        </w:rPr>
        <w:t> </w:t>
      </w:r>
      <w:r>
        <w:rPr>
          <w:w w:val="110"/>
        </w:rPr>
        <w:t>growth</w:t>
      </w:r>
      <w:r>
        <w:rPr>
          <w:spacing w:val="-19"/>
          <w:w w:val="110"/>
        </w:rPr>
        <w:t> </w:t>
      </w:r>
      <w:r>
        <w:rPr>
          <w:w w:val="110"/>
        </w:rPr>
        <w:t>rose</w:t>
      </w:r>
      <w:r>
        <w:rPr>
          <w:spacing w:val="-19"/>
          <w:w w:val="110"/>
        </w:rPr>
        <w:t> </w:t>
      </w:r>
      <w:r>
        <w:rPr>
          <w:spacing w:val="-4"/>
          <w:w w:val="110"/>
        </w:rPr>
        <w:t>to</w:t>
      </w:r>
      <w:r>
        <w:rPr>
          <w:spacing w:val="-19"/>
          <w:w w:val="110"/>
        </w:rPr>
        <w:t> </w:t>
      </w:r>
      <w:r>
        <w:rPr>
          <w:w w:val="110"/>
        </w:rPr>
        <w:t>9.7%</w:t>
      </w:r>
      <w:r>
        <w:rPr>
          <w:spacing w:val="-19"/>
          <w:w w:val="110"/>
        </w:rPr>
        <w:t> </w:t>
      </w:r>
      <w:r>
        <w:rPr>
          <w:w w:val="110"/>
        </w:rPr>
        <w:t>in</w:t>
      </w:r>
      <w:r>
        <w:rPr>
          <w:spacing w:val="-18"/>
          <w:w w:val="110"/>
        </w:rPr>
        <w:t> </w:t>
      </w:r>
      <w:r>
        <w:rPr>
          <w:w w:val="110"/>
        </w:rPr>
        <w:t>Q2</w:t>
      </w:r>
      <w:r>
        <w:rPr>
          <w:spacing w:val="-19"/>
          <w:w w:val="110"/>
        </w:rPr>
        <w:t> </w:t>
      </w:r>
      <w:r>
        <w:rPr>
          <w:w w:val="110"/>
        </w:rPr>
        <w:t>from</w:t>
      </w:r>
      <w:r>
        <w:rPr>
          <w:spacing w:val="-19"/>
          <w:w w:val="110"/>
        </w:rPr>
        <w:t> </w:t>
      </w:r>
      <w:r>
        <w:rPr>
          <w:w w:val="110"/>
        </w:rPr>
        <w:t>9.4% in Q1. After slowing in the second half of last </w:t>
      </w:r>
      <w:r>
        <w:rPr>
          <w:spacing w:val="-4"/>
          <w:w w:val="110"/>
        </w:rPr>
        <w:t>year, </w:t>
      </w:r>
      <w:r>
        <w:rPr>
          <w:w w:val="110"/>
        </w:rPr>
        <w:t>M4 lending secured on housing picked up in Q2 </w:t>
      </w:r>
      <w:r>
        <w:rPr>
          <w:spacing w:val="-4"/>
          <w:w w:val="110"/>
        </w:rPr>
        <w:t>to </w:t>
      </w:r>
      <w:r>
        <w:rPr>
          <w:w w:val="110"/>
        </w:rPr>
        <w:t>an annual growth </w:t>
      </w:r>
      <w:r>
        <w:rPr>
          <w:spacing w:val="-4"/>
          <w:w w:val="110"/>
        </w:rPr>
        <w:t>rate </w:t>
      </w:r>
      <w:r>
        <w:rPr>
          <w:w w:val="110"/>
        </w:rPr>
        <w:t>of 8.1%, while unsecured M4 lending </w:t>
      </w:r>
      <w:r>
        <w:rPr>
          <w:spacing w:val="-3"/>
          <w:w w:val="110"/>
        </w:rPr>
        <w:t>growth </w:t>
      </w:r>
      <w:r>
        <w:rPr>
          <w:w w:val="110"/>
        </w:rPr>
        <w:t>also rose slightly </w:t>
      </w:r>
      <w:r>
        <w:rPr>
          <w:spacing w:val="-4"/>
          <w:w w:val="110"/>
        </w:rPr>
        <w:t>to </w:t>
      </w:r>
      <w:r>
        <w:rPr>
          <w:spacing w:val="-8"/>
          <w:w w:val="110"/>
        </w:rPr>
        <w:t>17%. </w:t>
      </w:r>
      <w:r>
        <w:rPr>
          <w:spacing w:val="-5"/>
          <w:w w:val="110"/>
        </w:rPr>
        <w:t>Total </w:t>
      </w:r>
      <w:r>
        <w:rPr>
          <w:w w:val="110"/>
        </w:rPr>
        <w:t>lending </w:t>
      </w:r>
      <w:r>
        <w:rPr>
          <w:spacing w:val="-4"/>
          <w:w w:val="110"/>
        </w:rPr>
        <w:t>to</w:t>
      </w:r>
      <w:r>
        <w:rPr>
          <w:spacing w:val="-41"/>
          <w:w w:val="110"/>
        </w:rPr>
        <w:t> </w:t>
      </w:r>
      <w:r>
        <w:rPr>
          <w:w w:val="110"/>
        </w:rPr>
        <w:t>individuals,</w:t>
      </w:r>
    </w:p>
    <w:p>
      <w:pPr>
        <w:pStyle w:val="BodyText"/>
        <w:spacing w:line="292" w:lineRule="auto"/>
        <w:ind w:left="265" w:right="441"/>
      </w:pPr>
      <w:r>
        <w:rPr>
          <w:w w:val="110"/>
        </w:rPr>
        <w:t>which includes data from non-bank specialist lenders that are not included in M4 lending, increased in the three months to the end of June at an annualised rate of 10.4%, the highest rate since 1990. The strength of household lending has been supported by the interest rate cuts in the first half of this year and will probably help to support consumer spending and house prices (discussed further below).</w:t>
      </w:r>
    </w:p>
    <w:p>
      <w:pPr>
        <w:pStyle w:val="BodyText"/>
      </w:pPr>
    </w:p>
    <w:p>
      <w:pPr>
        <w:pStyle w:val="BodyText"/>
        <w:spacing w:line="292" w:lineRule="auto" w:before="162"/>
        <w:ind w:left="265" w:right="524"/>
      </w:pPr>
      <w:r>
        <w:rPr>
          <w:w w:val="110"/>
        </w:rPr>
        <w:t>Chart 1.3 shows the stock of household M4 and M4 lending relative </w:t>
      </w:r>
      <w:r>
        <w:rPr>
          <w:spacing w:val="-4"/>
          <w:w w:val="110"/>
        </w:rPr>
        <w:t>to </w:t>
      </w:r>
      <w:r>
        <w:rPr>
          <w:w w:val="110"/>
        </w:rPr>
        <w:t>personal disposable income. Both display an </w:t>
      </w:r>
      <w:r>
        <w:rPr>
          <w:spacing w:val="-3"/>
          <w:w w:val="110"/>
        </w:rPr>
        <w:t>upward </w:t>
      </w:r>
      <w:r>
        <w:rPr>
          <w:w w:val="110"/>
        </w:rPr>
        <w:t>trend and both rose after the ‘competition and credit control’ reform in </w:t>
      </w:r>
      <w:r>
        <w:rPr>
          <w:spacing w:val="-20"/>
          <w:w w:val="110"/>
        </w:rPr>
        <w:t>1971 </w:t>
      </w:r>
      <w:r>
        <w:rPr>
          <w:w w:val="110"/>
        </w:rPr>
        <w:t>and the financial liberalisation of the early </w:t>
      </w:r>
      <w:r>
        <w:rPr>
          <w:spacing w:val="-12"/>
          <w:w w:val="110"/>
        </w:rPr>
        <w:t>1980s. </w:t>
      </w:r>
      <w:r>
        <w:rPr>
          <w:w w:val="110"/>
        </w:rPr>
        <w:t>In the </w:t>
      </w:r>
      <w:r>
        <w:rPr>
          <w:spacing w:val="-12"/>
          <w:w w:val="110"/>
        </w:rPr>
        <w:t>1960s </w:t>
      </w:r>
      <w:r>
        <w:rPr>
          <w:w w:val="110"/>
        </w:rPr>
        <w:t>and </w:t>
      </w:r>
      <w:r>
        <w:rPr>
          <w:spacing w:val="-13"/>
          <w:w w:val="110"/>
        </w:rPr>
        <w:t>1970s, </w:t>
      </w:r>
      <w:r>
        <w:rPr>
          <w:w w:val="110"/>
        </w:rPr>
        <w:t>households </w:t>
      </w:r>
      <w:r>
        <w:rPr>
          <w:spacing w:val="-3"/>
          <w:w w:val="110"/>
        </w:rPr>
        <w:t>were </w:t>
      </w:r>
      <w:r>
        <w:rPr>
          <w:w w:val="110"/>
        </w:rPr>
        <w:t>net lenders </w:t>
      </w:r>
      <w:r>
        <w:rPr>
          <w:spacing w:val="-4"/>
          <w:w w:val="110"/>
        </w:rPr>
        <w:t>to </w:t>
      </w:r>
      <w:r>
        <w:rPr>
          <w:w w:val="110"/>
        </w:rPr>
        <w:t>the banking </w:t>
      </w:r>
      <w:r>
        <w:rPr>
          <w:spacing w:val="-3"/>
          <w:w w:val="110"/>
        </w:rPr>
        <w:t>system, </w:t>
      </w:r>
      <w:r>
        <w:rPr>
          <w:w w:val="110"/>
        </w:rPr>
        <w:t>but during the </w:t>
      </w:r>
      <w:r>
        <w:rPr>
          <w:spacing w:val="-14"/>
          <w:w w:val="110"/>
        </w:rPr>
        <w:t>1980s </w:t>
      </w:r>
      <w:r>
        <w:rPr>
          <w:w w:val="110"/>
        </w:rPr>
        <w:t>their borrowings increased substantially and </w:t>
      </w:r>
      <w:r>
        <w:rPr>
          <w:spacing w:val="-3"/>
          <w:w w:val="110"/>
        </w:rPr>
        <w:t>by </w:t>
      </w:r>
      <w:r>
        <w:rPr>
          <w:w w:val="110"/>
        </w:rPr>
        <w:t>the end of the </w:t>
      </w:r>
      <w:r>
        <w:rPr>
          <w:spacing w:val="-14"/>
          <w:w w:val="110"/>
        </w:rPr>
        <w:t>1980s </w:t>
      </w:r>
      <w:r>
        <w:rPr>
          <w:w w:val="110"/>
        </w:rPr>
        <w:t>debt </w:t>
      </w:r>
      <w:r>
        <w:rPr>
          <w:spacing w:val="-4"/>
          <w:w w:val="110"/>
        </w:rPr>
        <w:t>to </w:t>
      </w:r>
      <w:r>
        <w:rPr>
          <w:w w:val="110"/>
        </w:rPr>
        <w:t>the banking </w:t>
      </w:r>
      <w:r>
        <w:rPr>
          <w:spacing w:val="-3"/>
          <w:w w:val="110"/>
        </w:rPr>
        <w:t>system </w:t>
      </w:r>
      <w:r>
        <w:rPr>
          <w:w w:val="110"/>
        </w:rPr>
        <w:t>exceeded deposits. During much of the </w:t>
      </w:r>
      <w:r>
        <w:rPr>
          <w:spacing w:val="-12"/>
          <w:w w:val="110"/>
        </w:rPr>
        <w:t>1990s </w:t>
      </w:r>
      <w:r>
        <w:rPr>
          <w:w w:val="110"/>
        </w:rPr>
        <w:t>the gap </w:t>
      </w:r>
      <w:r>
        <w:rPr>
          <w:spacing w:val="-3"/>
          <w:w w:val="110"/>
        </w:rPr>
        <w:t>between </w:t>
      </w:r>
      <w:r>
        <w:rPr>
          <w:w w:val="110"/>
        </w:rPr>
        <w:t>deposits and debt remained broadly</w:t>
      </w:r>
      <w:r>
        <w:rPr>
          <w:spacing w:val="-14"/>
          <w:w w:val="110"/>
        </w:rPr>
        <w:t> </w:t>
      </w:r>
      <w:r>
        <w:rPr>
          <w:w w:val="110"/>
        </w:rPr>
        <w:t>constant,</w:t>
      </w:r>
      <w:r>
        <w:rPr>
          <w:spacing w:val="-14"/>
          <w:w w:val="110"/>
        </w:rPr>
        <w:t> </w:t>
      </w:r>
      <w:r>
        <w:rPr>
          <w:w w:val="110"/>
        </w:rPr>
        <w:t>but</w:t>
      </w:r>
      <w:r>
        <w:rPr>
          <w:spacing w:val="-14"/>
          <w:w w:val="110"/>
        </w:rPr>
        <w:t> </w:t>
      </w:r>
      <w:r>
        <w:rPr>
          <w:w w:val="110"/>
        </w:rPr>
        <w:t>the</w:t>
      </w:r>
      <w:r>
        <w:rPr>
          <w:spacing w:val="-14"/>
          <w:w w:val="110"/>
        </w:rPr>
        <w:t> </w:t>
      </w:r>
      <w:r>
        <w:rPr>
          <w:w w:val="110"/>
        </w:rPr>
        <w:t>stock</w:t>
      </w:r>
      <w:r>
        <w:rPr>
          <w:spacing w:val="-14"/>
          <w:w w:val="110"/>
        </w:rPr>
        <w:t> </w:t>
      </w:r>
      <w:r>
        <w:rPr>
          <w:w w:val="110"/>
        </w:rPr>
        <w:t>of</w:t>
      </w:r>
      <w:r>
        <w:rPr>
          <w:spacing w:val="-14"/>
          <w:w w:val="110"/>
        </w:rPr>
        <w:t> </w:t>
      </w:r>
      <w:r>
        <w:rPr>
          <w:w w:val="110"/>
        </w:rPr>
        <w:t>debt</w:t>
      </w:r>
      <w:r>
        <w:rPr>
          <w:spacing w:val="-14"/>
          <w:w w:val="110"/>
        </w:rPr>
        <w:t> </w:t>
      </w:r>
      <w:r>
        <w:rPr>
          <w:w w:val="110"/>
        </w:rPr>
        <w:t>has</w:t>
      </w:r>
      <w:r>
        <w:rPr>
          <w:spacing w:val="-14"/>
          <w:w w:val="110"/>
        </w:rPr>
        <w:t> </w:t>
      </w:r>
      <w:r>
        <w:rPr>
          <w:w w:val="110"/>
        </w:rPr>
        <w:t>increased</w:t>
      </w:r>
      <w:r>
        <w:rPr>
          <w:spacing w:val="-14"/>
          <w:w w:val="110"/>
        </w:rPr>
        <w:t> </w:t>
      </w:r>
      <w:r>
        <w:rPr>
          <w:w w:val="110"/>
        </w:rPr>
        <w:t>more</w:t>
      </w:r>
    </w:p>
    <w:p>
      <w:pPr>
        <w:spacing w:after="0" w:line="292" w:lineRule="auto"/>
        <w:sectPr>
          <w:type w:val="continuous"/>
          <w:pgSz w:w="11900" w:h="16840"/>
          <w:pgMar w:top="1260" w:bottom="280" w:left="660" w:right="640"/>
          <w:cols w:num="2" w:equalWidth="0">
            <w:col w:w="3613" w:space="1196"/>
            <w:col w:w="5791"/>
          </w:cols>
        </w:sectPr>
      </w:pPr>
    </w:p>
    <w:p>
      <w:pPr>
        <w:pStyle w:val="BodyText"/>
        <w:spacing w:before="9"/>
        <w:rPr>
          <w:sz w:val="7"/>
        </w:rPr>
      </w:pPr>
    </w:p>
    <w:p>
      <w:pPr>
        <w:pStyle w:val="BodyText"/>
        <w:spacing w:line="20" w:lineRule="exact"/>
        <w:ind w:left="173"/>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tabs>
          <w:tab w:pos="1067" w:val="left" w:leader="none"/>
          <w:tab w:pos="1457" w:val="left" w:leader="none"/>
          <w:tab w:pos="1862" w:val="left" w:leader="none"/>
          <w:tab w:pos="2267" w:val="left" w:leader="none"/>
          <w:tab w:pos="2670" w:val="left" w:leader="none"/>
        </w:tabs>
        <w:spacing w:before="70"/>
        <w:ind w:left="202" w:right="0" w:firstLine="0"/>
        <w:jc w:val="left"/>
        <w:rPr>
          <w:sz w:val="12"/>
        </w:rPr>
      </w:pPr>
      <w:r>
        <w:rPr>
          <w:w w:val="120"/>
          <w:sz w:val="12"/>
        </w:rPr>
        <w:t>1965   </w:t>
      </w:r>
      <w:r>
        <w:rPr>
          <w:spacing w:val="27"/>
          <w:w w:val="120"/>
          <w:sz w:val="12"/>
        </w:rPr>
        <w:t> </w:t>
      </w:r>
      <w:r>
        <w:rPr>
          <w:w w:val="120"/>
          <w:sz w:val="12"/>
        </w:rPr>
        <w:t>70</w:t>
        <w:tab/>
        <w:t>75</w:t>
        <w:tab/>
        <w:t>80</w:t>
        <w:tab/>
        <w:t>85</w:t>
        <w:tab/>
        <w:t>90</w:t>
        <w:tab/>
        <w:t>95</w:t>
      </w:r>
      <w:r>
        <w:rPr>
          <w:spacing w:val="2"/>
          <w:w w:val="120"/>
          <w:sz w:val="12"/>
        </w:rPr>
        <w:t> </w:t>
      </w:r>
      <w:r>
        <w:rPr>
          <w:spacing w:val="-5"/>
          <w:w w:val="120"/>
          <w:sz w:val="12"/>
        </w:rPr>
        <w:t>2000</w:t>
      </w:r>
    </w:p>
    <w:p>
      <w:pPr>
        <w:pStyle w:val="BodyText"/>
        <w:spacing w:before="5"/>
        <w:rPr>
          <w:sz w:val="12"/>
        </w:rPr>
      </w:pPr>
    </w:p>
    <w:p>
      <w:pPr>
        <w:spacing w:before="0"/>
        <w:ind w:left="160" w:right="0" w:firstLine="0"/>
        <w:jc w:val="left"/>
        <w:rPr>
          <w:sz w:val="12"/>
        </w:rPr>
      </w:pPr>
      <w:r>
        <w:rPr>
          <w:w w:val="105"/>
          <w:sz w:val="12"/>
        </w:rPr>
        <w:t>Sources: ONS and Bank of England.</w:t>
      </w:r>
    </w:p>
    <w:p>
      <w:pPr>
        <w:spacing w:before="13"/>
        <w:ind w:left="76" w:right="0" w:firstLine="0"/>
        <w:jc w:val="left"/>
        <w:rPr>
          <w:sz w:val="12"/>
        </w:rPr>
      </w:pPr>
      <w:r>
        <w:rPr/>
        <w:br w:type="column"/>
      </w:r>
      <w:r>
        <w:rPr>
          <w:w w:val="115"/>
          <w:sz w:val="12"/>
        </w:rPr>
        <w:t>0.2</w:t>
      </w:r>
    </w:p>
    <w:p>
      <w:pPr>
        <w:pStyle w:val="BodyText"/>
        <w:rPr>
          <w:sz w:val="12"/>
        </w:rPr>
      </w:pPr>
    </w:p>
    <w:p>
      <w:pPr>
        <w:pStyle w:val="BodyText"/>
        <w:spacing w:before="9"/>
        <w:rPr>
          <w:sz w:val="17"/>
        </w:rPr>
      </w:pPr>
    </w:p>
    <w:p>
      <w:pPr>
        <w:spacing w:before="0"/>
        <w:ind w:left="76" w:right="0" w:firstLine="0"/>
        <w:jc w:val="left"/>
        <w:rPr>
          <w:sz w:val="12"/>
        </w:rPr>
      </w:pPr>
      <w:r>
        <w:rPr/>
        <w:pict>
          <v:shape style="position:absolute;margin-left:41.908001pt;margin-top:.791562pt;width:160.050pt;height:3.4pt;mso-position-horizontal-relative:page;mso-position-vertical-relative:paragraph;z-index:15757824" coordorigin="838,16" coordsize="3201,68" path="m987,82l3895,82m989,16l989,83m1793,16l1793,83m2999,16l2999,83m1391,16l1391,83m2195,16l2195,83m3401,16l3401,83m3803,16l3803,83m2597,16l2597,83m838,82l925,82m3952,82l4039,82e" filled="false" stroked="true" strokeweight=".5pt" strokecolor="#000000">
            <v:path arrowok="t"/>
            <v:stroke dashstyle="solid"/>
            <w10:wrap type="none"/>
          </v:shape>
        </w:pict>
      </w:r>
      <w:r>
        <w:rPr/>
        <w:pict>
          <v:line style="position:absolute;mso-position-horizontal-relative:page;mso-position-vertical-relative:paragraph;z-index:15758848" from="197.604004pt,-19.941437pt" to="201.936004pt,-19.941437pt" stroked="true" strokeweight=".5pt" strokecolor="#000000">
            <v:stroke dashstyle="solid"/>
            <w10:wrap type="none"/>
          </v:line>
        </w:pict>
      </w:r>
      <w:r>
        <w:rPr>
          <w:w w:val="115"/>
          <w:sz w:val="12"/>
        </w:rPr>
        <w:t>0.0</w:t>
      </w:r>
    </w:p>
    <w:p>
      <w:pPr>
        <w:pStyle w:val="BodyText"/>
        <w:spacing w:line="192" w:lineRule="exact"/>
        <w:ind w:left="160"/>
      </w:pPr>
      <w:r>
        <w:rPr/>
        <w:br w:type="column"/>
      </w:r>
      <w:r>
        <w:rPr>
          <w:w w:val="110"/>
        </w:rPr>
        <w:t>rapidly than deposits over the past three years. That raises</w:t>
      </w:r>
    </w:p>
    <w:p>
      <w:pPr>
        <w:pStyle w:val="BodyText"/>
        <w:spacing w:line="292" w:lineRule="auto" w:before="50"/>
        <w:ind w:left="160" w:right="801"/>
      </w:pPr>
      <w:r>
        <w:rPr>
          <w:w w:val="110"/>
        </w:rPr>
        <w:t>questions about whether households </w:t>
      </w:r>
      <w:r>
        <w:rPr>
          <w:spacing w:val="-3"/>
          <w:w w:val="110"/>
        </w:rPr>
        <w:t>have </w:t>
      </w:r>
      <w:r>
        <w:rPr>
          <w:w w:val="110"/>
        </w:rPr>
        <w:t>become </w:t>
      </w:r>
      <w:r>
        <w:rPr>
          <w:spacing w:val="-3"/>
          <w:w w:val="110"/>
        </w:rPr>
        <w:t>too </w:t>
      </w:r>
      <w:r>
        <w:rPr>
          <w:w w:val="110"/>
        </w:rPr>
        <w:t>indebted, an issue that is addressed in the </w:t>
      </w:r>
      <w:hyperlink w:history="true" w:anchor="_bookmark3">
        <w:r>
          <w:rPr>
            <w:color w:val="FF0000"/>
            <w:spacing w:val="-3"/>
            <w:w w:val="110"/>
          </w:rPr>
          <w:t>box </w:t>
        </w:r>
        <w:r>
          <w:rPr>
            <w:color w:val="FF0000"/>
            <w:w w:val="110"/>
          </w:rPr>
          <w:t>on</w:t>
        </w:r>
      </w:hyperlink>
      <w:r>
        <w:rPr>
          <w:color w:val="FF0000"/>
          <w:w w:val="110"/>
        </w:rPr>
        <w:t> </w:t>
      </w:r>
      <w:hyperlink w:history="true" w:anchor="_bookmark3">
        <w:r>
          <w:rPr>
            <w:color w:val="FF0000"/>
            <w:w w:val="110"/>
          </w:rPr>
          <w:t>pages </w:t>
        </w:r>
        <w:r>
          <w:rPr>
            <w:color w:val="FF0000"/>
            <w:spacing w:val="-10"/>
            <w:w w:val="110"/>
          </w:rPr>
          <w:t>6–7</w:t>
        </w:r>
        <w:r>
          <w:rPr>
            <w:spacing w:val="-10"/>
            <w:w w:val="110"/>
          </w:rPr>
          <w:t>.</w:t>
        </w:r>
      </w:hyperlink>
    </w:p>
    <w:p>
      <w:pPr>
        <w:spacing w:after="0" w:line="292" w:lineRule="auto"/>
        <w:sectPr>
          <w:type w:val="continuous"/>
          <w:pgSz w:w="11900" w:h="16840"/>
          <w:pgMar w:top="1260" w:bottom="280" w:left="660" w:right="640"/>
          <w:cols w:num="3" w:equalWidth="0">
            <w:col w:w="3285" w:space="40"/>
            <w:col w:w="289" w:space="1300"/>
            <w:col w:w="5686"/>
          </w:cols>
        </w:sectPr>
      </w:pPr>
    </w:p>
    <w:p>
      <w:pPr>
        <w:pStyle w:val="BodyText"/>
        <w:spacing w:line="20" w:lineRule="exact"/>
        <w:ind w:left="123"/>
        <w:rPr>
          <w:sz w:val="2"/>
        </w:rPr>
      </w:pPr>
      <w:r>
        <w:rPr>
          <w:sz w:val="2"/>
        </w:rPr>
        <w:pict>
          <v:group style="width:517.5pt;height:.15pt;mso-position-horizontal-relative:char;mso-position-vertical-relative:line" coordorigin="0,0" coordsize="10350,3">
            <v:line style="position:absolute" from="0,1" to="10350,1" stroked="true" strokeweight=".125pt" strokecolor="#000000">
              <v:stroke dashstyle="solid"/>
            </v:line>
          </v:group>
        </w:pict>
      </w:r>
      <w:r>
        <w:rPr>
          <w:sz w:val="2"/>
        </w:rPr>
      </w:r>
    </w:p>
    <w:p>
      <w:pPr>
        <w:pStyle w:val="BodyText"/>
      </w:pPr>
    </w:p>
    <w:p>
      <w:pPr>
        <w:spacing w:after="0"/>
        <w:sectPr>
          <w:footerReference w:type="default" r:id="rId30"/>
          <w:footerReference w:type="even" r:id="rId31"/>
          <w:pgSz w:w="11900" w:h="16840"/>
          <w:pgMar w:footer="575" w:header="579" w:top="760" w:bottom="760" w:left="660" w:right="640"/>
          <w:pgNumType w:start="5"/>
        </w:sectPr>
      </w:pPr>
    </w:p>
    <w:p>
      <w:pPr>
        <w:pStyle w:val="BodyText"/>
        <w:spacing w:before="4"/>
        <w:rPr>
          <w:sz w:val="22"/>
        </w:rPr>
      </w:pPr>
    </w:p>
    <w:p>
      <w:pPr>
        <w:pStyle w:val="Heading8"/>
        <w:ind w:left="165"/>
      </w:pPr>
      <w:bookmarkStart w:name="Private non-financial corporations" w:id="7"/>
      <w:bookmarkEnd w:id="7"/>
      <w:r>
        <w:rPr>
          <w:b w:val="0"/>
        </w:rPr>
      </w:r>
      <w:bookmarkStart w:name="Other financial corporations" w:id="8"/>
      <w:bookmarkEnd w:id="8"/>
      <w:r>
        <w:rPr>
          <w:b w:val="0"/>
        </w:rPr>
      </w:r>
      <w:bookmarkStart w:name="_bookmark2" w:id="9"/>
      <w:bookmarkEnd w:id="9"/>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1.6</w:t>
      </w:r>
    </w:p>
    <w:p>
      <w:pPr>
        <w:spacing w:line="247" w:lineRule="auto" w:before="8"/>
        <w:ind w:left="165" w:right="527" w:firstLine="0"/>
        <w:jc w:val="left"/>
        <w:rPr>
          <w:rFonts w:ascii="Trebuchet MS"/>
          <w:b/>
          <w:sz w:val="20"/>
        </w:rPr>
      </w:pPr>
      <w:r>
        <w:rPr>
          <w:rFonts w:ascii="Trebuchet MS"/>
          <w:b/>
          <w:color w:val="0092C7"/>
          <w:w w:val="95"/>
          <w:sz w:val="20"/>
        </w:rPr>
        <w:t>Industrial</w:t>
      </w:r>
      <w:r>
        <w:rPr>
          <w:rFonts w:ascii="Trebuchet MS"/>
          <w:b/>
          <w:color w:val="0092C7"/>
          <w:spacing w:val="-29"/>
          <w:w w:val="95"/>
          <w:sz w:val="20"/>
        </w:rPr>
        <w:t> </w:t>
      </w:r>
      <w:r>
        <w:rPr>
          <w:rFonts w:ascii="Trebuchet MS"/>
          <w:b/>
          <w:color w:val="0092C7"/>
          <w:w w:val="95"/>
          <w:sz w:val="20"/>
        </w:rPr>
        <w:t>breakdown</w:t>
      </w:r>
      <w:r>
        <w:rPr>
          <w:rFonts w:ascii="Trebuchet MS"/>
          <w:b/>
          <w:color w:val="0092C7"/>
          <w:spacing w:val="-29"/>
          <w:w w:val="95"/>
          <w:sz w:val="20"/>
        </w:rPr>
        <w:t> </w:t>
      </w:r>
      <w:r>
        <w:rPr>
          <w:rFonts w:ascii="Trebuchet MS"/>
          <w:b/>
          <w:color w:val="0092C7"/>
          <w:w w:val="95"/>
          <w:sz w:val="20"/>
        </w:rPr>
        <w:t>of</w:t>
      </w:r>
      <w:r>
        <w:rPr>
          <w:rFonts w:ascii="Trebuchet MS"/>
          <w:b/>
          <w:color w:val="0092C7"/>
          <w:spacing w:val="-29"/>
          <w:w w:val="95"/>
          <w:sz w:val="20"/>
        </w:rPr>
        <w:t> </w:t>
      </w:r>
      <w:r>
        <w:rPr>
          <w:rFonts w:ascii="Trebuchet MS"/>
          <w:b/>
          <w:color w:val="0092C7"/>
          <w:w w:val="95"/>
          <w:sz w:val="20"/>
        </w:rPr>
        <w:t>growth</w:t>
      </w:r>
      <w:r>
        <w:rPr>
          <w:rFonts w:ascii="Trebuchet MS"/>
          <w:b/>
          <w:color w:val="0092C7"/>
          <w:spacing w:val="-28"/>
          <w:w w:val="95"/>
          <w:sz w:val="20"/>
        </w:rPr>
        <w:t> </w:t>
      </w:r>
      <w:r>
        <w:rPr>
          <w:rFonts w:ascii="Trebuchet MS"/>
          <w:b/>
          <w:color w:val="0092C7"/>
          <w:w w:val="95"/>
          <w:sz w:val="20"/>
        </w:rPr>
        <w:t>in </w:t>
      </w:r>
      <w:r>
        <w:rPr>
          <w:rFonts w:ascii="Trebuchet MS"/>
          <w:b/>
          <w:color w:val="0092C7"/>
          <w:sz w:val="20"/>
        </w:rPr>
        <w:t>sterling bank</w:t>
      </w:r>
      <w:r>
        <w:rPr>
          <w:rFonts w:ascii="Trebuchet MS"/>
          <w:b/>
          <w:color w:val="0092C7"/>
          <w:spacing w:val="-5"/>
          <w:sz w:val="20"/>
        </w:rPr>
        <w:t> </w:t>
      </w:r>
      <w:r>
        <w:rPr>
          <w:rFonts w:ascii="Trebuchet MS"/>
          <w:b/>
          <w:color w:val="0092C7"/>
          <w:sz w:val="20"/>
        </w:rPr>
        <w:t>lending</w:t>
      </w:r>
    </w:p>
    <w:p>
      <w:pPr>
        <w:spacing w:line="118" w:lineRule="exact" w:before="103"/>
        <w:ind w:left="1484" w:right="0" w:firstLine="0"/>
        <w:jc w:val="left"/>
        <w:rPr>
          <w:sz w:val="12"/>
        </w:rPr>
      </w:pPr>
      <w:r>
        <w:rPr>
          <w:w w:val="110"/>
          <w:sz w:val="12"/>
        </w:rPr>
        <w:t>Percentage changes on a year earlier</w:t>
      </w:r>
    </w:p>
    <w:p>
      <w:pPr>
        <w:spacing w:line="118" w:lineRule="exact" w:before="0"/>
        <w:ind w:left="3417" w:right="0" w:firstLine="0"/>
        <w:jc w:val="left"/>
        <w:rPr>
          <w:sz w:val="12"/>
        </w:rPr>
      </w:pPr>
      <w:r>
        <w:rPr/>
        <w:pict>
          <v:group style="position:absolute;margin-left:50.800999pt;margin-top:2.679978pt;width:151.3pt;height:134.4pt;mso-position-horizontal-relative:page;mso-position-vertical-relative:paragraph;z-index:15762944" coordorigin="1016,54" coordsize="3026,2688">
            <v:shape style="position:absolute;left:1030;top:58;width:3010;height:2303" coordorigin="1030,59" coordsize="3010,2303" path="m3970,2361l4040,2361m3970,351l4040,351m3970,59l4040,59m1030,2079l3908,2079e" filled="false" stroked="true" strokeweight=".5pt" strokecolor="#000000">
              <v:path arrowok="t"/>
              <v:stroke dashstyle="solid"/>
            </v:shape>
            <v:shape style="position:absolute;left:1026;top:1451;width:1647;height:1280" coordorigin="1026,1451" coordsize="1647,1280" path="m1026,2647l1110,2514m1110,2514l1213,2284m1213,2284l1325,2259m1325,2259l1440,2321m1440,2321l1553,2374m1553,2374l1665,2654m1665,2654l1778,2681m1778,2681l1893,2706m1893,2706l2005,2731m2005,2731l2118,2526m2118,2526l2233,2591m2233,2591l2333,2284m2333,2284l2448,2091m2448,2091l2560,1849m2560,1849l2673,1451e" filled="false" stroked="true" strokeweight="1pt" strokecolor="#610e7a">
              <v:path arrowok="t"/>
              <v:stroke dashstyle="solid"/>
            </v:shape>
            <v:shape style="position:absolute;left:2662;top:1301;width:700;height:393" type="#_x0000_t75" stroked="false">
              <v:imagedata r:id="rId32" o:title=""/>
            </v:shape>
            <v:shape style="position:absolute;left:3352;top:133;width:555;height:1178" coordorigin="3353,134" coordsize="555,1178" path="m3353,1311l3455,839m3455,839l3568,404m3568,404l3680,199m3680,199l3795,134m3795,134l3908,289e" filled="false" stroked="true" strokeweight="1pt" strokecolor="#610e7a">
              <v:path arrowok="t"/>
              <v:stroke dashstyle="solid"/>
            </v:shape>
            <v:shape style="position:absolute;left:1026;top:1336;width:1875;height:906" coordorigin="1026,1336" coordsize="1875,906" path="m1026,2242l1110,1451m1110,1451l1213,1529m1213,1529l1325,1466m1325,1466l1440,1336m1440,1336l1553,1976m1553,1976l1665,1581m1665,1581l1778,1516m1778,1516l1893,1541m1893,1541l2005,1759m2005,1759l2118,1836m2118,1836l2233,1709m2233,1709l2333,1799m2333,1799l2448,1656m2448,1656l2560,1746m2560,1746l2673,1964m2673,1964l2788,1836m2788,1836l2900,1989e" filled="false" stroked="true" strokeweight="1pt" strokecolor="#0099d9">
              <v:path arrowok="t"/>
              <v:stroke dashstyle="solid"/>
            </v:shape>
            <v:line style="position:absolute" from="2890,1982" to="3023,1982" stroked="true" strokeweight="1.625pt" strokecolor="#0099d9">
              <v:stroke dashstyle="solid"/>
            </v:line>
            <v:shape style="position:absolute;left:3012;top:1976;width:228;height:128" coordorigin="3013,1976" coordsize="228,128" path="m3013,1976l3125,2054m3125,2054l3240,2104e" filled="false" stroked="true" strokeweight="1pt" strokecolor="#0099d9">
              <v:path arrowok="t"/>
              <v:stroke dashstyle="solid"/>
            </v:shape>
            <v:line style="position:absolute" from="3230,2097" to="3363,2097" stroked="true" strokeweight="1.625pt" strokecolor="#0099d9">
              <v:stroke dashstyle="solid"/>
            </v:line>
            <v:shape style="position:absolute;left:3352;top:1733;width:555;height:603" coordorigin="3353,1734" coordsize="555,603" path="m3353,2091l3455,2029m3455,2029l3568,1734m3568,1734l3680,2091m3680,2091l3795,2144m3795,2144l3908,2336e" filled="false" stroked="true" strokeweight="1pt" strokecolor="#0099d9">
              <v:path arrowok="t"/>
              <v:stroke dashstyle="solid"/>
            </v:shape>
            <v:shape style="position:absolute;left:1026;top:1553;width:1875;height:740" coordorigin="1026,1554" coordsize="1875,740" path="m1026,2293l1110,2246m1110,2246l1213,1939m1213,1939l1325,1771m1325,1771l1440,1811m1440,1811l1553,1554m1553,1554l1665,1696m1665,1696l1778,1784m1778,1784l1893,1684m1893,1684l2005,2054m2005,2054l2118,1849m2118,1849l2233,1874m2233,1874l2333,1939m2333,1939l2448,1684m2448,1684l2560,1836m2560,1836l2673,1684m2673,1684l2788,1644m2788,1644l2900,1644e" filled="false" stroked="true" strokeweight="1pt" strokecolor="#efa900">
              <v:path arrowok="t"/>
              <v:stroke dashstyle="solid"/>
            </v:shape>
            <v:line style="position:absolute" from="2890,1650" to="3023,1650" stroked="true" strokeweight="1.625pt" strokecolor="#efa900">
              <v:stroke dashstyle="solid"/>
            </v:line>
            <v:shape style="position:absolute;left:3012;top:1171;width:783;height:525" coordorigin="3013,1171" coordsize="783,525" path="m3013,1656l3125,1696m3125,1696l3240,1554m3240,1554l3353,1516m3353,1516l3455,1376m3455,1376l3568,1234m3568,1234l3680,1249m3680,1249l3795,1171e" filled="false" stroked="true" strokeweight="1pt" strokecolor="#efa900">
              <v:path arrowok="t"/>
              <v:stroke dashstyle="solid"/>
            </v:shape>
            <v:line style="position:absolute" from="3970,1209" to="4040,1209" stroked="true" strokeweight=".5pt" strokecolor="#000000">
              <v:stroke dashstyle="solid"/>
            </v:line>
            <v:line style="position:absolute" from="3795,1171" to="3908,1106" stroked="true" strokeweight="1pt" strokecolor="#efa900">
              <v:stroke dashstyle="solid"/>
            </v:line>
            <v:line style="position:absolute" from="3971,2079" to="4041,2079" stroked="true" strokeweight=".5pt" strokecolor="#000000">
              <v:stroke dashstyle="solid"/>
            </v:line>
            <v:shape style="position:absolute;left:2865;top:250;width:706;height:121" type="#_x0000_t202" filled="false" stroked="false">
              <v:textbox inset="0,0,0,0">
                <w:txbxContent>
                  <w:p>
                    <w:pPr>
                      <w:spacing w:line="115" w:lineRule="exact" w:before="0"/>
                      <w:ind w:left="0" w:right="0" w:firstLine="0"/>
                      <w:jc w:val="left"/>
                      <w:rPr>
                        <w:sz w:val="12"/>
                      </w:rPr>
                    </w:pPr>
                    <w:r>
                      <w:rPr>
                        <w:w w:val="110"/>
                        <w:sz w:val="12"/>
                      </w:rPr>
                      <w:t>Construction</w:t>
                    </w:r>
                  </w:p>
                </w:txbxContent>
              </v:textbox>
              <w10:wrap type="none"/>
            </v:shape>
            <v:shape style="position:absolute;left:1059;top:1171;width:786;height:121" type="#_x0000_t202" filled="false" stroked="false">
              <v:textbox inset="0,0,0,0">
                <w:txbxContent>
                  <w:p>
                    <w:pPr>
                      <w:spacing w:line="115" w:lineRule="exact" w:before="0"/>
                      <w:ind w:left="0" w:right="0" w:firstLine="0"/>
                      <w:jc w:val="left"/>
                      <w:rPr>
                        <w:sz w:val="12"/>
                      </w:rPr>
                    </w:pPr>
                    <w:r>
                      <w:rPr>
                        <w:w w:val="105"/>
                        <w:sz w:val="12"/>
                      </w:rPr>
                      <w:t>Manufacturing</w:t>
                    </w:r>
                  </w:p>
                </w:txbxContent>
              </v:textbox>
              <w10:wrap type="none"/>
            </v:shape>
            <v:shape style="position:absolute;left:3472;top:1377;width:439;height:121" type="#_x0000_t202" filled="false" stroked="false">
              <v:textbox inset="0,0,0,0">
                <w:txbxContent>
                  <w:p>
                    <w:pPr>
                      <w:spacing w:line="115" w:lineRule="exact" w:before="0"/>
                      <w:ind w:left="0" w:right="0" w:firstLine="0"/>
                      <w:jc w:val="left"/>
                      <w:rPr>
                        <w:sz w:val="12"/>
                      </w:rPr>
                    </w:pPr>
                    <w:r>
                      <w:rPr>
                        <w:w w:val="105"/>
                        <w:sz w:val="12"/>
                      </w:rPr>
                      <w:t>Services</w:t>
                    </w:r>
                  </w:p>
                </w:txbxContent>
              </v:textbox>
              <w10:wrap type="none"/>
            </v:shape>
            <w10:wrap type="none"/>
          </v:group>
        </w:pict>
      </w:r>
      <w:r>
        <w:rPr/>
        <w:pict>
          <v:line style="position:absolute;mso-position-horizontal-relative:page;mso-position-vertical-relative:paragraph;z-index:15770624" from="43.217999pt,2.929978pt" to="46.717999pt,2.929978pt" stroked="true" strokeweight=".5pt" strokecolor="#000000">
            <v:stroke dashstyle="solid"/>
            <w10:wrap type="none"/>
          </v:line>
        </w:pict>
      </w:r>
      <w:r>
        <w:rPr>
          <w:w w:val="120"/>
          <w:sz w:val="12"/>
        </w:rPr>
        <w:t>35</w:t>
      </w:r>
    </w:p>
    <w:p>
      <w:pPr>
        <w:pStyle w:val="BodyText"/>
        <w:spacing w:before="8"/>
        <w:rPr>
          <w:sz w:val="13"/>
        </w:rPr>
      </w:pPr>
    </w:p>
    <w:p>
      <w:pPr>
        <w:spacing w:before="0"/>
        <w:ind w:left="0" w:right="52" w:firstLine="0"/>
        <w:jc w:val="right"/>
        <w:rPr>
          <w:sz w:val="12"/>
        </w:rPr>
      </w:pPr>
      <w:r>
        <w:rPr/>
        <w:pict>
          <v:line style="position:absolute;mso-position-horizontal-relative:page;mso-position-vertical-relative:paragraph;z-index:15770112" from="43.217999pt,3.817734pt" to="46.717999pt,3.817734pt" stroked="true" strokeweight=".5pt" strokecolor="#000000">
            <v:stroke dashstyle="solid"/>
            <w10:wrap type="none"/>
          </v:line>
        </w:pict>
      </w:r>
      <w:r>
        <w:rPr>
          <w:w w:val="120"/>
          <w:sz w:val="12"/>
        </w:rPr>
        <w:t>30</w:t>
      </w:r>
    </w:p>
    <w:p>
      <w:pPr>
        <w:pStyle w:val="BodyText"/>
        <w:spacing w:before="4"/>
        <w:rPr>
          <w:sz w:val="12"/>
        </w:rPr>
      </w:pPr>
    </w:p>
    <w:p>
      <w:pPr>
        <w:spacing w:before="0"/>
        <w:ind w:left="0" w:right="52" w:firstLine="0"/>
        <w:jc w:val="right"/>
        <w:rPr>
          <w:sz w:val="12"/>
        </w:rPr>
      </w:pPr>
      <w:r>
        <w:rPr/>
        <w:pict>
          <v:line style="position:absolute;mso-position-horizontal-relative:page;mso-position-vertical-relative:paragraph;z-index:15764992" from="198.509995pt,3.942979pt" to="202.009995pt,3.942979pt" stroked="true" strokeweight=".5pt" strokecolor="#000000">
            <v:stroke dashstyle="solid"/>
            <w10:wrap type="none"/>
          </v:line>
        </w:pict>
      </w:r>
      <w:r>
        <w:rPr/>
        <w:pict>
          <v:line style="position:absolute;mso-position-horizontal-relative:page;mso-position-vertical-relative:paragraph;z-index:15769600" from="43.217999pt,3.942979pt" to="46.717999pt,3.942979pt" stroked="true" strokeweight=".5pt" strokecolor="#000000">
            <v:stroke dashstyle="solid"/>
            <w10:wrap type="none"/>
          </v:line>
        </w:pict>
      </w:r>
      <w:r>
        <w:rPr>
          <w:w w:val="120"/>
          <w:sz w:val="12"/>
        </w:rPr>
        <w:t>25</w:t>
      </w:r>
    </w:p>
    <w:p>
      <w:pPr>
        <w:pStyle w:val="BodyText"/>
        <w:spacing w:before="7"/>
        <w:rPr>
          <w:sz w:val="13"/>
        </w:rPr>
      </w:pPr>
    </w:p>
    <w:p>
      <w:pPr>
        <w:spacing w:before="0"/>
        <w:ind w:left="0" w:right="52" w:firstLine="0"/>
        <w:jc w:val="right"/>
        <w:rPr>
          <w:sz w:val="12"/>
        </w:rPr>
      </w:pPr>
      <w:r>
        <w:rPr/>
        <w:pict>
          <v:line style="position:absolute;mso-position-horizontal-relative:page;mso-position-vertical-relative:paragraph;z-index:15764480" from="198.509995pt,3.943162pt" to="202.009995pt,3.943162pt" stroked="true" strokeweight=".5pt" strokecolor="#000000">
            <v:stroke dashstyle="solid"/>
            <w10:wrap type="none"/>
          </v:line>
        </w:pict>
      </w:r>
      <w:r>
        <w:rPr/>
        <w:pict>
          <v:line style="position:absolute;mso-position-horizontal-relative:page;mso-position-vertical-relative:paragraph;z-index:15769088" from="43.217999pt,3.943162pt" to="46.717999pt,3.943162pt" stroked="true" strokeweight=".5pt" strokecolor="#000000">
            <v:stroke dashstyle="solid"/>
            <w10:wrap type="none"/>
          </v:line>
        </w:pict>
      </w:r>
      <w:r>
        <w:rPr>
          <w:w w:val="120"/>
          <w:sz w:val="12"/>
        </w:rPr>
        <w:t>20</w:t>
      </w:r>
    </w:p>
    <w:p>
      <w:pPr>
        <w:pStyle w:val="BodyText"/>
        <w:spacing w:before="4"/>
        <w:rPr>
          <w:sz w:val="12"/>
        </w:rPr>
      </w:pPr>
    </w:p>
    <w:p>
      <w:pPr>
        <w:spacing w:before="0"/>
        <w:ind w:left="0" w:right="52" w:firstLine="0"/>
        <w:jc w:val="right"/>
        <w:rPr>
          <w:sz w:val="12"/>
        </w:rPr>
      </w:pPr>
      <w:r>
        <w:rPr/>
        <w:pict>
          <v:line style="position:absolute;mso-position-horizontal-relative:page;mso-position-vertical-relative:paragraph;z-index:15768576" from="43.217999pt,3.943345pt" to="46.717999pt,3.943345pt" stroked="true" strokeweight=".5pt" strokecolor="#000000">
            <v:stroke dashstyle="solid"/>
            <w10:wrap type="none"/>
          </v:line>
        </w:pict>
      </w:r>
      <w:r>
        <w:rPr>
          <w:w w:val="120"/>
          <w:sz w:val="12"/>
        </w:rPr>
        <w:t>15</w:t>
      </w:r>
    </w:p>
    <w:p>
      <w:pPr>
        <w:pStyle w:val="BodyText"/>
        <w:spacing w:before="8"/>
        <w:rPr>
          <w:sz w:val="13"/>
        </w:rPr>
      </w:pPr>
    </w:p>
    <w:p>
      <w:pPr>
        <w:spacing w:before="0"/>
        <w:ind w:left="0" w:right="52" w:firstLine="0"/>
        <w:jc w:val="right"/>
        <w:rPr>
          <w:sz w:val="12"/>
        </w:rPr>
      </w:pPr>
      <w:r>
        <w:rPr/>
        <w:pict>
          <v:line style="position:absolute;mso-position-horizontal-relative:page;mso-position-vertical-relative:paragraph;z-index:15763968" from="198.509995pt,3.943589pt" to="202.009995pt,3.943589pt" stroked="true" strokeweight=".5pt" strokecolor="#000000">
            <v:stroke dashstyle="solid"/>
            <w10:wrap type="none"/>
          </v:line>
        </w:pict>
      </w:r>
      <w:r>
        <w:rPr/>
        <w:pict>
          <v:line style="position:absolute;mso-position-horizontal-relative:page;mso-position-vertical-relative:paragraph;z-index:15768064" from="43.217999pt,3.943589pt" to="46.717999pt,3.943589pt" stroked="true" strokeweight=".5pt" strokecolor="#000000">
            <v:stroke dashstyle="solid"/>
            <w10:wrap type="none"/>
          </v:line>
        </w:pict>
      </w:r>
      <w:r>
        <w:rPr>
          <w:w w:val="120"/>
          <w:sz w:val="12"/>
        </w:rPr>
        <w:t>10</w:t>
      </w:r>
    </w:p>
    <w:p>
      <w:pPr>
        <w:pStyle w:val="BodyText"/>
        <w:spacing w:before="6"/>
        <w:rPr>
          <w:sz w:val="12"/>
        </w:rPr>
      </w:pPr>
    </w:p>
    <w:p>
      <w:pPr>
        <w:spacing w:line="125" w:lineRule="exact" w:before="0"/>
        <w:ind w:left="3490" w:right="0" w:firstLine="0"/>
        <w:jc w:val="left"/>
        <w:rPr>
          <w:sz w:val="12"/>
        </w:rPr>
      </w:pPr>
      <w:r>
        <w:rPr/>
        <w:pict>
          <v:line style="position:absolute;mso-position-horizontal-relative:page;mso-position-vertical-relative:paragraph;z-index:15763456" from="198.552002pt,3.818467pt" to="202.052002pt,3.818467pt" stroked="true" strokeweight=".5pt" strokecolor="#000000">
            <v:stroke dashstyle="solid"/>
            <w10:wrap type="none"/>
          </v:line>
        </w:pict>
      </w:r>
      <w:r>
        <w:rPr/>
        <w:pict>
          <v:line style="position:absolute;mso-position-horizontal-relative:page;mso-position-vertical-relative:paragraph;z-index:15767552" from="43.217999pt,3.818467pt" to="46.717999pt,3.818467pt" stroked="true" strokeweight=".5pt" strokecolor="#000000">
            <v:stroke dashstyle="solid"/>
            <w10:wrap type="none"/>
          </v:line>
        </w:pict>
      </w:r>
      <w:r>
        <w:rPr>
          <w:w w:val="121"/>
          <w:sz w:val="12"/>
        </w:rPr>
        <w:t>5</w:t>
      </w:r>
    </w:p>
    <w:p>
      <w:pPr>
        <w:spacing w:line="169" w:lineRule="exact" w:before="0"/>
        <w:ind w:left="0" w:right="154" w:firstLine="0"/>
        <w:jc w:val="right"/>
        <w:rPr>
          <w:sz w:val="16"/>
        </w:rPr>
      </w:pPr>
      <w:r>
        <w:rPr>
          <w:w w:val="107"/>
          <w:sz w:val="16"/>
        </w:rPr>
        <w:t>+</w:t>
      </w:r>
    </w:p>
    <w:p>
      <w:pPr>
        <w:spacing w:line="107" w:lineRule="exact" w:before="0"/>
        <w:ind w:left="3490" w:right="0" w:firstLine="0"/>
        <w:jc w:val="left"/>
        <w:rPr>
          <w:sz w:val="12"/>
        </w:rPr>
      </w:pPr>
      <w:r>
        <w:rPr/>
        <w:pict>
          <v:line style="position:absolute;mso-position-horizontal-relative:page;mso-position-vertical-relative:paragraph;z-index:15767040" from="43.217999pt,3.856492pt" to="46.717999pt,3.856492pt" stroked="true" strokeweight=".5pt" strokecolor="#000000">
            <v:stroke dashstyle="solid"/>
            <w10:wrap type="none"/>
          </v:line>
        </w:pict>
      </w:r>
      <w:r>
        <w:rPr>
          <w:w w:val="121"/>
          <w:sz w:val="12"/>
        </w:rPr>
        <w:t>0</w:t>
      </w:r>
    </w:p>
    <w:p>
      <w:pPr>
        <w:spacing w:line="155" w:lineRule="exact" w:before="0"/>
        <w:ind w:left="0" w:right="155" w:firstLine="0"/>
        <w:jc w:val="right"/>
        <w:rPr>
          <w:sz w:val="16"/>
        </w:rPr>
      </w:pPr>
      <w:r>
        <w:rPr>
          <w:w w:val="117"/>
          <w:sz w:val="16"/>
        </w:rPr>
        <w:t>–</w:t>
      </w:r>
    </w:p>
    <w:p>
      <w:pPr>
        <w:spacing w:before="19"/>
        <w:ind w:left="0" w:right="52" w:firstLine="0"/>
        <w:jc w:val="right"/>
        <w:rPr>
          <w:sz w:val="12"/>
        </w:rPr>
      </w:pPr>
      <w:r>
        <w:rPr/>
        <w:pict>
          <v:line style="position:absolute;mso-position-horizontal-relative:page;mso-position-vertical-relative:paragraph;z-index:15766528" from="43.217999pt,4.893284pt" to="46.717999pt,4.893284pt" stroked="true" strokeweight=".5pt" strokecolor="#000000">
            <v:stroke dashstyle="solid"/>
            <w10:wrap type="none"/>
          </v:line>
        </w:pict>
      </w:r>
      <w:r>
        <w:rPr>
          <w:w w:val="121"/>
          <w:sz w:val="12"/>
        </w:rPr>
        <w:t>5</w:t>
      </w:r>
    </w:p>
    <w:p>
      <w:pPr>
        <w:pStyle w:val="BodyText"/>
        <w:spacing w:before="8"/>
        <w:rPr>
          <w:sz w:val="13"/>
        </w:rPr>
      </w:pPr>
    </w:p>
    <w:p>
      <w:pPr>
        <w:spacing w:before="0"/>
        <w:ind w:left="0" w:right="52" w:firstLine="0"/>
        <w:jc w:val="right"/>
        <w:rPr>
          <w:sz w:val="12"/>
        </w:rPr>
      </w:pPr>
      <w:r>
        <w:rPr/>
        <w:pict>
          <v:line style="position:absolute;mso-position-horizontal-relative:page;mso-position-vertical-relative:paragraph;z-index:15760896" from="198.509995pt,3.818345pt" to="202.009995pt,3.818345pt" stroked="true" strokeweight=".5pt" strokecolor="#000000">
            <v:stroke dashstyle="solid"/>
            <w10:wrap type="none"/>
          </v:line>
        </w:pict>
      </w:r>
      <w:r>
        <w:rPr/>
        <w:pict>
          <v:line style="position:absolute;mso-position-horizontal-relative:page;mso-position-vertical-relative:paragraph;z-index:15766016" from="43.217999pt,3.818345pt" to="46.717999pt,3.818345pt" stroked="true" strokeweight=".5pt" strokecolor="#000000">
            <v:stroke dashstyle="solid"/>
            <w10:wrap type="none"/>
          </v:line>
        </w:pict>
      </w:r>
      <w:r>
        <w:rPr>
          <w:w w:val="120"/>
          <w:sz w:val="12"/>
        </w:rPr>
        <w:t>10</w:t>
      </w:r>
    </w:p>
    <w:p>
      <w:pPr>
        <w:pStyle w:val="BodyText"/>
        <w:spacing w:before="4"/>
        <w:rPr>
          <w:sz w:val="12"/>
        </w:rPr>
      </w:pPr>
    </w:p>
    <w:p>
      <w:pPr>
        <w:spacing w:line="122" w:lineRule="exact" w:before="0"/>
        <w:ind w:left="3417" w:right="0" w:firstLine="0"/>
        <w:jc w:val="left"/>
        <w:rPr>
          <w:sz w:val="12"/>
        </w:rPr>
      </w:pPr>
      <w:r>
        <w:rPr/>
        <w:pict>
          <v:shape style="position:absolute;margin-left:51.509998pt;margin-top:2.068589pt;width:150.5pt;height:1.9pt;mso-position-horizontal-relative:page;mso-position-vertical-relative:paragraph;z-index:15760384" coordorigin="1030,41" coordsize="3010,38" path="m3970,79l4040,79m1030,79l1030,41m1485,79l1485,41m1925,79l1925,41m2378,79l2378,41m2820,79l2820,41m3273,79l3273,41m3725,79l3725,41m1030,79l3908,79e" filled="false" stroked="true" strokeweight=".5pt" strokecolor="#000000">
            <v:path arrowok="t"/>
            <v:stroke dashstyle="solid"/>
            <w10:wrap type="none"/>
          </v:shape>
        </w:pict>
      </w:r>
      <w:r>
        <w:rPr/>
        <w:pict>
          <v:line style="position:absolute;mso-position-horizontal-relative:page;mso-position-vertical-relative:paragraph;z-index:15765504" from="43.217999pt,3.943589pt" to="46.717999pt,3.943589pt" stroked="true" strokeweight=".5pt" strokecolor="#000000">
            <v:stroke dashstyle="solid"/>
            <w10:wrap type="none"/>
          </v:line>
        </w:pict>
      </w:r>
      <w:r>
        <w:rPr>
          <w:w w:val="120"/>
          <w:sz w:val="12"/>
        </w:rPr>
        <w:t>15</w:t>
      </w:r>
    </w:p>
    <w:p>
      <w:pPr>
        <w:tabs>
          <w:tab w:pos="747" w:val="left" w:leader="none"/>
          <w:tab w:pos="1190" w:val="left" w:leader="none"/>
          <w:tab w:pos="1642" w:val="left" w:leader="none"/>
          <w:tab w:pos="2085" w:val="left" w:leader="none"/>
          <w:tab w:pos="2457" w:val="left" w:leader="none"/>
          <w:tab w:pos="2990" w:val="left" w:leader="none"/>
        </w:tabs>
        <w:spacing w:line="122" w:lineRule="exact" w:before="0"/>
        <w:ind w:left="235" w:right="0" w:firstLine="0"/>
        <w:jc w:val="left"/>
        <w:rPr>
          <w:sz w:val="12"/>
        </w:rPr>
      </w:pPr>
      <w:r>
        <w:rPr>
          <w:w w:val="120"/>
          <w:sz w:val="12"/>
        </w:rPr>
        <w:t>1995</w:t>
        <w:tab/>
        <w:t>96</w:t>
        <w:tab/>
        <w:t>97</w:t>
        <w:tab/>
        <w:t>98</w:t>
        <w:tab/>
        <w:t>99</w:t>
        <w:tab/>
        <w:t>2000</w:t>
        <w:tab/>
        <w:t>01</w:t>
      </w:r>
    </w:p>
    <w:p>
      <w:pPr>
        <w:pStyle w:val="BodyText"/>
        <w:rPr>
          <w:sz w:val="12"/>
        </w:rPr>
      </w:pPr>
    </w:p>
    <w:p>
      <w:pPr>
        <w:spacing w:before="69"/>
        <w:ind w:left="160" w:right="0" w:firstLine="0"/>
        <w:jc w:val="left"/>
        <w:rPr>
          <w:sz w:val="12"/>
        </w:rPr>
      </w:pPr>
      <w:r>
        <w:rPr>
          <w:w w:val="105"/>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3"/>
        </w:rPr>
      </w:pPr>
    </w:p>
    <w:p>
      <w:pPr>
        <w:pStyle w:val="Heading8"/>
        <w:ind w:left="153"/>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1.7</w:t>
      </w:r>
    </w:p>
    <w:p>
      <w:pPr>
        <w:spacing w:before="8"/>
        <w:ind w:left="153" w:right="0" w:firstLine="0"/>
        <w:jc w:val="left"/>
        <w:rPr>
          <w:rFonts w:ascii="Trebuchet MS" w:hAnsi="Trebuchet MS"/>
          <w:b/>
          <w:sz w:val="20"/>
        </w:rPr>
      </w:pPr>
      <w:r>
        <w:rPr>
          <w:rFonts w:ascii="Trebuchet MS" w:hAnsi="Trebuchet MS"/>
          <w:b/>
          <w:color w:val="0092C7"/>
          <w:sz w:val="20"/>
        </w:rPr>
        <w:t>Growth rates of OFCs’ M4 and M4L</w:t>
      </w:r>
    </w:p>
    <w:p>
      <w:pPr>
        <w:spacing w:line="113" w:lineRule="exact" w:before="52"/>
        <w:ind w:left="1503" w:right="0" w:firstLine="0"/>
        <w:jc w:val="left"/>
        <w:rPr>
          <w:sz w:val="12"/>
        </w:rPr>
      </w:pPr>
      <w:r>
        <w:rPr>
          <w:w w:val="110"/>
          <w:sz w:val="12"/>
        </w:rPr>
        <w:t>Percentage changes on a year earli</w:t>
      </w:r>
      <w:r>
        <w:rPr>
          <w:w w:val="110"/>
          <w:sz w:val="12"/>
          <w:u w:val="single"/>
        </w:rPr>
        <w:t>er</w:t>
      </w:r>
    </w:p>
    <w:p>
      <w:pPr>
        <w:spacing w:line="113" w:lineRule="exact" w:before="0"/>
        <w:ind w:left="3417" w:right="0" w:firstLine="0"/>
        <w:jc w:val="left"/>
        <w:rPr>
          <w:sz w:val="12"/>
        </w:rPr>
      </w:pPr>
      <w:r>
        <w:rPr/>
        <w:pict>
          <v:group style="position:absolute;margin-left:42.98pt;margin-top:8.246887pt;width:159.65pt;height:120.05pt;mso-position-horizontal-relative:page;mso-position-vertical-relative:paragraph;z-index:15772160" coordorigin="860,165" coordsize="3193,2401">
            <v:shape style="position:absolute;left:1020;top:2201;width:3033;height:2" coordorigin="1020,2202" coordsize="3033,0" path="m3966,2202l4052,2202m1020,2202l3914,2202e" filled="false" stroked="true" strokeweight=".5pt" strokecolor="#000000">
              <v:path arrowok="t"/>
              <v:stroke dashstyle="solid"/>
            </v:shape>
            <v:shape style="position:absolute;left:1024;top:174;width:1098;height:505" coordorigin="1024,175" coordsize="1098,505" path="m1024,517l1159,680m1159,680l1294,485m1294,485l1439,550m1439,550l1574,305m1574,305l1707,175m1707,175l1842,225m1842,225l1989,190m1989,190l2122,435e" filled="false" stroked="true" strokeweight="1pt" strokecolor="#de0035">
              <v:path arrowok="t"/>
              <v:stroke dashstyle="solid"/>
            </v:shape>
            <v:line style="position:absolute" from="2112,427" to="2267,427" stroked="true" strokeweight="1.75pt" strokecolor="#de0035">
              <v:stroke dashstyle="solid"/>
            </v:line>
            <v:shape style="position:absolute;left:2256;top:419;width:1645;height:2123" coordorigin="2257,420" coordsize="1645,2123" path="m2257,420l2389,467m2389,467l2537,892m2537,892l2672,1595m2672,1595l2804,2020m2804,2020l2939,2542m2939,2542l3084,2362m3084,2362l3219,1692m3219,1692l3354,1415m3354,1415l3487,1057m3487,1057l3634,1122m3634,1122l3767,1497m3767,1497l3902,1790e" filled="false" stroked="true" strokeweight="1pt" strokecolor="#de0035">
              <v:path arrowok="t"/>
              <v:stroke dashstyle="solid"/>
            </v:shape>
            <v:shape style="position:absolute;left:1024;top:534;width:2878;height:1190" coordorigin="1024,535" coordsize="2878,1190" path="m1024,1072l1159,1122m1159,1122l1294,1170m1294,1170l1439,1335m1439,1335l1574,975m1574,975l1707,762m1707,762l1842,827m1842,827l1989,535m1989,535l2122,957m2122,957l2257,1187m2257,1187l2389,957m2389,957l2537,1447m2537,1447l2672,1580m2672,1580l2804,1415m2804,1415l2939,1725m2939,1725l3084,1317m3084,1317l3219,1137m3219,1137l3354,1220m3354,1220l3487,860m3487,860l3634,812m3634,812l3767,910m3767,910l3902,1007e" filled="false" stroked="true" strokeweight="1pt" strokecolor="#f6bd61">
              <v:path arrowok="t"/>
              <v:stroke dashstyle="solid"/>
            </v:shape>
            <v:shape style="position:absolute;left:859;top:406;width:3193;height:2155" coordorigin="860,406" coordsize="3193,2155" path="m860,406l946,406m860,1125l946,1125m860,1484l946,1484m860,2202l946,2202m860,2561l946,2561m860,766l946,766m860,1843l946,1843m3966,407l4052,407m3966,1125l4052,1125m3966,1484l4052,1484m3966,2561l4052,2561m3966,766l4052,766m3966,1843l4052,1843e" filled="false" stroked="true" strokeweight=".5pt" strokecolor="#000000">
              <v:path arrowok="t"/>
              <v:stroke dashstyle="solid"/>
            </v:shape>
            <v:shape style="position:absolute;left:2443;top:378;width:195;height:121" type="#_x0000_t202" filled="false" stroked="false">
              <v:textbox inset="0,0,0,0">
                <w:txbxContent>
                  <w:p>
                    <w:pPr>
                      <w:spacing w:line="115" w:lineRule="exact" w:before="0"/>
                      <w:ind w:left="0" w:right="0" w:firstLine="0"/>
                      <w:jc w:val="left"/>
                      <w:rPr>
                        <w:sz w:val="12"/>
                      </w:rPr>
                    </w:pPr>
                    <w:r>
                      <w:rPr>
                        <w:w w:val="105"/>
                        <w:sz w:val="12"/>
                      </w:rPr>
                      <w:t>M4</w:t>
                    </w:r>
                  </w:p>
                </w:txbxContent>
              </v:textbox>
              <w10:wrap type="none"/>
            </v:shape>
            <v:shape style="position:absolute;left:1586;top:1039;width:424;height:121" type="#_x0000_t202" filled="false" stroked="false">
              <v:textbox inset="0,0,0,0">
                <w:txbxContent>
                  <w:p>
                    <w:pPr>
                      <w:spacing w:line="115" w:lineRule="exact" w:before="0"/>
                      <w:ind w:left="0" w:right="0" w:firstLine="0"/>
                      <w:jc w:val="left"/>
                      <w:rPr>
                        <w:sz w:val="12"/>
                      </w:rPr>
                    </w:pPr>
                    <w:r>
                      <w:rPr>
                        <w:sz w:val="12"/>
                      </w:rPr>
                      <w:t>M4L (a)</w:t>
                    </w:r>
                  </w:p>
                </w:txbxContent>
              </v:textbox>
              <w10:wrap type="none"/>
            </v:shape>
            <w10:wrap type="none"/>
          </v:group>
        </w:pict>
      </w:r>
      <w:r>
        <w:rPr/>
        <w:pict>
          <v:line style="position:absolute;mso-position-horizontal-relative:page;mso-position-vertical-relative:paragraph;z-index:15773184" from="42.98pt,2.371887pt" to="47.312pt,2.371887pt" stroked="true" strokeweight=".5pt" strokecolor="#000000">
            <v:stroke dashstyle="solid"/>
            <w10:wrap type="none"/>
          </v:line>
        </w:pict>
      </w:r>
      <w:r>
        <w:rPr>
          <w:w w:val="120"/>
          <w:sz w:val="12"/>
        </w:rPr>
        <w:t>30</w:t>
      </w:r>
    </w:p>
    <w:p>
      <w:pPr>
        <w:pStyle w:val="BodyText"/>
        <w:rPr>
          <w:sz w:val="12"/>
        </w:rPr>
      </w:pPr>
    </w:p>
    <w:p>
      <w:pPr>
        <w:spacing w:before="83"/>
        <w:ind w:left="0" w:right="53" w:firstLine="0"/>
        <w:jc w:val="right"/>
        <w:rPr>
          <w:sz w:val="12"/>
        </w:rPr>
      </w:pPr>
      <w:r>
        <w:rPr>
          <w:w w:val="120"/>
          <w:sz w:val="12"/>
        </w:rPr>
        <w:t>25</w:t>
      </w:r>
    </w:p>
    <w:p>
      <w:pPr>
        <w:pStyle w:val="BodyText"/>
        <w:rPr>
          <w:sz w:val="12"/>
        </w:rPr>
      </w:pPr>
    </w:p>
    <w:p>
      <w:pPr>
        <w:spacing w:before="84"/>
        <w:ind w:left="0" w:right="53" w:firstLine="0"/>
        <w:jc w:val="right"/>
        <w:rPr>
          <w:sz w:val="12"/>
        </w:rPr>
      </w:pPr>
      <w:r>
        <w:rPr>
          <w:w w:val="120"/>
          <w:sz w:val="12"/>
        </w:rPr>
        <w:t>20</w:t>
      </w:r>
    </w:p>
    <w:p>
      <w:pPr>
        <w:pStyle w:val="BodyText"/>
        <w:rPr>
          <w:sz w:val="12"/>
        </w:rPr>
      </w:pPr>
    </w:p>
    <w:p>
      <w:pPr>
        <w:spacing w:before="83"/>
        <w:ind w:left="0" w:right="53" w:firstLine="0"/>
        <w:jc w:val="right"/>
        <w:rPr>
          <w:sz w:val="12"/>
        </w:rPr>
      </w:pPr>
      <w:r>
        <w:rPr>
          <w:w w:val="120"/>
          <w:sz w:val="12"/>
        </w:rPr>
        <w:t>15</w:t>
      </w:r>
    </w:p>
    <w:p>
      <w:pPr>
        <w:pStyle w:val="BodyText"/>
        <w:rPr>
          <w:sz w:val="12"/>
        </w:rPr>
      </w:pPr>
    </w:p>
    <w:p>
      <w:pPr>
        <w:spacing w:before="83"/>
        <w:ind w:left="0" w:right="53" w:firstLine="0"/>
        <w:jc w:val="right"/>
        <w:rPr>
          <w:sz w:val="12"/>
        </w:rPr>
      </w:pPr>
      <w:r>
        <w:rPr>
          <w:w w:val="120"/>
          <w:sz w:val="12"/>
        </w:rPr>
        <w:t>10</w:t>
      </w:r>
    </w:p>
    <w:p>
      <w:pPr>
        <w:pStyle w:val="BodyText"/>
        <w:rPr>
          <w:sz w:val="12"/>
        </w:rPr>
      </w:pPr>
    </w:p>
    <w:p>
      <w:pPr>
        <w:spacing w:before="83"/>
        <w:ind w:left="0" w:right="53" w:firstLine="0"/>
        <w:jc w:val="right"/>
        <w:rPr>
          <w:sz w:val="12"/>
        </w:rPr>
      </w:pPr>
      <w:r>
        <w:rPr>
          <w:w w:val="121"/>
          <w:sz w:val="12"/>
        </w:rPr>
        <w:t>5</w:t>
      </w:r>
    </w:p>
    <w:p>
      <w:pPr>
        <w:spacing w:line="178" w:lineRule="exact" w:before="50"/>
        <w:ind w:left="0" w:right="107" w:firstLine="0"/>
        <w:jc w:val="right"/>
        <w:rPr>
          <w:sz w:val="16"/>
        </w:rPr>
      </w:pPr>
      <w:r>
        <w:rPr>
          <w:w w:val="107"/>
          <w:sz w:val="16"/>
        </w:rPr>
        <w:t>+</w:t>
      </w:r>
    </w:p>
    <w:p>
      <w:pPr>
        <w:spacing w:line="168" w:lineRule="auto" w:before="14"/>
        <w:ind w:left="3425" w:right="0" w:firstLine="0"/>
        <w:jc w:val="left"/>
        <w:rPr>
          <w:sz w:val="12"/>
        </w:rPr>
      </w:pPr>
      <w:r>
        <w:rPr>
          <w:spacing w:val="-3"/>
          <w:w w:val="105"/>
          <w:position w:val="-7"/>
          <w:sz w:val="16"/>
        </w:rPr>
        <w:t>_</w:t>
      </w:r>
      <w:r>
        <w:rPr>
          <w:spacing w:val="-3"/>
          <w:w w:val="105"/>
          <w:sz w:val="12"/>
        </w:rPr>
        <w:t>0</w:t>
      </w:r>
    </w:p>
    <w:p>
      <w:pPr>
        <w:spacing w:before="165"/>
        <w:ind w:left="0" w:right="53" w:firstLine="0"/>
        <w:jc w:val="right"/>
        <w:rPr>
          <w:sz w:val="12"/>
        </w:rPr>
      </w:pPr>
      <w:r>
        <w:rPr>
          <w:w w:val="121"/>
          <w:sz w:val="12"/>
        </w:rPr>
        <w:t>5</w:t>
      </w:r>
    </w:p>
    <w:p>
      <w:pPr>
        <w:pStyle w:val="BodyText"/>
        <w:rPr>
          <w:sz w:val="12"/>
        </w:rPr>
      </w:pPr>
    </w:p>
    <w:p>
      <w:pPr>
        <w:spacing w:line="109" w:lineRule="exact" w:before="83"/>
        <w:ind w:left="3417" w:right="0" w:firstLine="0"/>
        <w:jc w:val="left"/>
        <w:rPr>
          <w:sz w:val="12"/>
        </w:rPr>
      </w:pPr>
      <w:r>
        <w:rPr/>
        <w:pict>
          <v:shape style="position:absolute;margin-left:42.98pt;margin-top:4.442563pt;width:159.65pt;height:3.4pt;mso-position-horizontal-relative:page;mso-position-vertical-relative:paragraph;z-index:15772672" coordorigin="860,89" coordsize="3193,68" path="m1019,155l3914,155m1021,89l1021,156m2120,89l2120,156m3769,89l3769,156m1570,89l1570,156m2670,89l2670,156m3220,89l3220,156m860,155l946,155m3966,155l4052,155e" filled="false" stroked="true" strokeweight=".5pt" strokecolor="#000000">
            <v:path arrowok="t"/>
            <v:stroke dashstyle="solid"/>
            <w10:wrap type="none"/>
          </v:shape>
        </w:pict>
      </w:r>
      <w:r>
        <w:rPr>
          <w:w w:val="120"/>
          <w:sz w:val="12"/>
        </w:rPr>
        <w:t>10</w:t>
      </w:r>
    </w:p>
    <w:p>
      <w:pPr>
        <w:tabs>
          <w:tab w:pos="1107" w:val="left" w:leader="none"/>
          <w:tab w:pos="1657" w:val="left" w:leader="none"/>
          <w:tab w:pos="2205" w:val="left" w:leader="none"/>
          <w:tab w:pos="2705" w:val="left" w:leader="none"/>
        </w:tabs>
        <w:spacing w:line="109" w:lineRule="exact" w:before="0"/>
        <w:ind w:left="490" w:right="0" w:firstLine="0"/>
        <w:jc w:val="left"/>
        <w:rPr>
          <w:sz w:val="12"/>
        </w:rPr>
      </w:pPr>
      <w:r>
        <w:rPr>
          <w:w w:val="120"/>
          <w:sz w:val="12"/>
        </w:rPr>
        <w:t>1996</w:t>
        <w:tab/>
        <w:t>97</w:t>
        <w:tab/>
        <w:t>98</w:t>
        <w:tab/>
        <w:t>99</w:t>
        <w:tab/>
        <w:t>2000</w:t>
      </w:r>
      <w:r>
        <w:rPr>
          <w:spacing w:val="9"/>
          <w:w w:val="120"/>
          <w:sz w:val="12"/>
        </w:rPr>
        <w:t> </w:t>
      </w:r>
      <w:r>
        <w:rPr>
          <w:w w:val="120"/>
          <w:sz w:val="12"/>
        </w:rPr>
        <w:t>01</w:t>
      </w:r>
    </w:p>
    <w:p>
      <w:pPr>
        <w:pStyle w:val="BodyText"/>
        <w:spacing w:before="6"/>
        <w:rPr>
          <w:sz w:val="16"/>
        </w:rPr>
      </w:pPr>
    </w:p>
    <w:p>
      <w:pPr>
        <w:spacing w:before="0"/>
        <w:ind w:left="159" w:right="0" w:firstLine="0"/>
        <w:jc w:val="left"/>
        <w:rPr>
          <w:sz w:val="12"/>
        </w:rPr>
      </w:pPr>
      <w:r>
        <w:rPr>
          <w:w w:val="105"/>
          <w:sz w:val="12"/>
        </w:rPr>
        <w:t>Source: Bank of England.</w:t>
      </w:r>
    </w:p>
    <w:p>
      <w:pPr>
        <w:spacing w:before="102"/>
        <w:ind w:left="159" w:right="0" w:firstLine="0"/>
        <w:jc w:val="left"/>
        <w:rPr>
          <w:sz w:val="12"/>
        </w:rPr>
      </w:pPr>
      <w:r>
        <w:rPr>
          <w:w w:val="110"/>
          <w:sz w:val="12"/>
        </w:rPr>
        <w:t>(a) Excluding the effects of securitisations.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0"/>
        </w:rPr>
      </w:pPr>
    </w:p>
    <w:p>
      <w:pPr>
        <w:pStyle w:val="Heading8"/>
        <w:ind w:left="164"/>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1.8</w:t>
      </w:r>
    </w:p>
    <w:p>
      <w:pPr>
        <w:spacing w:before="7"/>
        <w:ind w:left="164" w:right="0" w:firstLine="0"/>
        <w:jc w:val="left"/>
        <w:rPr>
          <w:rFonts w:ascii="Trebuchet MS" w:hAnsi="Trebuchet MS"/>
          <w:b/>
          <w:sz w:val="20"/>
        </w:rPr>
      </w:pPr>
      <w:r>
        <w:rPr>
          <w:rFonts w:ascii="Trebuchet MS" w:hAnsi="Trebuchet MS"/>
          <w:b/>
          <w:color w:val="0092C7"/>
          <w:sz w:val="20"/>
        </w:rPr>
        <w:t>Ratio of OFCs’ M4 and M4L to GDP</w:t>
      </w:r>
    </w:p>
    <w:p>
      <w:pPr>
        <w:spacing w:line="121" w:lineRule="exact" w:before="39"/>
        <w:ind w:left="2191" w:right="0" w:firstLine="0"/>
        <w:jc w:val="left"/>
        <w:rPr>
          <w:sz w:val="12"/>
        </w:rPr>
      </w:pPr>
      <w:r>
        <w:rPr>
          <w:w w:val="110"/>
          <w:sz w:val="12"/>
        </w:rPr>
        <w:t>Ratio to quarterly GDP</w:t>
      </w:r>
    </w:p>
    <w:p>
      <w:pPr>
        <w:spacing w:line="121" w:lineRule="exact" w:before="0"/>
        <w:ind w:left="3406" w:right="0" w:firstLine="0"/>
        <w:jc w:val="left"/>
        <w:rPr>
          <w:sz w:val="12"/>
        </w:rPr>
      </w:pPr>
      <w:r>
        <w:rPr/>
        <w:pict>
          <v:line style="position:absolute;mso-position-horizontal-relative:page;mso-position-vertical-relative:paragraph;z-index:15775232" from="42.112999pt,2.731384pt" to="46.444999pt,2.731384pt" stroked="true" strokeweight=".5pt" strokecolor="#000000">
            <v:stroke dashstyle="solid"/>
            <w10:wrap type="none"/>
          </v:line>
        </w:pict>
      </w:r>
      <w:r>
        <w:rPr/>
        <w:pict>
          <v:line style="position:absolute;mso-position-horizontal-relative:page;mso-position-vertical-relative:paragraph;z-index:15775744" from="197.677002pt,2.731384pt" to="202.009002pt,2.731384pt" stroked="true" strokeweight=".5pt" strokecolor="#000000">
            <v:stroke dashstyle="solid"/>
            <w10:wrap type="none"/>
          </v:line>
        </w:pict>
      </w:r>
      <w:r>
        <w:rPr>
          <w:w w:val="115"/>
          <w:sz w:val="12"/>
        </w:rPr>
        <w:t>1.2</w:t>
      </w:r>
    </w:p>
    <w:p>
      <w:pPr>
        <w:pStyle w:val="BodyText"/>
        <w:rPr>
          <w:sz w:val="12"/>
        </w:rPr>
      </w:pPr>
    </w:p>
    <w:p>
      <w:pPr>
        <w:pStyle w:val="BodyText"/>
        <w:spacing w:before="7"/>
        <w:rPr>
          <w:sz w:val="17"/>
        </w:rPr>
      </w:pPr>
    </w:p>
    <w:p>
      <w:pPr>
        <w:spacing w:before="0"/>
        <w:ind w:left="0" w:right="38" w:firstLine="0"/>
        <w:jc w:val="right"/>
        <w:rPr>
          <w:sz w:val="12"/>
        </w:rPr>
      </w:pPr>
      <w:r>
        <w:rPr/>
        <w:pict>
          <v:group style="position:absolute;margin-left:42.112999pt;margin-top:-5.460541pt;width:159.9pt;height:129pt;mso-position-horizontal-relative:page;mso-position-vertical-relative:paragraph;z-index:15774720" coordorigin="842,-109" coordsize="3198,2580">
            <v:shape style="position:absolute;left:1001;top:650;width:2635;height:1698" coordorigin="1001,651" coordsize="2635,1698" path="m1001,2333l1026,2348m1026,2348l1038,2333m1038,2333l1063,2336m1063,2333l1088,2336m1088,2333l1098,2336m1098,2333l1123,2336m1123,2333l1148,2336m1148,2333l1161,2316m1161,2316l1186,2318m1186,2316l1196,2301m1196,2301l1221,2303m1221,2301l1246,2303m1246,2301l1258,2303m1258,2301l1283,2316m1283,2316l1306,2301m1306,2301l1318,2283m1318,2283l1343,2286m1343,2283l1368,2286m1368,2283l1381,2286m1381,2283l1403,2286m1403,2283l1428,2268m1428,2268l1441,2251m1441,2251l1466,2253m1466,2251l1488,2268m1488,2268l1501,2283m1501,2283l1526,2268m1526,2268l1538,2236m1538,2236l1563,2218m1563,2218l1586,2168m1586,2168l1598,2171m1598,2168l1623,2153m1623,2153l1648,2136m1648,2136l1661,2103m1661,2103l1683,2088m1683,2088l1708,2103m1708,2103l1721,2088m1721,2088l1746,2153m1746,2153l1771,2156m1771,2153l1781,2121m1781,2121l1806,2168m1806,2168l1818,2171m1818,2168l1843,2186m1843,2186l1868,2218m1868,2218l1878,2221m1878,2218l1903,2236m1903,2236l1928,2218m1928,2218l1941,2236m1941,2236l1966,2251m1966,2251l1988,2236m1988,2236l2001,2238m2001,2236l2026,2238m2026,2236l2051,2203m2051,2203l2063,2218m2063,2218l2086,2221m2086,2218l2111,2221m2111,2218l2123,2221m2123,2218l2148,2236m2148,2236l2161,2251m2161,2251l2183,2268m2183,2268l2208,2271m2208,2268l2221,2251m2221,2251l2246,2253m2246,2251l2268,2268m2268,2268l2281,2271m2281,2268l2306,2271m2306,2268l2331,2251m2331,2251l2343,2218m2343,2218l2366,2221m2366,2218l2391,2221m2391,2218l2403,2203m2403,2203l2453,2168m2453,2168l2463,2153m2463,2153l2488,2156m2488,2153l2501,2156m2501,2153l2526,2136m2526,2136l2551,2103m2551,2103l2563,2088m2563,2088l2586,2056m2586,2056l2611,2058m2611,2056l2623,2038m2623,2038l2648,2006m2648,2006l2671,1991m2671,1991l2683,1973m2683,1973l2708,1958m2708,1958l2733,1941m2733,1941l2746,1891m2746,1891l2768,1811m2768,1811l2781,1778m2781,1778l2806,1728m2806,1728l2831,1681m2831,1681l2843,1663m2843,1663l2866,1631m2866,1631l2891,1613m2891,1613l2903,1581m2903,1581l2928,1548m2928,1548l2953,1501m2953,1501l2963,1451m2963,1451l2988,1403m2988,1403l3013,1336m3013,1336l3026,1303m3026,1303l3051,1288m3051,1288l3073,1256m3073,1256l3086,1288m3086,1288l3111,1336m3111,1336l3123,1353m3123,1353l3148,1356m3148,1353l3171,1371m3171,1371l3183,1373m3183,1371l3208,1353m3208,1353l3233,1386m3233,1386l3246,1388m3246,1386l3268,1403m3268,1403l3293,1406m3293,1403l3306,1386m3306,1386l3331,1371m3331,1371l3353,1353m3353,1353l3366,1371m3366,1371l3391,1373m3391,1371l3416,1303m3416,1303l3428,1256m3428,1256l3451,1223m3451,1223l3463,1173m3463,1173l3488,1126m3488,1126l3513,1076m3513,1076l3526,1011m3526,1011l3548,961m3548,961l3573,863m3573,863l3586,798m3586,798l3611,701m3611,701l3636,651e" filled="false" stroked="true" strokeweight="1pt" strokecolor="#de0035">
              <v:path arrowok="t"/>
              <v:stroke dashstyle="solid"/>
            </v:shape>
            <v:line style="position:absolute" from="3641,561" to="3641,661" stroked="true" strokeweight="1.5pt" strokecolor="#de0035">
              <v:stroke dashstyle="solid"/>
            </v:line>
            <v:shape style="position:absolute;left:3646;top:405;width:148;height:180" coordorigin="3646,406" coordsize="148,180" path="m3646,571l3696,406m3696,406l3708,423m3708,423l3733,488m3733,488l3743,521m3743,521l3768,586m3768,586l3793,571e" filled="false" stroked="true" strokeweight="1pt" strokecolor="#de0035">
              <v:path arrowok="t"/>
              <v:stroke dashstyle="solid"/>
            </v:shape>
            <v:line style="position:absolute" from="3800,446" to="3800,581" stroked="true" strokeweight="1.625pt" strokecolor="#de0035">
              <v:stroke dashstyle="solid"/>
            </v:line>
            <v:shape style="position:absolute;left:3806;top:358;width:85;height:98" coordorigin="3806,358" coordsize="85,98" path="m3806,456l3831,438m3831,438l3853,406m3853,406l3866,373m3866,373l3891,358e" filled="false" stroked="true" strokeweight="1pt" strokecolor="#de0035">
              <v:path arrowok="t"/>
              <v:stroke dashstyle="solid"/>
            </v:shape>
            <v:shape style="position:absolute;left:1001;top:63;width:2853;height:2288" coordorigin="1001,63" coordsize="2853,2288" path="m1001,2251l1026,2268m1026,2268l1038,2271m1038,2268l1063,2283m1063,2283l1088,2301m1088,2301l1098,2303m1098,2301l1123,2303m1123,2301l1148,2316m1148,2316l1161,2318m1161,2316l1186,2318m1186,2316l1196,2301m1196,2301l1221,2303m1221,2301l1246,2316m1246,2316l1258,2301m1258,2301l1283,2316m1283,2316l1306,2318m1306,2316l1318,2333m1318,2333l1343,2336m1343,2333l1368,2348m1368,2348l1381,2351m1381,2348l1403,2333m1403,2333l1428,2348m1428,2348l1441,2351m1441,2348l1466,2351m1466,2348l1488,2351m1488,2348l1501,2351m1501,2348l1526,2316m1526,2316l1538,2301m1538,2301l1563,2268m1563,2268l1586,2236m1586,2236l1598,2218m1598,2218l1623,2203m1623,2203l1648,2186m1648,2186l1661,2168m1661,2168l1683,2153m1683,2153l1708,2103m1708,2103l1721,2071m1721,2071l1746,2088m1746,2088l1771,2103m1771,2103l1781,2136m1781,2136l1806,2153m1806,2153l1818,2168m1818,2168l1868,2203m1868,2203l1878,2206m1878,2203l1903,2218m1903,2218l1928,2221m1928,2218l1941,2221m1941,2218l1966,2221m1966,2218l1988,2236m1988,2236l2001,2218m2001,2218l2026,2236m2026,2236l2051,2218m2051,2218l2063,2221m2063,2218l2086,2203m2086,2203l2111,2206m2111,2203l2123,2186m2123,2186l2148,2168m2148,2168l2161,2171m2161,2168l2183,2153m2183,2153l2208,2136m2208,2136l2221,2121m2221,2121l2246,2123m2246,2121l2268,2123m2268,2121l2281,2103m2281,2103l2306,2106m2306,2103l2331,2088m2331,2088l2343,2071m2343,2071l2366,2073m2366,2071l2391,2073m2391,2071l2403,2056m2403,2056l2428,2038m2428,2038l2453,2041m2453,2038l2463,2006m2463,2006l2488,1991m2488,1991l2501,1993m2501,1991l2526,1973m2526,1973l2551,1958m2551,1958l2563,1941m2563,1941l2586,1926m2586,1926l2611,1908m2611,1908l2623,1891m2623,1891l2648,1893m2648,1891l2671,1876m2671,1876l2683,1843m2683,1843l2708,1811m2708,1811l2733,1761m2733,1761l2746,1696m2746,1696l2768,1663m2768,1663l2781,1613m2781,1613l2806,1581m2806,1581l2831,1566m2831,1566l2843,1568m2843,1566l2866,1533m2866,1533l2891,1501m2891,1501l2903,1468m2903,1468l2928,1418m2928,1418l2953,1386m2953,1386l2963,1353m2963,1353l2988,1303m2988,1303l3013,1256m3013,1256l3026,1223m3026,1223l3051,1191m3051,1191l3073,1158m3073,1158l3086,1141m3086,1141l3111,1143m3111,1141l3123,1126m3123,1126l3148,1128m3148,1126l3171,1141m3171,1141l3183,1108m3183,1108l3208,1111m3208,1108l3233,1111m3233,1108l3246,1091m3246,1091l3268,1076m3268,1076l3293,1078m3293,1076l3306,1078m3306,1076l3331,1091m3331,1091l3353,1076m3353,1076l3366,1043m3366,1043l3391,1026m3391,1026l3416,993m3416,993l3428,961m3428,961l3451,896m3451,896l3463,863m3463,863l3488,831m3488,831l3513,813m3513,813l3526,766m3526,766l3548,768m3548,766l3573,651m3573,651l3586,586m3586,586l3611,571m3611,571l3636,503m3636,503l3646,456m3646,456l3671,458m3671,456l3696,358m3696,358l3708,406m3708,406l3733,358m3733,358l3743,326m3743,326l3768,328m3768,326l3793,276m3793,276l3806,178m3806,178l3831,161m3831,161l3853,63e" filled="false" stroked="true" strokeweight="1pt" strokecolor="#0099d9">
              <v:path arrowok="t"/>
              <v:stroke dashstyle="solid"/>
            </v:shape>
            <v:line style="position:absolute" from="3860,-62" to="3860,73" stroked="true" strokeweight="1.625pt" strokecolor="#0099d9">
              <v:stroke dashstyle="solid"/>
            </v:line>
            <v:line style="position:absolute" from="3866,-52" to="3891,-99" stroked="true" strokeweight="1pt" strokecolor="#0099d9">
              <v:stroke dashstyle="solid"/>
            </v:line>
            <v:shape style="position:absolute;left:842;top:72;width:3198;height:2395" coordorigin="842,72" coordsize="3198,2395" path="m994,2466l3891,2466m996,2400l996,2467m1800,2400l1800,2467m3005,2400l3005,2467m1398,2400l1398,2467m2202,2400l2202,2467m3407,2400l3407,2467m3808,2400l3808,2467m2603,2400l2603,2467m842,72l929,72m842,1030l929,1030m842,1508l929,1508m842,1987l929,1987m842,2466l929,2466m842,551l929,551m3954,72l4040,72m3954,1030l4040,1030m3954,1508l4040,1508m3954,1987l4040,1987m3954,2466l4040,2466m3954,551l4040,551e" filled="false" stroked="true" strokeweight=".5pt" strokecolor="#000000">
              <v:path arrowok="t"/>
              <v:stroke dashstyle="solid"/>
            </v:shape>
            <v:shape style="position:absolute;left:3081;top:895;width:256;height:121" type="#_x0000_t202" filled="false" stroked="false">
              <v:textbox inset="0,0,0,0">
                <w:txbxContent>
                  <w:p>
                    <w:pPr>
                      <w:spacing w:line="115" w:lineRule="exact" w:before="0"/>
                      <w:ind w:left="0" w:right="0" w:firstLine="0"/>
                      <w:jc w:val="left"/>
                      <w:rPr>
                        <w:sz w:val="12"/>
                      </w:rPr>
                    </w:pPr>
                    <w:r>
                      <w:rPr>
                        <w:sz w:val="12"/>
                      </w:rPr>
                      <w:t>M4L</w:t>
                    </w:r>
                  </w:p>
                </w:txbxContent>
              </v:textbox>
              <w10:wrap type="none"/>
            </v:shape>
            <v:shape style="position:absolute;left:3366;top:1467;width:195;height:121" type="#_x0000_t202" filled="false" stroked="false">
              <v:textbox inset="0,0,0,0">
                <w:txbxContent>
                  <w:p>
                    <w:pPr>
                      <w:spacing w:line="115" w:lineRule="exact" w:before="0"/>
                      <w:ind w:left="0" w:right="0" w:firstLine="0"/>
                      <w:jc w:val="left"/>
                      <w:rPr>
                        <w:sz w:val="12"/>
                      </w:rPr>
                    </w:pPr>
                    <w:r>
                      <w:rPr>
                        <w:w w:val="105"/>
                        <w:sz w:val="12"/>
                      </w:rPr>
                      <w:t>M4</w:t>
                    </w:r>
                  </w:p>
                </w:txbxContent>
              </v:textbox>
              <w10:wrap type="none"/>
            </v:shape>
            <w10:wrap type="none"/>
          </v:group>
        </w:pict>
      </w:r>
      <w:r>
        <w:rPr>
          <w:spacing w:val="-1"/>
          <w:w w:val="115"/>
          <w:sz w:val="12"/>
        </w:rPr>
        <w:t>1.0</w:t>
      </w:r>
    </w:p>
    <w:p>
      <w:pPr>
        <w:pStyle w:val="BodyText"/>
        <w:spacing w:before="6"/>
        <w:rPr>
          <w:sz w:val="22"/>
        </w:rPr>
      </w:pPr>
      <w:r>
        <w:rPr/>
        <w:br w:type="column"/>
      </w:r>
      <w:r>
        <w:rPr>
          <w:sz w:val="22"/>
        </w:rPr>
      </w:r>
    </w:p>
    <w:p>
      <w:pPr>
        <w:pStyle w:val="Heading8"/>
        <w:ind w:left="153"/>
      </w:pPr>
      <w:r>
        <w:rPr>
          <w:color w:val="0092C7"/>
        </w:rPr>
        <w:t>Private non-financial corporations</w:t>
      </w:r>
    </w:p>
    <w:p>
      <w:pPr>
        <w:pStyle w:val="BodyText"/>
        <w:rPr>
          <w:rFonts w:ascii="Trebuchet MS"/>
          <w:b/>
          <w:sz w:val="18"/>
        </w:rPr>
      </w:pPr>
    </w:p>
    <w:p>
      <w:pPr>
        <w:pStyle w:val="BodyText"/>
        <w:spacing w:line="292" w:lineRule="auto"/>
        <w:ind w:left="273"/>
      </w:pPr>
      <w:r>
        <w:rPr>
          <w:w w:val="110"/>
        </w:rPr>
        <w:t>In contrast </w:t>
      </w:r>
      <w:r>
        <w:rPr>
          <w:spacing w:val="-4"/>
          <w:w w:val="110"/>
        </w:rPr>
        <w:t>to </w:t>
      </w:r>
      <w:r>
        <w:rPr>
          <w:w w:val="110"/>
        </w:rPr>
        <w:t>households, there has been an underlying </w:t>
      </w:r>
      <w:r>
        <w:rPr>
          <w:spacing w:val="-3"/>
          <w:w w:val="110"/>
        </w:rPr>
        <w:t>slowdown</w:t>
      </w:r>
      <w:r>
        <w:rPr>
          <w:spacing w:val="-22"/>
          <w:w w:val="110"/>
        </w:rPr>
        <w:t> </w:t>
      </w:r>
      <w:r>
        <w:rPr>
          <w:w w:val="110"/>
        </w:rPr>
        <w:t>in</w:t>
      </w:r>
      <w:r>
        <w:rPr>
          <w:spacing w:val="-22"/>
          <w:w w:val="110"/>
        </w:rPr>
        <w:t> </w:t>
      </w:r>
      <w:r>
        <w:rPr>
          <w:w w:val="110"/>
        </w:rPr>
        <w:t>the</w:t>
      </w:r>
      <w:r>
        <w:rPr>
          <w:spacing w:val="-21"/>
          <w:w w:val="110"/>
        </w:rPr>
        <w:t> </w:t>
      </w:r>
      <w:r>
        <w:rPr>
          <w:w w:val="110"/>
        </w:rPr>
        <w:t>deposits</w:t>
      </w:r>
      <w:r>
        <w:rPr>
          <w:spacing w:val="-22"/>
          <w:w w:val="110"/>
        </w:rPr>
        <w:t> </w:t>
      </w:r>
      <w:r>
        <w:rPr>
          <w:w w:val="110"/>
        </w:rPr>
        <w:t>and</w:t>
      </w:r>
      <w:r>
        <w:rPr>
          <w:spacing w:val="-21"/>
          <w:w w:val="110"/>
        </w:rPr>
        <w:t> </w:t>
      </w:r>
      <w:r>
        <w:rPr>
          <w:w w:val="110"/>
        </w:rPr>
        <w:t>bank</w:t>
      </w:r>
      <w:r>
        <w:rPr>
          <w:spacing w:val="-22"/>
          <w:w w:val="110"/>
        </w:rPr>
        <w:t> </w:t>
      </w:r>
      <w:r>
        <w:rPr>
          <w:w w:val="110"/>
        </w:rPr>
        <w:t>borrowings</w:t>
      </w:r>
      <w:r>
        <w:rPr>
          <w:spacing w:val="-22"/>
          <w:w w:val="110"/>
        </w:rPr>
        <w:t> </w:t>
      </w:r>
      <w:r>
        <w:rPr>
          <w:w w:val="110"/>
        </w:rPr>
        <w:t>of</w:t>
      </w:r>
      <w:r>
        <w:rPr>
          <w:spacing w:val="-21"/>
          <w:w w:val="110"/>
        </w:rPr>
        <w:t> </w:t>
      </w:r>
      <w:r>
        <w:rPr>
          <w:spacing w:val="-3"/>
          <w:w w:val="110"/>
        </w:rPr>
        <w:t>private</w:t>
      </w:r>
    </w:p>
    <w:p>
      <w:pPr>
        <w:pStyle w:val="BodyText"/>
        <w:spacing w:line="292" w:lineRule="auto"/>
        <w:ind w:left="273" w:right="152"/>
      </w:pPr>
      <w:r>
        <w:rPr>
          <w:w w:val="105"/>
        </w:rPr>
        <w:t>non-financial corporations (PNFCs). Growth in PNFCs’ broad </w:t>
      </w:r>
      <w:r>
        <w:rPr>
          <w:w w:val="110"/>
        </w:rPr>
        <w:t>money holdings </w:t>
      </w:r>
      <w:r>
        <w:rPr>
          <w:spacing w:val="-3"/>
          <w:w w:val="110"/>
        </w:rPr>
        <w:t>slowed </w:t>
      </w:r>
      <w:r>
        <w:rPr>
          <w:w w:val="110"/>
        </w:rPr>
        <w:t>in Q2 </w:t>
      </w:r>
      <w:r>
        <w:rPr>
          <w:spacing w:val="-4"/>
          <w:w w:val="110"/>
        </w:rPr>
        <w:t>to </w:t>
      </w:r>
      <w:r>
        <w:rPr>
          <w:w w:val="110"/>
        </w:rPr>
        <w:t>an annual </w:t>
      </w:r>
      <w:r>
        <w:rPr>
          <w:spacing w:val="-4"/>
          <w:w w:val="110"/>
        </w:rPr>
        <w:t>rate </w:t>
      </w:r>
      <w:r>
        <w:rPr>
          <w:w w:val="110"/>
        </w:rPr>
        <w:t>of 6% from 8.1% in Q1 (see Chart 1.4). Indeed, it is likely that PNFCs’ deposit growth would </w:t>
      </w:r>
      <w:r>
        <w:rPr>
          <w:spacing w:val="-3"/>
          <w:w w:val="110"/>
        </w:rPr>
        <w:t>have slowed even </w:t>
      </w:r>
      <w:r>
        <w:rPr>
          <w:w w:val="110"/>
        </w:rPr>
        <w:t>more sharply but for some large, probably </w:t>
      </w:r>
      <w:r>
        <w:rPr>
          <w:spacing w:val="-4"/>
          <w:w w:val="110"/>
        </w:rPr>
        <w:t>temporary, </w:t>
      </w:r>
      <w:r>
        <w:rPr>
          <w:w w:val="110"/>
        </w:rPr>
        <w:t>deposits. M4 lending </w:t>
      </w:r>
      <w:r>
        <w:rPr>
          <w:spacing w:val="-4"/>
          <w:w w:val="110"/>
        </w:rPr>
        <w:t>to </w:t>
      </w:r>
      <w:r>
        <w:rPr>
          <w:w w:val="110"/>
        </w:rPr>
        <w:t>PNFCs also slowed, </w:t>
      </w:r>
      <w:r>
        <w:rPr>
          <w:spacing w:val="-4"/>
          <w:w w:val="110"/>
        </w:rPr>
        <w:t>to </w:t>
      </w:r>
      <w:r>
        <w:rPr>
          <w:w w:val="110"/>
        </w:rPr>
        <w:t>an annual </w:t>
      </w:r>
      <w:r>
        <w:rPr>
          <w:spacing w:val="-2"/>
          <w:w w:val="110"/>
        </w:rPr>
        <w:t>growth </w:t>
      </w:r>
      <w:r>
        <w:rPr>
          <w:spacing w:val="-4"/>
          <w:w w:val="110"/>
        </w:rPr>
        <w:t>rate </w:t>
      </w:r>
      <w:r>
        <w:rPr>
          <w:w w:val="110"/>
        </w:rPr>
        <w:t>of </w:t>
      </w:r>
      <w:r>
        <w:rPr>
          <w:spacing w:val="-9"/>
          <w:w w:val="110"/>
        </w:rPr>
        <w:t>10% </w:t>
      </w:r>
      <w:r>
        <w:rPr>
          <w:w w:val="110"/>
        </w:rPr>
        <w:t>in Q2 from </w:t>
      </w:r>
      <w:r>
        <w:rPr>
          <w:spacing w:val="-6"/>
          <w:w w:val="110"/>
        </w:rPr>
        <w:t>12.2% </w:t>
      </w:r>
      <w:r>
        <w:rPr>
          <w:w w:val="110"/>
        </w:rPr>
        <w:t>in Q1. </w:t>
      </w:r>
      <w:r>
        <w:rPr>
          <w:spacing w:val="-4"/>
          <w:w w:val="110"/>
        </w:rPr>
        <w:t>However, </w:t>
      </w:r>
      <w:r>
        <w:rPr>
          <w:w w:val="110"/>
        </w:rPr>
        <w:t>PNFCs’ non-bank </w:t>
      </w:r>
      <w:r>
        <w:rPr>
          <w:spacing w:val="-3"/>
          <w:w w:val="110"/>
        </w:rPr>
        <w:t>external </w:t>
      </w:r>
      <w:r>
        <w:rPr>
          <w:w w:val="110"/>
        </w:rPr>
        <w:t>finance </w:t>
      </w:r>
      <w:r>
        <w:rPr>
          <w:spacing w:val="-3"/>
          <w:w w:val="110"/>
        </w:rPr>
        <w:t>was </w:t>
      </w:r>
      <w:r>
        <w:rPr>
          <w:w w:val="110"/>
        </w:rPr>
        <w:t>stronger in Q2 than Q1, boosted </w:t>
      </w:r>
      <w:r>
        <w:rPr>
          <w:spacing w:val="-3"/>
          <w:w w:val="110"/>
        </w:rPr>
        <w:t>by </w:t>
      </w:r>
      <w:r>
        <w:rPr>
          <w:w w:val="110"/>
        </w:rPr>
        <w:t>the nearly</w:t>
      </w:r>
    </w:p>
    <w:p>
      <w:pPr>
        <w:pStyle w:val="BodyText"/>
        <w:spacing w:line="225" w:lineRule="exact"/>
        <w:ind w:left="273"/>
      </w:pPr>
      <w:r>
        <w:rPr>
          <w:w w:val="105"/>
        </w:rPr>
        <w:t>£6 billion BT rights issue.</w:t>
      </w:r>
    </w:p>
    <w:p>
      <w:pPr>
        <w:pStyle w:val="BodyText"/>
      </w:pPr>
    </w:p>
    <w:p>
      <w:pPr>
        <w:pStyle w:val="BodyText"/>
        <w:spacing w:line="292" w:lineRule="auto" w:before="139"/>
        <w:ind w:left="273" w:right="183"/>
      </w:pPr>
      <w:r>
        <w:rPr>
          <w:w w:val="105"/>
        </w:rPr>
        <w:t>As Chart 1.5 shows, the stock of M4 lending </w:t>
      </w:r>
      <w:r>
        <w:rPr>
          <w:spacing w:val="-4"/>
          <w:w w:val="105"/>
        </w:rPr>
        <w:t>to </w:t>
      </w:r>
      <w:r>
        <w:rPr>
          <w:w w:val="105"/>
        </w:rPr>
        <w:t>PNFCs has shown much </w:t>
      </w:r>
      <w:r>
        <w:rPr>
          <w:spacing w:val="-3"/>
          <w:w w:val="105"/>
        </w:rPr>
        <w:t>greater </w:t>
      </w:r>
      <w:r>
        <w:rPr>
          <w:w w:val="105"/>
        </w:rPr>
        <w:t>variation </w:t>
      </w:r>
      <w:r>
        <w:rPr>
          <w:spacing w:val="-3"/>
          <w:w w:val="105"/>
        </w:rPr>
        <w:t>over </w:t>
      </w:r>
      <w:r>
        <w:rPr>
          <w:w w:val="105"/>
        </w:rPr>
        <w:t>the past </w:t>
      </w:r>
      <w:r>
        <w:rPr>
          <w:spacing w:val="-5"/>
          <w:w w:val="105"/>
        </w:rPr>
        <w:t>two </w:t>
      </w:r>
      <w:r>
        <w:rPr>
          <w:w w:val="105"/>
        </w:rPr>
        <w:t>decades than M4 deposits, though both lending and deposits increased rapidly in </w:t>
      </w:r>
      <w:r>
        <w:rPr>
          <w:spacing w:val="-15"/>
          <w:w w:val="105"/>
        </w:rPr>
        <w:t>1971–72 </w:t>
      </w:r>
      <w:r>
        <w:rPr>
          <w:w w:val="105"/>
        </w:rPr>
        <w:t>following the ‘competition and credit control’ reforms. There </w:t>
      </w:r>
      <w:r>
        <w:rPr>
          <w:spacing w:val="-3"/>
          <w:w w:val="105"/>
        </w:rPr>
        <w:t>was </w:t>
      </w:r>
      <w:r>
        <w:rPr>
          <w:w w:val="105"/>
        </w:rPr>
        <w:t>a substantial surge in bank borrowing in the </w:t>
      </w:r>
      <w:r>
        <w:rPr>
          <w:spacing w:val="-3"/>
          <w:w w:val="105"/>
        </w:rPr>
        <w:t>late </w:t>
      </w:r>
      <w:r>
        <w:rPr>
          <w:spacing w:val="-12"/>
          <w:w w:val="105"/>
        </w:rPr>
        <w:t>1980s, </w:t>
      </w:r>
      <w:r>
        <w:rPr>
          <w:w w:val="105"/>
        </w:rPr>
        <w:t>while deposits </w:t>
      </w:r>
      <w:r>
        <w:rPr>
          <w:spacing w:val="-3"/>
          <w:w w:val="105"/>
        </w:rPr>
        <w:t>grew </w:t>
      </w:r>
      <w:r>
        <w:rPr>
          <w:w w:val="105"/>
        </w:rPr>
        <w:t>only </w:t>
      </w:r>
      <w:r>
        <w:rPr>
          <w:spacing w:val="-3"/>
          <w:w w:val="105"/>
        </w:rPr>
        <w:t>moderately. </w:t>
      </w:r>
      <w:r>
        <w:rPr>
          <w:w w:val="105"/>
        </w:rPr>
        <w:t>The recent slowdown in corporate borrowing from banks </w:t>
      </w:r>
      <w:r>
        <w:rPr>
          <w:spacing w:val="-3"/>
          <w:w w:val="105"/>
        </w:rPr>
        <w:t>may </w:t>
      </w:r>
      <w:r>
        <w:rPr>
          <w:w w:val="105"/>
        </w:rPr>
        <w:t>be linked </w:t>
      </w:r>
      <w:r>
        <w:rPr>
          <w:spacing w:val="-4"/>
          <w:w w:val="105"/>
        </w:rPr>
        <w:t>to </w:t>
      </w:r>
      <w:r>
        <w:rPr>
          <w:w w:val="105"/>
        </w:rPr>
        <w:t>weaker economic prospects looking ahead and a reduction in </w:t>
      </w:r>
      <w:r>
        <w:rPr>
          <w:spacing w:val="-3"/>
          <w:w w:val="105"/>
        </w:rPr>
        <w:t>investment </w:t>
      </w:r>
      <w:r>
        <w:rPr>
          <w:w w:val="105"/>
        </w:rPr>
        <w:t>plans. </w:t>
      </w:r>
      <w:hyperlink w:history="true" w:anchor="_bookmark3">
        <w:r>
          <w:rPr>
            <w:color w:val="FF0000"/>
            <w:w w:val="105"/>
          </w:rPr>
          <w:t>The </w:t>
        </w:r>
        <w:r>
          <w:rPr>
            <w:color w:val="FF0000"/>
            <w:spacing w:val="-3"/>
            <w:w w:val="105"/>
          </w:rPr>
          <w:t>box</w:t>
        </w:r>
        <w:r>
          <w:rPr>
            <w:color w:val="FF0000"/>
            <w:spacing w:val="32"/>
            <w:w w:val="105"/>
          </w:rPr>
          <w:t> </w:t>
        </w:r>
        <w:r>
          <w:rPr>
            <w:color w:val="FF0000"/>
            <w:w w:val="105"/>
          </w:rPr>
          <w:t>on</w:t>
        </w:r>
      </w:hyperlink>
    </w:p>
    <w:p>
      <w:pPr>
        <w:pStyle w:val="BodyText"/>
        <w:spacing w:line="292" w:lineRule="auto"/>
        <w:ind w:left="273" w:right="152"/>
      </w:pPr>
      <w:hyperlink w:history="true" w:anchor="_bookmark3">
        <w:r>
          <w:rPr>
            <w:color w:val="FF0000"/>
            <w:w w:val="110"/>
          </w:rPr>
          <w:t>pages 6–7 </w:t>
        </w:r>
      </w:hyperlink>
      <w:r>
        <w:rPr>
          <w:w w:val="110"/>
        </w:rPr>
        <w:t>analyses whether </w:t>
      </w:r>
      <w:r>
        <w:rPr>
          <w:spacing w:val="-3"/>
          <w:w w:val="110"/>
        </w:rPr>
        <w:t>corporate </w:t>
      </w:r>
      <w:r>
        <w:rPr>
          <w:w w:val="110"/>
        </w:rPr>
        <w:t>indebtedness is currently</w:t>
      </w:r>
      <w:r>
        <w:rPr>
          <w:spacing w:val="-24"/>
          <w:w w:val="110"/>
        </w:rPr>
        <w:t> </w:t>
      </w:r>
      <w:r>
        <w:rPr>
          <w:w w:val="110"/>
        </w:rPr>
        <w:t>associated</w:t>
      </w:r>
      <w:r>
        <w:rPr>
          <w:spacing w:val="-24"/>
          <w:w w:val="110"/>
        </w:rPr>
        <w:t> </w:t>
      </w:r>
      <w:r>
        <w:rPr>
          <w:w w:val="110"/>
        </w:rPr>
        <w:t>with</w:t>
      </w:r>
      <w:r>
        <w:rPr>
          <w:spacing w:val="-23"/>
          <w:w w:val="110"/>
        </w:rPr>
        <w:t> </w:t>
      </w:r>
      <w:r>
        <w:rPr>
          <w:w w:val="110"/>
        </w:rPr>
        <w:t>financial</w:t>
      </w:r>
      <w:r>
        <w:rPr>
          <w:spacing w:val="-24"/>
          <w:w w:val="110"/>
        </w:rPr>
        <w:t> </w:t>
      </w:r>
      <w:r>
        <w:rPr>
          <w:w w:val="110"/>
        </w:rPr>
        <w:t>distress.</w:t>
      </w:r>
      <w:r>
        <w:rPr>
          <w:spacing w:val="8"/>
          <w:w w:val="110"/>
        </w:rPr>
        <w:t> </w:t>
      </w:r>
      <w:r>
        <w:rPr>
          <w:w w:val="110"/>
        </w:rPr>
        <w:t>In</w:t>
      </w:r>
      <w:r>
        <w:rPr>
          <w:spacing w:val="-23"/>
          <w:w w:val="110"/>
        </w:rPr>
        <w:t> </w:t>
      </w:r>
      <w:r>
        <w:rPr>
          <w:w w:val="110"/>
        </w:rPr>
        <w:t>broad</w:t>
      </w:r>
      <w:r>
        <w:rPr>
          <w:spacing w:val="-24"/>
          <w:w w:val="110"/>
        </w:rPr>
        <w:t> </w:t>
      </w:r>
      <w:r>
        <w:rPr>
          <w:w w:val="110"/>
        </w:rPr>
        <w:t>terms, debt levels are historically high and capital gearing has increased</w:t>
      </w:r>
      <w:r>
        <w:rPr>
          <w:spacing w:val="-20"/>
          <w:w w:val="110"/>
        </w:rPr>
        <w:t> </w:t>
      </w:r>
      <w:r>
        <w:rPr>
          <w:w w:val="110"/>
        </w:rPr>
        <w:t>(especially</w:t>
      </w:r>
      <w:r>
        <w:rPr>
          <w:spacing w:val="-20"/>
          <w:w w:val="110"/>
        </w:rPr>
        <w:t> </w:t>
      </w:r>
      <w:r>
        <w:rPr>
          <w:w w:val="110"/>
        </w:rPr>
        <w:t>for</w:t>
      </w:r>
      <w:r>
        <w:rPr>
          <w:spacing w:val="-20"/>
          <w:w w:val="110"/>
        </w:rPr>
        <w:t> </w:t>
      </w:r>
      <w:r>
        <w:rPr>
          <w:w w:val="110"/>
        </w:rPr>
        <w:t>the</w:t>
      </w:r>
      <w:r>
        <w:rPr>
          <w:spacing w:val="-20"/>
          <w:w w:val="110"/>
        </w:rPr>
        <w:t> </w:t>
      </w:r>
      <w:r>
        <w:rPr>
          <w:w w:val="110"/>
        </w:rPr>
        <w:t>most</w:t>
      </w:r>
      <w:r>
        <w:rPr>
          <w:spacing w:val="-19"/>
          <w:w w:val="110"/>
        </w:rPr>
        <w:t> </w:t>
      </w:r>
      <w:r>
        <w:rPr>
          <w:w w:val="110"/>
        </w:rPr>
        <w:t>indebted</w:t>
      </w:r>
      <w:r>
        <w:rPr>
          <w:spacing w:val="-20"/>
          <w:w w:val="110"/>
        </w:rPr>
        <w:t> </w:t>
      </w:r>
      <w:r>
        <w:rPr>
          <w:w w:val="110"/>
        </w:rPr>
        <w:t>firms).</w:t>
      </w:r>
      <w:r>
        <w:rPr>
          <w:spacing w:val="16"/>
          <w:w w:val="110"/>
        </w:rPr>
        <w:t> </w:t>
      </w:r>
      <w:r>
        <w:rPr>
          <w:w w:val="110"/>
        </w:rPr>
        <w:t>Income gearing</w:t>
      </w:r>
      <w:r>
        <w:rPr>
          <w:spacing w:val="-16"/>
          <w:w w:val="110"/>
        </w:rPr>
        <w:t> </w:t>
      </w:r>
      <w:r>
        <w:rPr>
          <w:w w:val="110"/>
        </w:rPr>
        <w:t>has</w:t>
      </w:r>
      <w:r>
        <w:rPr>
          <w:spacing w:val="-15"/>
          <w:w w:val="110"/>
        </w:rPr>
        <w:t> </w:t>
      </w:r>
      <w:r>
        <w:rPr>
          <w:w w:val="110"/>
        </w:rPr>
        <w:t>risen,</w:t>
      </w:r>
      <w:r>
        <w:rPr>
          <w:spacing w:val="-15"/>
          <w:w w:val="110"/>
        </w:rPr>
        <w:t> </w:t>
      </w:r>
      <w:r>
        <w:rPr>
          <w:w w:val="110"/>
        </w:rPr>
        <w:t>but</w:t>
      </w:r>
      <w:r>
        <w:rPr>
          <w:spacing w:val="-15"/>
          <w:w w:val="110"/>
        </w:rPr>
        <w:t> </w:t>
      </w:r>
      <w:r>
        <w:rPr>
          <w:w w:val="110"/>
        </w:rPr>
        <w:t>remains</w:t>
      </w:r>
      <w:r>
        <w:rPr>
          <w:spacing w:val="-15"/>
          <w:w w:val="110"/>
        </w:rPr>
        <w:t> </w:t>
      </w:r>
      <w:r>
        <w:rPr>
          <w:w w:val="110"/>
        </w:rPr>
        <w:t>below</w:t>
      </w:r>
      <w:r>
        <w:rPr>
          <w:spacing w:val="-15"/>
          <w:w w:val="110"/>
        </w:rPr>
        <w:t> </w:t>
      </w:r>
      <w:r>
        <w:rPr>
          <w:w w:val="110"/>
        </w:rPr>
        <w:t>its</w:t>
      </w:r>
      <w:r>
        <w:rPr>
          <w:spacing w:val="-15"/>
          <w:w w:val="110"/>
        </w:rPr>
        <w:t> </w:t>
      </w:r>
      <w:r>
        <w:rPr>
          <w:w w:val="110"/>
        </w:rPr>
        <w:t>previous</w:t>
      </w:r>
      <w:r>
        <w:rPr>
          <w:spacing w:val="-15"/>
          <w:w w:val="110"/>
        </w:rPr>
        <w:t> </w:t>
      </w:r>
      <w:r>
        <w:rPr>
          <w:w w:val="110"/>
        </w:rPr>
        <w:t>peak.</w:t>
      </w:r>
    </w:p>
    <w:p>
      <w:pPr>
        <w:pStyle w:val="BodyText"/>
        <w:spacing w:before="1"/>
        <w:rPr>
          <w:sz w:val="27"/>
        </w:rPr>
      </w:pPr>
    </w:p>
    <w:p>
      <w:pPr>
        <w:pStyle w:val="BodyText"/>
        <w:spacing w:line="292" w:lineRule="auto" w:before="1"/>
        <w:ind w:left="273"/>
      </w:pPr>
      <w:r>
        <w:rPr>
          <w:w w:val="105"/>
        </w:rPr>
        <w:t>A feature of bank lending to PNFCs, which is also indicative of the imbalances affecting the economy, is the contrasting behaviour of lending to different industrial sectors (see</w:t>
      </w:r>
    </w:p>
    <w:p>
      <w:pPr>
        <w:pStyle w:val="BodyText"/>
        <w:spacing w:line="292" w:lineRule="auto"/>
        <w:ind w:left="273" w:right="183"/>
      </w:pPr>
      <w:r>
        <w:rPr>
          <w:w w:val="110"/>
        </w:rPr>
        <w:t>Chart 1.6). Growth of lending </w:t>
      </w:r>
      <w:r>
        <w:rPr>
          <w:spacing w:val="-4"/>
          <w:w w:val="110"/>
        </w:rPr>
        <w:t>to </w:t>
      </w:r>
      <w:r>
        <w:rPr>
          <w:w w:val="110"/>
        </w:rPr>
        <w:t>the manufacturing sector </w:t>
      </w:r>
      <w:r>
        <w:rPr>
          <w:spacing w:val="-3"/>
          <w:w w:val="110"/>
        </w:rPr>
        <w:t>was </w:t>
      </w:r>
      <w:r>
        <w:rPr>
          <w:w w:val="110"/>
        </w:rPr>
        <w:t>strong in the </w:t>
      </w:r>
      <w:r>
        <w:rPr>
          <w:spacing w:val="-7"/>
          <w:w w:val="110"/>
        </w:rPr>
        <w:t>mid-1990s </w:t>
      </w:r>
      <w:r>
        <w:rPr>
          <w:w w:val="110"/>
        </w:rPr>
        <w:t>but it has fallen since and became negative in </w:t>
      </w:r>
      <w:r>
        <w:rPr>
          <w:spacing w:val="-9"/>
          <w:w w:val="110"/>
        </w:rPr>
        <w:t>2001. </w:t>
      </w:r>
      <w:r>
        <w:rPr>
          <w:w w:val="110"/>
        </w:rPr>
        <w:t>In contrast, lending </w:t>
      </w:r>
      <w:r>
        <w:rPr>
          <w:spacing w:val="-4"/>
          <w:w w:val="110"/>
        </w:rPr>
        <w:t>to </w:t>
      </w:r>
      <w:r>
        <w:rPr>
          <w:w w:val="110"/>
        </w:rPr>
        <w:t>the service sector</w:t>
      </w:r>
      <w:r>
        <w:rPr>
          <w:spacing w:val="-14"/>
          <w:w w:val="110"/>
        </w:rPr>
        <w:t> </w:t>
      </w:r>
      <w:r>
        <w:rPr>
          <w:w w:val="110"/>
        </w:rPr>
        <w:t>has</w:t>
      </w:r>
      <w:r>
        <w:rPr>
          <w:spacing w:val="-14"/>
          <w:w w:val="110"/>
        </w:rPr>
        <w:t> </w:t>
      </w:r>
      <w:r>
        <w:rPr>
          <w:spacing w:val="-3"/>
          <w:w w:val="110"/>
        </w:rPr>
        <w:t>grown</w:t>
      </w:r>
      <w:r>
        <w:rPr>
          <w:spacing w:val="-14"/>
          <w:w w:val="110"/>
        </w:rPr>
        <w:t> </w:t>
      </w:r>
      <w:r>
        <w:rPr>
          <w:w w:val="110"/>
        </w:rPr>
        <w:t>at</w:t>
      </w:r>
      <w:r>
        <w:rPr>
          <w:spacing w:val="-14"/>
          <w:w w:val="110"/>
        </w:rPr>
        <w:t> </w:t>
      </w:r>
      <w:r>
        <w:rPr>
          <w:w w:val="110"/>
        </w:rPr>
        <w:t>an</w:t>
      </w:r>
      <w:r>
        <w:rPr>
          <w:spacing w:val="-14"/>
          <w:w w:val="110"/>
        </w:rPr>
        <w:t> </w:t>
      </w:r>
      <w:r>
        <w:rPr>
          <w:w w:val="110"/>
        </w:rPr>
        <w:t>increasing</w:t>
      </w:r>
      <w:r>
        <w:rPr>
          <w:spacing w:val="-14"/>
          <w:w w:val="110"/>
        </w:rPr>
        <w:t> </w:t>
      </w:r>
      <w:r>
        <w:rPr>
          <w:spacing w:val="-4"/>
          <w:w w:val="110"/>
        </w:rPr>
        <w:t>rate</w:t>
      </w:r>
      <w:r>
        <w:rPr>
          <w:spacing w:val="-14"/>
          <w:w w:val="110"/>
        </w:rPr>
        <w:t> </w:t>
      </w:r>
      <w:r>
        <w:rPr>
          <w:spacing w:val="-3"/>
          <w:w w:val="110"/>
        </w:rPr>
        <w:t>over</w:t>
      </w:r>
      <w:r>
        <w:rPr>
          <w:spacing w:val="-14"/>
          <w:w w:val="110"/>
        </w:rPr>
        <w:t> </w:t>
      </w:r>
      <w:r>
        <w:rPr>
          <w:w w:val="110"/>
        </w:rPr>
        <w:t>the</w:t>
      </w:r>
      <w:r>
        <w:rPr>
          <w:spacing w:val="-14"/>
          <w:w w:val="110"/>
        </w:rPr>
        <w:t> </w:t>
      </w:r>
      <w:r>
        <w:rPr>
          <w:w w:val="110"/>
        </w:rPr>
        <w:t>past</w:t>
      </w:r>
      <w:r>
        <w:rPr>
          <w:spacing w:val="-14"/>
          <w:w w:val="110"/>
        </w:rPr>
        <w:t> </w:t>
      </w:r>
      <w:r>
        <w:rPr>
          <w:spacing w:val="-5"/>
          <w:w w:val="110"/>
        </w:rPr>
        <w:t>two</w:t>
      </w:r>
      <w:r>
        <w:rPr>
          <w:spacing w:val="-14"/>
          <w:w w:val="110"/>
        </w:rPr>
        <w:t> </w:t>
      </w:r>
      <w:r>
        <w:rPr>
          <w:spacing w:val="-3"/>
          <w:w w:val="110"/>
        </w:rPr>
        <w:t>years. </w:t>
      </w:r>
      <w:r>
        <w:rPr>
          <w:w w:val="110"/>
        </w:rPr>
        <w:t>Even more notable has been the recent growth of bank lending </w:t>
      </w:r>
      <w:r>
        <w:rPr>
          <w:spacing w:val="-4"/>
          <w:w w:val="110"/>
        </w:rPr>
        <w:t>to </w:t>
      </w:r>
      <w:r>
        <w:rPr>
          <w:w w:val="110"/>
        </w:rPr>
        <w:t>the construction </w:t>
      </w:r>
      <w:r>
        <w:rPr>
          <w:spacing w:val="-4"/>
          <w:w w:val="110"/>
        </w:rPr>
        <w:t>sector. </w:t>
      </w:r>
      <w:r>
        <w:rPr>
          <w:w w:val="110"/>
        </w:rPr>
        <w:t>This </w:t>
      </w:r>
      <w:r>
        <w:rPr>
          <w:spacing w:val="-3"/>
          <w:w w:val="110"/>
        </w:rPr>
        <w:t>was </w:t>
      </w:r>
      <w:r>
        <w:rPr>
          <w:w w:val="110"/>
        </w:rPr>
        <w:t>negative for </w:t>
      </w:r>
      <w:r>
        <w:rPr>
          <w:spacing w:val="-3"/>
          <w:w w:val="110"/>
        </w:rPr>
        <w:t>several years </w:t>
      </w:r>
      <w:r>
        <w:rPr>
          <w:w w:val="110"/>
        </w:rPr>
        <w:t>up </w:t>
      </w:r>
      <w:r>
        <w:rPr>
          <w:spacing w:val="-4"/>
          <w:w w:val="110"/>
        </w:rPr>
        <w:t>to </w:t>
      </w:r>
      <w:r>
        <w:rPr>
          <w:spacing w:val="-21"/>
          <w:w w:val="110"/>
        </w:rPr>
        <w:t>1997, </w:t>
      </w:r>
      <w:r>
        <w:rPr>
          <w:w w:val="110"/>
        </w:rPr>
        <w:t>but has grown especially rapidly since </w:t>
      </w:r>
      <w:r>
        <w:rPr>
          <w:spacing w:val="-4"/>
          <w:w w:val="110"/>
        </w:rPr>
        <w:t>2000</w:t>
      </w:r>
      <w:r>
        <w:rPr>
          <w:spacing w:val="-10"/>
          <w:w w:val="110"/>
        </w:rPr>
        <w:t> </w:t>
      </w:r>
      <w:r>
        <w:rPr>
          <w:w w:val="110"/>
        </w:rPr>
        <w:t>Q1.</w:t>
      </w:r>
    </w:p>
    <w:p>
      <w:pPr>
        <w:pStyle w:val="BodyText"/>
        <w:spacing w:before="7"/>
        <w:rPr>
          <w:sz w:val="23"/>
        </w:rPr>
      </w:pPr>
    </w:p>
    <w:p>
      <w:pPr>
        <w:pStyle w:val="Heading8"/>
        <w:spacing w:before="1"/>
        <w:ind w:left="153"/>
      </w:pPr>
      <w:r>
        <w:rPr>
          <w:color w:val="0092C7"/>
        </w:rPr>
        <w:t>Other financial corporations</w:t>
      </w:r>
    </w:p>
    <w:p>
      <w:pPr>
        <w:spacing w:after="0"/>
        <w:sectPr>
          <w:type w:val="continuous"/>
          <w:pgSz w:w="11900" w:h="16840"/>
          <w:pgMar w:top="1260" w:bottom="280" w:left="660" w:right="640"/>
          <w:cols w:num="2" w:equalWidth="0">
            <w:col w:w="3619" w:space="1192"/>
            <w:col w:w="5789"/>
          </w:cols>
        </w:sectPr>
      </w:pPr>
    </w:p>
    <w:p>
      <w:pPr>
        <w:pStyle w:val="BodyText"/>
        <w:spacing w:before="4"/>
        <w:rPr>
          <w:rFonts w:ascii="Trebuchet MS"/>
          <w:b/>
          <w:sz w:val="11"/>
        </w:rPr>
      </w:pPr>
    </w:p>
    <w:p>
      <w:pPr>
        <w:spacing w:after="0"/>
        <w:rPr>
          <w:rFonts w:ascii="Trebuchet MS"/>
          <w:sz w:val="11"/>
        </w:rPr>
        <w:sectPr>
          <w:type w:val="continuous"/>
          <w:pgSz w:w="11900" w:h="16840"/>
          <w:pgMar w:top="1260" w:bottom="280" w:left="660" w:right="640"/>
        </w:sect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6"/>
        <w:rPr>
          <w:rFonts w:ascii="Trebuchet MS"/>
          <w:b/>
          <w:sz w:val="11"/>
        </w:rPr>
      </w:pPr>
    </w:p>
    <w:p>
      <w:pPr>
        <w:tabs>
          <w:tab w:pos="1076" w:val="left" w:leader="none"/>
          <w:tab w:pos="1479" w:val="left" w:leader="none"/>
          <w:tab w:pos="1879" w:val="left" w:leader="none"/>
          <w:tab w:pos="2281" w:val="left" w:leader="none"/>
          <w:tab w:pos="2684" w:val="left" w:leader="none"/>
        </w:tabs>
        <w:spacing w:before="0"/>
        <w:ind w:left="194" w:right="0" w:firstLine="0"/>
        <w:jc w:val="left"/>
        <w:rPr>
          <w:sz w:val="12"/>
        </w:rPr>
      </w:pPr>
      <w:r>
        <w:rPr>
          <w:w w:val="120"/>
          <w:sz w:val="12"/>
        </w:rPr>
        <w:t>1965    </w:t>
      </w:r>
      <w:r>
        <w:rPr>
          <w:spacing w:val="11"/>
          <w:w w:val="120"/>
          <w:sz w:val="12"/>
        </w:rPr>
        <w:t> </w:t>
      </w:r>
      <w:r>
        <w:rPr>
          <w:w w:val="120"/>
          <w:sz w:val="12"/>
        </w:rPr>
        <w:t>70</w:t>
        <w:tab/>
        <w:t>75</w:t>
        <w:tab/>
        <w:t>80</w:t>
        <w:tab/>
        <w:t>85</w:t>
        <w:tab/>
        <w:t>90</w:t>
        <w:tab/>
        <w:t>95</w:t>
      </w:r>
      <w:r>
        <w:rPr>
          <w:spacing w:val="9"/>
          <w:w w:val="120"/>
          <w:sz w:val="12"/>
        </w:rPr>
        <w:t> </w:t>
      </w:r>
      <w:r>
        <w:rPr>
          <w:spacing w:val="-5"/>
          <w:w w:val="120"/>
          <w:sz w:val="12"/>
        </w:rPr>
        <w:t>2000</w:t>
      </w:r>
    </w:p>
    <w:p>
      <w:pPr>
        <w:pStyle w:val="BodyText"/>
        <w:spacing w:before="4"/>
        <w:rPr>
          <w:sz w:val="15"/>
        </w:rPr>
      </w:pPr>
    </w:p>
    <w:p>
      <w:pPr>
        <w:spacing w:before="0"/>
        <w:ind w:left="164" w:right="0" w:firstLine="0"/>
        <w:jc w:val="left"/>
        <w:rPr>
          <w:sz w:val="12"/>
        </w:rPr>
      </w:pPr>
      <w:r>
        <w:rPr>
          <w:w w:val="105"/>
          <w:sz w:val="12"/>
        </w:rPr>
        <w:t>Sources: ONS and Bank of England.</w:t>
      </w:r>
    </w:p>
    <w:p>
      <w:pPr>
        <w:spacing w:before="77"/>
        <w:ind w:left="60" w:right="0" w:firstLine="0"/>
        <w:jc w:val="left"/>
        <w:rPr>
          <w:sz w:val="12"/>
        </w:rPr>
      </w:pPr>
      <w:r>
        <w:rPr/>
        <w:br w:type="column"/>
      </w:r>
      <w:r>
        <w:rPr>
          <w:w w:val="115"/>
          <w:sz w:val="12"/>
        </w:rPr>
        <w:t>0.8</w:t>
      </w:r>
    </w:p>
    <w:p>
      <w:pPr>
        <w:pStyle w:val="BodyText"/>
        <w:rPr>
          <w:sz w:val="12"/>
        </w:rPr>
      </w:pPr>
    </w:p>
    <w:p>
      <w:pPr>
        <w:pStyle w:val="BodyText"/>
        <w:spacing w:before="7"/>
        <w:rPr>
          <w:sz w:val="17"/>
        </w:rPr>
      </w:pPr>
    </w:p>
    <w:p>
      <w:pPr>
        <w:spacing w:before="0"/>
        <w:ind w:left="60" w:right="0" w:firstLine="0"/>
        <w:jc w:val="left"/>
        <w:rPr>
          <w:sz w:val="12"/>
        </w:rPr>
      </w:pPr>
      <w:r>
        <w:rPr>
          <w:w w:val="115"/>
          <w:sz w:val="12"/>
        </w:rPr>
        <w:t>0.6</w:t>
      </w:r>
    </w:p>
    <w:p>
      <w:pPr>
        <w:pStyle w:val="BodyText"/>
        <w:rPr>
          <w:sz w:val="12"/>
        </w:rPr>
      </w:pPr>
    </w:p>
    <w:p>
      <w:pPr>
        <w:pStyle w:val="BodyText"/>
        <w:spacing w:before="7"/>
        <w:rPr>
          <w:sz w:val="17"/>
        </w:rPr>
      </w:pPr>
    </w:p>
    <w:p>
      <w:pPr>
        <w:spacing w:before="0"/>
        <w:ind w:left="60" w:right="0" w:firstLine="0"/>
        <w:jc w:val="left"/>
        <w:rPr>
          <w:sz w:val="12"/>
        </w:rPr>
      </w:pPr>
      <w:r>
        <w:rPr>
          <w:w w:val="115"/>
          <w:sz w:val="12"/>
        </w:rPr>
        <w:t>0.4</w:t>
      </w:r>
    </w:p>
    <w:p>
      <w:pPr>
        <w:pStyle w:val="BodyText"/>
        <w:rPr>
          <w:sz w:val="12"/>
        </w:rPr>
      </w:pPr>
    </w:p>
    <w:p>
      <w:pPr>
        <w:pStyle w:val="BodyText"/>
        <w:spacing w:before="7"/>
        <w:rPr>
          <w:sz w:val="17"/>
        </w:rPr>
      </w:pPr>
    </w:p>
    <w:p>
      <w:pPr>
        <w:spacing w:before="1"/>
        <w:ind w:left="60" w:right="0" w:firstLine="0"/>
        <w:jc w:val="left"/>
        <w:rPr>
          <w:sz w:val="12"/>
        </w:rPr>
      </w:pPr>
      <w:r>
        <w:rPr>
          <w:w w:val="115"/>
          <w:sz w:val="12"/>
        </w:rPr>
        <w:t>0.2</w:t>
      </w:r>
    </w:p>
    <w:p>
      <w:pPr>
        <w:pStyle w:val="BodyText"/>
        <w:rPr>
          <w:sz w:val="12"/>
        </w:rPr>
      </w:pPr>
    </w:p>
    <w:p>
      <w:pPr>
        <w:pStyle w:val="BodyText"/>
        <w:spacing w:before="7"/>
        <w:rPr>
          <w:sz w:val="17"/>
        </w:rPr>
      </w:pPr>
    </w:p>
    <w:p>
      <w:pPr>
        <w:spacing w:before="0"/>
        <w:ind w:left="60" w:right="0" w:firstLine="0"/>
        <w:jc w:val="left"/>
        <w:rPr>
          <w:sz w:val="12"/>
        </w:rPr>
      </w:pPr>
      <w:r>
        <w:rPr>
          <w:w w:val="115"/>
          <w:sz w:val="12"/>
        </w:rPr>
        <w:t>0.0</w:t>
      </w:r>
    </w:p>
    <w:p>
      <w:pPr>
        <w:pStyle w:val="BodyText"/>
        <w:spacing w:line="292" w:lineRule="auto" w:before="77"/>
        <w:ind w:left="164" w:right="159"/>
      </w:pPr>
      <w:r>
        <w:rPr/>
        <w:br w:type="column"/>
      </w:r>
      <w:r>
        <w:rPr>
          <w:w w:val="105"/>
        </w:rPr>
        <w:t>Other financial corporations’ (OFCs) M4 and M4 lending growth also slowed in Q2, though the latter was slowing from very high growth rates in recent quarters (see Chart 1.7). The slowdown of OFCs’ borrowing shown here is consistent with some financial institutions such as securities dealers reducing their leveraged positions against a backdrop of falls in equity markets and the general slowdown in world activity. It is also consistent with leasing companies reducing their activity as investment slows. Deposits held by fund managers may have</w:t>
      </w:r>
    </w:p>
    <w:p>
      <w:pPr>
        <w:spacing w:after="0" w:line="292" w:lineRule="auto"/>
        <w:sectPr>
          <w:type w:val="continuous"/>
          <w:pgSz w:w="11900" w:h="16840"/>
          <w:pgMar w:top="1260" w:bottom="280" w:left="660" w:right="640"/>
          <w:cols w:num="3" w:equalWidth="0">
            <w:col w:w="3306" w:space="40"/>
            <w:col w:w="273" w:space="1302"/>
            <w:col w:w="5679"/>
          </w:cols>
        </w:sectPr>
      </w:pPr>
    </w:p>
    <w:p>
      <w:pPr>
        <w:pStyle w:val="BodyText"/>
        <w:spacing w:before="1"/>
        <w:rPr>
          <w:sz w:val="11"/>
        </w:rPr>
      </w:pPr>
    </w:p>
    <w:p>
      <w:pPr>
        <w:spacing w:before="96"/>
        <w:ind w:left="921" w:right="934" w:firstLine="0"/>
        <w:jc w:val="center"/>
        <w:rPr>
          <w:sz w:val="14"/>
        </w:rPr>
      </w:pPr>
      <w:bookmarkStart w:name="The financial position of households and" w:id="10"/>
      <w:bookmarkEnd w:id="10"/>
      <w:r>
        <w:rPr/>
      </w:r>
      <w:bookmarkStart w:name="_bookmark3" w:id="11"/>
      <w:bookmarkEnd w:id="11"/>
      <w:r>
        <w:rPr/>
      </w:r>
      <w:r>
        <w:rPr>
          <w:rFonts w:ascii="Trebuchet MS"/>
          <w:color w:val="0092C7"/>
          <w:sz w:val="28"/>
        </w:rPr>
        <w:t>The financial position of households and companies</w:t>
      </w:r>
      <w:r>
        <w:rPr>
          <w:position w:val="4"/>
          <w:sz w:val="14"/>
        </w:rPr>
        <w:t>(1)</w:t>
      </w:r>
    </w:p>
    <w:p>
      <w:pPr>
        <w:spacing w:after="0"/>
        <w:jc w:val="center"/>
        <w:rPr>
          <w:sz w:val="14"/>
        </w:rPr>
        <w:sectPr>
          <w:pgSz w:w="11900" w:h="16840"/>
          <w:pgMar w:header="580" w:footer="575" w:top="760" w:bottom="760" w:left="660" w:right="640"/>
        </w:sectPr>
      </w:pPr>
    </w:p>
    <w:p>
      <w:pPr>
        <w:pStyle w:val="BodyText"/>
        <w:spacing w:line="271" w:lineRule="auto" w:before="149"/>
        <w:ind w:left="408" w:right="38"/>
      </w:pPr>
      <w:r>
        <w:rPr>
          <w:w w:val="105"/>
        </w:rPr>
        <w:t>A common tendency in recent business </w:t>
      </w:r>
      <w:r>
        <w:rPr>
          <w:spacing w:val="-3"/>
          <w:w w:val="105"/>
        </w:rPr>
        <w:t>cycles </w:t>
      </w:r>
      <w:r>
        <w:rPr>
          <w:w w:val="105"/>
        </w:rPr>
        <w:t>has  been that, during a long upturn, households and firms </w:t>
      </w:r>
      <w:r>
        <w:rPr>
          <w:spacing w:val="-3"/>
          <w:w w:val="105"/>
        </w:rPr>
        <w:t>may </w:t>
      </w:r>
      <w:r>
        <w:rPr>
          <w:w w:val="105"/>
        </w:rPr>
        <w:t>come </w:t>
      </w:r>
      <w:r>
        <w:rPr>
          <w:spacing w:val="-4"/>
          <w:w w:val="105"/>
        </w:rPr>
        <w:t>to </w:t>
      </w:r>
      <w:r>
        <w:rPr>
          <w:w w:val="105"/>
        </w:rPr>
        <w:t>believe that incomes and asset prices</w:t>
      </w:r>
      <w:r>
        <w:rPr>
          <w:spacing w:val="6"/>
          <w:w w:val="105"/>
        </w:rPr>
        <w:t> </w:t>
      </w:r>
      <w:r>
        <w:rPr>
          <w:w w:val="105"/>
        </w:rPr>
        <w:t>will</w:t>
      </w:r>
    </w:p>
    <w:p>
      <w:pPr>
        <w:pStyle w:val="Heading8"/>
        <w:spacing w:before="161"/>
        <w:ind w:left="408"/>
      </w:pPr>
      <w:r>
        <w:rPr>
          <w:b w:val="0"/>
        </w:rPr>
        <w:br w:type="column"/>
      </w:r>
      <w:r>
        <w:rPr>
          <w:color w:val="0092C7"/>
        </w:rPr>
        <w:t>Chart A</w:t>
      </w:r>
    </w:p>
    <w:p>
      <w:pPr>
        <w:spacing w:before="8"/>
        <w:ind w:left="408" w:right="0" w:firstLine="0"/>
        <w:jc w:val="left"/>
        <w:rPr>
          <w:rFonts w:ascii="Trebuchet MS"/>
          <w:b/>
          <w:sz w:val="20"/>
        </w:rPr>
      </w:pPr>
      <w:r>
        <w:rPr>
          <w:rFonts w:ascii="Trebuchet MS"/>
          <w:b/>
          <w:color w:val="0092C7"/>
          <w:w w:val="95"/>
          <w:sz w:val="20"/>
        </w:rPr>
        <w:t>Household</w:t>
      </w:r>
      <w:r>
        <w:rPr>
          <w:rFonts w:ascii="Trebuchet MS"/>
          <w:b/>
          <w:color w:val="0092C7"/>
          <w:spacing w:val="-19"/>
          <w:w w:val="95"/>
          <w:sz w:val="20"/>
        </w:rPr>
        <w:t> </w:t>
      </w:r>
      <w:r>
        <w:rPr>
          <w:rFonts w:ascii="Trebuchet MS"/>
          <w:b/>
          <w:color w:val="0092C7"/>
          <w:w w:val="95"/>
          <w:sz w:val="20"/>
        </w:rPr>
        <w:t>sector</w:t>
      </w:r>
      <w:r>
        <w:rPr>
          <w:rFonts w:ascii="Trebuchet MS"/>
          <w:b/>
          <w:color w:val="0092C7"/>
          <w:spacing w:val="-19"/>
          <w:w w:val="95"/>
          <w:sz w:val="20"/>
        </w:rPr>
        <w:t> </w:t>
      </w:r>
      <w:r>
        <w:rPr>
          <w:rFonts w:ascii="Trebuchet MS"/>
          <w:b/>
          <w:color w:val="0092C7"/>
          <w:w w:val="95"/>
          <w:sz w:val="20"/>
        </w:rPr>
        <w:t>gearing</w:t>
      </w:r>
      <w:r>
        <w:rPr>
          <w:rFonts w:ascii="Trebuchet MS"/>
          <w:b/>
          <w:color w:val="0092C7"/>
          <w:spacing w:val="-19"/>
          <w:w w:val="95"/>
          <w:sz w:val="20"/>
        </w:rPr>
        <w:t> </w:t>
      </w:r>
      <w:r>
        <w:rPr>
          <w:rFonts w:ascii="Trebuchet MS"/>
          <w:b/>
          <w:color w:val="0092C7"/>
          <w:w w:val="95"/>
          <w:sz w:val="20"/>
        </w:rPr>
        <w:t>and</w:t>
      </w:r>
      <w:r>
        <w:rPr>
          <w:rFonts w:ascii="Trebuchet MS"/>
          <w:b/>
          <w:color w:val="0092C7"/>
          <w:spacing w:val="-19"/>
          <w:w w:val="95"/>
          <w:sz w:val="20"/>
        </w:rPr>
        <w:t> </w:t>
      </w:r>
      <w:r>
        <w:rPr>
          <w:rFonts w:ascii="Trebuchet MS"/>
          <w:b/>
          <w:color w:val="0092C7"/>
          <w:w w:val="95"/>
          <w:sz w:val="20"/>
        </w:rPr>
        <w:t>the</w:t>
      </w:r>
      <w:r>
        <w:rPr>
          <w:rFonts w:ascii="Trebuchet MS"/>
          <w:b/>
          <w:color w:val="0092C7"/>
          <w:spacing w:val="-19"/>
          <w:w w:val="95"/>
          <w:sz w:val="20"/>
        </w:rPr>
        <w:t> </w:t>
      </w:r>
      <w:r>
        <w:rPr>
          <w:rFonts w:ascii="Trebuchet MS"/>
          <w:b/>
          <w:color w:val="0092C7"/>
          <w:w w:val="95"/>
          <w:sz w:val="20"/>
        </w:rPr>
        <w:t>saving</w:t>
      </w:r>
      <w:r>
        <w:rPr>
          <w:rFonts w:ascii="Trebuchet MS"/>
          <w:b/>
          <w:color w:val="0092C7"/>
          <w:spacing w:val="-18"/>
          <w:w w:val="95"/>
          <w:sz w:val="20"/>
        </w:rPr>
        <w:t> </w:t>
      </w:r>
      <w:r>
        <w:rPr>
          <w:rFonts w:ascii="Trebuchet MS"/>
          <w:b/>
          <w:color w:val="0092C7"/>
          <w:w w:val="95"/>
          <w:sz w:val="20"/>
        </w:rPr>
        <w:t>ratio</w:t>
      </w:r>
    </w:p>
    <w:p>
      <w:pPr>
        <w:spacing w:line="123" w:lineRule="exact" w:before="47"/>
        <w:ind w:left="3900" w:right="0" w:firstLine="0"/>
        <w:jc w:val="left"/>
        <w:rPr>
          <w:sz w:val="12"/>
        </w:rPr>
      </w:pPr>
      <w:r>
        <w:rPr>
          <w:w w:val="110"/>
          <w:sz w:val="12"/>
        </w:rPr>
        <w:t>Per</w:t>
      </w:r>
      <w:r>
        <w:rPr>
          <w:spacing w:val="-1"/>
          <w:w w:val="110"/>
          <w:sz w:val="12"/>
        </w:rPr>
        <w:t> </w:t>
      </w:r>
      <w:r>
        <w:rPr>
          <w:w w:val="110"/>
          <w:sz w:val="12"/>
        </w:rPr>
        <w:t>cent</w:t>
      </w:r>
    </w:p>
    <w:p>
      <w:pPr>
        <w:spacing w:line="123" w:lineRule="exact" w:before="0"/>
        <w:ind w:left="4362" w:right="0" w:firstLine="0"/>
        <w:jc w:val="left"/>
        <w:rPr>
          <w:sz w:val="12"/>
        </w:rPr>
      </w:pPr>
      <w:r>
        <w:rPr>
          <w:w w:val="120"/>
          <w:sz w:val="12"/>
        </w:rPr>
        <w:t>20</w:t>
      </w:r>
    </w:p>
    <w:p>
      <w:pPr>
        <w:spacing w:after="0" w:line="123" w:lineRule="exact"/>
        <w:jc w:val="left"/>
        <w:rPr>
          <w:sz w:val="12"/>
        </w:rPr>
        <w:sectPr>
          <w:type w:val="continuous"/>
          <w:pgSz w:w="11900" w:h="16840"/>
          <w:pgMar w:top="1260" w:bottom="280" w:left="660" w:right="640"/>
          <w:cols w:num="2" w:equalWidth="0">
            <w:col w:w="5091" w:space="55"/>
            <w:col w:w="5454"/>
          </w:cols>
        </w:sectPr>
      </w:pPr>
    </w:p>
    <w:p>
      <w:pPr>
        <w:pStyle w:val="BodyText"/>
        <w:spacing w:line="271" w:lineRule="auto"/>
        <w:ind w:left="408"/>
      </w:pPr>
      <w:r>
        <w:rPr>
          <w:w w:val="110"/>
        </w:rPr>
        <w:t>continue </w:t>
      </w:r>
      <w:r>
        <w:rPr>
          <w:spacing w:val="-4"/>
          <w:w w:val="110"/>
        </w:rPr>
        <w:t>to </w:t>
      </w:r>
      <w:r>
        <w:rPr>
          <w:w w:val="110"/>
        </w:rPr>
        <w:t>rise </w:t>
      </w:r>
      <w:r>
        <w:rPr>
          <w:spacing w:val="-4"/>
          <w:w w:val="110"/>
        </w:rPr>
        <w:t>strongly. </w:t>
      </w:r>
      <w:r>
        <w:rPr>
          <w:w w:val="110"/>
        </w:rPr>
        <w:t>As a result they </w:t>
      </w:r>
      <w:r>
        <w:rPr>
          <w:spacing w:val="-3"/>
          <w:w w:val="110"/>
        </w:rPr>
        <w:t>tend </w:t>
      </w:r>
      <w:r>
        <w:rPr>
          <w:spacing w:val="-4"/>
          <w:w w:val="110"/>
        </w:rPr>
        <w:t>to </w:t>
      </w:r>
      <w:r>
        <w:rPr>
          <w:w w:val="110"/>
        </w:rPr>
        <w:t>increase</w:t>
      </w:r>
      <w:r>
        <w:rPr>
          <w:spacing w:val="-13"/>
          <w:w w:val="110"/>
        </w:rPr>
        <w:t> </w:t>
      </w:r>
      <w:r>
        <w:rPr>
          <w:w w:val="110"/>
        </w:rPr>
        <w:t>borrowing</w:t>
      </w:r>
      <w:r>
        <w:rPr>
          <w:spacing w:val="-13"/>
          <w:w w:val="110"/>
        </w:rPr>
        <w:t> </w:t>
      </w:r>
      <w:r>
        <w:rPr>
          <w:spacing w:val="-4"/>
          <w:w w:val="110"/>
        </w:rPr>
        <w:t>to</w:t>
      </w:r>
      <w:r>
        <w:rPr>
          <w:spacing w:val="-12"/>
          <w:w w:val="110"/>
        </w:rPr>
        <w:t> </w:t>
      </w:r>
      <w:r>
        <w:rPr>
          <w:w w:val="110"/>
        </w:rPr>
        <w:t>finance</w:t>
      </w:r>
      <w:r>
        <w:rPr>
          <w:spacing w:val="-13"/>
          <w:w w:val="110"/>
        </w:rPr>
        <w:t> </w:t>
      </w:r>
      <w:r>
        <w:rPr>
          <w:w w:val="110"/>
        </w:rPr>
        <w:t>consumption</w:t>
      </w:r>
      <w:r>
        <w:rPr>
          <w:spacing w:val="-12"/>
          <w:w w:val="110"/>
        </w:rPr>
        <w:t> </w:t>
      </w:r>
      <w:r>
        <w:rPr>
          <w:w w:val="110"/>
        </w:rPr>
        <w:t>and/or</w:t>
      </w:r>
      <w:r>
        <w:rPr>
          <w:spacing w:val="-13"/>
          <w:w w:val="110"/>
        </w:rPr>
        <w:t> </w:t>
      </w:r>
      <w:r>
        <w:rPr>
          <w:spacing w:val="-4"/>
          <w:w w:val="110"/>
        </w:rPr>
        <w:t>to </w:t>
      </w:r>
      <w:r>
        <w:rPr>
          <w:spacing w:val="-3"/>
          <w:w w:val="110"/>
        </w:rPr>
        <w:t>invest</w:t>
      </w:r>
      <w:r>
        <w:rPr>
          <w:spacing w:val="-22"/>
          <w:w w:val="110"/>
        </w:rPr>
        <w:t> </w:t>
      </w:r>
      <w:r>
        <w:rPr>
          <w:w w:val="110"/>
        </w:rPr>
        <w:t>in</w:t>
      </w:r>
      <w:r>
        <w:rPr>
          <w:spacing w:val="-22"/>
          <w:w w:val="110"/>
        </w:rPr>
        <w:t> </w:t>
      </w:r>
      <w:r>
        <w:rPr>
          <w:w w:val="110"/>
        </w:rPr>
        <w:t>assets.</w:t>
      </w:r>
      <w:r>
        <w:rPr>
          <w:spacing w:val="13"/>
          <w:w w:val="110"/>
        </w:rPr>
        <w:t> </w:t>
      </w:r>
      <w:r>
        <w:rPr>
          <w:w w:val="110"/>
        </w:rPr>
        <w:t>If</w:t>
      </w:r>
      <w:r>
        <w:rPr>
          <w:spacing w:val="-22"/>
          <w:w w:val="110"/>
        </w:rPr>
        <w:t> </w:t>
      </w:r>
      <w:r>
        <w:rPr>
          <w:w w:val="110"/>
        </w:rPr>
        <w:t>these</w:t>
      </w:r>
      <w:r>
        <w:rPr>
          <w:spacing w:val="-22"/>
          <w:w w:val="110"/>
        </w:rPr>
        <w:t> </w:t>
      </w:r>
      <w:r>
        <w:rPr>
          <w:w w:val="110"/>
        </w:rPr>
        <w:t>expectations</w:t>
      </w:r>
      <w:r>
        <w:rPr>
          <w:spacing w:val="-21"/>
          <w:w w:val="110"/>
        </w:rPr>
        <w:t> </w:t>
      </w:r>
      <w:r>
        <w:rPr>
          <w:w w:val="110"/>
        </w:rPr>
        <w:t>are</w:t>
      </w:r>
      <w:r>
        <w:rPr>
          <w:spacing w:val="-22"/>
          <w:w w:val="110"/>
        </w:rPr>
        <w:t> </w:t>
      </w:r>
      <w:r>
        <w:rPr>
          <w:w w:val="110"/>
        </w:rPr>
        <w:t>not</w:t>
      </w:r>
      <w:r>
        <w:rPr>
          <w:spacing w:val="-22"/>
          <w:w w:val="110"/>
        </w:rPr>
        <w:t> </w:t>
      </w:r>
      <w:r>
        <w:rPr>
          <w:w w:val="110"/>
        </w:rPr>
        <w:t>fulfilled, their debt positions </w:t>
      </w:r>
      <w:r>
        <w:rPr>
          <w:spacing w:val="-3"/>
          <w:w w:val="110"/>
        </w:rPr>
        <w:t>may </w:t>
      </w:r>
      <w:r>
        <w:rPr>
          <w:w w:val="110"/>
        </w:rPr>
        <w:t>at some stage become unsustainable, either because </w:t>
      </w:r>
      <w:r>
        <w:rPr>
          <w:spacing w:val="-3"/>
          <w:w w:val="110"/>
        </w:rPr>
        <w:t>debt-service </w:t>
      </w:r>
      <w:r>
        <w:rPr>
          <w:w w:val="110"/>
        </w:rPr>
        <w:t>costs rise relative</w:t>
      </w:r>
      <w:r>
        <w:rPr>
          <w:spacing w:val="-18"/>
          <w:w w:val="110"/>
        </w:rPr>
        <w:t> </w:t>
      </w:r>
      <w:r>
        <w:rPr>
          <w:spacing w:val="-4"/>
          <w:w w:val="110"/>
        </w:rPr>
        <w:t>to</w:t>
      </w:r>
      <w:r>
        <w:rPr>
          <w:spacing w:val="-18"/>
          <w:w w:val="110"/>
        </w:rPr>
        <w:t> </w:t>
      </w:r>
      <w:r>
        <w:rPr>
          <w:w w:val="110"/>
        </w:rPr>
        <w:t>incomes</w:t>
      </w:r>
      <w:r>
        <w:rPr>
          <w:spacing w:val="-17"/>
          <w:w w:val="110"/>
        </w:rPr>
        <w:t> </w:t>
      </w:r>
      <w:r>
        <w:rPr>
          <w:w w:val="110"/>
        </w:rPr>
        <w:t>or</w:t>
      </w:r>
      <w:r>
        <w:rPr>
          <w:spacing w:val="-18"/>
          <w:w w:val="110"/>
        </w:rPr>
        <w:t> </w:t>
      </w:r>
      <w:r>
        <w:rPr>
          <w:w w:val="110"/>
        </w:rPr>
        <w:t>underlying</w:t>
      </w:r>
      <w:r>
        <w:rPr>
          <w:spacing w:val="-17"/>
          <w:w w:val="110"/>
        </w:rPr>
        <w:t> </w:t>
      </w:r>
      <w:r>
        <w:rPr>
          <w:w w:val="110"/>
        </w:rPr>
        <w:t>asset</w:t>
      </w:r>
      <w:r>
        <w:rPr>
          <w:spacing w:val="-18"/>
          <w:w w:val="110"/>
        </w:rPr>
        <w:t> </w:t>
      </w:r>
      <w:r>
        <w:rPr>
          <w:w w:val="110"/>
        </w:rPr>
        <w:t>values</w:t>
      </w:r>
      <w:r>
        <w:rPr>
          <w:spacing w:val="-18"/>
          <w:w w:val="110"/>
        </w:rPr>
        <w:t> </w:t>
      </w:r>
      <w:r>
        <w:rPr>
          <w:w w:val="110"/>
        </w:rPr>
        <w:t>fall.</w:t>
      </w:r>
    </w:p>
    <w:p>
      <w:pPr>
        <w:pStyle w:val="BodyText"/>
        <w:spacing w:line="271" w:lineRule="auto" w:before="1"/>
        <w:ind w:left="408"/>
      </w:pPr>
      <w:r>
        <w:rPr>
          <w:w w:val="110"/>
        </w:rPr>
        <w:t>They then cut back spending in order </w:t>
      </w:r>
      <w:r>
        <w:rPr>
          <w:spacing w:val="-4"/>
          <w:w w:val="110"/>
        </w:rPr>
        <w:t>to </w:t>
      </w:r>
      <w:r>
        <w:rPr>
          <w:spacing w:val="-3"/>
          <w:w w:val="110"/>
        </w:rPr>
        <w:t>restore </w:t>
      </w:r>
      <w:r>
        <w:rPr>
          <w:w w:val="110"/>
        </w:rPr>
        <w:t>financial</w:t>
      </w:r>
      <w:r>
        <w:rPr>
          <w:spacing w:val="-12"/>
          <w:w w:val="110"/>
        </w:rPr>
        <w:t> </w:t>
      </w:r>
      <w:r>
        <w:rPr>
          <w:w w:val="110"/>
        </w:rPr>
        <w:t>health,</w:t>
      </w:r>
      <w:r>
        <w:rPr>
          <w:spacing w:val="-12"/>
          <w:w w:val="110"/>
        </w:rPr>
        <w:t> </w:t>
      </w:r>
      <w:r>
        <w:rPr>
          <w:w w:val="110"/>
        </w:rPr>
        <w:t>but</w:t>
      </w:r>
      <w:r>
        <w:rPr>
          <w:spacing w:val="-11"/>
          <w:w w:val="110"/>
        </w:rPr>
        <w:t> </w:t>
      </w:r>
      <w:r>
        <w:rPr>
          <w:w w:val="110"/>
        </w:rPr>
        <w:t>the</w:t>
      </w:r>
      <w:r>
        <w:rPr>
          <w:spacing w:val="-12"/>
          <w:w w:val="110"/>
        </w:rPr>
        <w:t> </w:t>
      </w:r>
      <w:r>
        <w:rPr>
          <w:w w:val="110"/>
        </w:rPr>
        <w:t>general</w:t>
      </w:r>
      <w:r>
        <w:rPr>
          <w:spacing w:val="-12"/>
          <w:w w:val="110"/>
        </w:rPr>
        <w:t> </w:t>
      </w:r>
      <w:r>
        <w:rPr>
          <w:w w:val="110"/>
        </w:rPr>
        <w:t>spending</w:t>
      </w:r>
      <w:r>
        <w:rPr>
          <w:spacing w:val="-11"/>
          <w:w w:val="110"/>
        </w:rPr>
        <w:t> </w:t>
      </w:r>
      <w:r>
        <w:rPr>
          <w:w w:val="110"/>
        </w:rPr>
        <w:t>cuts</w:t>
      </w:r>
      <w:r>
        <w:rPr>
          <w:spacing w:val="-12"/>
          <w:w w:val="110"/>
        </w:rPr>
        <w:t> </w:t>
      </w:r>
      <w:r>
        <w:rPr>
          <w:w w:val="110"/>
        </w:rPr>
        <w:t>lead</w:t>
      </w:r>
      <w:r>
        <w:rPr>
          <w:spacing w:val="-12"/>
          <w:w w:val="110"/>
        </w:rPr>
        <w:t> </w:t>
      </w:r>
      <w:r>
        <w:rPr>
          <w:spacing w:val="-4"/>
          <w:w w:val="110"/>
        </w:rPr>
        <w:t>to </w:t>
      </w:r>
      <w:r>
        <w:rPr>
          <w:w w:val="110"/>
        </w:rPr>
        <w:t>falling growth and rising unemployment, which reinforces the need for further</w:t>
      </w:r>
      <w:r>
        <w:rPr>
          <w:spacing w:val="-31"/>
          <w:w w:val="110"/>
        </w:rPr>
        <w:t> </w:t>
      </w:r>
      <w:r>
        <w:rPr>
          <w:w w:val="110"/>
        </w:rPr>
        <w:t>cutbacks.</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11"/>
        <w:rPr>
          <w:sz w:val="16"/>
        </w:rPr>
      </w:pPr>
    </w:p>
    <w:p>
      <w:pPr>
        <w:spacing w:before="0"/>
        <w:ind w:left="408" w:right="0" w:firstLine="0"/>
        <w:jc w:val="left"/>
        <w:rPr>
          <w:sz w:val="12"/>
        </w:rPr>
      </w:pPr>
      <w:r>
        <w:rPr>
          <w:w w:val="105"/>
          <w:sz w:val="12"/>
        </w:rPr>
        <w:t>Income gearing</w:t>
      </w:r>
    </w:p>
    <w:p>
      <w:pPr>
        <w:tabs>
          <w:tab w:pos="1963" w:val="right" w:leader="none"/>
        </w:tabs>
        <w:spacing w:before="116"/>
        <w:ind w:left="408" w:right="0" w:firstLine="0"/>
        <w:jc w:val="left"/>
        <w:rPr>
          <w:sz w:val="12"/>
        </w:rPr>
      </w:pPr>
      <w:r>
        <w:rPr/>
        <w:br w:type="column"/>
      </w:r>
      <w:r>
        <w:rPr>
          <w:w w:val="110"/>
          <w:sz w:val="12"/>
        </w:rPr>
        <w:t>Capital</w:t>
      </w:r>
      <w:r>
        <w:rPr>
          <w:spacing w:val="-4"/>
          <w:w w:val="110"/>
          <w:sz w:val="12"/>
        </w:rPr>
        <w:t> </w:t>
      </w:r>
      <w:r>
        <w:rPr>
          <w:w w:val="110"/>
          <w:sz w:val="12"/>
        </w:rPr>
        <w:t>gearing</w:t>
      </w:r>
      <w:r>
        <w:rPr>
          <w:spacing w:val="-4"/>
          <w:w w:val="110"/>
          <w:sz w:val="12"/>
        </w:rPr>
        <w:t> </w:t>
      </w:r>
      <w:r>
        <w:rPr>
          <w:w w:val="110"/>
          <w:sz w:val="12"/>
        </w:rPr>
        <w:t>(a)</w:t>
        <w:tab/>
      </w:r>
      <w:r>
        <w:rPr>
          <w:w w:val="110"/>
          <w:position w:val="-1"/>
          <w:sz w:val="12"/>
        </w:rPr>
        <w:t>18</w:t>
      </w:r>
    </w:p>
    <w:p>
      <w:pPr>
        <w:pStyle w:val="BodyText"/>
        <w:spacing w:before="5"/>
        <w:rPr>
          <w:sz w:val="13"/>
        </w:rPr>
      </w:pPr>
    </w:p>
    <w:p>
      <w:pPr>
        <w:spacing w:before="0"/>
        <w:ind w:left="1818" w:right="0" w:firstLine="0"/>
        <w:jc w:val="left"/>
        <w:rPr>
          <w:sz w:val="12"/>
        </w:rPr>
      </w:pPr>
      <w:r>
        <w:rPr>
          <w:w w:val="120"/>
          <w:sz w:val="12"/>
        </w:rPr>
        <w:t>16</w:t>
      </w:r>
    </w:p>
    <w:p>
      <w:pPr>
        <w:pStyle w:val="BodyText"/>
        <w:rPr>
          <w:sz w:val="13"/>
        </w:rPr>
      </w:pPr>
    </w:p>
    <w:p>
      <w:pPr>
        <w:spacing w:before="0"/>
        <w:ind w:left="1818" w:right="0" w:firstLine="0"/>
        <w:jc w:val="left"/>
        <w:rPr>
          <w:sz w:val="12"/>
        </w:rPr>
      </w:pPr>
      <w:r>
        <w:rPr>
          <w:w w:val="120"/>
          <w:sz w:val="12"/>
        </w:rPr>
        <w:t>14</w:t>
      </w:r>
    </w:p>
    <w:p>
      <w:pPr>
        <w:pStyle w:val="BodyText"/>
        <w:spacing w:before="9"/>
        <w:rPr>
          <w:sz w:val="12"/>
        </w:rPr>
      </w:pPr>
    </w:p>
    <w:p>
      <w:pPr>
        <w:spacing w:before="0"/>
        <w:ind w:left="1818" w:right="0" w:firstLine="0"/>
        <w:jc w:val="left"/>
        <w:rPr>
          <w:sz w:val="12"/>
        </w:rPr>
      </w:pPr>
      <w:r>
        <w:rPr>
          <w:w w:val="120"/>
          <w:sz w:val="12"/>
        </w:rPr>
        <w:t>12</w:t>
      </w:r>
    </w:p>
    <w:p>
      <w:pPr>
        <w:pStyle w:val="BodyText"/>
        <w:spacing w:before="9"/>
        <w:rPr>
          <w:sz w:val="13"/>
        </w:rPr>
      </w:pPr>
    </w:p>
    <w:p>
      <w:pPr>
        <w:spacing w:before="0"/>
        <w:ind w:left="1818" w:right="0" w:firstLine="0"/>
        <w:jc w:val="left"/>
        <w:rPr>
          <w:sz w:val="12"/>
        </w:rPr>
      </w:pPr>
      <w:r>
        <w:rPr>
          <w:w w:val="120"/>
          <w:sz w:val="12"/>
        </w:rPr>
        <w:t>10</w:t>
      </w:r>
    </w:p>
    <w:p>
      <w:pPr>
        <w:pStyle w:val="BodyText"/>
        <w:spacing w:before="6"/>
        <w:rPr>
          <w:sz w:val="13"/>
        </w:rPr>
      </w:pPr>
    </w:p>
    <w:p>
      <w:pPr>
        <w:spacing w:before="0"/>
        <w:ind w:left="1890" w:right="0" w:firstLine="0"/>
        <w:jc w:val="left"/>
        <w:rPr>
          <w:sz w:val="12"/>
        </w:rPr>
      </w:pPr>
      <w:r>
        <w:rPr>
          <w:w w:val="121"/>
          <w:sz w:val="12"/>
        </w:rPr>
        <w:t>8</w:t>
      </w:r>
    </w:p>
    <w:p>
      <w:pPr>
        <w:pStyle w:val="BodyText"/>
        <w:spacing w:before="9"/>
        <w:rPr>
          <w:sz w:val="12"/>
        </w:rPr>
      </w:pPr>
    </w:p>
    <w:p>
      <w:pPr>
        <w:spacing w:before="0"/>
        <w:ind w:left="1890" w:right="0" w:firstLine="0"/>
        <w:jc w:val="left"/>
        <w:rPr>
          <w:sz w:val="12"/>
        </w:rPr>
      </w:pPr>
      <w:r>
        <w:rPr>
          <w:w w:val="121"/>
          <w:sz w:val="12"/>
        </w:rPr>
        <w:t>6</w:t>
      </w:r>
    </w:p>
    <w:p>
      <w:pPr>
        <w:pStyle w:val="BodyText"/>
        <w:spacing w:before="9"/>
        <w:rPr>
          <w:sz w:val="12"/>
        </w:rPr>
      </w:pPr>
    </w:p>
    <w:p>
      <w:pPr>
        <w:tabs>
          <w:tab w:pos="1890" w:val="left" w:leader="none"/>
        </w:tabs>
        <w:spacing w:before="0"/>
        <w:ind w:left="743" w:right="0" w:firstLine="0"/>
        <w:jc w:val="left"/>
        <w:rPr>
          <w:sz w:val="12"/>
        </w:rPr>
      </w:pPr>
      <w:r>
        <w:rPr>
          <w:w w:val="110"/>
          <w:sz w:val="12"/>
        </w:rPr>
        <w:t>Saving</w:t>
      </w:r>
      <w:r>
        <w:rPr>
          <w:spacing w:val="-9"/>
          <w:w w:val="110"/>
          <w:sz w:val="12"/>
        </w:rPr>
        <w:t> </w:t>
      </w:r>
      <w:r>
        <w:rPr>
          <w:w w:val="110"/>
          <w:sz w:val="12"/>
        </w:rPr>
        <w:t>ratio</w:t>
        <w:tab/>
      </w:r>
      <w:r>
        <w:rPr>
          <w:w w:val="110"/>
          <w:position w:val="8"/>
          <w:sz w:val="12"/>
        </w:rPr>
        <w:t>4</w:t>
      </w:r>
    </w:p>
    <w:p>
      <w:pPr>
        <w:spacing w:before="67"/>
        <w:ind w:left="1890" w:right="0" w:firstLine="0"/>
        <w:jc w:val="left"/>
        <w:rPr>
          <w:sz w:val="12"/>
        </w:rPr>
      </w:pPr>
      <w:r>
        <w:rPr>
          <w:w w:val="121"/>
          <w:sz w:val="12"/>
        </w:rPr>
        <w:t>2</w:t>
      </w:r>
    </w:p>
    <w:p>
      <w:pPr>
        <w:spacing w:after="0"/>
        <w:jc w:val="left"/>
        <w:rPr>
          <w:sz w:val="12"/>
        </w:rPr>
        <w:sectPr>
          <w:type w:val="continuous"/>
          <w:pgSz w:w="11900" w:h="16840"/>
          <w:pgMar w:top="1260" w:bottom="280" w:left="660" w:right="640"/>
          <w:cols w:num="3" w:equalWidth="0">
            <w:col w:w="5068" w:space="1192"/>
            <w:col w:w="1251" w:space="179"/>
            <w:col w:w="2910"/>
          </w:cols>
        </w:sectPr>
      </w:pPr>
    </w:p>
    <w:p>
      <w:pPr>
        <w:pStyle w:val="BodyText"/>
        <w:spacing w:before="7"/>
        <w:rPr>
          <w:sz w:val="15"/>
        </w:rPr>
      </w:pPr>
    </w:p>
    <w:p>
      <w:pPr>
        <w:pStyle w:val="BodyText"/>
        <w:spacing w:line="271" w:lineRule="auto" w:before="1"/>
        <w:ind w:left="408" w:right="30"/>
      </w:pPr>
      <w:r>
        <w:rPr>
          <w:w w:val="110"/>
        </w:rPr>
        <w:t>The</w:t>
      </w:r>
      <w:r>
        <w:rPr>
          <w:spacing w:val="-20"/>
          <w:w w:val="110"/>
        </w:rPr>
        <w:t> </w:t>
      </w:r>
      <w:r>
        <w:rPr>
          <w:w w:val="110"/>
        </w:rPr>
        <w:t>UK</w:t>
      </w:r>
      <w:r>
        <w:rPr>
          <w:spacing w:val="-19"/>
          <w:w w:val="110"/>
        </w:rPr>
        <w:t> </w:t>
      </w:r>
      <w:r>
        <w:rPr>
          <w:w w:val="110"/>
        </w:rPr>
        <w:t>economy</w:t>
      </w:r>
      <w:r>
        <w:rPr>
          <w:spacing w:val="-20"/>
          <w:w w:val="110"/>
        </w:rPr>
        <w:t> </w:t>
      </w:r>
      <w:r>
        <w:rPr>
          <w:w w:val="110"/>
        </w:rPr>
        <w:t>has</w:t>
      </w:r>
      <w:r>
        <w:rPr>
          <w:spacing w:val="-19"/>
          <w:w w:val="110"/>
        </w:rPr>
        <w:t> </w:t>
      </w:r>
      <w:r>
        <w:rPr>
          <w:w w:val="110"/>
        </w:rPr>
        <w:t>experienced</w:t>
      </w:r>
      <w:r>
        <w:rPr>
          <w:spacing w:val="-19"/>
          <w:w w:val="110"/>
        </w:rPr>
        <w:t> </w:t>
      </w:r>
      <w:r>
        <w:rPr>
          <w:w w:val="110"/>
        </w:rPr>
        <w:t>a</w:t>
      </w:r>
      <w:r>
        <w:rPr>
          <w:spacing w:val="-20"/>
          <w:w w:val="110"/>
        </w:rPr>
        <w:t> </w:t>
      </w:r>
      <w:r>
        <w:rPr>
          <w:w w:val="110"/>
        </w:rPr>
        <w:t>sustained</w:t>
      </w:r>
      <w:r>
        <w:rPr>
          <w:spacing w:val="-19"/>
          <w:w w:val="110"/>
        </w:rPr>
        <w:t> </w:t>
      </w:r>
      <w:r>
        <w:rPr>
          <w:w w:val="110"/>
        </w:rPr>
        <w:t>period of growth since </w:t>
      </w:r>
      <w:r>
        <w:rPr>
          <w:spacing w:val="-13"/>
          <w:w w:val="110"/>
        </w:rPr>
        <w:t>1992. </w:t>
      </w:r>
      <w:r>
        <w:rPr>
          <w:w w:val="110"/>
        </w:rPr>
        <w:t>Property prices </w:t>
      </w:r>
      <w:r>
        <w:rPr>
          <w:spacing w:val="-3"/>
          <w:w w:val="110"/>
        </w:rPr>
        <w:t>have </w:t>
      </w:r>
      <w:r>
        <w:rPr>
          <w:w w:val="110"/>
        </w:rPr>
        <w:t>risen substantially </w:t>
      </w:r>
      <w:r>
        <w:rPr>
          <w:spacing w:val="-3"/>
          <w:w w:val="110"/>
        </w:rPr>
        <w:t>over </w:t>
      </w:r>
      <w:r>
        <w:rPr>
          <w:w w:val="110"/>
        </w:rPr>
        <w:t>this period, as had </w:t>
      </w:r>
      <w:r>
        <w:rPr>
          <w:spacing w:val="-3"/>
          <w:w w:val="110"/>
        </w:rPr>
        <w:t>equity </w:t>
      </w:r>
      <w:r>
        <w:rPr>
          <w:w w:val="110"/>
        </w:rPr>
        <w:t>prices until March </w:t>
      </w:r>
      <w:r>
        <w:rPr>
          <w:spacing w:val="-4"/>
          <w:w w:val="110"/>
        </w:rPr>
        <w:t>2000. </w:t>
      </w:r>
      <w:r>
        <w:rPr>
          <w:w w:val="110"/>
        </w:rPr>
        <w:t>In the past year or so </w:t>
      </w:r>
      <w:r>
        <w:rPr>
          <w:spacing w:val="-3"/>
          <w:w w:val="110"/>
        </w:rPr>
        <w:t>equity </w:t>
      </w:r>
      <w:r>
        <w:rPr>
          <w:w w:val="110"/>
        </w:rPr>
        <w:t>prices </w:t>
      </w:r>
      <w:r>
        <w:rPr>
          <w:spacing w:val="-3"/>
          <w:w w:val="110"/>
        </w:rPr>
        <w:t>have </w:t>
      </w:r>
      <w:r>
        <w:rPr>
          <w:w w:val="110"/>
        </w:rPr>
        <w:t>fallen </w:t>
      </w:r>
      <w:r>
        <w:rPr>
          <w:spacing w:val="-3"/>
          <w:w w:val="110"/>
        </w:rPr>
        <w:t>sharply, </w:t>
      </w:r>
      <w:r>
        <w:rPr>
          <w:spacing w:val="-4"/>
          <w:w w:val="110"/>
        </w:rPr>
        <w:t>however, </w:t>
      </w:r>
      <w:r>
        <w:rPr>
          <w:w w:val="110"/>
        </w:rPr>
        <w:t>so it is natural </w:t>
      </w:r>
      <w:r>
        <w:rPr>
          <w:spacing w:val="-4"/>
          <w:w w:val="110"/>
        </w:rPr>
        <w:t>to </w:t>
      </w:r>
      <w:r>
        <w:rPr>
          <w:w w:val="110"/>
        </w:rPr>
        <w:t>ask whether the </w:t>
      </w:r>
      <w:r>
        <w:rPr>
          <w:spacing w:val="-3"/>
          <w:w w:val="110"/>
        </w:rPr>
        <w:t>equity </w:t>
      </w:r>
      <w:r>
        <w:rPr>
          <w:w w:val="110"/>
        </w:rPr>
        <w:t>price falls so far </w:t>
      </w:r>
      <w:r>
        <w:rPr>
          <w:spacing w:val="-3"/>
          <w:w w:val="110"/>
        </w:rPr>
        <w:t>have generated </w:t>
      </w:r>
      <w:r>
        <w:rPr>
          <w:w w:val="110"/>
        </w:rPr>
        <w:t>sufficient</w:t>
      </w:r>
      <w:r>
        <w:rPr>
          <w:spacing w:val="-12"/>
          <w:w w:val="110"/>
        </w:rPr>
        <w:t> </w:t>
      </w:r>
      <w:r>
        <w:rPr>
          <w:w w:val="110"/>
        </w:rPr>
        <w:t>deterioration</w:t>
      </w:r>
      <w:r>
        <w:rPr>
          <w:spacing w:val="-12"/>
          <w:w w:val="110"/>
        </w:rPr>
        <w:t> </w:t>
      </w:r>
      <w:r>
        <w:rPr>
          <w:w w:val="110"/>
        </w:rPr>
        <w:t>in</w:t>
      </w:r>
      <w:r>
        <w:rPr>
          <w:spacing w:val="-11"/>
          <w:w w:val="110"/>
        </w:rPr>
        <w:t> </w:t>
      </w:r>
      <w:r>
        <w:rPr>
          <w:w w:val="110"/>
        </w:rPr>
        <w:t>the</w:t>
      </w:r>
      <w:r>
        <w:rPr>
          <w:spacing w:val="-12"/>
          <w:w w:val="110"/>
        </w:rPr>
        <w:t> </w:t>
      </w:r>
      <w:r>
        <w:rPr>
          <w:w w:val="110"/>
        </w:rPr>
        <w:t>financial</w:t>
      </w:r>
      <w:r>
        <w:rPr>
          <w:spacing w:val="-12"/>
          <w:w w:val="110"/>
        </w:rPr>
        <w:t> </w:t>
      </w:r>
      <w:r>
        <w:rPr>
          <w:w w:val="110"/>
        </w:rPr>
        <w:t>position</w:t>
      </w:r>
      <w:r>
        <w:rPr>
          <w:spacing w:val="-11"/>
          <w:w w:val="110"/>
        </w:rPr>
        <w:t> </w:t>
      </w:r>
      <w:r>
        <w:rPr>
          <w:w w:val="110"/>
        </w:rPr>
        <w:t>of</w:t>
      </w:r>
    </w:p>
    <w:p>
      <w:pPr>
        <w:pStyle w:val="BodyText"/>
        <w:spacing w:before="7"/>
        <w:rPr>
          <w:sz w:val="11"/>
        </w:rPr>
      </w:pPr>
      <w:r>
        <w:rPr/>
        <w:br w:type="column"/>
      </w:r>
      <w:r>
        <w:rPr>
          <w:sz w:val="11"/>
        </w:rPr>
      </w:r>
    </w:p>
    <w:p>
      <w:pPr>
        <w:spacing w:line="116" w:lineRule="exact" w:before="1"/>
        <w:ind w:left="4440" w:right="0" w:firstLine="0"/>
        <w:jc w:val="left"/>
        <w:rPr>
          <w:sz w:val="12"/>
        </w:rPr>
      </w:pPr>
      <w:r>
        <w:rPr>
          <w:w w:val="121"/>
          <w:sz w:val="12"/>
        </w:rPr>
        <w:t>0</w:t>
      </w:r>
    </w:p>
    <w:p>
      <w:pPr>
        <w:tabs>
          <w:tab w:pos="1405" w:val="left" w:leader="none"/>
          <w:tab w:pos="2688" w:val="left" w:leader="none"/>
          <w:tab w:pos="3903" w:val="left" w:leader="none"/>
        </w:tabs>
        <w:spacing w:line="116" w:lineRule="exact" w:before="0"/>
        <w:ind w:left="551" w:right="0" w:firstLine="0"/>
        <w:jc w:val="left"/>
        <w:rPr>
          <w:sz w:val="12"/>
        </w:rPr>
      </w:pPr>
      <w:r>
        <w:rPr>
          <w:w w:val="120"/>
          <w:sz w:val="12"/>
        </w:rPr>
        <w:t>1987</w:t>
        <w:tab/>
        <w:t>90</w:t>
        <w:tab/>
        <w:t>95</w:t>
        <w:tab/>
        <w:t>2000</w:t>
      </w:r>
    </w:p>
    <w:p>
      <w:pPr>
        <w:pStyle w:val="BodyText"/>
        <w:spacing w:before="6"/>
        <w:rPr>
          <w:sz w:val="9"/>
        </w:rPr>
      </w:pPr>
    </w:p>
    <w:p>
      <w:pPr>
        <w:spacing w:before="0"/>
        <w:ind w:left="408" w:right="0" w:firstLine="0"/>
        <w:jc w:val="left"/>
        <w:rPr>
          <w:sz w:val="12"/>
        </w:rPr>
      </w:pPr>
      <w:r>
        <w:rPr>
          <w:w w:val="105"/>
          <w:sz w:val="12"/>
        </w:rPr>
        <w:t>Sources: ONS and Bank of England.</w:t>
      </w:r>
    </w:p>
    <w:p>
      <w:pPr>
        <w:spacing w:before="103"/>
        <w:ind w:left="408" w:right="0" w:firstLine="0"/>
        <w:jc w:val="left"/>
        <w:rPr>
          <w:sz w:val="12"/>
        </w:rPr>
      </w:pPr>
      <w:r>
        <w:rPr>
          <w:w w:val="110"/>
          <w:sz w:val="12"/>
        </w:rPr>
        <w:t>(a) Data for 2001 Q1 based on an estimate of household wealth.</w:t>
      </w:r>
    </w:p>
    <w:p>
      <w:pPr>
        <w:pStyle w:val="BodyText"/>
        <w:spacing w:before="1"/>
        <w:rPr>
          <w:sz w:val="17"/>
        </w:rPr>
      </w:pPr>
    </w:p>
    <w:p>
      <w:pPr>
        <w:pStyle w:val="Heading8"/>
        <w:ind w:left="433"/>
      </w:pPr>
      <w:r>
        <w:rPr>
          <w:color w:val="0092C7"/>
        </w:rPr>
        <w:t>Chart B</w:t>
      </w:r>
    </w:p>
    <w:p>
      <w:pPr>
        <w:spacing w:line="247" w:lineRule="auto" w:before="8"/>
        <w:ind w:left="433" w:right="813" w:firstLine="0"/>
        <w:jc w:val="left"/>
        <w:rPr>
          <w:rFonts w:ascii="Trebuchet MS"/>
          <w:b/>
          <w:sz w:val="20"/>
        </w:rPr>
      </w:pPr>
      <w:r>
        <w:rPr>
          <w:rFonts w:ascii="Trebuchet MS"/>
          <w:b/>
          <w:color w:val="0092C7"/>
          <w:spacing w:val="-3"/>
          <w:w w:val="95"/>
          <w:sz w:val="20"/>
        </w:rPr>
        <w:t>Percentage</w:t>
      </w:r>
      <w:r>
        <w:rPr>
          <w:rFonts w:ascii="Trebuchet MS"/>
          <w:b/>
          <w:color w:val="0092C7"/>
          <w:spacing w:val="-18"/>
          <w:w w:val="95"/>
          <w:sz w:val="20"/>
        </w:rPr>
        <w:t> </w:t>
      </w:r>
      <w:r>
        <w:rPr>
          <w:rFonts w:ascii="Trebuchet MS"/>
          <w:b/>
          <w:color w:val="0092C7"/>
          <w:w w:val="95"/>
          <w:sz w:val="20"/>
        </w:rPr>
        <w:t>of</w:t>
      </w:r>
      <w:r>
        <w:rPr>
          <w:rFonts w:ascii="Trebuchet MS"/>
          <w:b/>
          <w:color w:val="0092C7"/>
          <w:spacing w:val="-18"/>
          <w:w w:val="95"/>
          <w:sz w:val="20"/>
        </w:rPr>
        <w:t> </w:t>
      </w:r>
      <w:r>
        <w:rPr>
          <w:rFonts w:ascii="Trebuchet MS"/>
          <w:b/>
          <w:color w:val="0092C7"/>
          <w:w w:val="95"/>
          <w:sz w:val="20"/>
        </w:rPr>
        <w:t>mortgages</w:t>
      </w:r>
      <w:r>
        <w:rPr>
          <w:rFonts w:ascii="Trebuchet MS"/>
          <w:b/>
          <w:color w:val="0092C7"/>
          <w:spacing w:val="-18"/>
          <w:w w:val="95"/>
          <w:sz w:val="20"/>
        </w:rPr>
        <w:t> </w:t>
      </w:r>
      <w:r>
        <w:rPr>
          <w:rFonts w:ascii="Trebuchet MS"/>
          <w:b/>
          <w:color w:val="0092C7"/>
          <w:w w:val="95"/>
          <w:sz w:val="20"/>
        </w:rPr>
        <w:t>more</w:t>
      </w:r>
      <w:r>
        <w:rPr>
          <w:rFonts w:ascii="Trebuchet MS"/>
          <w:b/>
          <w:color w:val="0092C7"/>
          <w:spacing w:val="-18"/>
          <w:w w:val="95"/>
          <w:sz w:val="20"/>
        </w:rPr>
        <w:t> </w:t>
      </w:r>
      <w:r>
        <w:rPr>
          <w:rFonts w:ascii="Trebuchet MS"/>
          <w:b/>
          <w:color w:val="0092C7"/>
          <w:w w:val="95"/>
          <w:sz w:val="20"/>
        </w:rPr>
        <w:t>than</w:t>
      </w:r>
      <w:r>
        <w:rPr>
          <w:rFonts w:ascii="Trebuchet MS"/>
          <w:b/>
          <w:color w:val="0092C7"/>
          <w:spacing w:val="-18"/>
          <w:w w:val="95"/>
          <w:sz w:val="20"/>
        </w:rPr>
        <w:t> </w:t>
      </w:r>
      <w:r>
        <w:rPr>
          <w:rFonts w:ascii="Trebuchet MS"/>
          <w:b/>
          <w:color w:val="0092C7"/>
          <w:w w:val="95"/>
          <w:sz w:val="20"/>
        </w:rPr>
        <w:t>six</w:t>
      </w:r>
      <w:r>
        <w:rPr>
          <w:rFonts w:ascii="Trebuchet MS"/>
          <w:b/>
          <w:color w:val="0092C7"/>
          <w:spacing w:val="-17"/>
          <w:w w:val="95"/>
          <w:sz w:val="20"/>
        </w:rPr>
        <w:t> </w:t>
      </w:r>
      <w:r>
        <w:rPr>
          <w:rFonts w:ascii="Trebuchet MS"/>
          <w:b/>
          <w:color w:val="0092C7"/>
          <w:w w:val="95"/>
          <w:sz w:val="20"/>
        </w:rPr>
        <w:t>months </w:t>
      </w:r>
      <w:r>
        <w:rPr>
          <w:rFonts w:ascii="Trebuchet MS"/>
          <w:b/>
          <w:color w:val="0092C7"/>
          <w:sz w:val="20"/>
        </w:rPr>
        <w:t>in</w:t>
      </w:r>
      <w:r>
        <w:rPr>
          <w:rFonts w:ascii="Trebuchet MS"/>
          <w:b/>
          <w:color w:val="0092C7"/>
          <w:spacing w:val="3"/>
          <w:sz w:val="20"/>
        </w:rPr>
        <w:t> </w:t>
      </w:r>
      <w:r>
        <w:rPr>
          <w:rFonts w:ascii="Trebuchet MS"/>
          <w:b/>
          <w:color w:val="0092C7"/>
          <w:sz w:val="20"/>
        </w:rPr>
        <w:t>arrears</w:t>
      </w:r>
    </w:p>
    <w:p>
      <w:pPr>
        <w:spacing w:line="129" w:lineRule="exact" w:before="67"/>
        <w:ind w:left="3084" w:right="0" w:firstLine="0"/>
        <w:jc w:val="left"/>
        <w:rPr>
          <w:sz w:val="12"/>
        </w:rPr>
      </w:pPr>
      <w:r>
        <w:rPr>
          <w:w w:val="105"/>
          <w:sz w:val="12"/>
        </w:rPr>
        <w:t>Percentage of mortgages</w:t>
      </w:r>
    </w:p>
    <w:p>
      <w:pPr>
        <w:spacing w:after="0" w:line="129" w:lineRule="exact"/>
        <w:jc w:val="left"/>
        <w:rPr>
          <w:sz w:val="12"/>
        </w:rPr>
        <w:sectPr>
          <w:type w:val="continuous"/>
          <w:pgSz w:w="11900" w:h="16840"/>
          <w:pgMar w:top="1260" w:bottom="280" w:left="660" w:right="640"/>
          <w:cols w:num="2" w:equalWidth="0">
            <w:col w:w="5075" w:space="66"/>
            <w:col w:w="5459"/>
          </w:cols>
        </w:sectPr>
      </w:pPr>
    </w:p>
    <w:p>
      <w:pPr>
        <w:pStyle w:val="BodyText"/>
        <w:spacing w:line="271" w:lineRule="auto"/>
        <w:ind w:left="408" w:right="491"/>
      </w:pPr>
      <w:r>
        <w:rPr>
          <w:w w:val="110"/>
        </w:rPr>
        <w:t>households and firms to prompt sharp spending cutbacks.</w:t>
      </w:r>
    </w:p>
    <w:p>
      <w:pPr>
        <w:pStyle w:val="Heading8"/>
        <w:spacing w:before="180"/>
        <w:ind w:left="408"/>
      </w:pPr>
      <w:r>
        <w:rPr>
          <w:color w:val="0092C7"/>
        </w:rPr>
        <w:t>Households</w:t>
      </w:r>
    </w:p>
    <w:p>
      <w:pPr>
        <w:pStyle w:val="BodyText"/>
        <w:spacing w:line="271" w:lineRule="auto" w:before="168"/>
        <w:ind w:left="408" w:right="38"/>
      </w:pPr>
      <w:r>
        <w:rPr>
          <w:w w:val="105"/>
        </w:rPr>
        <w:t>The ratio of gross household debt </w:t>
      </w:r>
      <w:r>
        <w:rPr>
          <w:spacing w:val="-4"/>
          <w:w w:val="105"/>
        </w:rPr>
        <w:t>to </w:t>
      </w:r>
      <w:r>
        <w:rPr>
          <w:w w:val="105"/>
        </w:rPr>
        <w:t>disposable  income reached an all-time high in </w:t>
      </w:r>
      <w:r>
        <w:rPr>
          <w:spacing w:val="-11"/>
          <w:w w:val="105"/>
        </w:rPr>
        <w:t>2001  </w:t>
      </w:r>
      <w:r>
        <w:rPr>
          <w:w w:val="105"/>
        </w:rPr>
        <w:t>Q1 (see   Chart 1.3 on page 4) and, given that borrowing is growing </w:t>
      </w:r>
      <w:r>
        <w:rPr>
          <w:spacing w:val="-3"/>
          <w:w w:val="105"/>
        </w:rPr>
        <w:t>faster </w:t>
      </w:r>
      <w:r>
        <w:rPr>
          <w:w w:val="105"/>
        </w:rPr>
        <w:t>than incomes, seems likely </w:t>
      </w:r>
      <w:r>
        <w:rPr>
          <w:spacing w:val="-4"/>
          <w:w w:val="105"/>
        </w:rPr>
        <w:t>to </w:t>
      </w:r>
      <w:r>
        <w:rPr>
          <w:w w:val="105"/>
        </w:rPr>
        <w:t>rise </w:t>
      </w:r>
      <w:r>
        <w:rPr>
          <w:spacing w:val="-3"/>
          <w:w w:val="105"/>
        </w:rPr>
        <w:t>even higher.  </w:t>
      </w:r>
      <w:r>
        <w:rPr>
          <w:spacing w:val="-4"/>
          <w:w w:val="105"/>
        </w:rPr>
        <w:t>However, </w:t>
      </w:r>
      <w:r>
        <w:rPr>
          <w:w w:val="105"/>
        </w:rPr>
        <w:t>there are few signs that this high </w:t>
      </w:r>
      <w:r>
        <w:rPr>
          <w:spacing w:val="-3"/>
          <w:w w:val="105"/>
        </w:rPr>
        <w:t>level </w:t>
      </w:r>
      <w:r>
        <w:rPr>
          <w:w w:val="105"/>
        </w:rPr>
        <w:t>of debt is causing significant financial difficulties that might lead consumers </w:t>
      </w:r>
      <w:r>
        <w:rPr>
          <w:spacing w:val="-4"/>
          <w:w w:val="105"/>
        </w:rPr>
        <w:t>to </w:t>
      </w:r>
      <w:r>
        <w:rPr>
          <w:w w:val="105"/>
        </w:rPr>
        <w:t>cut back spending plans </w:t>
      </w:r>
      <w:r>
        <w:rPr>
          <w:spacing w:val="-4"/>
          <w:w w:val="105"/>
        </w:rPr>
        <w:t>severely.</w:t>
      </w:r>
    </w:p>
    <w:p>
      <w:pPr>
        <w:pStyle w:val="BodyText"/>
        <w:spacing w:before="9"/>
        <w:rPr>
          <w:sz w:val="15"/>
        </w:rPr>
      </w:pPr>
    </w:p>
    <w:p>
      <w:pPr>
        <w:pStyle w:val="BodyText"/>
        <w:ind w:left="408"/>
      </w:pPr>
      <w:r>
        <w:rPr>
          <w:w w:val="110"/>
        </w:rPr>
        <w:t>Income gearing (the ratio of interest payments to</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tabs>
          <w:tab w:pos="1279" w:val="left" w:leader="none"/>
          <w:tab w:pos="1658" w:val="left" w:leader="none"/>
          <w:tab w:pos="2036" w:val="left" w:leader="none"/>
          <w:tab w:pos="2415" w:val="left" w:leader="none"/>
          <w:tab w:pos="2794" w:val="left" w:leader="none"/>
          <w:tab w:pos="3173" w:val="left" w:leader="none"/>
          <w:tab w:pos="3551" w:val="left" w:leader="none"/>
        </w:tabs>
        <w:spacing w:before="0"/>
        <w:ind w:left="433" w:right="0" w:firstLine="0"/>
        <w:jc w:val="left"/>
        <w:rPr>
          <w:sz w:val="12"/>
        </w:rPr>
      </w:pPr>
      <w:r>
        <w:rPr>
          <w:w w:val="120"/>
          <w:sz w:val="12"/>
        </w:rPr>
        <w:t>1982   </w:t>
      </w:r>
      <w:r>
        <w:rPr>
          <w:spacing w:val="35"/>
          <w:w w:val="120"/>
          <w:sz w:val="12"/>
        </w:rPr>
        <w:t> </w:t>
      </w:r>
      <w:r>
        <w:rPr>
          <w:w w:val="120"/>
          <w:sz w:val="12"/>
        </w:rPr>
        <w:t>84</w:t>
        <w:tab/>
        <w:t>86</w:t>
        <w:tab/>
        <w:t>88</w:t>
        <w:tab/>
        <w:t>90</w:t>
        <w:tab/>
        <w:t>92</w:t>
        <w:tab/>
        <w:t>94</w:t>
        <w:tab/>
        <w:t>96</w:t>
        <w:tab/>
        <w:t>98</w:t>
      </w:r>
      <w:r>
        <w:rPr>
          <w:spacing w:val="4"/>
          <w:w w:val="120"/>
          <w:sz w:val="12"/>
        </w:rPr>
        <w:t> </w:t>
      </w:r>
      <w:r>
        <w:rPr>
          <w:spacing w:val="-5"/>
          <w:w w:val="120"/>
          <w:sz w:val="12"/>
        </w:rPr>
        <w:t>2000</w:t>
      </w:r>
    </w:p>
    <w:p>
      <w:pPr>
        <w:pStyle w:val="BodyText"/>
        <w:spacing w:before="8"/>
        <w:rPr>
          <w:sz w:val="13"/>
        </w:rPr>
      </w:pPr>
    </w:p>
    <w:p>
      <w:pPr>
        <w:spacing w:before="0"/>
        <w:ind w:left="408" w:right="0" w:firstLine="0"/>
        <w:jc w:val="left"/>
        <w:rPr>
          <w:sz w:val="12"/>
        </w:rPr>
      </w:pPr>
      <w:r>
        <w:rPr>
          <w:w w:val="105"/>
          <w:sz w:val="12"/>
        </w:rPr>
        <w:t>Source: Council of Mortgage Lenders.</w:t>
      </w:r>
    </w:p>
    <w:p>
      <w:pPr>
        <w:spacing w:line="83" w:lineRule="exact" w:before="0"/>
        <w:ind w:left="189" w:right="0" w:firstLine="0"/>
        <w:jc w:val="left"/>
        <w:rPr>
          <w:sz w:val="12"/>
        </w:rPr>
      </w:pPr>
      <w:r>
        <w:rPr/>
        <w:br w:type="column"/>
      </w:r>
      <w:r>
        <w:rPr>
          <w:w w:val="115"/>
          <w:sz w:val="12"/>
        </w:rPr>
        <w:t>4.0</w:t>
      </w:r>
    </w:p>
    <w:p>
      <w:pPr>
        <w:pStyle w:val="BodyText"/>
        <w:rPr>
          <w:sz w:val="12"/>
        </w:rPr>
      </w:pPr>
    </w:p>
    <w:p>
      <w:pPr>
        <w:spacing w:before="81"/>
        <w:ind w:left="189" w:right="0" w:firstLine="0"/>
        <w:jc w:val="left"/>
        <w:rPr>
          <w:sz w:val="12"/>
        </w:rPr>
      </w:pPr>
      <w:r>
        <w:rPr>
          <w:w w:val="115"/>
          <w:sz w:val="12"/>
        </w:rPr>
        <w:t>3.5</w:t>
      </w:r>
    </w:p>
    <w:p>
      <w:pPr>
        <w:pStyle w:val="BodyText"/>
        <w:rPr>
          <w:sz w:val="12"/>
        </w:rPr>
      </w:pPr>
    </w:p>
    <w:p>
      <w:pPr>
        <w:spacing w:before="82"/>
        <w:ind w:left="189" w:right="0" w:firstLine="0"/>
        <w:jc w:val="left"/>
        <w:rPr>
          <w:sz w:val="12"/>
        </w:rPr>
      </w:pPr>
      <w:r>
        <w:rPr>
          <w:w w:val="115"/>
          <w:sz w:val="12"/>
        </w:rPr>
        <w:t>3.0</w:t>
      </w:r>
    </w:p>
    <w:p>
      <w:pPr>
        <w:pStyle w:val="BodyText"/>
        <w:rPr>
          <w:sz w:val="12"/>
        </w:rPr>
      </w:pPr>
    </w:p>
    <w:p>
      <w:pPr>
        <w:spacing w:before="81"/>
        <w:ind w:left="189" w:right="0" w:firstLine="0"/>
        <w:jc w:val="left"/>
        <w:rPr>
          <w:sz w:val="12"/>
        </w:rPr>
      </w:pPr>
      <w:r>
        <w:rPr>
          <w:w w:val="115"/>
          <w:sz w:val="12"/>
        </w:rPr>
        <w:t>2.5</w:t>
      </w:r>
    </w:p>
    <w:p>
      <w:pPr>
        <w:pStyle w:val="BodyText"/>
        <w:rPr>
          <w:sz w:val="12"/>
        </w:rPr>
      </w:pPr>
    </w:p>
    <w:p>
      <w:pPr>
        <w:spacing w:before="99"/>
        <w:ind w:left="189" w:right="0" w:firstLine="0"/>
        <w:jc w:val="left"/>
        <w:rPr>
          <w:sz w:val="12"/>
        </w:rPr>
      </w:pPr>
      <w:r>
        <w:rPr>
          <w:w w:val="115"/>
          <w:sz w:val="12"/>
        </w:rPr>
        <w:t>2.0</w:t>
      </w:r>
    </w:p>
    <w:p>
      <w:pPr>
        <w:pStyle w:val="BodyText"/>
        <w:rPr>
          <w:sz w:val="12"/>
        </w:rPr>
      </w:pPr>
    </w:p>
    <w:p>
      <w:pPr>
        <w:spacing w:before="82"/>
        <w:ind w:left="189" w:right="0" w:firstLine="0"/>
        <w:jc w:val="left"/>
        <w:rPr>
          <w:sz w:val="12"/>
        </w:rPr>
      </w:pPr>
      <w:r>
        <w:rPr>
          <w:w w:val="115"/>
          <w:sz w:val="12"/>
        </w:rPr>
        <w:t>1.5</w:t>
      </w:r>
    </w:p>
    <w:p>
      <w:pPr>
        <w:pStyle w:val="BodyText"/>
        <w:rPr>
          <w:sz w:val="12"/>
        </w:rPr>
      </w:pPr>
    </w:p>
    <w:p>
      <w:pPr>
        <w:spacing w:before="81"/>
        <w:ind w:left="189" w:right="0" w:firstLine="0"/>
        <w:jc w:val="left"/>
        <w:rPr>
          <w:sz w:val="12"/>
        </w:rPr>
      </w:pPr>
      <w:r>
        <w:rPr>
          <w:w w:val="115"/>
          <w:sz w:val="12"/>
        </w:rPr>
        <w:t>1.0</w:t>
      </w:r>
    </w:p>
    <w:p>
      <w:pPr>
        <w:pStyle w:val="BodyText"/>
        <w:rPr>
          <w:sz w:val="12"/>
        </w:rPr>
      </w:pPr>
    </w:p>
    <w:p>
      <w:pPr>
        <w:spacing w:before="82"/>
        <w:ind w:left="189" w:right="0" w:firstLine="0"/>
        <w:jc w:val="left"/>
        <w:rPr>
          <w:sz w:val="12"/>
        </w:rPr>
      </w:pPr>
      <w:r>
        <w:rPr>
          <w:w w:val="115"/>
          <w:sz w:val="12"/>
        </w:rPr>
        <w:t>0.5</w:t>
      </w:r>
    </w:p>
    <w:p>
      <w:pPr>
        <w:pStyle w:val="BodyText"/>
        <w:rPr>
          <w:sz w:val="12"/>
        </w:rPr>
      </w:pPr>
    </w:p>
    <w:p>
      <w:pPr>
        <w:spacing w:before="81"/>
        <w:ind w:left="189" w:right="0" w:firstLine="0"/>
        <w:jc w:val="left"/>
        <w:rPr>
          <w:sz w:val="12"/>
        </w:rPr>
      </w:pPr>
      <w:r>
        <w:rPr>
          <w:w w:val="115"/>
          <w:sz w:val="12"/>
        </w:rPr>
        <w:t>0.0</w:t>
      </w:r>
    </w:p>
    <w:p>
      <w:pPr>
        <w:spacing w:after="0"/>
        <w:jc w:val="left"/>
        <w:rPr>
          <w:sz w:val="12"/>
        </w:rPr>
        <w:sectPr>
          <w:type w:val="continuous"/>
          <w:pgSz w:w="11900" w:h="16840"/>
          <w:pgMar w:top="1260" w:bottom="280" w:left="660" w:right="640"/>
          <w:cols w:num="3" w:equalWidth="0">
            <w:col w:w="5099" w:space="52"/>
            <w:col w:w="4168" w:space="40"/>
            <w:col w:w="1241"/>
          </w:cols>
        </w:sectPr>
      </w:pPr>
    </w:p>
    <w:p>
      <w:pPr>
        <w:pStyle w:val="BodyText"/>
        <w:spacing w:line="271" w:lineRule="auto" w:before="30"/>
        <w:ind w:left="408" w:right="75"/>
      </w:pPr>
      <w:r>
        <w:rPr>
          <w:w w:val="110"/>
        </w:rPr>
        <w:t>disposable</w:t>
      </w:r>
      <w:r>
        <w:rPr>
          <w:spacing w:val="-23"/>
          <w:w w:val="110"/>
        </w:rPr>
        <w:t> </w:t>
      </w:r>
      <w:r>
        <w:rPr>
          <w:w w:val="110"/>
        </w:rPr>
        <w:t>income)</w:t>
      </w:r>
      <w:r>
        <w:rPr>
          <w:spacing w:val="-22"/>
          <w:w w:val="110"/>
        </w:rPr>
        <w:t> </w:t>
      </w:r>
      <w:r>
        <w:rPr>
          <w:w w:val="110"/>
        </w:rPr>
        <w:t>for</w:t>
      </w:r>
      <w:r>
        <w:rPr>
          <w:spacing w:val="-22"/>
          <w:w w:val="110"/>
        </w:rPr>
        <w:t> </w:t>
      </w:r>
      <w:r>
        <w:rPr>
          <w:w w:val="110"/>
        </w:rPr>
        <w:t>households</w:t>
      </w:r>
      <w:r>
        <w:rPr>
          <w:spacing w:val="-22"/>
          <w:w w:val="110"/>
        </w:rPr>
        <w:t> </w:t>
      </w:r>
      <w:r>
        <w:rPr>
          <w:w w:val="110"/>
        </w:rPr>
        <w:t>has</w:t>
      </w:r>
      <w:r>
        <w:rPr>
          <w:spacing w:val="-22"/>
          <w:w w:val="110"/>
        </w:rPr>
        <w:t> </w:t>
      </w:r>
      <w:r>
        <w:rPr>
          <w:w w:val="110"/>
        </w:rPr>
        <w:t>edged</w:t>
      </w:r>
      <w:r>
        <w:rPr>
          <w:spacing w:val="-22"/>
          <w:w w:val="110"/>
        </w:rPr>
        <w:t> </w:t>
      </w:r>
      <w:r>
        <w:rPr>
          <w:w w:val="110"/>
        </w:rPr>
        <w:t>up</w:t>
      </w:r>
      <w:r>
        <w:rPr>
          <w:spacing w:val="-22"/>
          <w:w w:val="110"/>
        </w:rPr>
        <w:t> </w:t>
      </w:r>
      <w:r>
        <w:rPr>
          <w:w w:val="110"/>
        </w:rPr>
        <w:t>only a little and remains well below the </w:t>
      </w:r>
      <w:r>
        <w:rPr>
          <w:spacing w:val="-3"/>
          <w:w w:val="110"/>
        </w:rPr>
        <w:t>levels </w:t>
      </w:r>
      <w:r>
        <w:rPr>
          <w:w w:val="110"/>
        </w:rPr>
        <w:t>seen in the </w:t>
      </w:r>
      <w:r>
        <w:rPr>
          <w:spacing w:val="-14"/>
          <w:w w:val="110"/>
        </w:rPr>
        <w:t>1989–92 </w:t>
      </w:r>
      <w:r>
        <w:rPr>
          <w:w w:val="110"/>
        </w:rPr>
        <w:t>period (see Chart A). Capital gearing (the ratio</w:t>
      </w:r>
      <w:r>
        <w:rPr>
          <w:spacing w:val="-8"/>
          <w:w w:val="110"/>
        </w:rPr>
        <w:t> </w:t>
      </w:r>
      <w:r>
        <w:rPr>
          <w:w w:val="110"/>
        </w:rPr>
        <w:t>of</w:t>
      </w:r>
      <w:r>
        <w:rPr>
          <w:spacing w:val="-8"/>
          <w:w w:val="110"/>
        </w:rPr>
        <w:t> </w:t>
      </w:r>
      <w:r>
        <w:rPr>
          <w:w w:val="110"/>
        </w:rPr>
        <w:t>M4</w:t>
      </w:r>
      <w:r>
        <w:rPr>
          <w:spacing w:val="-8"/>
          <w:w w:val="110"/>
        </w:rPr>
        <w:t> </w:t>
      </w:r>
      <w:r>
        <w:rPr>
          <w:w w:val="110"/>
        </w:rPr>
        <w:t>debt</w:t>
      </w:r>
      <w:r>
        <w:rPr>
          <w:spacing w:val="-7"/>
          <w:w w:val="110"/>
        </w:rPr>
        <w:t> </w:t>
      </w:r>
      <w:r>
        <w:rPr>
          <w:spacing w:val="-4"/>
          <w:w w:val="110"/>
        </w:rPr>
        <w:t>to</w:t>
      </w:r>
      <w:r>
        <w:rPr>
          <w:spacing w:val="-8"/>
          <w:w w:val="110"/>
        </w:rPr>
        <w:t> </w:t>
      </w:r>
      <w:r>
        <w:rPr>
          <w:w w:val="110"/>
        </w:rPr>
        <w:t>net</w:t>
      </w:r>
      <w:r>
        <w:rPr>
          <w:spacing w:val="-8"/>
          <w:w w:val="110"/>
        </w:rPr>
        <w:t> </w:t>
      </w:r>
      <w:r>
        <w:rPr>
          <w:spacing w:val="-3"/>
          <w:w w:val="110"/>
        </w:rPr>
        <w:t>total</w:t>
      </w:r>
      <w:r>
        <w:rPr>
          <w:spacing w:val="-7"/>
          <w:w w:val="110"/>
        </w:rPr>
        <w:t> </w:t>
      </w:r>
      <w:r>
        <w:rPr>
          <w:w w:val="110"/>
        </w:rPr>
        <w:t>wealth)</w:t>
      </w:r>
      <w:r>
        <w:rPr>
          <w:spacing w:val="-8"/>
          <w:w w:val="110"/>
        </w:rPr>
        <w:t> </w:t>
      </w:r>
      <w:r>
        <w:rPr>
          <w:w w:val="110"/>
        </w:rPr>
        <w:t>has</w:t>
      </w:r>
      <w:r>
        <w:rPr>
          <w:spacing w:val="-8"/>
          <w:w w:val="110"/>
        </w:rPr>
        <w:t> </w:t>
      </w:r>
      <w:r>
        <w:rPr>
          <w:w w:val="110"/>
        </w:rPr>
        <w:t>risen</w:t>
      </w:r>
      <w:r>
        <w:rPr>
          <w:spacing w:val="-7"/>
          <w:w w:val="110"/>
        </w:rPr>
        <w:t> </w:t>
      </w:r>
      <w:r>
        <w:rPr>
          <w:w w:val="110"/>
        </w:rPr>
        <w:t>in</w:t>
      </w:r>
    </w:p>
    <w:p>
      <w:pPr>
        <w:pStyle w:val="BodyText"/>
        <w:spacing w:line="271" w:lineRule="auto"/>
        <w:ind w:left="408" w:right="75"/>
      </w:pPr>
      <w:r>
        <w:rPr>
          <w:w w:val="110"/>
        </w:rPr>
        <w:t>the past year but remains below </w:t>
      </w:r>
      <w:r>
        <w:rPr>
          <w:spacing w:val="-3"/>
          <w:w w:val="110"/>
        </w:rPr>
        <w:t>levels </w:t>
      </w:r>
      <w:r>
        <w:rPr>
          <w:w w:val="110"/>
        </w:rPr>
        <w:t>seen in </w:t>
      </w:r>
      <w:r>
        <w:rPr>
          <w:spacing w:val="-12"/>
          <w:w w:val="110"/>
        </w:rPr>
        <w:t>1989–96. </w:t>
      </w:r>
      <w:r>
        <w:rPr>
          <w:w w:val="110"/>
        </w:rPr>
        <w:t>Net financial wealth has fallen in recent quarters along with </w:t>
      </w:r>
      <w:r>
        <w:rPr>
          <w:spacing w:val="-3"/>
          <w:w w:val="110"/>
        </w:rPr>
        <w:t>equity </w:t>
      </w:r>
      <w:r>
        <w:rPr>
          <w:w w:val="110"/>
        </w:rPr>
        <w:t>prices, but this has been offset by rises in house prices. So </w:t>
      </w:r>
      <w:r>
        <w:rPr>
          <w:spacing w:val="-3"/>
          <w:w w:val="110"/>
        </w:rPr>
        <w:t>total </w:t>
      </w:r>
      <w:r>
        <w:rPr>
          <w:w w:val="110"/>
        </w:rPr>
        <w:t>net wealth appears</w:t>
      </w:r>
      <w:r>
        <w:rPr>
          <w:spacing w:val="-18"/>
          <w:w w:val="110"/>
        </w:rPr>
        <w:t> </w:t>
      </w:r>
      <w:r>
        <w:rPr>
          <w:spacing w:val="-4"/>
          <w:w w:val="110"/>
        </w:rPr>
        <w:t>to</w:t>
      </w:r>
      <w:r>
        <w:rPr>
          <w:spacing w:val="-18"/>
          <w:w w:val="110"/>
        </w:rPr>
        <w:t> </w:t>
      </w:r>
      <w:r>
        <w:rPr>
          <w:spacing w:val="-3"/>
          <w:w w:val="110"/>
        </w:rPr>
        <w:t>have</w:t>
      </w:r>
      <w:r>
        <w:rPr>
          <w:spacing w:val="-17"/>
          <w:w w:val="110"/>
        </w:rPr>
        <w:t> </w:t>
      </w:r>
      <w:r>
        <w:rPr>
          <w:w w:val="110"/>
        </w:rPr>
        <w:t>fallen</w:t>
      </w:r>
      <w:r>
        <w:rPr>
          <w:spacing w:val="-18"/>
          <w:w w:val="110"/>
        </w:rPr>
        <w:t> </w:t>
      </w:r>
      <w:r>
        <w:rPr>
          <w:spacing w:val="-3"/>
          <w:w w:val="110"/>
        </w:rPr>
        <w:t>by</w:t>
      </w:r>
      <w:r>
        <w:rPr>
          <w:spacing w:val="-17"/>
          <w:w w:val="110"/>
        </w:rPr>
        <w:t> </w:t>
      </w:r>
      <w:r>
        <w:rPr>
          <w:w w:val="110"/>
        </w:rPr>
        <w:t>at</w:t>
      </w:r>
      <w:r>
        <w:rPr>
          <w:spacing w:val="-18"/>
          <w:w w:val="110"/>
        </w:rPr>
        <w:t> </w:t>
      </w:r>
      <w:r>
        <w:rPr>
          <w:w w:val="110"/>
        </w:rPr>
        <w:t>most</w:t>
      </w:r>
      <w:r>
        <w:rPr>
          <w:spacing w:val="-18"/>
          <w:w w:val="110"/>
        </w:rPr>
        <w:t> </w:t>
      </w:r>
      <w:r>
        <w:rPr>
          <w:w w:val="110"/>
        </w:rPr>
        <w:t>a</w:t>
      </w:r>
      <w:r>
        <w:rPr>
          <w:spacing w:val="-17"/>
          <w:w w:val="110"/>
        </w:rPr>
        <w:t> </w:t>
      </w:r>
      <w:r>
        <w:rPr>
          <w:w w:val="110"/>
        </w:rPr>
        <w:t>small</w:t>
      </w:r>
      <w:r>
        <w:rPr>
          <w:spacing w:val="-18"/>
          <w:w w:val="110"/>
        </w:rPr>
        <w:t> </w:t>
      </w:r>
      <w:r>
        <w:rPr>
          <w:w w:val="110"/>
        </w:rPr>
        <w:t>amount,</w:t>
      </w:r>
      <w:r>
        <w:rPr>
          <w:spacing w:val="-17"/>
          <w:w w:val="110"/>
        </w:rPr>
        <w:t> </w:t>
      </w:r>
      <w:r>
        <w:rPr>
          <w:w w:val="110"/>
        </w:rPr>
        <w:t>and remains close </w:t>
      </w:r>
      <w:r>
        <w:rPr>
          <w:spacing w:val="-4"/>
          <w:w w:val="110"/>
        </w:rPr>
        <w:t>to </w:t>
      </w:r>
      <w:r>
        <w:rPr>
          <w:w w:val="110"/>
        </w:rPr>
        <w:t>an all-time high (see Chart 2.6 on page</w:t>
      </w:r>
      <w:r>
        <w:rPr>
          <w:spacing w:val="-6"/>
          <w:w w:val="110"/>
        </w:rPr>
        <w:t> </w:t>
      </w:r>
      <w:r>
        <w:rPr>
          <w:spacing w:val="-9"/>
          <w:w w:val="110"/>
        </w:rPr>
        <w:t>14).</w:t>
      </w:r>
    </w:p>
    <w:p>
      <w:pPr>
        <w:pStyle w:val="BodyText"/>
        <w:spacing w:before="9"/>
        <w:rPr>
          <w:sz w:val="15"/>
        </w:rPr>
      </w:pPr>
    </w:p>
    <w:p>
      <w:pPr>
        <w:pStyle w:val="BodyText"/>
        <w:spacing w:line="271" w:lineRule="auto"/>
        <w:ind w:left="408"/>
      </w:pPr>
      <w:r>
        <w:rPr>
          <w:w w:val="110"/>
        </w:rPr>
        <w:t>Another</w:t>
      </w:r>
      <w:r>
        <w:rPr>
          <w:spacing w:val="-20"/>
          <w:w w:val="110"/>
        </w:rPr>
        <w:t> </w:t>
      </w:r>
      <w:r>
        <w:rPr>
          <w:w w:val="110"/>
        </w:rPr>
        <w:t>indicator</w:t>
      </w:r>
      <w:r>
        <w:rPr>
          <w:spacing w:val="-19"/>
          <w:w w:val="110"/>
        </w:rPr>
        <w:t> </w:t>
      </w:r>
      <w:r>
        <w:rPr>
          <w:w w:val="110"/>
        </w:rPr>
        <w:t>of</w:t>
      </w:r>
      <w:r>
        <w:rPr>
          <w:spacing w:val="-20"/>
          <w:w w:val="110"/>
        </w:rPr>
        <w:t> </w:t>
      </w:r>
      <w:r>
        <w:rPr>
          <w:w w:val="110"/>
        </w:rPr>
        <w:t>financial</w:t>
      </w:r>
      <w:r>
        <w:rPr>
          <w:spacing w:val="-19"/>
          <w:w w:val="110"/>
        </w:rPr>
        <w:t> </w:t>
      </w:r>
      <w:r>
        <w:rPr>
          <w:w w:val="110"/>
        </w:rPr>
        <w:t>health</w:t>
      </w:r>
      <w:r>
        <w:rPr>
          <w:spacing w:val="-19"/>
          <w:w w:val="110"/>
        </w:rPr>
        <w:t> </w:t>
      </w:r>
      <w:r>
        <w:rPr>
          <w:w w:val="110"/>
        </w:rPr>
        <w:t>of</w:t>
      </w:r>
      <w:r>
        <w:rPr>
          <w:spacing w:val="-20"/>
          <w:w w:val="110"/>
        </w:rPr>
        <w:t> </w:t>
      </w:r>
      <w:r>
        <w:rPr>
          <w:w w:val="110"/>
        </w:rPr>
        <w:t>households</w:t>
      </w:r>
      <w:r>
        <w:rPr>
          <w:spacing w:val="-19"/>
          <w:w w:val="110"/>
        </w:rPr>
        <w:t> </w:t>
      </w:r>
      <w:r>
        <w:rPr>
          <w:w w:val="110"/>
        </w:rPr>
        <w:t>is the percentage of mortgage holders whose </w:t>
      </w:r>
      <w:r>
        <w:rPr>
          <w:spacing w:val="-3"/>
          <w:w w:val="110"/>
        </w:rPr>
        <w:t>repayments</w:t>
      </w:r>
      <w:r>
        <w:rPr>
          <w:spacing w:val="-16"/>
          <w:w w:val="110"/>
        </w:rPr>
        <w:t> </w:t>
      </w:r>
      <w:r>
        <w:rPr>
          <w:w w:val="110"/>
        </w:rPr>
        <w:t>are</w:t>
      </w:r>
      <w:r>
        <w:rPr>
          <w:spacing w:val="-16"/>
          <w:w w:val="110"/>
        </w:rPr>
        <w:t> </w:t>
      </w:r>
      <w:r>
        <w:rPr>
          <w:w w:val="110"/>
        </w:rPr>
        <w:t>more</w:t>
      </w:r>
      <w:r>
        <w:rPr>
          <w:spacing w:val="-15"/>
          <w:w w:val="110"/>
        </w:rPr>
        <w:t> </w:t>
      </w:r>
      <w:r>
        <w:rPr>
          <w:w w:val="110"/>
        </w:rPr>
        <w:t>than</w:t>
      </w:r>
      <w:r>
        <w:rPr>
          <w:spacing w:val="-16"/>
          <w:w w:val="110"/>
        </w:rPr>
        <w:t> </w:t>
      </w:r>
      <w:r>
        <w:rPr>
          <w:w w:val="110"/>
        </w:rPr>
        <w:t>six</w:t>
      </w:r>
      <w:r>
        <w:rPr>
          <w:spacing w:val="-16"/>
          <w:w w:val="110"/>
        </w:rPr>
        <w:t> </w:t>
      </w:r>
      <w:r>
        <w:rPr>
          <w:w w:val="110"/>
        </w:rPr>
        <w:t>months</w:t>
      </w:r>
      <w:r>
        <w:rPr>
          <w:spacing w:val="-15"/>
          <w:w w:val="110"/>
        </w:rPr>
        <w:t> </w:t>
      </w:r>
      <w:r>
        <w:rPr>
          <w:w w:val="110"/>
        </w:rPr>
        <w:t>in</w:t>
      </w:r>
      <w:r>
        <w:rPr>
          <w:spacing w:val="-16"/>
          <w:w w:val="110"/>
        </w:rPr>
        <w:t> </w:t>
      </w:r>
      <w:r>
        <w:rPr>
          <w:w w:val="110"/>
        </w:rPr>
        <w:t>arrears.</w:t>
      </w:r>
      <w:r>
        <w:rPr>
          <w:spacing w:val="24"/>
          <w:w w:val="110"/>
        </w:rPr>
        <w:t> </w:t>
      </w:r>
      <w:r>
        <w:rPr>
          <w:w w:val="110"/>
        </w:rPr>
        <w:t>This has</w:t>
      </w:r>
      <w:r>
        <w:rPr>
          <w:spacing w:val="-20"/>
          <w:w w:val="110"/>
        </w:rPr>
        <w:t> </w:t>
      </w:r>
      <w:r>
        <w:rPr>
          <w:w w:val="110"/>
        </w:rPr>
        <w:t>fallen</w:t>
      </w:r>
      <w:r>
        <w:rPr>
          <w:spacing w:val="-19"/>
          <w:w w:val="110"/>
        </w:rPr>
        <w:t> </w:t>
      </w:r>
      <w:r>
        <w:rPr>
          <w:w w:val="110"/>
        </w:rPr>
        <w:t>very</w:t>
      </w:r>
      <w:r>
        <w:rPr>
          <w:spacing w:val="-19"/>
          <w:w w:val="110"/>
        </w:rPr>
        <w:t> </w:t>
      </w:r>
      <w:r>
        <w:rPr>
          <w:w w:val="110"/>
        </w:rPr>
        <w:t>considerably</w:t>
      </w:r>
      <w:r>
        <w:rPr>
          <w:spacing w:val="-19"/>
          <w:w w:val="110"/>
        </w:rPr>
        <w:t> </w:t>
      </w:r>
      <w:r>
        <w:rPr>
          <w:w w:val="110"/>
        </w:rPr>
        <w:t>from</w:t>
      </w:r>
      <w:r>
        <w:rPr>
          <w:spacing w:val="-19"/>
          <w:w w:val="110"/>
        </w:rPr>
        <w:t> </w:t>
      </w:r>
      <w:r>
        <w:rPr>
          <w:w w:val="110"/>
        </w:rPr>
        <w:t>its</w:t>
      </w:r>
      <w:r>
        <w:rPr>
          <w:spacing w:val="-19"/>
          <w:w w:val="110"/>
        </w:rPr>
        <w:t> </w:t>
      </w:r>
      <w:r>
        <w:rPr>
          <w:w w:val="110"/>
        </w:rPr>
        <w:t>peak</w:t>
      </w:r>
      <w:r>
        <w:rPr>
          <w:spacing w:val="-19"/>
          <w:w w:val="110"/>
        </w:rPr>
        <w:t> </w:t>
      </w:r>
      <w:r>
        <w:rPr>
          <w:w w:val="110"/>
        </w:rPr>
        <w:t>in</w:t>
      </w:r>
      <w:r>
        <w:rPr>
          <w:spacing w:val="-20"/>
          <w:w w:val="110"/>
        </w:rPr>
        <w:t> </w:t>
      </w:r>
      <w:r>
        <w:rPr>
          <w:spacing w:val="-13"/>
          <w:w w:val="110"/>
        </w:rPr>
        <w:t>1992,</w:t>
      </w:r>
      <w:r>
        <w:rPr>
          <w:spacing w:val="-19"/>
          <w:w w:val="110"/>
        </w:rPr>
        <w:t> </w:t>
      </w:r>
      <w:r>
        <w:rPr>
          <w:w w:val="110"/>
        </w:rPr>
        <w:t>and shows</w:t>
      </w:r>
      <w:r>
        <w:rPr>
          <w:spacing w:val="-13"/>
          <w:w w:val="110"/>
        </w:rPr>
        <w:t> </w:t>
      </w:r>
      <w:r>
        <w:rPr>
          <w:w w:val="110"/>
        </w:rPr>
        <w:t>no</w:t>
      </w:r>
      <w:r>
        <w:rPr>
          <w:spacing w:val="-12"/>
          <w:w w:val="110"/>
        </w:rPr>
        <w:t> </w:t>
      </w:r>
      <w:r>
        <w:rPr>
          <w:w w:val="110"/>
        </w:rPr>
        <w:t>signs</w:t>
      </w:r>
      <w:r>
        <w:rPr>
          <w:spacing w:val="-13"/>
          <w:w w:val="110"/>
        </w:rPr>
        <w:t> </w:t>
      </w:r>
      <w:r>
        <w:rPr>
          <w:w w:val="110"/>
        </w:rPr>
        <w:t>of</w:t>
      </w:r>
      <w:r>
        <w:rPr>
          <w:spacing w:val="-12"/>
          <w:w w:val="110"/>
        </w:rPr>
        <w:t> </w:t>
      </w:r>
      <w:r>
        <w:rPr>
          <w:spacing w:val="-3"/>
          <w:w w:val="110"/>
        </w:rPr>
        <w:t>reversing,</w:t>
      </w:r>
      <w:r>
        <w:rPr>
          <w:spacing w:val="-13"/>
          <w:w w:val="110"/>
        </w:rPr>
        <w:t> </w:t>
      </w:r>
      <w:r>
        <w:rPr>
          <w:w w:val="110"/>
        </w:rPr>
        <w:t>with</w:t>
      </w:r>
      <w:r>
        <w:rPr>
          <w:spacing w:val="-12"/>
          <w:w w:val="110"/>
        </w:rPr>
        <w:t> </w:t>
      </w:r>
      <w:r>
        <w:rPr>
          <w:w w:val="110"/>
        </w:rPr>
        <w:t>the</w:t>
      </w:r>
      <w:r>
        <w:rPr>
          <w:spacing w:val="-13"/>
          <w:w w:val="110"/>
        </w:rPr>
        <w:t> </w:t>
      </w:r>
      <w:r>
        <w:rPr>
          <w:spacing w:val="-3"/>
          <w:w w:val="110"/>
        </w:rPr>
        <w:t>latest</w:t>
      </w:r>
      <w:r>
        <w:rPr>
          <w:spacing w:val="-12"/>
          <w:w w:val="110"/>
        </w:rPr>
        <w:t> </w:t>
      </w:r>
      <w:r>
        <w:rPr>
          <w:w w:val="110"/>
        </w:rPr>
        <w:t>data</w:t>
      </w:r>
      <w:r>
        <w:rPr>
          <w:spacing w:val="-12"/>
          <w:w w:val="110"/>
        </w:rPr>
        <w:t> </w:t>
      </w:r>
      <w:r>
        <w:rPr>
          <w:spacing w:val="-9"/>
          <w:w w:val="110"/>
        </w:rPr>
        <w:t>(2001 </w:t>
      </w:r>
      <w:r>
        <w:rPr>
          <w:w w:val="110"/>
        </w:rPr>
        <w:t>H1)</w:t>
      </w:r>
      <w:r>
        <w:rPr>
          <w:spacing w:val="-13"/>
          <w:w w:val="110"/>
        </w:rPr>
        <w:t> </w:t>
      </w:r>
      <w:r>
        <w:rPr>
          <w:w w:val="110"/>
        </w:rPr>
        <w:t>being</w:t>
      </w:r>
      <w:r>
        <w:rPr>
          <w:spacing w:val="-13"/>
          <w:w w:val="110"/>
        </w:rPr>
        <w:t> </w:t>
      </w:r>
      <w:r>
        <w:rPr>
          <w:w w:val="110"/>
        </w:rPr>
        <w:t>at</w:t>
      </w:r>
      <w:r>
        <w:rPr>
          <w:spacing w:val="-13"/>
          <w:w w:val="110"/>
        </w:rPr>
        <w:t> </w:t>
      </w:r>
      <w:r>
        <w:rPr>
          <w:w w:val="110"/>
        </w:rPr>
        <w:t>the</w:t>
      </w:r>
      <w:r>
        <w:rPr>
          <w:spacing w:val="-13"/>
          <w:w w:val="110"/>
        </w:rPr>
        <w:t> </w:t>
      </w:r>
      <w:r>
        <w:rPr>
          <w:spacing w:val="-3"/>
          <w:w w:val="110"/>
        </w:rPr>
        <w:t>lowest</w:t>
      </w:r>
      <w:r>
        <w:rPr>
          <w:spacing w:val="-13"/>
          <w:w w:val="110"/>
        </w:rPr>
        <w:t> </w:t>
      </w:r>
      <w:r>
        <w:rPr>
          <w:spacing w:val="-3"/>
          <w:w w:val="110"/>
        </w:rPr>
        <w:t>level</w:t>
      </w:r>
      <w:r>
        <w:rPr>
          <w:spacing w:val="-12"/>
          <w:w w:val="110"/>
        </w:rPr>
        <w:t> </w:t>
      </w:r>
      <w:r>
        <w:rPr>
          <w:w w:val="110"/>
        </w:rPr>
        <w:t>since</w:t>
      </w:r>
      <w:r>
        <w:rPr>
          <w:spacing w:val="-13"/>
          <w:w w:val="110"/>
        </w:rPr>
        <w:t> </w:t>
      </w:r>
      <w:r>
        <w:rPr>
          <w:spacing w:val="-20"/>
          <w:w w:val="110"/>
        </w:rPr>
        <w:t>1983</w:t>
      </w:r>
      <w:r>
        <w:rPr>
          <w:spacing w:val="-13"/>
          <w:w w:val="110"/>
        </w:rPr>
        <w:t> </w:t>
      </w:r>
      <w:r>
        <w:rPr>
          <w:w w:val="110"/>
        </w:rPr>
        <w:t>(see</w:t>
      </w:r>
      <w:r>
        <w:rPr>
          <w:spacing w:val="-13"/>
          <w:w w:val="110"/>
        </w:rPr>
        <w:t> </w:t>
      </w:r>
      <w:r>
        <w:rPr>
          <w:w w:val="110"/>
        </w:rPr>
        <w:t>Chart</w:t>
      </w:r>
      <w:r>
        <w:rPr>
          <w:spacing w:val="-13"/>
          <w:w w:val="110"/>
        </w:rPr>
        <w:t> </w:t>
      </w:r>
      <w:r>
        <w:rPr>
          <w:w w:val="110"/>
        </w:rPr>
        <w:t>B).</w:t>
      </w:r>
    </w:p>
    <w:p>
      <w:pPr>
        <w:pStyle w:val="BodyText"/>
        <w:spacing w:line="271" w:lineRule="auto" w:before="49"/>
        <w:ind w:left="408" w:right="380"/>
      </w:pPr>
      <w:r>
        <w:rPr/>
        <w:br w:type="column"/>
      </w:r>
      <w:r>
        <w:rPr>
          <w:w w:val="110"/>
        </w:rPr>
        <w:t>The number of personal bankruptcies has also been </w:t>
      </w:r>
      <w:r>
        <w:rPr>
          <w:spacing w:val="-3"/>
          <w:w w:val="110"/>
        </w:rPr>
        <w:t>steady over </w:t>
      </w:r>
      <w:r>
        <w:rPr>
          <w:w w:val="110"/>
        </w:rPr>
        <w:t>recent quarters, having risen in </w:t>
      </w:r>
      <w:r>
        <w:rPr>
          <w:spacing w:val="-11"/>
          <w:w w:val="110"/>
        </w:rPr>
        <w:t>1998–99. </w:t>
      </w:r>
      <w:r>
        <w:rPr>
          <w:w w:val="110"/>
        </w:rPr>
        <w:t>This </w:t>
      </w:r>
      <w:r>
        <w:rPr>
          <w:spacing w:val="-3"/>
          <w:w w:val="110"/>
        </w:rPr>
        <w:t>level </w:t>
      </w:r>
      <w:r>
        <w:rPr>
          <w:w w:val="110"/>
        </w:rPr>
        <w:t>is well below the peaks seen in the early </w:t>
      </w:r>
      <w:r>
        <w:rPr>
          <w:spacing w:val="-12"/>
          <w:w w:val="110"/>
        </w:rPr>
        <w:t>1990s </w:t>
      </w:r>
      <w:r>
        <w:rPr>
          <w:w w:val="110"/>
        </w:rPr>
        <w:t>(see Chart C). </w:t>
      </w:r>
      <w:r>
        <w:rPr>
          <w:spacing w:val="-3"/>
          <w:w w:val="110"/>
        </w:rPr>
        <w:t>Overall, </w:t>
      </w:r>
      <w:r>
        <w:rPr>
          <w:w w:val="110"/>
        </w:rPr>
        <w:t>therefore, the</w:t>
      </w:r>
      <w:r>
        <w:rPr>
          <w:spacing w:val="-38"/>
          <w:w w:val="110"/>
        </w:rPr>
        <w:t> </w:t>
      </w:r>
      <w:r>
        <w:rPr>
          <w:w w:val="110"/>
        </w:rPr>
        <w:t>household sector</w:t>
      </w:r>
      <w:r>
        <w:rPr>
          <w:spacing w:val="-16"/>
          <w:w w:val="110"/>
        </w:rPr>
        <w:t> </w:t>
      </w:r>
      <w:r>
        <w:rPr>
          <w:w w:val="110"/>
        </w:rPr>
        <w:t>does</w:t>
      </w:r>
      <w:r>
        <w:rPr>
          <w:spacing w:val="-16"/>
          <w:w w:val="110"/>
        </w:rPr>
        <w:t> </w:t>
      </w:r>
      <w:r>
        <w:rPr>
          <w:w w:val="110"/>
        </w:rPr>
        <w:t>not</w:t>
      </w:r>
      <w:r>
        <w:rPr>
          <w:spacing w:val="-16"/>
          <w:w w:val="110"/>
        </w:rPr>
        <w:t> </w:t>
      </w:r>
      <w:r>
        <w:rPr>
          <w:w w:val="110"/>
        </w:rPr>
        <w:t>appear</w:t>
      </w:r>
      <w:r>
        <w:rPr>
          <w:spacing w:val="-15"/>
          <w:w w:val="110"/>
        </w:rPr>
        <w:t> </w:t>
      </w:r>
      <w:r>
        <w:rPr>
          <w:spacing w:val="-4"/>
          <w:w w:val="110"/>
        </w:rPr>
        <w:t>to</w:t>
      </w:r>
      <w:r>
        <w:rPr>
          <w:spacing w:val="-16"/>
          <w:w w:val="110"/>
        </w:rPr>
        <w:t> </w:t>
      </w:r>
      <w:r>
        <w:rPr>
          <w:w w:val="110"/>
        </w:rPr>
        <w:t>be</w:t>
      </w:r>
      <w:r>
        <w:rPr>
          <w:spacing w:val="-16"/>
          <w:w w:val="110"/>
        </w:rPr>
        <w:t> </w:t>
      </w:r>
      <w:r>
        <w:rPr>
          <w:w w:val="110"/>
        </w:rPr>
        <w:t>facing</w:t>
      </w:r>
      <w:r>
        <w:rPr>
          <w:spacing w:val="-15"/>
          <w:w w:val="110"/>
        </w:rPr>
        <w:t> </w:t>
      </w:r>
      <w:r>
        <w:rPr>
          <w:w w:val="110"/>
        </w:rPr>
        <w:t>financial</w:t>
      </w:r>
      <w:r>
        <w:rPr>
          <w:spacing w:val="-16"/>
          <w:w w:val="110"/>
        </w:rPr>
        <w:t> </w:t>
      </w:r>
      <w:r>
        <w:rPr>
          <w:w w:val="110"/>
        </w:rPr>
        <w:t>problems at present. Debt is high but </w:t>
      </w:r>
      <w:r>
        <w:rPr>
          <w:spacing w:val="-3"/>
          <w:w w:val="110"/>
        </w:rPr>
        <w:t>interest </w:t>
      </w:r>
      <w:r>
        <w:rPr>
          <w:w w:val="110"/>
        </w:rPr>
        <w:t>payments are at reasonable levels. </w:t>
      </w:r>
      <w:r>
        <w:rPr>
          <w:spacing w:val="-3"/>
          <w:w w:val="110"/>
        </w:rPr>
        <w:t>Equity </w:t>
      </w:r>
      <w:r>
        <w:rPr>
          <w:w w:val="110"/>
        </w:rPr>
        <w:t>prices </w:t>
      </w:r>
      <w:r>
        <w:rPr>
          <w:spacing w:val="-3"/>
          <w:w w:val="110"/>
        </w:rPr>
        <w:t>have </w:t>
      </w:r>
      <w:r>
        <w:rPr>
          <w:w w:val="110"/>
        </w:rPr>
        <w:t>fallen but rises in</w:t>
      </w:r>
      <w:r>
        <w:rPr>
          <w:spacing w:val="-18"/>
          <w:w w:val="110"/>
        </w:rPr>
        <w:t> </w:t>
      </w:r>
      <w:r>
        <w:rPr>
          <w:w w:val="110"/>
        </w:rPr>
        <w:t>house</w:t>
      </w:r>
      <w:r>
        <w:rPr>
          <w:spacing w:val="-18"/>
          <w:w w:val="110"/>
        </w:rPr>
        <w:t> </w:t>
      </w:r>
      <w:r>
        <w:rPr>
          <w:w w:val="110"/>
        </w:rPr>
        <w:t>prices</w:t>
      </w:r>
      <w:r>
        <w:rPr>
          <w:spacing w:val="-18"/>
          <w:w w:val="110"/>
        </w:rPr>
        <w:t> </w:t>
      </w:r>
      <w:r>
        <w:rPr>
          <w:spacing w:val="-3"/>
          <w:w w:val="110"/>
        </w:rPr>
        <w:t>have</w:t>
      </w:r>
      <w:r>
        <w:rPr>
          <w:spacing w:val="-18"/>
          <w:w w:val="110"/>
        </w:rPr>
        <w:t> </w:t>
      </w:r>
      <w:r>
        <w:rPr>
          <w:w w:val="110"/>
        </w:rPr>
        <w:t>maintained</w:t>
      </w:r>
      <w:r>
        <w:rPr>
          <w:spacing w:val="-18"/>
          <w:w w:val="110"/>
        </w:rPr>
        <w:t> </w:t>
      </w:r>
      <w:r>
        <w:rPr>
          <w:w w:val="110"/>
        </w:rPr>
        <w:t>wealth</w:t>
      </w:r>
      <w:r>
        <w:rPr>
          <w:spacing w:val="-17"/>
          <w:w w:val="110"/>
        </w:rPr>
        <w:t> </w:t>
      </w:r>
      <w:r>
        <w:rPr>
          <w:w w:val="110"/>
        </w:rPr>
        <w:t>at</w:t>
      </w:r>
      <w:r>
        <w:rPr>
          <w:spacing w:val="-18"/>
          <w:w w:val="110"/>
        </w:rPr>
        <w:t> </w:t>
      </w:r>
      <w:r>
        <w:rPr>
          <w:w w:val="110"/>
        </w:rPr>
        <w:t>high</w:t>
      </w:r>
      <w:r>
        <w:rPr>
          <w:spacing w:val="-18"/>
          <w:w w:val="110"/>
        </w:rPr>
        <w:t> </w:t>
      </w:r>
      <w:r>
        <w:rPr>
          <w:spacing w:val="-3"/>
          <w:w w:val="110"/>
        </w:rPr>
        <w:t>levels. </w:t>
      </w:r>
      <w:r>
        <w:rPr>
          <w:w w:val="110"/>
        </w:rPr>
        <w:t>Consumer</w:t>
      </w:r>
      <w:r>
        <w:rPr>
          <w:spacing w:val="-28"/>
          <w:w w:val="110"/>
        </w:rPr>
        <w:t> </w:t>
      </w:r>
      <w:r>
        <w:rPr>
          <w:w w:val="110"/>
        </w:rPr>
        <w:t>confidence</w:t>
      </w:r>
      <w:r>
        <w:rPr>
          <w:spacing w:val="-28"/>
          <w:w w:val="110"/>
        </w:rPr>
        <w:t> </w:t>
      </w:r>
      <w:r>
        <w:rPr>
          <w:w w:val="110"/>
        </w:rPr>
        <w:t>fell</w:t>
      </w:r>
      <w:r>
        <w:rPr>
          <w:spacing w:val="-27"/>
          <w:w w:val="110"/>
        </w:rPr>
        <w:t> </w:t>
      </w:r>
      <w:r>
        <w:rPr>
          <w:w w:val="110"/>
        </w:rPr>
        <w:t>slightly</w:t>
      </w:r>
      <w:r>
        <w:rPr>
          <w:spacing w:val="-28"/>
          <w:w w:val="110"/>
        </w:rPr>
        <w:t> </w:t>
      </w:r>
      <w:r>
        <w:rPr>
          <w:w w:val="110"/>
        </w:rPr>
        <w:t>in</w:t>
      </w:r>
      <w:r>
        <w:rPr>
          <w:spacing w:val="-27"/>
          <w:w w:val="110"/>
        </w:rPr>
        <w:t> </w:t>
      </w:r>
      <w:r>
        <w:rPr>
          <w:spacing w:val="-4"/>
          <w:w w:val="110"/>
        </w:rPr>
        <w:t>July,</w:t>
      </w:r>
      <w:r>
        <w:rPr>
          <w:spacing w:val="-28"/>
          <w:w w:val="110"/>
        </w:rPr>
        <w:t> </w:t>
      </w:r>
      <w:r>
        <w:rPr>
          <w:w w:val="110"/>
        </w:rPr>
        <w:t>but</w:t>
      </w:r>
      <w:r>
        <w:rPr>
          <w:spacing w:val="-28"/>
          <w:w w:val="110"/>
        </w:rPr>
        <w:t> </w:t>
      </w:r>
      <w:r>
        <w:rPr>
          <w:w w:val="110"/>
        </w:rPr>
        <w:t>balances relating </w:t>
      </w:r>
      <w:r>
        <w:rPr>
          <w:spacing w:val="-4"/>
          <w:w w:val="110"/>
        </w:rPr>
        <w:t>to </w:t>
      </w:r>
      <w:r>
        <w:rPr>
          <w:w w:val="110"/>
        </w:rPr>
        <w:t>prospects </w:t>
      </w:r>
      <w:r>
        <w:rPr>
          <w:spacing w:val="-3"/>
          <w:w w:val="110"/>
        </w:rPr>
        <w:t>over </w:t>
      </w:r>
      <w:r>
        <w:rPr>
          <w:w w:val="110"/>
        </w:rPr>
        <w:t>the next </w:t>
      </w:r>
      <w:r>
        <w:rPr>
          <w:spacing w:val="-4"/>
          <w:w w:val="110"/>
        </w:rPr>
        <w:t>twelve </w:t>
      </w:r>
      <w:r>
        <w:rPr>
          <w:w w:val="110"/>
        </w:rPr>
        <w:t>months for households’ financial position </w:t>
      </w:r>
      <w:r>
        <w:rPr>
          <w:spacing w:val="-3"/>
          <w:w w:val="110"/>
        </w:rPr>
        <w:t>have </w:t>
      </w:r>
      <w:r>
        <w:rPr>
          <w:w w:val="110"/>
        </w:rPr>
        <w:t>risen in June and </w:t>
      </w:r>
      <w:r>
        <w:rPr>
          <w:spacing w:val="-4"/>
          <w:w w:val="110"/>
        </w:rPr>
        <w:t>July, </w:t>
      </w:r>
      <w:r>
        <w:rPr>
          <w:w w:val="110"/>
        </w:rPr>
        <w:t>after falling in</w:t>
      </w:r>
      <w:r>
        <w:rPr>
          <w:spacing w:val="-28"/>
          <w:w w:val="110"/>
        </w:rPr>
        <w:t> </w:t>
      </w:r>
      <w:r>
        <w:rPr>
          <w:spacing w:val="-6"/>
          <w:w w:val="110"/>
        </w:rPr>
        <w:t>May.</w:t>
      </w:r>
    </w:p>
    <w:p>
      <w:pPr>
        <w:pStyle w:val="BodyText"/>
        <w:spacing w:before="7"/>
        <w:rPr>
          <w:sz w:val="22"/>
        </w:rPr>
      </w:pPr>
    </w:p>
    <w:p>
      <w:pPr>
        <w:pStyle w:val="Heading8"/>
        <w:spacing w:before="1"/>
        <w:ind w:left="408"/>
      </w:pPr>
      <w:r>
        <w:rPr>
          <w:color w:val="0092C7"/>
        </w:rPr>
        <w:t>Private non-financial corporations (PNFCs)</w:t>
      </w:r>
    </w:p>
    <w:p>
      <w:pPr>
        <w:pStyle w:val="BodyText"/>
        <w:spacing w:line="271" w:lineRule="auto" w:before="188"/>
        <w:ind w:left="408" w:right="687"/>
        <w:jc w:val="both"/>
      </w:pPr>
      <w:r>
        <w:rPr>
          <w:w w:val="110"/>
        </w:rPr>
        <w:t>The</w:t>
      </w:r>
      <w:r>
        <w:rPr>
          <w:spacing w:val="-12"/>
          <w:w w:val="110"/>
        </w:rPr>
        <w:t> </w:t>
      </w:r>
      <w:r>
        <w:rPr>
          <w:w w:val="110"/>
        </w:rPr>
        <w:t>debt</w:t>
      </w:r>
      <w:r>
        <w:rPr>
          <w:spacing w:val="-12"/>
          <w:w w:val="110"/>
        </w:rPr>
        <w:t> </w:t>
      </w:r>
      <w:r>
        <w:rPr>
          <w:spacing w:val="-4"/>
          <w:w w:val="110"/>
        </w:rPr>
        <w:t>to</w:t>
      </w:r>
      <w:r>
        <w:rPr>
          <w:spacing w:val="-12"/>
          <w:w w:val="110"/>
        </w:rPr>
        <w:t> </w:t>
      </w:r>
      <w:r>
        <w:rPr>
          <w:w w:val="110"/>
        </w:rPr>
        <w:t>profits</w:t>
      </w:r>
      <w:r>
        <w:rPr>
          <w:spacing w:val="-12"/>
          <w:w w:val="110"/>
        </w:rPr>
        <w:t> </w:t>
      </w:r>
      <w:r>
        <w:rPr>
          <w:w w:val="110"/>
        </w:rPr>
        <w:t>ratio</w:t>
      </w:r>
      <w:r>
        <w:rPr>
          <w:spacing w:val="-11"/>
          <w:w w:val="110"/>
        </w:rPr>
        <w:t> </w:t>
      </w:r>
      <w:r>
        <w:rPr>
          <w:w w:val="110"/>
        </w:rPr>
        <w:t>of</w:t>
      </w:r>
      <w:r>
        <w:rPr>
          <w:spacing w:val="-12"/>
          <w:w w:val="110"/>
        </w:rPr>
        <w:t> </w:t>
      </w:r>
      <w:r>
        <w:rPr>
          <w:w w:val="110"/>
        </w:rPr>
        <w:t>the</w:t>
      </w:r>
      <w:r>
        <w:rPr>
          <w:spacing w:val="-12"/>
          <w:w w:val="110"/>
        </w:rPr>
        <w:t> </w:t>
      </w:r>
      <w:r>
        <w:rPr>
          <w:w w:val="110"/>
        </w:rPr>
        <w:t>company</w:t>
      </w:r>
      <w:r>
        <w:rPr>
          <w:spacing w:val="-12"/>
          <w:w w:val="110"/>
        </w:rPr>
        <w:t> </w:t>
      </w:r>
      <w:r>
        <w:rPr>
          <w:w w:val="110"/>
        </w:rPr>
        <w:t>sector</w:t>
      </w:r>
      <w:r>
        <w:rPr>
          <w:spacing w:val="-11"/>
          <w:w w:val="110"/>
        </w:rPr>
        <w:t> </w:t>
      </w:r>
      <w:r>
        <w:rPr>
          <w:w w:val="110"/>
        </w:rPr>
        <w:t>has risen</w:t>
      </w:r>
      <w:r>
        <w:rPr>
          <w:spacing w:val="-22"/>
          <w:w w:val="110"/>
        </w:rPr>
        <w:t> </w:t>
      </w:r>
      <w:r>
        <w:rPr>
          <w:w w:val="110"/>
        </w:rPr>
        <w:t>recently</w:t>
      </w:r>
      <w:r>
        <w:rPr>
          <w:spacing w:val="-22"/>
          <w:w w:val="110"/>
        </w:rPr>
        <w:t> </w:t>
      </w:r>
      <w:r>
        <w:rPr>
          <w:w w:val="110"/>
        </w:rPr>
        <w:t>(see</w:t>
      </w:r>
      <w:r>
        <w:rPr>
          <w:spacing w:val="-22"/>
          <w:w w:val="110"/>
        </w:rPr>
        <w:t> </w:t>
      </w:r>
      <w:r>
        <w:rPr>
          <w:w w:val="110"/>
        </w:rPr>
        <w:t>Chart</w:t>
      </w:r>
      <w:r>
        <w:rPr>
          <w:spacing w:val="-22"/>
          <w:w w:val="110"/>
        </w:rPr>
        <w:t> </w:t>
      </w:r>
      <w:r>
        <w:rPr>
          <w:w w:val="110"/>
        </w:rPr>
        <w:t>D).</w:t>
      </w:r>
      <w:r>
        <w:rPr>
          <w:spacing w:val="12"/>
          <w:w w:val="110"/>
        </w:rPr>
        <w:t> </w:t>
      </w:r>
      <w:r>
        <w:rPr>
          <w:w w:val="110"/>
        </w:rPr>
        <w:t>This</w:t>
      </w:r>
      <w:r>
        <w:rPr>
          <w:spacing w:val="-22"/>
          <w:w w:val="110"/>
        </w:rPr>
        <w:t> </w:t>
      </w:r>
      <w:r>
        <w:rPr>
          <w:w w:val="110"/>
        </w:rPr>
        <w:t>is</w:t>
      </w:r>
      <w:r>
        <w:rPr>
          <w:spacing w:val="-22"/>
          <w:w w:val="110"/>
        </w:rPr>
        <w:t> </w:t>
      </w:r>
      <w:r>
        <w:rPr>
          <w:w w:val="110"/>
        </w:rPr>
        <w:t>now</w:t>
      </w:r>
      <w:r>
        <w:rPr>
          <w:spacing w:val="-21"/>
          <w:w w:val="110"/>
        </w:rPr>
        <w:t> </w:t>
      </w:r>
      <w:r>
        <w:rPr>
          <w:w w:val="110"/>
        </w:rPr>
        <w:t>at</w:t>
      </w:r>
      <w:r>
        <w:rPr>
          <w:spacing w:val="-22"/>
          <w:w w:val="110"/>
        </w:rPr>
        <w:t> </w:t>
      </w:r>
      <w:r>
        <w:rPr>
          <w:w w:val="110"/>
        </w:rPr>
        <w:t>slightly higher levels than reached during the</w:t>
      </w:r>
      <w:r>
        <w:rPr>
          <w:spacing w:val="-15"/>
          <w:w w:val="110"/>
        </w:rPr>
        <w:t> </w:t>
      </w:r>
      <w:r>
        <w:rPr>
          <w:spacing w:val="-11"/>
          <w:w w:val="110"/>
        </w:rPr>
        <w:t>1990–92</w:t>
      </w:r>
    </w:p>
    <w:p>
      <w:pPr>
        <w:spacing w:after="0" w:line="271" w:lineRule="auto"/>
        <w:jc w:val="both"/>
        <w:sectPr>
          <w:type w:val="continuous"/>
          <w:pgSz w:w="11900" w:h="16840"/>
          <w:pgMar w:top="1260" w:bottom="280" w:left="660" w:right="640"/>
          <w:cols w:num="2" w:equalWidth="0">
            <w:col w:w="5077" w:space="68"/>
            <w:col w:w="5455"/>
          </w:cols>
        </w:sectPr>
      </w:pPr>
    </w:p>
    <w:p>
      <w:pPr>
        <w:pStyle w:val="ListParagraph"/>
        <w:numPr>
          <w:ilvl w:val="2"/>
          <w:numId w:val="2"/>
        </w:numPr>
        <w:tabs>
          <w:tab w:pos="641" w:val="left" w:leader="none"/>
        </w:tabs>
        <w:spacing w:line="240" w:lineRule="auto" w:before="74" w:after="0"/>
        <w:ind w:left="640" w:right="0" w:hanging="241"/>
        <w:jc w:val="left"/>
        <w:rPr>
          <w:sz w:val="14"/>
        </w:rPr>
      </w:pPr>
      <w:r>
        <w:rPr/>
        <w:pict>
          <v:group style="position:absolute;margin-left:39pt;margin-top:40pt;width:517pt;height:741pt;mso-position-horizontal-relative:page;mso-position-vertical-relative:page;z-index:-23245824" coordorigin="780,800" coordsize="10340,14820">
            <v:rect style="position:absolute;left:790;top:810;width:10320;height:14800" filled="true" fillcolor="#e0eef7" stroked="false">
              <v:fill type="solid"/>
            </v:rect>
            <v:rect style="position:absolute;left:790;top:810;width:10320;height:14800" filled="false" stroked="true" strokeweight="1pt" strokecolor="#006cb4">
              <v:stroke dashstyle="solid"/>
            </v:rect>
            <v:shape style="position:absolute;left:6394;top:2237;width:1985;height:715" coordorigin="6395,2238" coordsize="1985,715" path="m6395,2863l6454,2935m6454,2935l6516,2953m6516,2953l6591,2720m6591,2720l6653,2810m6653,2810l6715,2845m6715,2845l6775,2828m6775,2828l6837,2810m6837,2810l6912,2935m6912,2935l6974,2918m6974,2918l7036,2845m7036,2845l7095,2738m7095,2738l7158,2630m7158,2630l7232,2613m7232,2613l7295,2418m7295,2418l7357,2400m7357,2400l7416,2488m7416,2488l7479,2435m7479,2435l7553,2453m7553,2453l7616,2363m7616,2363l7678,2293m7678,2293l7737,2238m7737,2238l7799,2275m7799,2275l7874,2363m7874,2363l7936,2400m7936,2400l7999,2435m7999,2435l8058,2488m8058,2488l8120,2595m8120,2595l8195,2505m8195,2505l8257,2435m8257,2435l8320,2418m8320,2418l8379,2380e" filled="false" stroked="true" strokeweight="1pt" strokecolor="#de0035">
              <v:path arrowok="t"/>
              <v:stroke dashstyle="solid"/>
            </v:shape>
            <v:shape style="position:absolute;left:8368;top:2381;width:145;height:2" coordorigin="8369,2381" coordsize="145,0" path="m8369,2381l8451,2381m8431,2381l8513,2381e" filled="false" stroked="true" strokeweight="1.125pt" strokecolor="#de0035">
              <v:path arrowok="t"/>
              <v:stroke dashstyle="solid"/>
            </v:shape>
            <v:shape style="position:absolute;left:8503;top:2380;width:717;height:625" coordorigin="8503,2380" coordsize="717,625" path="m8503,2380l8578,2435m8578,2435l8640,2470m8640,2470l8700,2488m8700,2488l8762,2505m8762,2505l8824,2543m8824,2543l8899,2578m8899,2578l8961,2630m8961,2630l9020,2720m9020,2720l9083,2898m9083,2898l9145,2880m9145,2880l9220,3005e" filled="false" stroked="true" strokeweight="1pt" strokecolor="#de0035">
              <v:path arrowok="t"/>
              <v:stroke dashstyle="solid"/>
            </v:shape>
            <v:line style="position:absolute" from="9210,3006" to="9292,3006" stroked="true" strokeweight="1.125pt" strokecolor="#de0035">
              <v:stroke dashstyle="solid"/>
            </v:line>
            <v:shape style="position:absolute;left:9281;top:2827;width:505;height:285" coordorigin="9282,2828" coordsize="505,285" path="m9282,3005l9341,2828m9341,2828l9403,2970m9403,2970l9466,3043m9466,3043l9540,3060m9540,3060l9603,2988m9603,2988l9662,3113m9662,3113l9724,3043m9724,3043l9787,3023e" filled="false" stroked="true" strokeweight="1pt" strokecolor="#de0035">
              <v:path arrowok="t"/>
              <v:stroke dashstyle="solid"/>
            </v:shape>
            <v:line style="position:absolute" from="9777,3024" to="9871,3024" stroked="true" strokeweight="1.125pt" strokecolor="#de0035">
              <v:stroke dashstyle="solid"/>
            </v:line>
            <v:shape style="position:absolute;left:9861;top:2917;width:122;height:105" coordorigin="9861,2918" coordsize="122,105" path="m9861,3023l9924,2953m9924,2953l9983,2918e" filled="false" stroked="true" strokeweight="1pt" strokecolor="#de0035">
              <v:path arrowok="t"/>
              <v:stroke dashstyle="solid"/>
            </v:shape>
            <v:line style="position:absolute" from="6395,3648" to="6454,3668" stroked="true" strokeweight="1pt" strokecolor="#610e7a">
              <v:stroke dashstyle="solid"/>
            </v:line>
            <v:line style="position:absolute" from="6444,3669" to="6526,3669" stroked="true" strokeweight="1.125pt" strokecolor="#610e7a">
              <v:stroke dashstyle="solid"/>
            </v:line>
            <v:shape style="position:absolute;left:6516;top:2970;width:1100;height:803" coordorigin="6516,2970" coordsize="1100,803" path="m6516,3668l6591,3720m6591,3720l6653,3738m6653,3738l6715,3773m6715,3773l6775,3613m6775,3613l6837,3453m6837,3453l6912,3328m6912,3328l6974,3220m6974,3220l7036,3255m7036,3255l7095,3168m7095,3168l7158,3078m7158,3078l7232,2988m7232,2988l7295,2970m7295,2970l7357,3060m7357,3060l7416,3113m7416,3113l7479,3238m7479,3238l7553,3398m7553,3398l7616,3435e" filled="false" stroked="true" strokeweight="1pt" strokecolor="#610e7a">
              <v:path arrowok="t"/>
              <v:stroke dashstyle="solid"/>
            </v:shape>
            <v:line style="position:absolute" from="7606,3436" to="7688,3436" stroked="true" strokeweight="1.125pt" strokecolor="#610e7a">
              <v:stroke dashstyle="solid"/>
            </v:line>
            <v:shape style="position:absolute;left:7677;top:3435;width:380;height:535" coordorigin="7678,3435" coordsize="380,535" path="m7678,3435l7737,3523m7737,3523l7799,3560m7799,3560l7874,3685m7874,3685l7936,3863m7936,3863l7999,3935m7999,3935l8058,3970e" filled="false" stroked="true" strokeweight="1pt" strokecolor="#610e7a">
              <v:path arrowok="t"/>
              <v:stroke dashstyle="solid"/>
            </v:shape>
            <v:shape style="position:absolute;left:8047;top:3971;width:158;height:2" coordorigin="8048,3971" coordsize="158,0" path="m8048,3971l8130,3971m8110,3971l8205,3971e" filled="false" stroked="true" strokeweight="1.125pt" strokecolor="#610e7a">
              <v:path arrowok="t"/>
              <v:stroke dashstyle="solid"/>
            </v:shape>
            <v:shape style="position:absolute;left:8194;top:3897;width:704;height:163" coordorigin="8195,3898" coordsize="704,163" path="m8195,3970l8257,3918m8257,3918l8320,3970m8320,3970l8379,3953m8379,3953l8441,3935m8441,3935l8503,3898m8503,3898l8578,3918m8578,3918l8640,3953m8640,3953l8700,4005m8700,4005l8762,4023m8762,4023l8824,4040m8824,4040l8899,4060e" filled="false" stroked="true" strokeweight="1pt" strokecolor="#610e7a">
              <v:path arrowok="t"/>
              <v:stroke dashstyle="solid"/>
            </v:shape>
            <v:shape style="position:absolute;left:8888;top:4061;width:142;height:2" coordorigin="8889,4061" coordsize="142,0" path="m8889,4061l8971,4061m8951,4061l9030,4061e" filled="false" stroked="true" strokeweight="1.125pt" strokecolor="#610e7a">
              <v:path arrowok="t"/>
              <v:stroke dashstyle="solid"/>
            </v:shape>
            <v:shape style="position:absolute;left:9020;top:3755;width:521;height:305" coordorigin="9020,3755" coordsize="521,305" path="m9020,4060l9083,3988m9083,3988l9145,3918m9145,3918l9220,3863m9220,3863l9282,3793m9282,3793l9341,3755m9341,3755l9403,3793m9403,3793l9466,3918m9466,3918l9540,3970e" filled="false" stroked="true" strokeweight="1pt" strokecolor="#610e7a">
              <v:path arrowok="t"/>
              <v:stroke dashstyle="solid"/>
            </v:shape>
            <v:line style="position:absolute" from="9530,3971" to="9613,3971" stroked="true" strokeweight="1.125pt" strokecolor="#610e7a">
              <v:stroke dashstyle="solid"/>
            </v:line>
            <v:shape style="position:absolute;left:9602;top:3845;width:184;height:125" coordorigin="9603,3845" coordsize="184,125" path="m9603,3970l9662,3953m9662,3953l9724,3898m9724,3898l9787,3845e" filled="false" stroked="true" strokeweight="1pt" strokecolor="#610e7a">
              <v:path arrowok="t"/>
              <v:stroke dashstyle="solid"/>
            </v:shape>
            <v:line style="position:absolute" from="9777,3846" to="9871,3846" stroked="true" strokeweight="1.125pt" strokecolor="#610e7a">
              <v:stroke dashstyle="solid"/>
            </v:line>
            <v:shape style="position:absolute;left:9861;top:3845;width:122;height:18" coordorigin="9861,3845" coordsize="122,18" path="m9861,3845l9924,3863m9924,3863l9983,3845e" filled="false" stroked="true" strokeweight="1pt" strokecolor="#610e7a">
              <v:path arrowok="t"/>
              <v:stroke dashstyle="solid"/>
            </v:shape>
            <v:shape style="position:absolute;left:6384;top:4155;width:600;height:485" type="#_x0000_t75" stroked="false">
              <v:imagedata r:id="rId33" o:title=""/>
            </v:shape>
            <v:line style="position:absolute" from="6974,4453" to="7036,4060" stroked="true" strokeweight="1pt" strokecolor="#f6bd61">
              <v:stroke dashstyle="solid"/>
            </v:line>
            <v:line style="position:absolute" from="7026,4061" to="7105,4061" stroked="true" strokeweight="1.125pt" strokecolor="#f6bd61">
              <v:stroke dashstyle="solid"/>
            </v:line>
            <v:shape style="position:absolute;left:7095;top:3327;width:1483;height:768" coordorigin="7095,3328" coordsize="1483,768" path="m7095,4060l7158,4040m7158,4040l7232,4095m7232,4095l7295,3970m7295,3970l7357,3898m7357,3898l7416,3738m7416,3738l7479,3793m7479,3793l7553,3630m7553,3630l7616,3703m7616,3703l7678,3560m7678,3560l7737,3398m7737,3398l7799,3328m7799,3328l7874,3363m7874,3363l7936,3505m7936,3505l7999,3435m7999,3435l8058,3560m8058,3560l8120,3470m8120,3470l8195,3738m8195,3738l8257,3810m8257,3810l8320,3685m8320,3685l8379,3630m8379,3630l8441,3523m8441,3523l8503,3630m8503,3630l8578,3578e" filled="false" stroked="true" strokeweight="1pt" strokecolor="#f6bd61">
              <v:path arrowok="t"/>
              <v:stroke dashstyle="solid"/>
            </v:shape>
            <v:line style="position:absolute" from="8568,3579" to="8650,3579" stroked="true" strokeweight="1.125pt" strokecolor="#f6bd61">
              <v:stroke dashstyle="solid"/>
            </v:line>
            <v:shape style="position:absolute;left:8640;top:3522;width:1343;height:1055" coordorigin="8640,3523" coordsize="1343,1055" path="m8640,3578l8700,3523m8700,3523l8762,3685m8762,3685l8824,3773m8824,3773l8899,3828m8899,3828l8961,3685m8961,3685l9020,3543m9020,3543l9083,3703m9083,3703l9145,3935m9145,3935l9220,3953m9220,3953l9282,4310m9282,4310l9341,4345m9341,4345l9403,4290m9403,4290l9466,4435m9466,4435l9540,4078m9540,4078l9603,4415m9603,4415l9662,4328m9662,4328l9724,4290m9724,4290l9787,4488m9787,4488l9861,4578m9861,4578l9924,4290m9924,4290l9983,4470e" filled="false" stroked="true" strokeweight="1pt" strokecolor="#f6bd61">
              <v:path arrowok="t"/>
              <v:stroke dashstyle="solid"/>
            </v:shape>
            <v:shape style="position:absolute;left:6230;top:2187;width:3907;height:2880" coordorigin="6230,2188" coordsize="3907,2880" path="m6230,2473l6317,2473m6230,3330l6317,3330m6230,3633l6317,3633m6230,4203l6317,4203m6230,4775l6317,4775m6230,5063l6317,5063m6230,2188l6317,2188m6230,2755l6317,2755m6230,3920l6317,3920m6230,4490l6317,4490m6230,3045l6317,3045m10050,2473l10137,2473m10050,3330l10137,3330m10050,3633l10137,3633m10050,4203l10137,4203m10050,4775l10137,4775m10050,5063l10137,5063m10050,2188l10137,2188m10050,2755l10137,2755m10050,3920l10137,3920m10050,4490l10137,4490m10050,3045l10137,3045m6387,5063l9980,5063m6390,5000l6390,5068m7161,4954l7161,5068m8195,5000l8195,5068m9469,5000l9469,5068m6915,5000l6915,5068m7416,5000l7416,5068m8703,5000l8703,5068m9724,4954l9724,5068m8961,5000l8961,5068m7940,5000l7940,5068m6653,5000l6653,5068m7681,5000l7681,5068m9983,5000l9983,5068m9220,5000l9220,5068m8444,4954l8444,5068e" filled="false" stroked="true" strokeweight=".5pt" strokecolor="#000000">
              <v:path arrowok="t"/>
              <v:stroke dashstyle="solid"/>
            </v:shape>
            <v:shape style="position:absolute;left:6404;top:7187;width:3596;height:2248" coordorigin="6405,7188" coordsize="3596,2248" path="m6405,9435l6502,9383m6502,9383l6595,9315m6595,9315l6689,9350m6689,9350l6785,9315m6785,9315l6879,9180m6879,9180l6973,9163m6973,9163l7069,9095m7069,9095l7163,9043m7163,9043l7256,9163m7256,9163l7353,9110m7353,9110l7447,9128m7447,9128l7540,9163m7540,9163l7637,9298m7637,9298l7730,9230m7730,9230l7824,9110m7824,9110l7921,8890m7921,8890l8014,8533m8014,8533l8108,8090m8108,8090l8204,7715m8204,7715l8298,7513m8298,7513l8392,7188m8392,7188l8488,7223m8488,7223l8582,7495m8582,7495l8675,7698m8675,7698l8772,8005m8772,8005l8866,8210m8866,8210l8959,8295m8959,8295l9056,8465m9056,8465l9149,8600m9149,8600l9246,8770m9246,8770l9340,8940m9340,8940l9433,9043m9433,9043l9530,9010m9530,9010l9623,9060m9623,9060l9717,9180m9717,9180l9814,9280m9814,9280l9907,9298m9907,9298l10001,9333e" filled="false" stroked="true" strokeweight="1pt" strokecolor="#de0035">
              <v:path arrowok="t"/>
              <v:stroke dashstyle="solid"/>
            </v:shape>
            <v:shape style="position:absolute;left:6244;top:6867;width:3912;height:2876" coordorigin="6244,6868" coordsize="3912,2876" path="m6401,9743l9999,9743m6403,9677l6403,9744m7162,9677l7162,9744m8300,9677l8300,9744m9438,9677l9438,9744m6782,9677l6782,9744m7541,9677l7541,9744m8679,9677l8679,9744m9817,9677l9817,9744m9058,9677l9058,9744m7920,9677l7920,9744m6244,7227l6331,7227m6244,7946l6331,7946m6244,8305l6331,8305m6244,9024l6331,9024m6244,9383l6331,9383m6244,9743l6331,9743m6244,6868l6331,6868m6244,7587l6331,7587m6244,8665l6331,8665m10069,7227l10156,7227m10069,7946l10156,7946m10069,8305l10156,8305m10069,9024l10156,9024m10069,9383l10156,9383m10069,9743l10156,9743m10069,6868l10156,6868m10069,7587l10156,7587m10069,8665l10156,8665e" filled="false" stroked="true" strokeweight=".5pt" strokecolor="#000000">
              <v:path arrowok="t"/>
              <v:stroke dashstyle="solid"/>
            </v:shape>
            <v:line style="position:absolute" from="1054,15130" to="10880,15130" stroked="true" strokeweight=".5pt" strokecolor="#006cb4">
              <v:stroke dashstyle="solid"/>
            </v:line>
            <w10:wrap type="none"/>
          </v:group>
        </w:pict>
      </w:r>
      <w:r>
        <w:rPr>
          <w:color w:val="FF0000"/>
          <w:w w:val="105"/>
          <w:sz w:val="14"/>
        </w:rPr>
        <w:t>See also </w:t>
      </w:r>
      <w:r>
        <w:rPr>
          <w:i/>
          <w:color w:val="FF0000"/>
          <w:w w:val="105"/>
          <w:sz w:val="14"/>
        </w:rPr>
        <w:t>Financial Stability Review</w:t>
      </w:r>
      <w:r>
        <w:rPr>
          <w:color w:val="FF0000"/>
          <w:w w:val="105"/>
          <w:sz w:val="14"/>
        </w:rPr>
        <w:t>, Issue </w:t>
      </w:r>
      <w:r>
        <w:rPr>
          <w:color w:val="FF0000"/>
          <w:spacing w:val="-6"/>
          <w:w w:val="105"/>
          <w:sz w:val="14"/>
        </w:rPr>
        <w:t>10, </w:t>
      </w:r>
      <w:r>
        <w:rPr>
          <w:color w:val="FF0000"/>
          <w:w w:val="105"/>
          <w:sz w:val="14"/>
        </w:rPr>
        <w:t>Bank of England, June </w:t>
      </w:r>
      <w:r>
        <w:rPr>
          <w:color w:val="FF0000"/>
          <w:spacing w:val="-6"/>
          <w:w w:val="105"/>
          <w:sz w:val="14"/>
        </w:rPr>
        <w:t>2001, </w:t>
      </w:r>
      <w:r>
        <w:rPr>
          <w:color w:val="FF0000"/>
          <w:w w:val="105"/>
          <w:sz w:val="14"/>
        </w:rPr>
        <w:t>pages</w:t>
      </w:r>
      <w:r>
        <w:rPr>
          <w:color w:val="FF0000"/>
          <w:spacing w:val="-9"/>
          <w:w w:val="105"/>
          <w:sz w:val="14"/>
        </w:rPr>
        <w:t> </w:t>
      </w:r>
      <w:r>
        <w:rPr>
          <w:color w:val="FF0000"/>
          <w:spacing w:val="-7"/>
          <w:w w:val="105"/>
          <w:sz w:val="14"/>
        </w:rPr>
        <w:t>74–82</w:t>
      </w:r>
      <w:r>
        <w:rPr>
          <w:spacing w:val="-7"/>
          <w:w w:val="105"/>
          <w:sz w:val="14"/>
        </w:rPr>
        <w:t>.</w:t>
      </w:r>
    </w:p>
    <w:p>
      <w:pPr>
        <w:spacing w:after="0" w:line="240" w:lineRule="auto"/>
        <w:jc w:val="left"/>
        <w:rPr>
          <w:sz w:val="14"/>
        </w:rPr>
        <w:sectPr>
          <w:type w:val="continuous"/>
          <w:pgSz w:w="11900" w:h="16840"/>
          <w:pgMar w:top="1260" w:bottom="280" w:left="660" w:right="640"/>
        </w:sectPr>
      </w:pPr>
    </w:p>
    <w:p>
      <w:pPr>
        <w:pStyle w:val="BodyText"/>
      </w:pPr>
    </w:p>
    <w:p>
      <w:pPr>
        <w:spacing w:after="0"/>
        <w:sectPr>
          <w:pgSz w:w="11900" w:h="16840"/>
          <w:pgMar w:header="579" w:footer="575" w:top="760" w:bottom="760" w:left="660" w:right="640"/>
        </w:sectPr>
      </w:pPr>
    </w:p>
    <w:p>
      <w:pPr>
        <w:pStyle w:val="BodyText"/>
        <w:spacing w:before="5"/>
        <w:rPr>
          <w:sz w:val="23"/>
        </w:rPr>
      </w:pPr>
    </w:p>
    <w:p>
      <w:pPr>
        <w:pStyle w:val="Heading8"/>
        <w:ind w:left="390"/>
      </w:pPr>
      <w:r>
        <w:rPr>
          <w:color w:val="0092C7"/>
          <w:w w:val="95"/>
        </w:rPr>
        <w:t>Chart C</w:t>
      </w:r>
    </w:p>
    <w:p>
      <w:pPr>
        <w:spacing w:before="8"/>
        <w:ind w:left="390" w:right="0" w:firstLine="0"/>
        <w:jc w:val="left"/>
        <w:rPr>
          <w:rFonts w:ascii="Trebuchet MS"/>
          <w:b/>
          <w:sz w:val="20"/>
        </w:rPr>
      </w:pPr>
      <w:r>
        <w:rPr>
          <w:rFonts w:ascii="Trebuchet MS"/>
          <w:b/>
          <w:color w:val="0092C7"/>
          <w:sz w:val="20"/>
        </w:rPr>
        <w:t>Insolvencies in England and Wales</w:t>
      </w:r>
    </w:p>
    <w:p>
      <w:pPr>
        <w:tabs>
          <w:tab w:pos="3390" w:val="left" w:leader="none"/>
        </w:tabs>
        <w:spacing w:line="115" w:lineRule="exact" w:before="71"/>
        <w:ind w:left="560" w:right="0" w:firstLine="0"/>
        <w:jc w:val="left"/>
        <w:rPr>
          <w:sz w:val="12"/>
        </w:rPr>
      </w:pPr>
      <w:r>
        <w:rPr>
          <w:w w:val="110"/>
          <w:sz w:val="12"/>
        </w:rPr>
        <w:t>Per</w:t>
      </w:r>
      <w:r>
        <w:rPr>
          <w:spacing w:val="-3"/>
          <w:w w:val="110"/>
          <w:sz w:val="12"/>
        </w:rPr>
        <w:t> </w:t>
      </w:r>
      <w:r>
        <w:rPr>
          <w:w w:val="110"/>
          <w:sz w:val="12"/>
        </w:rPr>
        <w:t>cent</w:t>
        <w:tab/>
        <w:t>Number per</w:t>
      </w:r>
      <w:r>
        <w:rPr>
          <w:spacing w:val="-5"/>
          <w:w w:val="110"/>
          <w:sz w:val="12"/>
        </w:rPr>
        <w:t> </w:t>
      </w:r>
      <w:r>
        <w:rPr>
          <w:w w:val="110"/>
          <w:sz w:val="12"/>
        </w:rPr>
        <w:t>quarter</w:t>
      </w:r>
    </w:p>
    <w:p>
      <w:pPr>
        <w:tabs>
          <w:tab w:pos="4462" w:val="left" w:leader="none"/>
        </w:tabs>
        <w:spacing w:line="115" w:lineRule="exact" w:before="0"/>
        <w:ind w:left="370" w:right="0" w:firstLine="0"/>
        <w:jc w:val="left"/>
        <w:rPr>
          <w:sz w:val="12"/>
        </w:rPr>
      </w:pPr>
      <w:r>
        <w:rPr>
          <w:w w:val="115"/>
          <w:sz w:val="12"/>
        </w:rPr>
        <w:t>0.8</w:t>
        <w:tab/>
        <w:t>12,000</w:t>
      </w:r>
    </w:p>
    <w:p>
      <w:pPr>
        <w:pStyle w:val="BodyText"/>
        <w:spacing w:before="5"/>
        <w:rPr>
          <w:sz w:val="23"/>
        </w:rPr>
      </w:pPr>
      <w:r>
        <w:rPr/>
        <w:br w:type="column"/>
      </w:r>
      <w:r>
        <w:rPr>
          <w:sz w:val="23"/>
        </w:rPr>
      </w:r>
    </w:p>
    <w:p>
      <w:pPr>
        <w:pStyle w:val="Heading8"/>
        <w:ind w:left="370"/>
      </w:pPr>
      <w:r>
        <w:rPr>
          <w:color w:val="0092C7"/>
          <w:w w:val="95"/>
        </w:rPr>
        <w:t>Chart E</w:t>
      </w:r>
    </w:p>
    <w:p>
      <w:pPr>
        <w:spacing w:before="8"/>
        <w:ind w:left="370" w:right="0" w:firstLine="0"/>
        <w:jc w:val="left"/>
        <w:rPr>
          <w:rFonts w:ascii="Trebuchet MS" w:hAnsi="Trebuchet MS"/>
          <w:b/>
          <w:sz w:val="20"/>
        </w:rPr>
      </w:pPr>
      <w:r>
        <w:rPr>
          <w:rFonts w:ascii="Trebuchet MS" w:hAnsi="Trebuchet MS"/>
          <w:b/>
          <w:color w:val="0092C7"/>
          <w:spacing w:val="-3"/>
          <w:w w:val="95"/>
          <w:sz w:val="20"/>
        </w:rPr>
        <w:t>PNFCs’</w:t>
      </w:r>
      <w:r>
        <w:rPr>
          <w:rFonts w:ascii="Trebuchet MS" w:hAnsi="Trebuchet MS"/>
          <w:b/>
          <w:color w:val="0092C7"/>
          <w:spacing w:val="-30"/>
          <w:w w:val="95"/>
          <w:sz w:val="20"/>
        </w:rPr>
        <w:t> </w:t>
      </w:r>
      <w:r>
        <w:rPr>
          <w:rFonts w:ascii="Trebuchet MS" w:hAnsi="Trebuchet MS"/>
          <w:b/>
          <w:color w:val="0092C7"/>
          <w:w w:val="95"/>
          <w:sz w:val="20"/>
        </w:rPr>
        <w:t>capital</w:t>
      </w:r>
      <w:r>
        <w:rPr>
          <w:rFonts w:ascii="Trebuchet MS" w:hAnsi="Trebuchet MS"/>
          <w:b/>
          <w:color w:val="0092C7"/>
          <w:spacing w:val="-23"/>
          <w:w w:val="95"/>
          <w:sz w:val="20"/>
        </w:rPr>
        <w:t> </w:t>
      </w:r>
      <w:r>
        <w:rPr>
          <w:rFonts w:ascii="Trebuchet MS" w:hAnsi="Trebuchet MS"/>
          <w:b/>
          <w:color w:val="0092C7"/>
          <w:w w:val="95"/>
          <w:sz w:val="20"/>
        </w:rPr>
        <w:t>gearing</w:t>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5"/>
        <w:rPr>
          <w:rFonts w:ascii="Trebuchet MS"/>
          <w:b/>
          <w:sz w:val="14"/>
        </w:rPr>
      </w:pPr>
    </w:p>
    <w:p>
      <w:pPr>
        <w:spacing w:line="119" w:lineRule="exact" w:before="1"/>
        <w:ind w:left="163" w:right="909" w:firstLine="0"/>
        <w:jc w:val="center"/>
        <w:rPr>
          <w:sz w:val="12"/>
        </w:rPr>
      </w:pPr>
      <w:r>
        <w:rPr>
          <w:w w:val="110"/>
          <w:sz w:val="12"/>
        </w:rPr>
        <w:t>Per ce</w:t>
      </w:r>
      <w:r>
        <w:rPr>
          <w:w w:val="110"/>
          <w:sz w:val="12"/>
          <w:u w:val="single"/>
        </w:rPr>
        <w:t>nt</w:t>
      </w:r>
    </w:p>
    <w:p>
      <w:pPr>
        <w:spacing w:line="119" w:lineRule="exact" w:before="0"/>
        <w:ind w:left="352" w:right="436" w:firstLine="0"/>
        <w:jc w:val="center"/>
        <w:rPr>
          <w:sz w:val="12"/>
        </w:rPr>
      </w:pPr>
      <w:r>
        <w:rPr>
          <w:w w:val="120"/>
          <w:sz w:val="12"/>
        </w:rPr>
        <w:t>35</w:t>
      </w:r>
    </w:p>
    <w:p>
      <w:pPr>
        <w:spacing w:after="0" w:line="119" w:lineRule="exact"/>
        <w:jc w:val="center"/>
        <w:rPr>
          <w:sz w:val="12"/>
        </w:rPr>
        <w:sectPr>
          <w:type w:val="continuous"/>
          <w:pgSz w:w="11900" w:h="16840"/>
          <w:pgMar w:top="1260" w:bottom="280" w:left="660" w:right="640"/>
          <w:cols w:num="3" w:equalWidth="0">
            <w:col w:w="4893" w:space="261"/>
            <w:col w:w="2311" w:space="1216"/>
            <w:col w:w="1919"/>
          </w:cols>
        </w:sectPr>
      </w:pPr>
    </w:p>
    <w:p>
      <w:pPr>
        <w:pStyle w:val="BodyText"/>
        <w:spacing w:before="5"/>
        <w:rPr>
          <w:sz w:val="14"/>
        </w:rPr>
      </w:pPr>
    </w:p>
    <w:p>
      <w:pPr>
        <w:spacing w:line="125" w:lineRule="exact" w:before="0"/>
        <w:ind w:left="370" w:right="0" w:firstLine="0"/>
        <w:jc w:val="left"/>
        <w:rPr>
          <w:sz w:val="12"/>
        </w:rPr>
      </w:pPr>
      <w:r>
        <w:rPr>
          <w:w w:val="115"/>
          <w:sz w:val="12"/>
        </w:rPr>
        <w:t>0.7</w:t>
      </w:r>
    </w:p>
    <w:p>
      <w:pPr>
        <w:tabs>
          <w:tab w:pos="9524" w:val="left" w:leader="none"/>
        </w:tabs>
        <w:spacing w:line="135" w:lineRule="exact" w:before="0"/>
        <w:ind w:left="4462" w:right="0" w:firstLine="0"/>
        <w:jc w:val="left"/>
        <w:rPr>
          <w:sz w:val="12"/>
        </w:rPr>
      </w:pPr>
      <w:r>
        <w:rPr>
          <w:w w:val="120"/>
          <w:sz w:val="12"/>
        </w:rPr>
        <w:t>10,000</w:t>
        <w:tab/>
      </w:r>
      <w:r>
        <w:rPr>
          <w:w w:val="120"/>
          <w:position w:val="1"/>
          <w:sz w:val="12"/>
        </w:rPr>
        <w:t>30</w:t>
      </w:r>
    </w:p>
    <w:p>
      <w:pPr>
        <w:spacing w:after="0" w:line="135" w:lineRule="exact"/>
        <w:jc w:val="left"/>
        <w:rPr>
          <w:sz w:val="12"/>
        </w:rPr>
        <w:sectPr>
          <w:type w:val="continuous"/>
          <w:pgSz w:w="11900" w:h="16840"/>
          <w:pgMar w:top="1260" w:bottom="280" w:left="660" w:right="640"/>
        </w:sectPr>
      </w:pPr>
    </w:p>
    <w:p>
      <w:pPr>
        <w:spacing w:before="105"/>
        <w:ind w:left="0" w:right="0" w:firstLine="0"/>
        <w:jc w:val="right"/>
        <w:rPr>
          <w:sz w:val="12"/>
        </w:rPr>
      </w:pPr>
      <w:r>
        <w:rPr>
          <w:w w:val="110"/>
          <w:sz w:val="12"/>
        </w:rPr>
        <w:t>0.6</w:t>
      </w:r>
    </w:p>
    <w:p>
      <w:pPr>
        <w:pStyle w:val="BodyText"/>
        <w:rPr>
          <w:sz w:val="12"/>
        </w:rPr>
      </w:pPr>
    </w:p>
    <w:p>
      <w:pPr>
        <w:spacing w:before="72"/>
        <w:ind w:left="0" w:right="0" w:firstLine="0"/>
        <w:jc w:val="right"/>
        <w:rPr>
          <w:sz w:val="12"/>
        </w:rPr>
      </w:pPr>
      <w:r>
        <w:rPr>
          <w:w w:val="110"/>
          <w:sz w:val="12"/>
        </w:rPr>
        <w:t>0.5</w:t>
      </w:r>
    </w:p>
    <w:p>
      <w:pPr>
        <w:pStyle w:val="BodyText"/>
        <w:rPr>
          <w:sz w:val="12"/>
        </w:rPr>
      </w:pPr>
    </w:p>
    <w:p>
      <w:pPr>
        <w:spacing w:before="86"/>
        <w:ind w:left="0" w:right="0" w:firstLine="0"/>
        <w:jc w:val="right"/>
        <w:rPr>
          <w:sz w:val="12"/>
        </w:rPr>
      </w:pPr>
      <w:r>
        <w:rPr>
          <w:w w:val="110"/>
          <w:sz w:val="12"/>
        </w:rPr>
        <w:t>0.4</w:t>
      </w:r>
    </w:p>
    <w:p>
      <w:pPr>
        <w:pStyle w:val="BodyText"/>
        <w:rPr>
          <w:sz w:val="12"/>
        </w:rPr>
      </w:pPr>
    </w:p>
    <w:p>
      <w:pPr>
        <w:spacing w:before="89"/>
        <w:ind w:left="0" w:right="0" w:firstLine="0"/>
        <w:jc w:val="right"/>
        <w:rPr>
          <w:sz w:val="12"/>
        </w:rPr>
      </w:pPr>
      <w:r>
        <w:rPr>
          <w:w w:val="110"/>
          <w:sz w:val="12"/>
        </w:rPr>
        <w:t>0.3</w:t>
      </w:r>
    </w:p>
    <w:p>
      <w:pPr>
        <w:pStyle w:val="BodyText"/>
        <w:rPr>
          <w:sz w:val="12"/>
        </w:rPr>
      </w:pPr>
    </w:p>
    <w:p>
      <w:pPr>
        <w:spacing w:before="89"/>
        <w:ind w:left="0" w:right="0" w:firstLine="0"/>
        <w:jc w:val="right"/>
        <w:rPr>
          <w:sz w:val="12"/>
        </w:rPr>
      </w:pPr>
      <w:r>
        <w:rPr>
          <w:w w:val="110"/>
          <w:sz w:val="12"/>
        </w:rPr>
        <w:t>0.2</w:t>
      </w:r>
    </w:p>
    <w:p>
      <w:pPr>
        <w:pStyle w:val="BodyText"/>
        <w:rPr>
          <w:sz w:val="12"/>
        </w:rPr>
      </w:pPr>
    </w:p>
    <w:p>
      <w:pPr>
        <w:spacing w:before="69"/>
        <w:ind w:left="0" w:right="0" w:firstLine="0"/>
        <w:jc w:val="right"/>
        <w:rPr>
          <w:sz w:val="12"/>
        </w:rPr>
      </w:pPr>
      <w:r>
        <w:rPr>
          <w:w w:val="110"/>
          <w:sz w:val="12"/>
        </w:rPr>
        <w:t>0.1</w:t>
      </w:r>
    </w:p>
    <w:p>
      <w:pPr>
        <w:pStyle w:val="BodyText"/>
        <w:rPr>
          <w:sz w:val="12"/>
        </w:rPr>
      </w:pPr>
      <w:r>
        <w:rPr/>
        <w:br w:type="column"/>
      </w:r>
      <w:r>
        <w:rPr>
          <w:sz w:val="12"/>
        </w:rPr>
      </w:r>
    </w:p>
    <w:p>
      <w:pPr>
        <w:pStyle w:val="BodyText"/>
        <w:spacing w:before="10"/>
        <w:rPr>
          <w:sz w:val="10"/>
        </w:rPr>
      </w:pPr>
    </w:p>
    <w:p>
      <w:pPr>
        <w:spacing w:before="0"/>
        <w:ind w:left="357" w:right="0" w:firstLine="0"/>
        <w:jc w:val="left"/>
        <w:rPr>
          <w:sz w:val="12"/>
        </w:rPr>
      </w:pPr>
      <w:r>
        <w:rPr>
          <w:w w:val="105"/>
          <w:sz w:val="12"/>
        </w:rPr>
        <w:t>Total company</w:t>
      </w:r>
    </w:p>
    <w:p>
      <w:pPr>
        <w:spacing w:before="22"/>
        <w:ind w:left="401" w:right="0" w:firstLine="0"/>
        <w:jc w:val="left"/>
        <w:rPr>
          <w:sz w:val="12"/>
        </w:rPr>
      </w:pPr>
      <w:r>
        <w:rPr>
          <w:w w:val="105"/>
          <w:sz w:val="12"/>
        </w:rPr>
        <w:t>(left-hand scale) (a)</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spacing w:line="252" w:lineRule="auto" w:before="0"/>
        <w:ind w:left="47" w:right="38" w:hanging="81"/>
        <w:jc w:val="left"/>
        <w:rPr>
          <w:sz w:val="12"/>
        </w:rPr>
      </w:pPr>
      <w:r>
        <w:rPr>
          <w:w w:val="105"/>
          <w:sz w:val="12"/>
        </w:rPr>
        <w:t>Total individual (right-hand scale)</w:t>
      </w:r>
    </w:p>
    <w:p>
      <w:pPr>
        <w:pStyle w:val="BodyText"/>
        <w:rPr>
          <w:sz w:val="12"/>
        </w:rPr>
      </w:pPr>
      <w:r>
        <w:rPr/>
        <w:br w:type="column"/>
      </w:r>
      <w:r>
        <w:rPr>
          <w:sz w:val="12"/>
        </w:rPr>
      </w:r>
    </w:p>
    <w:p>
      <w:pPr>
        <w:pStyle w:val="BodyText"/>
        <w:spacing w:before="8"/>
        <w:rPr>
          <w:sz w:val="16"/>
        </w:rPr>
      </w:pPr>
    </w:p>
    <w:p>
      <w:pPr>
        <w:spacing w:before="0"/>
        <w:ind w:left="370" w:right="0" w:firstLine="0"/>
        <w:jc w:val="left"/>
        <w:rPr>
          <w:sz w:val="12"/>
        </w:rPr>
      </w:pPr>
      <w:r>
        <w:rPr>
          <w:w w:val="120"/>
          <w:sz w:val="12"/>
        </w:rPr>
        <w:t>8,000</w:t>
      </w:r>
    </w:p>
    <w:p>
      <w:pPr>
        <w:pStyle w:val="BodyText"/>
        <w:rPr>
          <w:sz w:val="12"/>
        </w:rPr>
      </w:pPr>
    </w:p>
    <w:p>
      <w:pPr>
        <w:pStyle w:val="BodyText"/>
        <w:rPr>
          <w:sz w:val="12"/>
        </w:rPr>
      </w:pPr>
    </w:p>
    <w:p>
      <w:pPr>
        <w:spacing w:before="71"/>
        <w:ind w:left="370" w:right="0" w:firstLine="0"/>
        <w:jc w:val="left"/>
        <w:rPr>
          <w:sz w:val="12"/>
        </w:rPr>
      </w:pPr>
      <w:r>
        <w:rPr>
          <w:w w:val="120"/>
          <w:sz w:val="12"/>
        </w:rPr>
        <w:t>6,000</w:t>
      </w:r>
    </w:p>
    <w:p>
      <w:pPr>
        <w:pStyle w:val="BodyText"/>
        <w:rPr>
          <w:sz w:val="12"/>
        </w:rPr>
      </w:pPr>
    </w:p>
    <w:p>
      <w:pPr>
        <w:pStyle w:val="BodyText"/>
        <w:rPr>
          <w:sz w:val="12"/>
        </w:rPr>
      </w:pPr>
    </w:p>
    <w:p>
      <w:pPr>
        <w:spacing w:before="71"/>
        <w:ind w:left="370" w:right="0" w:firstLine="0"/>
        <w:jc w:val="left"/>
        <w:rPr>
          <w:sz w:val="12"/>
        </w:rPr>
      </w:pPr>
      <w:r>
        <w:rPr>
          <w:w w:val="120"/>
          <w:sz w:val="12"/>
        </w:rPr>
        <w:t>4,000</w:t>
      </w:r>
    </w:p>
    <w:p>
      <w:pPr>
        <w:pStyle w:val="BodyText"/>
        <w:rPr>
          <w:sz w:val="12"/>
        </w:rPr>
      </w:pPr>
    </w:p>
    <w:p>
      <w:pPr>
        <w:pStyle w:val="BodyText"/>
        <w:spacing w:before="10"/>
        <w:rPr>
          <w:sz w:val="16"/>
        </w:rPr>
      </w:pPr>
    </w:p>
    <w:p>
      <w:pPr>
        <w:spacing w:before="0"/>
        <w:ind w:left="370" w:right="0" w:firstLine="0"/>
        <w:jc w:val="left"/>
        <w:rPr>
          <w:sz w:val="12"/>
        </w:rPr>
      </w:pPr>
      <w:r>
        <w:rPr>
          <w:w w:val="120"/>
          <w:sz w:val="12"/>
        </w:rPr>
        <w:t>2,000</w:t>
      </w:r>
    </w:p>
    <w:p>
      <w:pPr>
        <w:pStyle w:val="BodyText"/>
        <w:rPr>
          <w:sz w:val="12"/>
        </w:rPr>
      </w:pPr>
      <w:r>
        <w:rPr/>
        <w:br w:type="column"/>
      </w:r>
      <w:r>
        <w:rPr>
          <w:sz w:val="12"/>
        </w:rPr>
      </w:r>
    </w:p>
    <w:p>
      <w:pPr>
        <w:pStyle w:val="BodyText"/>
        <w:spacing w:before="5"/>
        <w:rPr>
          <w:sz w:val="10"/>
        </w:rPr>
      </w:pPr>
    </w:p>
    <w:p>
      <w:pPr>
        <w:spacing w:before="0"/>
        <w:ind w:left="3626" w:right="0" w:firstLine="0"/>
        <w:jc w:val="left"/>
        <w:rPr>
          <w:sz w:val="12"/>
        </w:rPr>
      </w:pPr>
      <w:r>
        <w:rPr>
          <w:w w:val="120"/>
          <w:sz w:val="12"/>
        </w:rPr>
        <w:t>25</w:t>
      </w:r>
    </w:p>
    <w:p>
      <w:pPr>
        <w:pStyle w:val="BodyText"/>
        <w:spacing w:before="6"/>
        <w:rPr>
          <w:sz w:val="9"/>
        </w:rPr>
      </w:pPr>
    </w:p>
    <w:p>
      <w:pPr>
        <w:spacing w:before="1"/>
        <w:ind w:left="370" w:right="0" w:firstLine="0"/>
        <w:jc w:val="left"/>
        <w:rPr>
          <w:sz w:val="12"/>
        </w:rPr>
      </w:pPr>
      <w:r>
        <w:rPr>
          <w:w w:val="105"/>
          <w:sz w:val="12"/>
        </w:rPr>
        <w:t>Market value</w:t>
      </w:r>
    </w:p>
    <w:p>
      <w:pPr>
        <w:spacing w:before="31"/>
        <w:ind w:left="3626" w:right="0" w:firstLine="0"/>
        <w:jc w:val="left"/>
        <w:rPr>
          <w:sz w:val="12"/>
        </w:rPr>
      </w:pPr>
      <w:r>
        <w:rPr>
          <w:w w:val="120"/>
          <w:sz w:val="12"/>
        </w:rPr>
        <w:t>20</w:t>
      </w:r>
    </w:p>
    <w:p>
      <w:pPr>
        <w:pStyle w:val="BodyText"/>
        <w:rPr>
          <w:sz w:val="12"/>
        </w:rPr>
      </w:pPr>
    </w:p>
    <w:p>
      <w:pPr>
        <w:pStyle w:val="BodyText"/>
        <w:rPr>
          <w:sz w:val="11"/>
        </w:rPr>
      </w:pPr>
    </w:p>
    <w:p>
      <w:pPr>
        <w:spacing w:before="0"/>
        <w:ind w:left="3626" w:right="0" w:firstLine="0"/>
        <w:jc w:val="left"/>
        <w:rPr>
          <w:sz w:val="12"/>
        </w:rPr>
      </w:pPr>
      <w:r>
        <w:rPr>
          <w:w w:val="120"/>
          <w:sz w:val="12"/>
        </w:rPr>
        <w:t>15</w:t>
      </w:r>
    </w:p>
    <w:p>
      <w:pPr>
        <w:pStyle w:val="BodyText"/>
        <w:rPr>
          <w:sz w:val="12"/>
        </w:rPr>
      </w:pPr>
    </w:p>
    <w:p>
      <w:pPr>
        <w:pStyle w:val="BodyText"/>
        <w:spacing w:before="6"/>
        <w:rPr>
          <w:sz w:val="12"/>
        </w:rPr>
      </w:pPr>
    </w:p>
    <w:p>
      <w:pPr>
        <w:spacing w:before="0"/>
        <w:ind w:left="3626" w:right="0" w:firstLine="0"/>
        <w:jc w:val="left"/>
        <w:rPr>
          <w:sz w:val="12"/>
        </w:rPr>
      </w:pPr>
      <w:r>
        <w:rPr>
          <w:w w:val="120"/>
          <w:sz w:val="12"/>
        </w:rPr>
        <w:t>10</w:t>
      </w:r>
    </w:p>
    <w:p>
      <w:pPr>
        <w:pStyle w:val="BodyText"/>
        <w:rPr>
          <w:sz w:val="12"/>
        </w:rPr>
      </w:pPr>
    </w:p>
    <w:p>
      <w:pPr>
        <w:pStyle w:val="BodyText"/>
        <w:rPr>
          <w:sz w:val="11"/>
        </w:rPr>
      </w:pPr>
    </w:p>
    <w:p>
      <w:pPr>
        <w:spacing w:line="125" w:lineRule="exact" w:before="0"/>
        <w:ind w:left="3699" w:right="0" w:firstLine="0"/>
        <w:jc w:val="left"/>
        <w:rPr>
          <w:sz w:val="12"/>
        </w:rPr>
      </w:pPr>
      <w:r>
        <w:rPr>
          <w:w w:val="121"/>
          <w:sz w:val="12"/>
        </w:rPr>
        <w:t>5</w:t>
      </w:r>
    </w:p>
    <w:p>
      <w:pPr>
        <w:spacing w:line="125" w:lineRule="exact" w:before="0"/>
        <w:ind w:left="417" w:right="0" w:firstLine="0"/>
        <w:jc w:val="left"/>
        <w:rPr>
          <w:sz w:val="12"/>
        </w:rPr>
      </w:pPr>
      <w:r>
        <w:rPr>
          <w:w w:val="110"/>
          <w:sz w:val="12"/>
        </w:rPr>
        <w:t>Replacement cost</w:t>
      </w:r>
    </w:p>
    <w:p>
      <w:pPr>
        <w:spacing w:after="0" w:line="125" w:lineRule="exact"/>
        <w:jc w:val="left"/>
        <w:rPr>
          <w:sz w:val="12"/>
        </w:rPr>
        <w:sectPr>
          <w:type w:val="continuous"/>
          <w:pgSz w:w="11900" w:h="16840"/>
          <w:pgMar w:top="1260" w:bottom="280" w:left="660" w:right="640"/>
          <w:cols w:num="5" w:equalWidth="0">
            <w:col w:w="543" w:space="40"/>
            <w:col w:w="1406" w:space="39"/>
            <w:col w:w="1008" w:space="1128"/>
            <w:col w:w="729" w:space="1005"/>
            <w:col w:w="4702"/>
          </w:cols>
        </w:sectPr>
      </w:pPr>
    </w:p>
    <w:p>
      <w:pPr>
        <w:tabs>
          <w:tab w:pos="4779" w:val="left" w:leader="none"/>
        </w:tabs>
        <w:spacing w:line="128" w:lineRule="exact" w:before="94"/>
        <w:ind w:left="370" w:right="0" w:firstLine="0"/>
        <w:jc w:val="left"/>
        <w:rPr>
          <w:sz w:val="12"/>
        </w:rPr>
      </w:pPr>
      <w:r>
        <w:rPr>
          <w:w w:val="120"/>
          <w:position w:val="1"/>
          <w:sz w:val="12"/>
        </w:rPr>
        <w:t>0.0</w:t>
        <w:tab/>
      </w:r>
      <w:r>
        <w:rPr>
          <w:w w:val="120"/>
          <w:sz w:val="12"/>
        </w:rPr>
        <w:t>0</w:t>
      </w:r>
    </w:p>
    <w:p>
      <w:pPr>
        <w:tabs>
          <w:tab w:pos="1093" w:val="left" w:leader="none"/>
          <w:tab w:pos="1546" w:val="left" w:leader="none"/>
          <w:tab w:pos="1990" w:val="left" w:leader="none"/>
          <w:tab w:pos="2429" w:val="left" w:leader="none"/>
          <w:tab w:pos="2896" w:val="left" w:leader="none"/>
          <w:tab w:pos="3342" w:val="left" w:leader="none"/>
          <w:tab w:pos="3801" w:val="left" w:leader="none"/>
          <w:tab w:pos="4152" w:val="left" w:leader="none"/>
        </w:tabs>
        <w:spacing w:line="118" w:lineRule="exact" w:before="0"/>
        <w:ind w:left="565" w:right="0" w:firstLine="0"/>
        <w:jc w:val="left"/>
        <w:rPr>
          <w:sz w:val="12"/>
        </w:rPr>
      </w:pPr>
      <w:r>
        <w:rPr>
          <w:w w:val="120"/>
          <w:sz w:val="12"/>
        </w:rPr>
        <w:t>1985</w:t>
        <w:tab/>
        <w:t>87</w:t>
        <w:tab/>
        <w:t>89</w:t>
        <w:tab/>
        <w:t>91</w:t>
        <w:tab/>
        <w:t>93</w:t>
        <w:tab/>
        <w:t>95</w:t>
        <w:tab/>
        <w:t>97</w:t>
        <w:tab/>
        <w:t>99</w:t>
        <w:tab/>
        <w:t>2001</w:t>
      </w:r>
    </w:p>
    <w:p>
      <w:pPr>
        <w:pStyle w:val="BodyText"/>
        <w:rPr>
          <w:sz w:val="15"/>
        </w:rPr>
      </w:pPr>
    </w:p>
    <w:p>
      <w:pPr>
        <w:spacing w:before="0"/>
        <w:ind w:left="390" w:right="0" w:firstLine="0"/>
        <w:jc w:val="left"/>
        <w:rPr>
          <w:sz w:val="12"/>
        </w:rPr>
      </w:pPr>
      <w:r>
        <w:rPr>
          <w:sz w:val="12"/>
        </w:rPr>
        <w:t>Source: DTI.</w:t>
      </w:r>
    </w:p>
    <w:p>
      <w:pPr>
        <w:spacing w:before="102"/>
        <w:ind w:left="390" w:right="0" w:firstLine="0"/>
        <w:jc w:val="left"/>
        <w:rPr>
          <w:sz w:val="12"/>
        </w:rPr>
      </w:pPr>
      <w:r>
        <w:rPr>
          <w:w w:val="105"/>
          <w:sz w:val="12"/>
        </w:rPr>
        <w:t>(a) As a percentage of active companies.</w:t>
      </w:r>
    </w:p>
    <w:p>
      <w:pPr>
        <w:pStyle w:val="BodyText"/>
        <w:spacing w:before="6"/>
        <w:rPr>
          <w:sz w:val="14"/>
        </w:rPr>
      </w:pPr>
      <w:r>
        <w:rPr/>
        <w:br w:type="column"/>
      </w:r>
      <w:r>
        <w:rPr>
          <w:sz w:val="14"/>
        </w:rPr>
      </w:r>
    </w:p>
    <w:p>
      <w:pPr>
        <w:spacing w:line="116" w:lineRule="exact" w:before="0"/>
        <w:ind w:left="4438" w:right="0" w:firstLine="0"/>
        <w:jc w:val="left"/>
        <w:rPr>
          <w:sz w:val="12"/>
        </w:rPr>
      </w:pPr>
      <w:r>
        <w:rPr>
          <w:w w:val="121"/>
          <w:sz w:val="12"/>
        </w:rPr>
        <w:t>0</w:t>
      </w:r>
    </w:p>
    <w:p>
      <w:pPr>
        <w:tabs>
          <w:tab w:pos="1140" w:val="left" w:leader="none"/>
          <w:tab w:pos="1867" w:val="left" w:leader="none"/>
          <w:tab w:pos="2592" w:val="left" w:leader="none"/>
          <w:tab w:pos="3310" w:val="left" w:leader="none"/>
          <w:tab w:pos="3945" w:val="left" w:leader="none"/>
        </w:tabs>
        <w:spacing w:line="116" w:lineRule="exact" w:before="0"/>
        <w:ind w:left="480" w:right="0" w:firstLine="0"/>
        <w:jc w:val="left"/>
        <w:rPr>
          <w:sz w:val="12"/>
        </w:rPr>
      </w:pPr>
      <w:r>
        <w:rPr>
          <w:w w:val="120"/>
          <w:sz w:val="12"/>
        </w:rPr>
        <w:t>1976</w:t>
        <w:tab/>
        <w:t>80</w:t>
        <w:tab/>
        <w:t>85</w:t>
        <w:tab/>
        <w:t>90</w:t>
        <w:tab/>
        <w:t>95</w:t>
        <w:tab/>
        <w:t>2000</w:t>
      </w:r>
    </w:p>
    <w:p>
      <w:pPr>
        <w:pStyle w:val="BodyText"/>
        <w:spacing w:before="10"/>
        <w:rPr>
          <w:sz w:val="15"/>
        </w:rPr>
      </w:pPr>
    </w:p>
    <w:p>
      <w:pPr>
        <w:spacing w:before="1"/>
        <w:ind w:left="370" w:right="0" w:firstLine="0"/>
        <w:jc w:val="left"/>
        <w:rPr>
          <w:sz w:val="12"/>
        </w:rPr>
      </w:pPr>
      <w:r>
        <w:rPr>
          <w:w w:val="105"/>
          <w:sz w:val="12"/>
        </w:rPr>
        <w:t>Sources: ONS and Bank of England.</w:t>
      </w:r>
    </w:p>
    <w:p>
      <w:pPr>
        <w:spacing w:after="0"/>
        <w:jc w:val="left"/>
        <w:rPr>
          <w:sz w:val="12"/>
        </w:rPr>
        <w:sectPr>
          <w:type w:val="continuous"/>
          <w:pgSz w:w="11900" w:h="16840"/>
          <w:pgMar w:top="1260" w:bottom="280" w:left="660" w:right="640"/>
          <w:cols w:num="2" w:equalWidth="0">
            <w:col w:w="4893" w:space="266"/>
            <w:col w:w="5441"/>
          </w:cols>
        </w:sectPr>
      </w:pPr>
    </w:p>
    <w:p>
      <w:pPr>
        <w:pStyle w:val="BodyText"/>
        <w:spacing w:before="8"/>
        <w:rPr>
          <w:sz w:val="10"/>
        </w:rPr>
      </w:pPr>
    </w:p>
    <w:p>
      <w:pPr>
        <w:spacing w:after="0"/>
        <w:rPr>
          <w:sz w:val="10"/>
        </w:rPr>
        <w:sectPr>
          <w:type w:val="continuous"/>
          <w:pgSz w:w="11900" w:h="16840"/>
          <w:pgMar w:top="1260" w:bottom="280" w:left="660" w:right="640"/>
        </w:sectPr>
      </w:pPr>
    </w:p>
    <w:p>
      <w:pPr>
        <w:pStyle w:val="BodyText"/>
        <w:spacing w:line="271" w:lineRule="auto" w:before="62"/>
        <w:ind w:left="394"/>
      </w:pPr>
      <w:r>
        <w:rPr>
          <w:w w:val="105"/>
        </w:rPr>
        <w:t>recession. Income gearing, shown in the same chart, has also been rising in recent quarters, but it remains well below the peaks accompanying the past three recessions.</w:t>
      </w:r>
    </w:p>
    <w:p>
      <w:pPr>
        <w:pStyle w:val="BodyText"/>
        <w:spacing w:before="6"/>
        <w:rPr>
          <w:sz w:val="25"/>
        </w:rPr>
      </w:pPr>
    </w:p>
    <w:p>
      <w:pPr>
        <w:pStyle w:val="Heading8"/>
        <w:ind w:left="390"/>
      </w:pPr>
      <w:r>
        <w:rPr>
          <w:color w:val="0092C7"/>
        </w:rPr>
        <w:t>Chart D</w:t>
      </w:r>
    </w:p>
    <w:p>
      <w:pPr>
        <w:spacing w:before="8"/>
        <w:ind w:left="390" w:right="0" w:firstLine="0"/>
        <w:jc w:val="left"/>
        <w:rPr>
          <w:rFonts w:ascii="Trebuchet MS" w:hAnsi="Trebuchet MS"/>
          <w:b/>
          <w:sz w:val="20"/>
        </w:rPr>
      </w:pPr>
      <w:r>
        <w:rPr>
          <w:rFonts w:ascii="Trebuchet MS" w:hAnsi="Trebuchet MS"/>
          <w:b/>
          <w:color w:val="0092C7"/>
          <w:sz w:val="20"/>
        </w:rPr>
        <w:t>PNFCs’ debt to profits ratio and income gearing</w:t>
      </w:r>
    </w:p>
    <w:p>
      <w:pPr>
        <w:spacing w:before="105"/>
        <w:ind w:left="390" w:right="0" w:firstLine="0"/>
        <w:jc w:val="left"/>
        <w:rPr>
          <w:rFonts w:ascii="Trebuchet MS"/>
          <w:b/>
          <w:sz w:val="20"/>
        </w:rPr>
      </w:pPr>
      <w:r>
        <w:rPr/>
        <w:br w:type="column"/>
      </w:r>
      <w:r>
        <w:rPr>
          <w:rFonts w:ascii="Trebuchet MS"/>
          <w:b/>
          <w:color w:val="0092C7"/>
          <w:w w:val="95"/>
          <w:sz w:val="20"/>
        </w:rPr>
        <w:t>Chart F</w:t>
      </w:r>
    </w:p>
    <w:p>
      <w:pPr>
        <w:spacing w:line="247" w:lineRule="auto" w:before="7"/>
        <w:ind w:left="390" w:right="-8" w:firstLine="0"/>
        <w:jc w:val="left"/>
        <w:rPr>
          <w:sz w:val="12"/>
        </w:rPr>
      </w:pPr>
      <w:r>
        <w:rPr>
          <w:rFonts w:ascii="Trebuchet MS"/>
          <w:b/>
          <w:color w:val="0092C7"/>
          <w:sz w:val="20"/>
        </w:rPr>
        <w:t>Distribution</w:t>
      </w:r>
      <w:r>
        <w:rPr>
          <w:rFonts w:ascii="Trebuchet MS"/>
          <w:b/>
          <w:color w:val="0092C7"/>
          <w:spacing w:val="-33"/>
          <w:sz w:val="20"/>
        </w:rPr>
        <w:t> </w:t>
      </w:r>
      <w:r>
        <w:rPr>
          <w:rFonts w:ascii="Trebuchet MS"/>
          <w:b/>
          <w:color w:val="0092C7"/>
          <w:sz w:val="20"/>
        </w:rPr>
        <w:t>of</w:t>
      </w:r>
      <w:r>
        <w:rPr>
          <w:rFonts w:ascii="Trebuchet MS"/>
          <w:b/>
          <w:color w:val="0092C7"/>
          <w:spacing w:val="-32"/>
          <w:sz w:val="20"/>
        </w:rPr>
        <w:t> </w:t>
      </w:r>
      <w:r>
        <w:rPr>
          <w:rFonts w:ascii="Trebuchet MS"/>
          <w:b/>
          <w:color w:val="0092C7"/>
          <w:sz w:val="20"/>
        </w:rPr>
        <w:t>debt</w:t>
      </w:r>
      <w:r>
        <w:rPr>
          <w:rFonts w:ascii="Trebuchet MS"/>
          <w:b/>
          <w:color w:val="0092C7"/>
          <w:spacing w:val="-32"/>
          <w:sz w:val="20"/>
        </w:rPr>
        <w:t> </w:t>
      </w:r>
      <w:r>
        <w:rPr>
          <w:rFonts w:ascii="Trebuchet MS"/>
          <w:b/>
          <w:color w:val="0092C7"/>
          <w:sz w:val="20"/>
        </w:rPr>
        <w:t>to</w:t>
      </w:r>
      <w:r>
        <w:rPr>
          <w:rFonts w:ascii="Trebuchet MS"/>
          <w:b/>
          <w:color w:val="0092C7"/>
          <w:spacing w:val="-32"/>
          <w:sz w:val="20"/>
        </w:rPr>
        <w:t> </w:t>
      </w:r>
      <w:r>
        <w:rPr>
          <w:rFonts w:ascii="Trebuchet MS"/>
          <w:b/>
          <w:color w:val="0092C7"/>
          <w:sz w:val="20"/>
        </w:rPr>
        <w:t>profits</w:t>
      </w:r>
      <w:r>
        <w:rPr>
          <w:rFonts w:ascii="Trebuchet MS"/>
          <w:b/>
          <w:color w:val="0092C7"/>
          <w:spacing w:val="-32"/>
          <w:sz w:val="20"/>
        </w:rPr>
        <w:t> </w:t>
      </w:r>
      <w:r>
        <w:rPr>
          <w:rFonts w:ascii="Trebuchet MS"/>
          <w:b/>
          <w:color w:val="0092C7"/>
          <w:sz w:val="20"/>
        </w:rPr>
        <w:t>ratio</w:t>
      </w:r>
      <w:r>
        <w:rPr>
          <w:rFonts w:ascii="Trebuchet MS"/>
          <w:b/>
          <w:color w:val="0092C7"/>
          <w:spacing w:val="-32"/>
          <w:sz w:val="20"/>
        </w:rPr>
        <w:t> </w:t>
      </w:r>
      <w:r>
        <w:rPr>
          <w:rFonts w:ascii="Trebuchet MS"/>
          <w:b/>
          <w:color w:val="0092C7"/>
          <w:sz w:val="20"/>
        </w:rPr>
        <w:t>of </w:t>
      </w:r>
      <w:r>
        <w:rPr>
          <w:rFonts w:ascii="Trebuchet MS"/>
          <w:b/>
          <w:color w:val="0092C7"/>
          <w:w w:val="95"/>
          <w:sz w:val="20"/>
        </w:rPr>
        <w:t>quoted</w:t>
      </w:r>
      <w:r>
        <w:rPr>
          <w:rFonts w:ascii="Trebuchet MS"/>
          <w:b/>
          <w:color w:val="0092C7"/>
          <w:spacing w:val="-30"/>
          <w:w w:val="95"/>
          <w:sz w:val="20"/>
        </w:rPr>
        <w:t> </w:t>
      </w:r>
      <w:r>
        <w:rPr>
          <w:rFonts w:ascii="Trebuchet MS"/>
          <w:b/>
          <w:color w:val="0092C7"/>
          <w:w w:val="95"/>
          <w:sz w:val="20"/>
        </w:rPr>
        <w:t>non-financial</w:t>
      </w:r>
      <w:r>
        <w:rPr>
          <w:rFonts w:ascii="Trebuchet MS"/>
          <w:b/>
          <w:color w:val="0092C7"/>
          <w:spacing w:val="-29"/>
          <w:w w:val="95"/>
          <w:sz w:val="20"/>
        </w:rPr>
        <w:t> </w:t>
      </w:r>
      <w:r>
        <w:rPr>
          <w:rFonts w:ascii="Trebuchet MS"/>
          <w:b/>
          <w:color w:val="0092C7"/>
          <w:w w:val="95"/>
          <w:sz w:val="20"/>
        </w:rPr>
        <w:t>UK</w:t>
      </w:r>
      <w:r>
        <w:rPr>
          <w:rFonts w:ascii="Trebuchet MS"/>
          <w:b/>
          <w:color w:val="0092C7"/>
          <w:spacing w:val="-29"/>
          <w:w w:val="95"/>
          <w:sz w:val="20"/>
        </w:rPr>
        <w:t> </w:t>
      </w:r>
      <w:r>
        <w:rPr>
          <w:rFonts w:ascii="Trebuchet MS"/>
          <w:b/>
          <w:color w:val="0092C7"/>
          <w:w w:val="95"/>
          <w:sz w:val="20"/>
        </w:rPr>
        <w:t>companies</w:t>
      </w:r>
      <w:r>
        <w:rPr>
          <w:w w:val="95"/>
          <w:position w:val="4"/>
          <w:sz w:val="12"/>
        </w:rPr>
        <w:t>(a)(b)(c)</w:t>
      </w:r>
    </w:p>
    <w:p>
      <w:pPr>
        <w:pStyle w:val="BodyText"/>
        <w:rPr>
          <w:sz w:val="22"/>
        </w:rPr>
      </w:pPr>
    </w:p>
    <w:p>
      <w:pPr>
        <w:pStyle w:val="BodyText"/>
        <w:rPr>
          <w:sz w:val="22"/>
        </w:rPr>
      </w:pPr>
    </w:p>
    <w:p>
      <w:pPr>
        <w:pStyle w:val="BodyText"/>
        <w:spacing w:before="5"/>
        <w:rPr>
          <w:sz w:val="25"/>
        </w:rPr>
      </w:pPr>
    </w:p>
    <w:p>
      <w:pPr>
        <w:spacing w:before="0"/>
        <w:ind w:left="0" w:right="117" w:firstLine="0"/>
        <w:jc w:val="right"/>
        <w:rPr>
          <w:sz w:val="12"/>
        </w:rPr>
      </w:pPr>
      <w:r>
        <w:rPr>
          <w:w w:val="115"/>
          <w:sz w:val="12"/>
        </w:rPr>
        <w:t>80th percentile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spacing w:line="120" w:lineRule="exact" w:before="0"/>
        <w:ind w:left="142" w:right="0" w:firstLine="0"/>
        <w:jc w:val="left"/>
        <w:rPr>
          <w:sz w:val="12"/>
        </w:rPr>
      </w:pPr>
      <w:r>
        <w:rPr>
          <w:w w:val="105"/>
          <w:sz w:val="12"/>
        </w:rPr>
        <w:t>Ratio</w:t>
      </w:r>
    </w:p>
    <w:p>
      <w:pPr>
        <w:spacing w:line="120" w:lineRule="exact" w:before="0"/>
        <w:ind w:left="454" w:right="0" w:firstLine="0"/>
        <w:jc w:val="left"/>
        <w:rPr>
          <w:sz w:val="12"/>
        </w:rPr>
      </w:pPr>
      <w:r>
        <w:rPr>
          <w:w w:val="120"/>
          <w:sz w:val="12"/>
        </w:rPr>
        <w:t>12</w:t>
      </w:r>
    </w:p>
    <w:p>
      <w:pPr>
        <w:pStyle w:val="BodyText"/>
        <w:rPr>
          <w:sz w:val="12"/>
        </w:rPr>
      </w:pPr>
    </w:p>
    <w:p>
      <w:pPr>
        <w:pStyle w:val="BodyText"/>
        <w:spacing w:before="11"/>
        <w:rPr>
          <w:sz w:val="17"/>
        </w:rPr>
      </w:pPr>
    </w:p>
    <w:p>
      <w:pPr>
        <w:spacing w:before="0"/>
        <w:ind w:left="454" w:right="0" w:firstLine="0"/>
        <w:jc w:val="left"/>
        <w:rPr>
          <w:sz w:val="12"/>
        </w:rPr>
      </w:pPr>
      <w:r>
        <w:rPr>
          <w:w w:val="120"/>
          <w:sz w:val="12"/>
        </w:rPr>
        <w:t>10</w:t>
      </w:r>
    </w:p>
    <w:p>
      <w:pPr>
        <w:spacing w:after="0"/>
        <w:jc w:val="left"/>
        <w:rPr>
          <w:sz w:val="12"/>
        </w:rPr>
        <w:sectPr>
          <w:type w:val="continuous"/>
          <w:pgSz w:w="11900" w:h="16840"/>
          <w:pgMar w:top="1260" w:bottom="280" w:left="660" w:right="640"/>
          <w:cols w:num="3" w:equalWidth="0">
            <w:col w:w="4999" w:space="136"/>
            <w:col w:w="3849" w:space="39"/>
            <w:col w:w="1577"/>
          </w:cols>
        </w:sectPr>
      </w:pPr>
    </w:p>
    <w:p>
      <w:pPr>
        <w:spacing w:before="72"/>
        <w:ind w:left="380" w:right="0" w:firstLine="0"/>
        <w:jc w:val="left"/>
        <w:rPr>
          <w:sz w:val="12"/>
        </w:rPr>
      </w:pPr>
      <w:r>
        <w:rPr>
          <w:w w:val="115"/>
          <w:position w:val="-7"/>
          <w:sz w:val="12"/>
        </w:rPr>
        <w:t>35 </w:t>
      </w:r>
      <w:r>
        <w:rPr>
          <w:w w:val="115"/>
          <w:sz w:val="12"/>
        </w:rPr>
        <w:t>Per cent</w:t>
      </w:r>
    </w:p>
    <w:p>
      <w:pPr>
        <w:pStyle w:val="BodyText"/>
        <w:spacing w:before="9"/>
        <w:rPr>
          <w:sz w:val="23"/>
        </w:rPr>
      </w:pPr>
    </w:p>
    <w:p>
      <w:pPr>
        <w:spacing w:before="0"/>
        <w:ind w:left="362" w:right="485" w:firstLine="0"/>
        <w:jc w:val="center"/>
        <w:rPr>
          <w:sz w:val="12"/>
        </w:rPr>
      </w:pPr>
      <w:r>
        <w:rPr>
          <w:w w:val="120"/>
          <w:sz w:val="12"/>
        </w:rPr>
        <w:t>30</w:t>
      </w:r>
    </w:p>
    <w:p>
      <w:pPr>
        <w:pStyle w:val="BodyText"/>
        <w:rPr>
          <w:sz w:val="12"/>
        </w:rPr>
      </w:pPr>
    </w:p>
    <w:p>
      <w:pPr>
        <w:pStyle w:val="BodyText"/>
        <w:spacing w:before="7"/>
        <w:rPr>
          <w:sz w:val="11"/>
        </w:rPr>
      </w:pPr>
    </w:p>
    <w:p>
      <w:pPr>
        <w:spacing w:before="0"/>
        <w:ind w:left="362" w:right="485" w:firstLine="0"/>
        <w:jc w:val="center"/>
        <w:rPr>
          <w:sz w:val="12"/>
        </w:rPr>
      </w:pPr>
      <w:r>
        <w:rPr>
          <w:w w:val="120"/>
          <w:sz w:val="12"/>
        </w:rPr>
        <w:t>25</w:t>
      </w:r>
    </w:p>
    <w:p>
      <w:pPr>
        <w:pStyle w:val="BodyText"/>
        <w:rPr>
          <w:sz w:val="12"/>
        </w:rPr>
      </w:pPr>
    </w:p>
    <w:p>
      <w:pPr>
        <w:pStyle w:val="BodyText"/>
        <w:spacing w:before="10"/>
        <w:rPr>
          <w:sz w:val="11"/>
        </w:rPr>
      </w:pPr>
    </w:p>
    <w:p>
      <w:pPr>
        <w:spacing w:before="1"/>
        <w:ind w:left="362" w:right="485" w:firstLine="0"/>
        <w:jc w:val="center"/>
        <w:rPr>
          <w:sz w:val="12"/>
        </w:rPr>
      </w:pPr>
      <w:r>
        <w:rPr>
          <w:w w:val="120"/>
          <w:sz w:val="12"/>
        </w:rPr>
        <w:t>20</w:t>
      </w:r>
    </w:p>
    <w:p>
      <w:pPr>
        <w:pStyle w:val="BodyText"/>
        <w:rPr>
          <w:sz w:val="12"/>
        </w:rPr>
      </w:pPr>
    </w:p>
    <w:p>
      <w:pPr>
        <w:pStyle w:val="BodyText"/>
        <w:spacing w:before="7"/>
        <w:rPr>
          <w:sz w:val="11"/>
        </w:rPr>
      </w:pPr>
    </w:p>
    <w:p>
      <w:pPr>
        <w:spacing w:before="0"/>
        <w:ind w:left="362" w:right="485" w:firstLine="0"/>
        <w:jc w:val="center"/>
        <w:rPr>
          <w:sz w:val="12"/>
        </w:rPr>
      </w:pPr>
      <w:r>
        <w:rPr>
          <w:w w:val="120"/>
          <w:sz w:val="12"/>
        </w:rPr>
        <w:t>15</w:t>
      </w:r>
    </w:p>
    <w:p>
      <w:pPr>
        <w:pStyle w:val="BodyText"/>
        <w:rPr>
          <w:sz w:val="12"/>
        </w:rPr>
      </w:pPr>
    </w:p>
    <w:p>
      <w:pPr>
        <w:pStyle w:val="BodyText"/>
        <w:spacing w:before="4"/>
        <w:rPr>
          <w:sz w:val="11"/>
        </w:rPr>
      </w:pPr>
    </w:p>
    <w:p>
      <w:pPr>
        <w:spacing w:before="0"/>
        <w:ind w:left="362" w:right="485" w:firstLine="0"/>
        <w:jc w:val="center"/>
        <w:rPr>
          <w:sz w:val="12"/>
        </w:rPr>
      </w:pPr>
      <w:r>
        <w:rPr>
          <w:w w:val="120"/>
          <w:sz w:val="12"/>
        </w:rPr>
        <w:t>10</w:t>
      </w:r>
    </w:p>
    <w:p>
      <w:pPr>
        <w:pStyle w:val="BodyText"/>
        <w:rPr>
          <w:sz w:val="12"/>
        </w:rPr>
      </w:pPr>
      <w:r>
        <w:rPr/>
        <w:br w:type="column"/>
      </w:r>
      <w:r>
        <w:rPr>
          <w:sz w:val="12"/>
        </w:rPr>
      </w:r>
    </w:p>
    <w:p>
      <w:pPr>
        <w:pStyle w:val="BodyText"/>
        <w:spacing w:before="4"/>
        <w:rPr>
          <w:sz w:val="13"/>
        </w:rPr>
      </w:pPr>
    </w:p>
    <w:p>
      <w:pPr>
        <w:spacing w:line="242" w:lineRule="auto" w:before="0"/>
        <w:ind w:left="420" w:right="38" w:hanging="40"/>
        <w:jc w:val="left"/>
        <w:rPr>
          <w:sz w:val="12"/>
        </w:rPr>
      </w:pPr>
      <w:r>
        <w:rPr>
          <w:w w:val="105"/>
          <w:sz w:val="12"/>
        </w:rPr>
        <w:t>Income gearing (left-hand scale)</w:t>
      </w:r>
    </w:p>
    <w:p>
      <w:pPr>
        <w:spacing w:line="114" w:lineRule="exact" w:before="72"/>
        <w:ind w:left="380" w:right="0" w:firstLine="0"/>
        <w:jc w:val="left"/>
        <w:rPr>
          <w:sz w:val="12"/>
        </w:rPr>
      </w:pPr>
      <w:r>
        <w:rPr/>
        <w:br w:type="column"/>
      </w:r>
      <w:r>
        <w:rPr>
          <w:w w:val="110"/>
          <w:sz w:val="12"/>
        </w:rPr>
        <w:t>Per cent</w:t>
      </w:r>
    </w:p>
    <w:p>
      <w:pPr>
        <w:spacing w:line="114" w:lineRule="exact" w:before="0"/>
        <w:ind w:left="829" w:right="0" w:firstLine="0"/>
        <w:jc w:val="left"/>
        <w:rPr>
          <w:sz w:val="12"/>
        </w:rPr>
      </w:pPr>
      <w:r>
        <w:rPr>
          <w:w w:val="120"/>
          <w:sz w:val="12"/>
        </w:rPr>
        <w:t>180</w:t>
      </w:r>
    </w:p>
    <w:p>
      <w:pPr>
        <w:pStyle w:val="BodyText"/>
        <w:spacing w:before="3"/>
        <w:rPr>
          <w:sz w:val="16"/>
        </w:rPr>
      </w:pPr>
    </w:p>
    <w:p>
      <w:pPr>
        <w:spacing w:before="0"/>
        <w:ind w:left="0" w:right="38" w:firstLine="0"/>
        <w:jc w:val="right"/>
        <w:rPr>
          <w:sz w:val="12"/>
        </w:rPr>
      </w:pPr>
      <w:r>
        <w:rPr>
          <w:spacing w:val="-1"/>
          <w:w w:val="120"/>
          <w:sz w:val="12"/>
        </w:rPr>
        <w:t>160</w:t>
      </w:r>
    </w:p>
    <w:p>
      <w:pPr>
        <w:pStyle w:val="BodyText"/>
        <w:spacing w:before="6"/>
        <w:rPr>
          <w:sz w:val="15"/>
        </w:rPr>
      </w:pPr>
    </w:p>
    <w:p>
      <w:pPr>
        <w:spacing w:before="0"/>
        <w:ind w:left="0" w:right="38" w:firstLine="0"/>
        <w:jc w:val="right"/>
        <w:rPr>
          <w:sz w:val="12"/>
        </w:rPr>
      </w:pPr>
      <w:r>
        <w:rPr>
          <w:spacing w:val="-1"/>
          <w:w w:val="120"/>
          <w:sz w:val="12"/>
        </w:rPr>
        <w:t>140</w:t>
      </w:r>
    </w:p>
    <w:p>
      <w:pPr>
        <w:pStyle w:val="BodyText"/>
        <w:spacing w:before="3"/>
        <w:rPr>
          <w:sz w:val="15"/>
        </w:rPr>
      </w:pPr>
    </w:p>
    <w:p>
      <w:pPr>
        <w:spacing w:before="0"/>
        <w:ind w:left="0" w:right="38" w:firstLine="0"/>
        <w:jc w:val="right"/>
        <w:rPr>
          <w:sz w:val="12"/>
        </w:rPr>
      </w:pPr>
      <w:r>
        <w:rPr>
          <w:spacing w:val="-1"/>
          <w:w w:val="120"/>
          <w:sz w:val="12"/>
        </w:rPr>
        <w:t>120</w:t>
      </w:r>
    </w:p>
    <w:p>
      <w:pPr>
        <w:pStyle w:val="BodyText"/>
        <w:spacing w:before="3"/>
        <w:rPr>
          <w:sz w:val="16"/>
        </w:rPr>
      </w:pPr>
    </w:p>
    <w:p>
      <w:pPr>
        <w:spacing w:before="0"/>
        <w:ind w:left="0" w:right="38" w:firstLine="0"/>
        <w:jc w:val="right"/>
        <w:rPr>
          <w:sz w:val="12"/>
        </w:rPr>
      </w:pPr>
      <w:r>
        <w:rPr>
          <w:spacing w:val="-1"/>
          <w:w w:val="120"/>
          <w:sz w:val="12"/>
        </w:rPr>
        <w:t>100</w:t>
      </w:r>
    </w:p>
    <w:p>
      <w:pPr>
        <w:pStyle w:val="BodyText"/>
        <w:rPr>
          <w:sz w:val="16"/>
        </w:rPr>
      </w:pPr>
    </w:p>
    <w:p>
      <w:pPr>
        <w:spacing w:before="0"/>
        <w:ind w:left="0" w:right="38" w:firstLine="0"/>
        <w:jc w:val="right"/>
        <w:rPr>
          <w:sz w:val="12"/>
        </w:rPr>
      </w:pPr>
      <w:r>
        <w:rPr>
          <w:w w:val="120"/>
          <w:sz w:val="12"/>
        </w:rPr>
        <w:t>80</w:t>
      </w:r>
    </w:p>
    <w:p>
      <w:pPr>
        <w:pStyle w:val="BodyText"/>
        <w:spacing w:before="1"/>
        <w:rPr>
          <w:sz w:val="16"/>
        </w:rPr>
      </w:pPr>
    </w:p>
    <w:p>
      <w:pPr>
        <w:spacing w:before="0"/>
        <w:ind w:left="0" w:right="38" w:firstLine="0"/>
        <w:jc w:val="right"/>
        <w:rPr>
          <w:sz w:val="12"/>
        </w:rPr>
      </w:pPr>
      <w:r>
        <w:rPr>
          <w:w w:val="120"/>
          <w:sz w:val="12"/>
        </w:rPr>
        <w:t>60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0"/>
        </w:rPr>
      </w:pPr>
    </w:p>
    <w:p>
      <w:pPr>
        <w:spacing w:before="0"/>
        <w:ind w:left="380" w:right="0" w:firstLine="0"/>
        <w:jc w:val="left"/>
        <w:rPr>
          <w:sz w:val="12"/>
        </w:rPr>
      </w:pPr>
      <w:r>
        <w:rPr>
          <w:w w:val="115"/>
          <w:sz w:val="12"/>
        </w:rPr>
        <w:t>10th percentile</w:t>
      </w:r>
    </w:p>
    <w:p>
      <w:pPr>
        <w:pStyle w:val="BodyText"/>
        <w:spacing w:before="3"/>
        <w:rPr>
          <w:sz w:val="12"/>
        </w:rPr>
      </w:pPr>
      <w:r>
        <w:rPr/>
        <w:br w:type="column"/>
      </w:r>
      <w:r>
        <w:rPr>
          <w:sz w:val="12"/>
        </w:rPr>
      </w:r>
    </w:p>
    <w:p>
      <w:pPr>
        <w:spacing w:before="0"/>
        <w:ind w:left="646" w:right="0" w:firstLine="0"/>
        <w:jc w:val="center"/>
        <w:rPr>
          <w:sz w:val="12"/>
        </w:rPr>
      </w:pPr>
      <w:r>
        <w:rPr>
          <w:w w:val="121"/>
          <w:sz w:val="12"/>
        </w:rPr>
        <w:t>8</w:t>
      </w:r>
    </w:p>
    <w:p>
      <w:pPr>
        <w:pStyle w:val="BodyText"/>
        <w:rPr>
          <w:sz w:val="12"/>
        </w:rPr>
      </w:pPr>
    </w:p>
    <w:p>
      <w:pPr>
        <w:pStyle w:val="BodyText"/>
        <w:spacing w:before="11"/>
        <w:rPr>
          <w:sz w:val="17"/>
        </w:rPr>
      </w:pPr>
    </w:p>
    <w:p>
      <w:pPr>
        <w:spacing w:before="0"/>
        <w:ind w:left="646" w:right="0" w:firstLine="0"/>
        <w:jc w:val="center"/>
        <w:rPr>
          <w:sz w:val="12"/>
        </w:rPr>
      </w:pPr>
      <w:r>
        <w:rPr>
          <w:w w:val="121"/>
          <w:sz w:val="12"/>
        </w:rPr>
        <w:t>6</w:t>
      </w:r>
    </w:p>
    <w:p>
      <w:pPr>
        <w:pStyle w:val="BodyText"/>
        <w:rPr>
          <w:sz w:val="12"/>
        </w:rPr>
      </w:pPr>
    </w:p>
    <w:p>
      <w:pPr>
        <w:pStyle w:val="BodyText"/>
        <w:spacing w:before="7"/>
        <w:rPr>
          <w:sz w:val="16"/>
        </w:rPr>
      </w:pPr>
    </w:p>
    <w:p>
      <w:pPr>
        <w:spacing w:before="0"/>
        <w:ind w:left="646" w:right="0" w:firstLine="0"/>
        <w:jc w:val="center"/>
        <w:rPr>
          <w:sz w:val="12"/>
        </w:rPr>
      </w:pPr>
      <w:r>
        <w:rPr>
          <w:w w:val="121"/>
          <w:sz w:val="12"/>
        </w:rPr>
        <w:t>4</w:t>
      </w:r>
    </w:p>
    <w:p>
      <w:pPr>
        <w:pStyle w:val="BodyText"/>
        <w:rPr>
          <w:sz w:val="12"/>
        </w:rPr>
      </w:pPr>
    </w:p>
    <w:p>
      <w:pPr>
        <w:spacing w:line="129" w:lineRule="exact" w:before="87"/>
        <w:ind w:left="361" w:right="1461" w:firstLine="0"/>
        <w:jc w:val="center"/>
        <w:rPr>
          <w:sz w:val="12"/>
        </w:rPr>
      </w:pPr>
      <w:r>
        <w:rPr>
          <w:w w:val="115"/>
          <w:sz w:val="12"/>
        </w:rPr>
        <w:t>50th</w:t>
      </w:r>
      <w:r>
        <w:rPr>
          <w:spacing w:val="-15"/>
          <w:w w:val="115"/>
          <w:sz w:val="12"/>
        </w:rPr>
        <w:t> </w:t>
      </w:r>
      <w:r>
        <w:rPr>
          <w:w w:val="115"/>
          <w:sz w:val="12"/>
        </w:rPr>
        <w:t>percentile</w:t>
      </w:r>
    </w:p>
    <w:p>
      <w:pPr>
        <w:spacing w:line="129" w:lineRule="exact" w:before="0"/>
        <w:ind w:left="646" w:right="0" w:firstLine="0"/>
        <w:jc w:val="center"/>
        <w:rPr>
          <w:sz w:val="12"/>
        </w:rPr>
      </w:pPr>
      <w:r>
        <w:rPr>
          <w:w w:val="121"/>
          <w:sz w:val="12"/>
        </w:rPr>
        <w:t>2</w:t>
      </w:r>
    </w:p>
    <w:p>
      <w:pPr>
        <w:spacing w:before="75"/>
        <w:ind w:left="361" w:right="1461" w:firstLine="0"/>
        <w:jc w:val="center"/>
        <w:rPr>
          <w:sz w:val="12"/>
        </w:rPr>
      </w:pPr>
      <w:r>
        <w:rPr>
          <w:w w:val="115"/>
          <w:sz w:val="12"/>
        </w:rPr>
        <w:t>25th</w:t>
      </w:r>
      <w:r>
        <w:rPr>
          <w:spacing w:val="-15"/>
          <w:w w:val="115"/>
          <w:sz w:val="12"/>
        </w:rPr>
        <w:t> </w:t>
      </w:r>
      <w:r>
        <w:rPr>
          <w:w w:val="115"/>
          <w:sz w:val="12"/>
        </w:rPr>
        <w:t>percentile</w:t>
      </w:r>
    </w:p>
    <w:p>
      <w:pPr>
        <w:pStyle w:val="BodyText"/>
        <w:spacing w:before="5"/>
        <w:rPr>
          <w:sz w:val="11"/>
        </w:rPr>
      </w:pPr>
    </w:p>
    <w:p>
      <w:pPr>
        <w:spacing w:before="0"/>
        <w:ind w:left="646" w:right="0" w:firstLine="0"/>
        <w:jc w:val="center"/>
        <w:rPr>
          <w:sz w:val="12"/>
        </w:rPr>
      </w:pPr>
      <w:r>
        <w:rPr>
          <w:w w:val="121"/>
          <w:sz w:val="12"/>
        </w:rPr>
        <w:t>0</w:t>
      </w:r>
    </w:p>
    <w:p>
      <w:pPr>
        <w:spacing w:after="0"/>
        <w:jc w:val="center"/>
        <w:rPr>
          <w:sz w:val="12"/>
        </w:rPr>
        <w:sectPr>
          <w:type w:val="continuous"/>
          <w:pgSz w:w="11900" w:h="16840"/>
          <w:pgMar w:top="1260" w:bottom="280" w:left="660" w:right="640"/>
          <w:cols w:num="5" w:equalWidth="0">
            <w:col w:w="1032" w:space="493"/>
            <w:col w:w="1297" w:space="842"/>
            <w:col w:w="1089" w:space="1319"/>
            <w:col w:w="1231" w:space="625"/>
            <w:col w:w="2672"/>
          </w:cols>
        </w:sectPr>
      </w:pPr>
    </w:p>
    <w:p>
      <w:pPr>
        <w:pStyle w:val="BodyText"/>
        <w:rPr>
          <w:sz w:val="12"/>
        </w:rPr>
      </w:pPr>
    </w:p>
    <w:p>
      <w:pPr>
        <w:pStyle w:val="BodyText"/>
        <w:spacing w:before="2"/>
        <w:rPr>
          <w:sz w:val="12"/>
        </w:rPr>
      </w:pPr>
    </w:p>
    <w:p>
      <w:pPr>
        <w:spacing w:before="0"/>
        <w:ind w:left="453" w:right="0" w:firstLine="0"/>
        <w:jc w:val="left"/>
        <w:rPr>
          <w:sz w:val="12"/>
        </w:rPr>
      </w:pPr>
      <w:r>
        <w:rPr>
          <w:w w:val="121"/>
          <w:sz w:val="12"/>
        </w:rPr>
        <w:t>5</w:t>
      </w:r>
    </w:p>
    <w:p>
      <w:pPr>
        <w:pStyle w:val="BodyText"/>
        <w:rPr>
          <w:sz w:val="12"/>
        </w:rPr>
      </w:pPr>
    </w:p>
    <w:p>
      <w:pPr>
        <w:pStyle w:val="BodyText"/>
        <w:spacing w:before="10"/>
        <w:rPr>
          <w:sz w:val="11"/>
        </w:rPr>
      </w:pPr>
    </w:p>
    <w:p>
      <w:pPr>
        <w:spacing w:line="126" w:lineRule="exact" w:before="0"/>
        <w:ind w:left="453" w:right="0" w:firstLine="0"/>
        <w:jc w:val="left"/>
        <w:rPr>
          <w:sz w:val="12"/>
        </w:rPr>
      </w:pPr>
      <w:r>
        <w:rPr>
          <w:w w:val="121"/>
          <w:sz w:val="12"/>
        </w:rPr>
        <w:t>0</w:t>
      </w:r>
    </w:p>
    <w:p>
      <w:pPr>
        <w:tabs>
          <w:tab w:pos="1470" w:val="left" w:leader="none"/>
          <w:tab w:pos="2002" w:val="left" w:leader="none"/>
        </w:tabs>
        <w:spacing w:line="126" w:lineRule="exact" w:before="0"/>
        <w:ind w:left="533" w:right="0" w:firstLine="0"/>
        <w:jc w:val="left"/>
        <w:rPr>
          <w:sz w:val="12"/>
        </w:rPr>
      </w:pPr>
      <w:r>
        <w:rPr>
          <w:w w:val="120"/>
          <w:sz w:val="12"/>
        </w:rPr>
        <w:t>1967  </w:t>
      </w:r>
      <w:r>
        <w:rPr>
          <w:spacing w:val="15"/>
          <w:w w:val="120"/>
          <w:sz w:val="12"/>
        </w:rPr>
        <w:t> </w:t>
      </w:r>
      <w:r>
        <w:rPr>
          <w:w w:val="120"/>
          <w:sz w:val="12"/>
        </w:rPr>
        <w:t>70</w:t>
        <w:tab/>
        <w:t>75</w:t>
        <w:tab/>
      </w:r>
      <w:r>
        <w:rPr>
          <w:spacing w:val="-10"/>
          <w:w w:val="120"/>
          <w:sz w:val="12"/>
        </w:rPr>
        <w:t>80</w:t>
      </w:r>
    </w:p>
    <w:p>
      <w:pPr>
        <w:tabs>
          <w:tab w:pos="2524" w:val="right" w:leader="none"/>
        </w:tabs>
        <w:spacing w:before="53"/>
        <w:ind w:left="655" w:right="0" w:firstLine="0"/>
        <w:jc w:val="left"/>
        <w:rPr>
          <w:sz w:val="12"/>
        </w:rPr>
      </w:pPr>
      <w:r>
        <w:rPr/>
        <w:br w:type="column"/>
      </w:r>
      <w:r>
        <w:rPr>
          <w:w w:val="115"/>
          <w:sz w:val="12"/>
        </w:rPr>
        <w:t>Debt/profit</w:t>
        <w:tab/>
      </w:r>
      <w:r>
        <w:rPr>
          <w:w w:val="115"/>
          <w:position w:val="3"/>
          <w:sz w:val="12"/>
        </w:rPr>
        <w:t>40</w:t>
      </w:r>
    </w:p>
    <w:p>
      <w:pPr>
        <w:spacing w:line="136" w:lineRule="exact" w:before="22"/>
        <w:ind w:left="735" w:right="0" w:firstLine="0"/>
        <w:jc w:val="left"/>
        <w:rPr>
          <w:sz w:val="12"/>
        </w:rPr>
      </w:pPr>
      <w:r>
        <w:rPr>
          <w:w w:val="110"/>
          <w:sz w:val="12"/>
        </w:rPr>
        <w:t>(right-hand scale)</w:t>
      </w:r>
    </w:p>
    <w:p>
      <w:pPr>
        <w:spacing w:line="136" w:lineRule="exact" w:before="0"/>
        <w:ind w:left="2378" w:right="0" w:firstLine="0"/>
        <w:jc w:val="left"/>
        <w:rPr>
          <w:sz w:val="12"/>
        </w:rPr>
      </w:pPr>
      <w:r>
        <w:rPr>
          <w:w w:val="120"/>
          <w:sz w:val="12"/>
        </w:rPr>
        <w:t>20</w:t>
      </w:r>
    </w:p>
    <w:p>
      <w:pPr>
        <w:pStyle w:val="BodyText"/>
        <w:rPr>
          <w:sz w:val="16"/>
        </w:rPr>
      </w:pPr>
    </w:p>
    <w:p>
      <w:pPr>
        <w:spacing w:line="122" w:lineRule="exact" w:before="1"/>
        <w:ind w:left="2451" w:right="0" w:firstLine="0"/>
        <w:jc w:val="left"/>
        <w:rPr>
          <w:sz w:val="12"/>
        </w:rPr>
      </w:pPr>
      <w:r>
        <w:rPr>
          <w:w w:val="121"/>
          <w:sz w:val="12"/>
        </w:rPr>
        <w:t>0</w:t>
      </w:r>
    </w:p>
    <w:p>
      <w:pPr>
        <w:tabs>
          <w:tab w:pos="881" w:val="left" w:leader="none"/>
          <w:tab w:pos="1412" w:val="left" w:leader="none"/>
          <w:tab w:pos="1849" w:val="left" w:leader="none"/>
        </w:tabs>
        <w:spacing w:line="122" w:lineRule="exact" w:before="0"/>
        <w:ind w:left="361" w:right="0" w:firstLine="0"/>
        <w:jc w:val="left"/>
        <w:rPr>
          <w:sz w:val="12"/>
        </w:rPr>
      </w:pPr>
      <w:r>
        <w:rPr>
          <w:w w:val="120"/>
          <w:sz w:val="12"/>
        </w:rPr>
        <w:t>85</w:t>
        <w:tab/>
        <w:t>90</w:t>
        <w:tab/>
        <w:t>95</w:t>
        <w:tab/>
        <w:t>2000</w:t>
      </w:r>
    </w:p>
    <w:p>
      <w:pPr>
        <w:tabs>
          <w:tab w:pos="1458" w:val="left" w:leader="none"/>
          <w:tab w:pos="2158" w:val="left" w:leader="none"/>
          <w:tab w:pos="2850" w:val="left" w:leader="none"/>
          <w:tab w:pos="3550" w:val="left" w:leader="none"/>
          <w:tab w:pos="4103" w:val="left" w:leader="none"/>
        </w:tabs>
        <w:spacing w:before="16"/>
        <w:ind w:left="558" w:right="0" w:firstLine="0"/>
        <w:jc w:val="left"/>
        <w:rPr>
          <w:sz w:val="12"/>
        </w:rPr>
      </w:pPr>
      <w:r>
        <w:rPr/>
        <w:br w:type="column"/>
      </w:r>
      <w:r>
        <w:rPr>
          <w:w w:val="120"/>
          <w:sz w:val="12"/>
        </w:rPr>
        <w:t>1974</w:t>
        <w:tab/>
        <w:t>80</w:t>
        <w:tab/>
        <w:t>85</w:t>
        <w:tab/>
        <w:t>90</w:t>
        <w:tab/>
        <w:t>95</w:t>
        <w:tab/>
        <w:t>2000</w:t>
      </w:r>
    </w:p>
    <w:p>
      <w:pPr>
        <w:pStyle w:val="BodyText"/>
        <w:rPr>
          <w:sz w:val="12"/>
        </w:rPr>
      </w:pPr>
    </w:p>
    <w:p>
      <w:pPr>
        <w:spacing w:before="69"/>
        <w:ind w:left="453" w:right="0" w:firstLine="0"/>
        <w:jc w:val="left"/>
        <w:rPr>
          <w:sz w:val="12"/>
        </w:rPr>
      </w:pPr>
      <w:r>
        <w:rPr>
          <w:w w:val="105"/>
          <w:sz w:val="12"/>
        </w:rPr>
        <w:t>Sources: Thomson Financial Datastream and Bank of England.</w:t>
      </w:r>
    </w:p>
    <w:p>
      <w:pPr>
        <w:pStyle w:val="ListParagraph"/>
        <w:numPr>
          <w:ilvl w:val="0"/>
          <w:numId w:val="3"/>
        </w:numPr>
        <w:tabs>
          <w:tab w:pos="694" w:val="left" w:leader="none"/>
        </w:tabs>
        <w:spacing w:line="129" w:lineRule="exact" w:before="102" w:after="0"/>
        <w:ind w:left="693" w:right="0" w:hanging="241"/>
        <w:jc w:val="left"/>
        <w:rPr>
          <w:sz w:val="12"/>
        </w:rPr>
      </w:pPr>
      <w:r>
        <w:rPr>
          <w:w w:val="110"/>
          <w:sz w:val="12"/>
        </w:rPr>
        <w:t>Ratio</w:t>
      </w:r>
      <w:r>
        <w:rPr>
          <w:spacing w:val="-5"/>
          <w:w w:val="110"/>
          <w:sz w:val="12"/>
        </w:rPr>
        <w:t> </w:t>
      </w:r>
      <w:r>
        <w:rPr>
          <w:w w:val="110"/>
          <w:sz w:val="12"/>
        </w:rPr>
        <w:t>of</w:t>
      </w:r>
      <w:r>
        <w:rPr>
          <w:spacing w:val="-4"/>
          <w:w w:val="110"/>
          <w:sz w:val="12"/>
        </w:rPr>
        <w:t> </w:t>
      </w:r>
      <w:r>
        <w:rPr>
          <w:w w:val="110"/>
          <w:sz w:val="12"/>
        </w:rPr>
        <w:t>gross</w:t>
      </w:r>
      <w:r>
        <w:rPr>
          <w:spacing w:val="-4"/>
          <w:w w:val="110"/>
          <w:sz w:val="12"/>
        </w:rPr>
        <w:t> </w:t>
      </w:r>
      <w:r>
        <w:rPr>
          <w:w w:val="110"/>
          <w:sz w:val="12"/>
        </w:rPr>
        <w:t>debt</w:t>
      </w:r>
      <w:r>
        <w:rPr>
          <w:spacing w:val="-4"/>
          <w:w w:val="110"/>
          <w:sz w:val="12"/>
        </w:rPr>
        <w:t> </w:t>
      </w:r>
      <w:r>
        <w:rPr>
          <w:w w:val="110"/>
          <w:sz w:val="12"/>
        </w:rPr>
        <w:t>to</w:t>
      </w:r>
      <w:r>
        <w:rPr>
          <w:spacing w:val="-4"/>
          <w:w w:val="110"/>
          <w:sz w:val="12"/>
        </w:rPr>
        <w:t> </w:t>
      </w:r>
      <w:r>
        <w:rPr>
          <w:w w:val="110"/>
          <w:sz w:val="12"/>
        </w:rPr>
        <w:t>earnings</w:t>
      </w:r>
      <w:r>
        <w:rPr>
          <w:spacing w:val="-4"/>
          <w:w w:val="110"/>
          <w:sz w:val="12"/>
        </w:rPr>
        <w:t> </w:t>
      </w:r>
      <w:r>
        <w:rPr>
          <w:w w:val="110"/>
          <w:sz w:val="12"/>
        </w:rPr>
        <w:t>before</w:t>
      </w:r>
      <w:r>
        <w:rPr>
          <w:spacing w:val="-4"/>
          <w:w w:val="110"/>
          <w:sz w:val="12"/>
        </w:rPr>
        <w:t> </w:t>
      </w:r>
      <w:r>
        <w:rPr>
          <w:w w:val="110"/>
          <w:sz w:val="12"/>
        </w:rPr>
        <w:t>interest</w:t>
      </w:r>
      <w:r>
        <w:rPr>
          <w:spacing w:val="-4"/>
          <w:w w:val="110"/>
          <w:sz w:val="12"/>
        </w:rPr>
        <w:t> </w:t>
      </w:r>
      <w:r>
        <w:rPr>
          <w:w w:val="110"/>
          <w:sz w:val="12"/>
        </w:rPr>
        <w:t>and</w:t>
      </w:r>
      <w:r>
        <w:rPr>
          <w:spacing w:val="-4"/>
          <w:w w:val="110"/>
          <w:sz w:val="12"/>
        </w:rPr>
        <w:t> </w:t>
      </w:r>
      <w:r>
        <w:rPr>
          <w:w w:val="110"/>
          <w:sz w:val="12"/>
        </w:rPr>
        <w:t>tax.</w:t>
      </w:r>
    </w:p>
    <w:p>
      <w:pPr>
        <w:pStyle w:val="ListParagraph"/>
        <w:numPr>
          <w:ilvl w:val="0"/>
          <w:numId w:val="3"/>
        </w:numPr>
        <w:tabs>
          <w:tab w:pos="694" w:val="left" w:leader="none"/>
        </w:tabs>
        <w:spacing w:line="208" w:lineRule="auto" w:before="6" w:after="0"/>
        <w:ind w:left="693" w:right="1852" w:hanging="240"/>
        <w:jc w:val="left"/>
        <w:rPr>
          <w:sz w:val="12"/>
        </w:rPr>
      </w:pPr>
      <w:r>
        <w:rPr>
          <w:w w:val="110"/>
          <w:sz w:val="12"/>
        </w:rPr>
        <w:t>Figures</w:t>
      </w:r>
      <w:r>
        <w:rPr>
          <w:spacing w:val="-11"/>
          <w:w w:val="110"/>
          <w:sz w:val="12"/>
        </w:rPr>
        <w:t> </w:t>
      </w:r>
      <w:r>
        <w:rPr>
          <w:w w:val="110"/>
          <w:sz w:val="12"/>
        </w:rPr>
        <w:t>for</w:t>
      </w:r>
      <w:r>
        <w:rPr>
          <w:spacing w:val="-11"/>
          <w:w w:val="110"/>
          <w:sz w:val="12"/>
        </w:rPr>
        <w:t> </w:t>
      </w:r>
      <w:r>
        <w:rPr>
          <w:spacing w:val="-3"/>
          <w:w w:val="110"/>
          <w:sz w:val="12"/>
        </w:rPr>
        <w:t>2000</w:t>
      </w:r>
      <w:r>
        <w:rPr>
          <w:spacing w:val="-10"/>
          <w:w w:val="110"/>
          <w:sz w:val="12"/>
        </w:rPr>
        <w:t> </w:t>
      </w:r>
      <w:r>
        <w:rPr>
          <w:w w:val="110"/>
          <w:sz w:val="12"/>
        </w:rPr>
        <w:t>are</w:t>
      </w:r>
      <w:r>
        <w:rPr>
          <w:spacing w:val="-11"/>
          <w:w w:val="110"/>
          <w:sz w:val="12"/>
        </w:rPr>
        <w:t> </w:t>
      </w:r>
      <w:r>
        <w:rPr>
          <w:w w:val="110"/>
          <w:sz w:val="12"/>
        </w:rPr>
        <w:t>provisional,</w:t>
      </w:r>
      <w:r>
        <w:rPr>
          <w:spacing w:val="-10"/>
          <w:w w:val="110"/>
          <w:sz w:val="12"/>
        </w:rPr>
        <w:t> </w:t>
      </w:r>
      <w:r>
        <w:rPr>
          <w:w w:val="110"/>
          <w:sz w:val="12"/>
        </w:rPr>
        <w:t>based</w:t>
      </w:r>
      <w:r>
        <w:rPr>
          <w:spacing w:val="-11"/>
          <w:w w:val="110"/>
          <w:sz w:val="12"/>
        </w:rPr>
        <w:t> </w:t>
      </w:r>
      <w:r>
        <w:rPr>
          <w:w w:val="110"/>
          <w:sz w:val="12"/>
        </w:rPr>
        <w:t>on</w:t>
      </w:r>
      <w:r>
        <w:rPr>
          <w:spacing w:val="-10"/>
          <w:w w:val="110"/>
          <w:sz w:val="12"/>
        </w:rPr>
        <w:t> </w:t>
      </w:r>
      <w:r>
        <w:rPr>
          <w:w w:val="110"/>
          <w:sz w:val="12"/>
        </w:rPr>
        <w:t>the</w:t>
      </w:r>
      <w:r>
        <w:rPr>
          <w:spacing w:val="-11"/>
          <w:w w:val="110"/>
          <w:sz w:val="12"/>
        </w:rPr>
        <w:t> </w:t>
      </w:r>
      <w:r>
        <w:rPr>
          <w:w w:val="110"/>
          <w:sz w:val="12"/>
        </w:rPr>
        <w:t>accounts</w:t>
      </w:r>
      <w:r>
        <w:rPr>
          <w:spacing w:val="-10"/>
          <w:w w:val="110"/>
          <w:sz w:val="12"/>
        </w:rPr>
        <w:t> </w:t>
      </w:r>
      <w:r>
        <w:rPr>
          <w:w w:val="110"/>
          <w:sz w:val="12"/>
        </w:rPr>
        <w:t>of </w:t>
      </w:r>
      <w:r>
        <w:rPr>
          <w:spacing w:val="-5"/>
          <w:w w:val="110"/>
          <w:sz w:val="12"/>
        </w:rPr>
        <w:t>1,107 </w:t>
      </w:r>
      <w:r>
        <w:rPr>
          <w:w w:val="110"/>
          <w:sz w:val="12"/>
        </w:rPr>
        <w:t>quoted non-financial</w:t>
      </w:r>
      <w:r>
        <w:rPr>
          <w:spacing w:val="-8"/>
          <w:w w:val="110"/>
          <w:sz w:val="12"/>
        </w:rPr>
        <w:t> </w:t>
      </w:r>
      <w:r>
        <w:rPr>
          <w:w w:val="110"/>
          <w:sz w:val="12"/>
        </w:rPr>
        <w:t>companies.</w:t>
      </w:r>
    </w:p>
    <w:p>
      <w:pPr>
        <w:pStyle w:val="ListParagraph"/>
        <w:numPr>
          <w:ilvl w:val="0"/>
          <w:numId w:val="3"/>
        </w:numPr>
        <w:tabs>
          <w:tab w:pos="694" w:val="left" w:leader="none"/>
        </w:tabs>
        <w:spacing w:line="123" w:lineRule="exact" w:before="0" w:after="0"/>
        <w:ind w:left="693" w:right="0" w:hanging="241"/>
        <w:jc w:val="left"/>
        <w:rPr>
          <w:sz w:val="12"/>
        </w:rPr>
      </w:pPr>
      <w:r>
        <w:rPr>
          <w:w w:val="110"/>
          <w:sz w:val="12"/>
        </w:rPr>
        <w:t>Companies</w:t>
      </w:r>
      <w:r>
        <w:rPr>
          <w:spacing w:val="-5"/>
          <w:w w:val="110"/>
          <w:sz w:val="12"/>
        </w:rPr>
        <w:t> </w:t>
      </w:r>
      <w:r>
        <w:rPr>
          <w:w w:val="110"/>
          <w:sz w:val="12"/>
        </w:rPr>
        <w:t>with</w:t>
      </w:r>
      <w:r>
        <w:rPr>
          <w:spacing w:val="-5"/>
          <w:w w:val="110"/>
          <w:sz w:val="12"/>
        </w:rPr>
        <w:t> </w:t>
      </w:r>
      <w:r>
        <w:rPr>
          <w:w w:val="110"/>
          <w:sz w:val="12"/>
        </w:rPr>
        <w:t>negative</w:t>
      </w:r>
      <w:r>
        <w:rPr>
          <w:spacing w:val="-5"/>
          <w:w w:val="110"/>
          <w:sz w:val="12"/>
        </w:rPr>
        <w:t> </w:t>
      </w:r>
      <w:r>
        <w:rPr>
          <w:w w:val="110"/>
          <w:sz w:val="12"/>
        </w:rPr>
        <w:t>profits</w:t>
      </w:r>
      <w:r>
        <w:rPr>
          <w:spacing w:val="-4"/>
          <w:w w:val="110"/>
          <w:sz w:val="12"/>
        </w:rPr>
        <w:t> </w:t>
      </w:r>
      <w:r>
        <w:rPr>
          <w:w w:val="110"/>
          <w:sz w:val="12"/>
        </w:rPr>
        <w:t>have</w:t>
      </w:r>
      <w:r>
        <w:rPr>
          <w:spacing w:val="-5"/>
          <w:w w:val="110"/>
          <w:sz w:val="12"/>
        </w:rPr>
        <w:t> </w:t>
      </w:r>
      <w:r>
        <w:rPr>
          <w:w w:val="110"/>
          <w:sz w:val="12"/>
        </w:rPr>
        <w:t>their</w:t>
      </w:r>
      <w:r>
        <w:rPr>
          <w:spacing w:val="-5"/>
          <w:w w:val="110"/>
          <w:sz w:val="12"/>
        </w:rPr>
        <w:t> </w:t>
      </w:r>
      <w:r>
        <w:rPr>
          <w:w w:val="110"/>
          <w:sz w:val="12"/>
        </w:rPr>
        <w:t>debt</w:t>
      </w:r>
      <w:r>
        <w:rPr>
          <w:spacing w:val="-5"/>
          <w:w w:val="110"/>
          <w:sz w:val="12"/>
        </w:rPr>
        <w:t> </w:t>
      </w:r>
      <w:r>
        <w:rPr>
          <w:w w:val="110"/>
          <w:sz w:val="12"/>
        </w:rPr>
        <w:t>to</w:t>
      </w:r>
      <w:r>
        <w:rPr>
          <w:spacing w:val="-4"/>
          <w:w w:val="110"/>
          <w:sz w:val="12"/>
        </w:rPr>
        <w:t> </w:t>
      </w:r>
      <w:r>
        <w:rPr>
          <w:w w:val="110"/>
          <w:sz w:val="12"/>
        </w:rPr>
        <w:t>profits</w:t>
      </w:r>
      <w:r>
        <w:rPr>
          <w:spacing w:val="-5"/>
          <w:w w:val="110"/>
          <w:sz w:val="12"/>
        </w:rPr>
        <w:t> </w:t>
      </w:r>
      <w:r>
        <w:rPr>
          <w:w w:val="110"/>
          <w:sz w:val="12"/>
        </w:rPr>
        <w:t>ratio</w:t>
      </w:r>
    </w:p>
    <w:p>
      <w:pPr>
        <w:spacing w:after="0" w:line="123" w:lineRule="exact"/>
        <w:jc w:val="left"/>
        <w:rPr>
          <w:sz w:val="12"/>
        </w:rPr>
        <w:sectPr>
          <w:type w:val="continuous"/>
          <w:pgSz w:w="11900" w:h="16840"/>
          <w:pgMar w:top="1260" w:bottom="280" w:left="660" w:right="640"/>
          <w:cols w:num="3" w:equalWidth="0">
            <w:col w:w="2149" w:space="40"/>
            <w:col w:w="2565" w:space="313"/>
            <w:col w:w="5533"/>
          </w:cols>
        </w:sectPr>
      </w:pPr>
    </w:p>
    <w:p>
      <w:pPr>
        <w:spacing w:before="42"/>
        <w:ind w:left="390" w:right="0" w:firstLine="0"/>
        <w:jc w:val="left"/>
        <w:rPr>
          <w:sz w:val="12"/>
        </w:rPr>
      </w:pPr>
      <w:r>
        <w:rPr>
          <w:w w:val="105"/>
          <w:sz w:val="12"/>
        </w:rPr>
        <w:t>Sources: ONS and Bank of England.</w:t>
      </w:r>
    </w:p>
    <w:p>
      <w:pPr>
        <w:spacing w:line="208" w:lineRule="auto" w:before="0"/>
        <w:ind w:left="390" w:right="739" w:firstLine="0"/>
        <w:jc w:val="left"/>
        <w:rPr>
          <w:sz w:val="12"/>
        </w:rPr>
      </w:pPr>
      <w:r>
        <w:rPr/>
        <w:br w:type="column"/>
      </w:r>
      <w:r>
        <w:rPr>
          <w:w w:val="110"/>
          <w:sz w:val="12"/>
        </w:rPr>
        <w:t>recorded in the 95th percentile of the distribution excluding such observations.</w:t>
      </w:r>
    </w:p>
    <w:p>
      <w:pPr>
        <w:spacing w:after="0" w:line="208" w:lineRule="auto"/>
        <w:jc w:val="left"/>
        <w:rPr>
          <w:sz w:val="12"/>
        </w:rPr>
        <w:sectPr>
          <w:type w:val="continuous"/>
          <w:pgSz w:w="11900" w:h="16840"/>
          <w:pgMar w:top="1260" w:bottom="280" w:left="660" w:right="640"/>
          <w:cols w:num="2" w:equalWidth="0">
            <w:col w:w="2282" w:space="3088"/>
            <w:col w:w="5230"/>
          </w:cols>
        </w:sectPr>
      </w:pPr>
    </w:p>
    <w:p>
      <w:pPr>
        <w:pStyle w:val="BodyText"/>
        <w:rPr>
          <w:sz w:val="15"/>
        </w:rPr>
      </w:pPr>
    </w:p>
    <w:p>
      <w:pPr>
        <w:spacing w:after="0"/>
        <w:rPr>
          <w:sz w:val="15"/>
        </w:rPr>
        <w:sectPr>
          <w:type w:val="continuous"/>
          <w:pgSz w:w="11900" w:h="16840"/>
          <w:pgMar w:top="1260" w:bottom="280" w:left="660" w:right="640"/>
        </w:sectPr>
      </w:pPr>
    </w:p>
    <w:p>
      <w:pPr>
        <w:pStyle w:val="BodyText"/>
        <w:spacing w:line="271" w:lineRule="auto" w:before="62"/>
        <w:ind w:left="394"/>
      </w:pPr>
      <w:r>
        <w:rPr/>
        <w:drawing>
          <wp:anchor distT="0" distB="0" distL="0" distR="0" allowOverlap="1" layoutInCell="1" locked="0" behindDoc="1" simplePos="0" relativeHeight="480071168">
            <wp:simplePos x="0" y="0"/>
            <wp:positionH relativeFrom="page">
              <wp:posOffset>495300</wp:posOffset>
            </wp:positionH>
            <wp:positionV relativeFrom="page">
              <wp:posOffset>520700</wp:posOffset>
            </wp:positionV>
            <wp:extent cx="6569456" cy="9385046"/>
            <wp:effectExtent l="0" t="0" r="0" b="0"/>
            <wp:wrapNone/>
            <wp:docPr id="23" name="image11.png"/>
            <wp:cNvGraphicFramePr>
              <a:graphicFrameLocks noChangeAspect="1"/>
            </wp:cNvGraphicFramePr>
            <a:graphic>
              <a:graphicData uri="http://schemas.openxmlformats.org/drawingml/2006/picture">
                <pic:pic>
                  <pic:nvPicPr>
                    <pic:cNvPr id="24" name="image11.png"/>
                    <pic:cNvPicPr/>
                  </pic:nvPicPr>
                  <pic:blipFill>
                    <a:blip r:embed="rId34" cstate="print"/>
                    <a:stretch>
                      <a:fillRect/>
                    </a:stretch>
                  </pic:blipFill>
                  <pic:spPr>
                    <a:xfrm>
                      <a:off x="0" y="0"/>
                      <a:ext cx="6569456" cy="9385046"/>
                    </a:xfrm>
                    <a:prstGeom prst="rect">
                      <a:avLst/>
                    </a:prstGeom>
                  </pic:spPr>
                </pic:pic>
              </a:graphicData>
            </a:graphic>
          </wp:anchor>
        </w:drawing>
      </w:r>
      <w:r>
        <w:rPr>
          <w:w w:val="110"/>
        </w:rPr>
        <w:t>PNFCs’</w:t>
      </w:r>
      <w:r>
        <w:rPr>
          <w:spacing w:val="-25"/>
          <w:w w:val="110"/>
        </w:rPr>
        <w:t> </w:t>
      </w:r>
      <w:r>
        <w:rPr>
          <w:w w:val="110"/>
        </w:rPr>
        <w:t>capital</w:t>
      </w:r>
      <w:r>
        <w:rPr>
          <w:spacing w:val="-24"/>
          <w:w w:val="110"/>
        </w:rPr>
        <w:t> </w:t>
      </w:r>
      <w:r>
        <w:rPr>
          <w:w w:val="110"/>
        </w:rPr>
        <w:t>gearing</w:t>
      </w:r>
      <w:r>
        <w:rPr>
          <w:spacing w:val="-24"/>
          <w:w w:val="110"/>
        </w:rPr>
        <w:t> </w:t>
      </w:r>
      <w:r>
        <w:rPr>
          <w:w w:val="110"/>
        </w:rPr>
        <w:t>(Chart</w:t>
      </w:r>
      <w:r>
        <w:rPr>
          <w:spacing w:val="-24"/>
          <w:w w:val="110"/>
        </w:rPr>
        <w:t> </w:t>
      </w:r>
      <w:r>
        <w:rPr>
          <w:w w:val="110"/>
        </w:rPr>
        <w:t>E)</w:t>
      </w:r>
      <w:r>
        <w:rPr>
          <w:spacing w:val="-24"/>
          <w:w w:val="110"/>
        </w:rPr>
        <w:t> </w:t>
      </w:r>
      <w:r>
        <w:rPr>
          <w:w w:val="110"/>
        </w:rPr>
        <w:t>has</w:t>
      </w:r>
      <w:r>
        <w:rPr>
          <w:spacing w:val="-24"/>
          <w:w w:val="110"/>
        </w:rPr>
        <w:t> </w:t>
      </w:r>
      <w:r>
        <w:rPr>
          <w:w w:val="110"/>
        </w:rPr>
        <w:t>risen</w:t>
      </w:r>
      <w:r>
        <w:rPr>
          <w:spacing w:val="-25"/>
          <w:w w:val="110"/>
        </w:rPr>
        <w:t> </w:t>
      </w:r>
      <w:r>
        <w:rPr>
          <w:w w:val="110"/>
        </w:rPr>
        <w:t>sharply</w:t>
      </w:r>
      <w:r>
        <w:rPr>
          <w:spacing w:val="-24"/>
          <w:w w:val="110"/>
        </w:rPr>
        <w:t> </w:t>
      </w:r>
      <w:r>
        <w:rPr>
          <w:w w:val="110"/>
        </w:rPr>
        <w:t>in recent quarters, when measured using the market value</w:t>
      </w:r>
      <w:r>
        <w:rPr>
          <w:spacing w:val="-21"/>
          <w:w w:val="110"/>
        </w:rPr>
        <w:t> </w:t>
      </w:r>
      <w:r>
        <w:rPr>
          <w:w w:val="110"/>
        </w:rPr>
        <w:t>of</w:t>
      </w:r>
      <w:r>
        <w:rPr>
          <w:spacing w:val="-21"/>
          <w:w w:val="110"/>
        </w:rPr>
        <w:t> </w:t>
      </w:r>
      <w:r>
        <w:rPr>
          <w:w w:val="110"/>
        </w:rPr>
        <w:t>assets,</w:t>
      </w:r>
      <w:r>
        <w:rPr>
          <w:spacing w:val="-21"/>
          <w:w w:val="110"/>
        </w:rPr>
        <w:t> </w:t>
      </w:r>
      <w:r>
        <w:rPr>
          <w:w w:val="110"/>
        </w:rPr>
        <w:t>as</w:t>
      </w:r>
      <w:r>
        <w:rPr>
          <w:spacing w:val="-21"/>
          <w:w w:val="110"/>
        </w:rPr>
        <w:t> </w:t>
      </w:r>
      <w:r>
        <w:rPr>
          <w:w w:val="110"/>
        </w:rPr>
        <w:t>this</w:t>
      </w:r>
      <w:r>
        <w:rPr>
          <w:spacing w:val="-21"/>
          <w:w w:val="110"/>
        </w:rPr>
        <w:t> </w:t>
      </w:r>
      <w:r>
        <w:rPr>
          <w:w w:val="110"/>
        </w:rPr>
        <w:t>measure</w:t>
      </w:r>
      <w:r>
        <w:rPr>
          <w:spacing w:val="-21"/>
          <w:w w:val="110"/>
        </w:rPr>
        <w:t> </w:t>
      </w:r>
      <w:r>
        <w:rPr>
          <w:w w:val="110"/>
        </w:rPr>
        <w:t>reflects</w:t>
      </w:r>
      <w:r>
        <w:rPr>
          <w:spacing w:val="-20"/>
          <w:w w:val="110"/>
        </w:rPr>
        <w:t> </w:t>
      </w:r>
      <w:r>
        <w:rPr>
          <w:w w:val="110"/>
        </w:rPr>
        <w:t>recent</w:t>
      </w:r>
      <w:r>
        <w:rPr>
          <w:spacing w:val="-21"/>
          <w:w w:val="110"/>
        </w:rPr>
        <w:t> </w:t>
      </w:r>
      <w:r>
        <w:rPr>
          <w:w w:val="110"/>
        </w:rPr>
        <w:t>falls</w:t>
      </w:r>
      <w:r>
        <w:rPr>
          <w:spacing w:val="-21"/>
          <w:w w:val="110"/>
        </w:rPr>
        <w:t> </w:t>
      </w:r>
      <w:r>
        <w:rPr>
          <w:w w:val="110"/>
        </w:rPr>
        <w:t>in </w:t>
      </w:r>
      <w:r>
        <w:rPr>
          <w:spacing w:val="-3"/>
          <w:w w:val="110"/>
        </w:rPr>
        <w:t>equity </w:t>
      </w:r>
      <w:r>
        <w:rPr>
          <w:w w:val="110"/>
        </w:rPr>
        <w:t>prices. When measured using replacement cost,</w:t>
      </w:r>
      <w:r>
        <w:rPr>
          <w:spacing w:val="-16"/>
          <w:w w:val="110"/>
        </w:rPr>
        <w:t> </w:t>
      </w:r>
      <w:r>
        <w:rPr>
          <w:w w:val="110"/>
        </w:rPr>
        <w:t>recent</w:t>
      </w:r>
      <w:r>
        <w:rPr>
          <w:spacing w:val="-16"/>
          <w:w w:val="110"/>
        </w:rPr>
        <w:t> </w:t>
      </w:r>
      <w:r>
        <w:rPr>
          <w:w w:val="110"/>
        </w:rPr>
        <w:t>increases</w:t>
      </w:r>
      <w:r>
        <w:rPr>
          <w:spacing w:val="-16"/>
          <w:w w:val="110"/>
        </w:rPr>
        <w:t> </w:t>
      </w:r>
      <w:r>
        <w:rPr>
          <w:spacing w:val="-3"/>
          <w:w w:val="110"/>
        </w:rPr>
        <w:t>have</w:t>
      </w:r>
      <w:r>
        <w:rPr>
          <w:spacing w:val="-16"/>
          <w:w w:val="110"/>
        </w:rPr>
        <w:t> </w:t>
      </w:r>
      <w:r>
        <w:rPr>
          <w:w w:val="110"/>
        </w:rPr>
        <w:t>been</w:t>
      </w:r>
      <w:r>
        <w:rPr>
          <w:spacing w:val="-15"/>
          <w:w w:val="110"/>
        </w:rPr>
        <w:t> </w:t>
      </w:r>
      <w:r>
        <w:rPr>
          <w:w w:val="110"/>
        </w:rPr>
        <w:t>only</w:t>
      </w:r>
      <w:r>
        <w:rPr>
          <w:spacing w:val="-16"/>
          <w:w w:val="110"/>
        </w:rPr>
        <w:t> </w:t>
      </w:r>
      <w:r>
        <w:rPr>
          <w:w w:val="110"/>
        </w:rPr>
        <w:t>modest,</w:t>
      </w:r>
      <w:r>
        <w:rPr>
          <w:spacing w:val="-16"/>
          <w:w w:val="110"/>
        </w:rPr>
        <w:t> </w:t>
      </w:r>
      <w:r>
        <w:rPr>
          <w:w w:val="110"/>
        </w:rPr>
        <w:t>but</w:t>
      </w:r>
      <w:r>
        <w:rPr>
          <w:spacing w:val="-16"/>
          <w:w w:val="110"/>
        </w:rPr>
        <w:t> </w:t>
      </w:r>
      <w:r>
        <w:rPr>
          <w:w w:val="110"/>
        </w:rPr>
        <w:t>this measure</w:t>
      </w:r>
      <w:r>
        <w:rPr>
          <w:spacing w:val="-9"/>
          <w:w w:val="110"/>
        </w:rPr>
        <w:t> </w:t>
      </w:r>
      <w:r>
        <w:rPr>
          <w:w w:val="110"/>
        </w:rPr>
        <w:t>is</w:t>
      </w:r>
      <w:r>
        <w:rPr>
          <w:spacing w:val="-8"/>
          <w:w w:val="110"/>
        </w:rPr>
        <w:t> </w:t>
      </w:r>
      <w:r>
        <w:rPr>
          <w:w w:val="110"/>
        </w:rPr>
        <w:t>currently</w:t>
      </w:r>
      <w:r>
        <w:rPr>
          <w:spacing w:val="-8"/>
          <w:w w:val="110"/>
        </w:rPr>
        <w:t> </w:t>
      </w:r>
      <w:r>
        <w:rPr>
          <w:w w:val="110"/>
        </w:rPr>
        <w:t>at</w:t>
      </w:r>
      <w:r>
        <w:rPr>
          <w:spacing w:val="-9"/>
          <w:w w:val="110"/>
        </w:rPr>
        <w:t> </w:t>
      </w:r>
      <w:r>
        <w:rPr>
          <w:w w:val="110"/>
        </w:rPr>
        <w:t>an</w:t>
      </w:r>
      <w:r>
        <w:rPr>
          <w:spacing w:val="-8"/>
          <w:w w:val="110"/>
        </w:rPr>
        <w:t> </w:t>
      </w:r>
      <w:r>
        <w:rPr>
          <w:w w:val="110"/>
        </w:rPr>
        <w:t>all-time</w:t>
      </w:r>
      <w:r>
        <w:rPr>
          <w:spacing w:val="-8"/>
          <w:w w:val="110"/>
        </w:rPr>
        <w:t> </w:t>
      </w:r>
      <w:r>
        <w:rPr>
          <w:w w:val="110"/>
        </w:rPr>
        <w:t>high.</w:t>
      </w:r>
    </w:p>
    <w:p>
      <w:pPr>
        <w:pStyle w:val="BodyText"/>
        <w:spacing w:before="8"/>
        <w:rPr>
          <w:sz w:val="22"/>
        </w:rPr>
      </w:pPr>
    </w:p>
    <w:p>
      <w:pPr>
        <w:pStyle w:val="BodyText"/>
        <w:spacing w:line="271" w:lineRule="auto"/>
        <w:ind w:left="394"/>
      </w:pPr>
      <w:r>
        <w:rPr>
          <w:w w:val="110"/>
        </w:rPr>
        <w:t>Another indicator relating to corporate financial health can be obtained from the distribution of debt to profits ratios among quoted firms (see Chart F).</w:t>
      </w:r>
    </w:p>
    <w:p>
      <w:pPr>
        <w:pStyle w:val="BodyText"/>
        <w:spacing w:line="271" w:lineRule="auto"/>
        <w:ind w:left="394" w:right="53"/>
      </w:pPr>
      <w:r>
        <w:rPr>
          <w:w w:val="110"/>
        </w:rPr>
        <w:t>This shows that the </w:t>
      </w:r>
      <w:r>
        <w:rPr>
          <w:spacing w:val="-5"/>
          <w:w w:val="110"/>
        </w:rPr>
        <w:t>20% </w:t>
      </w:r>
      <w:r>
        <w:rPr>
          <w:w w:val="110"/>
        </w:rPr>
        <w:t>of firms with the highest debt </w:t>
      </w:r>
      <w:r>
        <w:rPr>
          <w:spacing w:val="-4"/>
          <w:w w:val="110"/>
        </w:rPr>
        <w:t>to </w:t>
      </w:r>
      <w:r>
        <w:rPr>
          <w:w w:val="110"/>
        </w:rPr>
        <w:t>profits ratios </w:t>
      </w:r>
      <w:r>
        <w:rPr>
          <w:spacing w:val="-3"/>
          <w:w w:val="110"/>
        </w:rPr>
        <w:t>have </w:t>
      </w:r>
      <w:r>
        <w:rPr>
          <w:w w:val="110"/>
        </w:rPr>
        <w:t>reached levels that on this indicator are higher than </w:t>
      </w:r>
      <w:r>
        <w:rPr>
          <w:spacing w:val="-3"/>
          <w:w w:val="110"/>
        </w:rPr>
        <w:t>levels </w:t>
      </w:r>
      <w:r>
        <w:rPr>
          <w:w w:val="110"/>
        </w:rPr>
        <w:t>reached around the time</w:t>
      </w:r>
      <w:r>
        <w:rPr>
          <w:spacing w:val="-18"/>
          <w:w w:val="110"/>
        </w:rPr>
        <w:t> </w:t>
      </w:r>
      <w:r>
        <w:rPr>
          <w:w w:val="110"/>
        </w:rPr>
        <w:t>of</w:t>
      </w:r>
      <w:r>
        <w:rPr>
          <w:spacing w:val="-17"/>
          <w:w w:val="110"/>
        </w:rPr>
        <w:t> </w:t>
      </w:r>
      <w:r>
        <w:rPr>
          <w:w w:val="110"/>
        </w:rPr>
        <w:t>the</w:t>
      </w:r>
      <w:r>
        <w:rPr>
          <w:spacing w:val="-18"/>
          <w:w w:val="110"/>
        </w:rPr>
        <w:t> </w:t>
      </w:r>
      <w:r>
        <w:rPr>
          <w:w w:val="110"/>
        </w:rPr>
        <w:t>past</w:t>
      </w:r>
      <w:r>
        <w:rPr>
          <w:spacing w:val="-17"/>
          <w:w w:val="110"/>
        </w:rPr>
        <w:t> </w:t>
      </w:r>
      <w:r>
        <w:rPr>
          <w:spacing w:val="-5"/>
          <w:w w:val="110"/>
        </w:rPr>
        <w:t>two</w:t>
      </w:r>
      <w:r>
        <w:rPr>
          <w:spacing w:val="-17"/>
          <w:w w:val="110"/>
        </w:rPr>
        <w:t> </w:t>
      </w:r>
      <w:r>
        <w:rPr>
          <w:w w:val="110"/>
        </w:rPr>
        <w:t>recessions.</w:t>
      </w:r>
      <w:r>
        <w:rPr>
          <w:spacing w:val="21"/>
          <w:w w:val="110"/>
        </w:rPr>
        <w:t> </w:t>
      </w:r>
      <w:r>
        <w:rPr>
          <w:w w:val="110"/>
        </w:rPr>
        <w:t>This</w:t>
      </w:r>
      <w:r>
        <w:rPr>
          <w:spacing w:val="-18"/>
          <w:w w:val="110"/>
        </w:rPr>
        <w:t> </w:t>
      </w:r>
      <w:r>
        <w:rPr>
          <w:w w:val="110"/>
        </w:rPr>
        <w:t>build-up</w:t>
      </w:r>
      <w:r>
        <w:rPr>
          <w:spacing w:val="-17"/>
          <w:w w:val="110"/>
        </w:rPr>
        <w:t> </w:t>
      </w:r>
      <w:r>
        <w:rPr>
          <w:w w:val="110"/>
        </w:rPr>
        <w:t>of</w:t>
      </w:r>
      <w:r>
        <w:rPr>
          <w:spacing w:val="-17"/>
          <w:w w:val="110"/>
        </w:rPr>
        <w:t> </w:t>
      </w:r>
      <w:r>
        <w:rPr>
          <w:w w:val="110"/>
        </w:rPr>
        <w:t>debt</w:t>
      </w:r>
    </w:p>
    <w:p>
      <w:pPr>
        <w:pStyle w:val="BodyText"/>
        <w:spacing w:line="271" w:lineRule="auto" w:before="62"/>
        <w:ind w:left="394" w:right="522"/>
      </w:pPr>
      <w:r>
        <w:rPr/>
        <w:br w:type="column"/>
      </w:r>
      <w:r>
        <w:rPr>
          <w:w w:val="110"/>
        </w:rPr>
        <w:t>has </w:t>
      </w:r>
      <w:r>
        <w:rPr>
          <w:spacing w:val="-3"/>
          <w:w w:val="110"/>
        </w:rPr>
        <w:t>taken </w:t>
      </w:r>
      <w:r>
        <w:rPr>
          <w:w w:val="110"/>
        </w:rPr>
        <w:t>place </w:t>
      </w:r>
      <w:r>
        <w:rPr>
          <w:spacing w:val="-3"/>
          <w:w w:val="110"/>
        </w:rPr>
        <w:t>over </w:t>
      </w:r>
      <w:r>
        <w:rPr>
          <w:w w:val="110"/>
        </w:rPr>
        <w:t>the past three </w:t>
      </w:r>
      <w:r>
        <w:rPr>
          <w:spacing w:val="-3"/>
          <w:w w:val="110"/>
        </w:rPr>
        <w:t>years. </w:t>
      </w:r>
      <w:r>
        <w:rPr>
          <w:w w:val="110"/>
        </w:rPr>
        <w:t>It suggests that, while most firms are in good financial shape, there </w:t>
      </w:r>
      <w:r>
        <w:rPr>
          <w:spacing w:val="-3"/>
          <w:w w:val="110"/>
        </w:rPr>
        <w:t>may </w:t>
      </w:r>
      <w:r>
        <w:rPr>
          <w:w w:val="110"/>
        </w:rPr>
        <w:t>be a significant percentage that is more vulnerable. So far this increased indebtedness of some firms does not appear </w:t>
      </w:r>
      <w:r>
        <w:rPr>
          <w:spacing w:val="-4"/>
          <w:w w:val="110"/>
        </w:rPr>
        <w:t>to </w:t>
      </w:r>
      <w:r>
        <w:rPr>
          <w:w w:val="110"/>
        </w:rPr>
        <w:t>have led </w:t>
      </w:r>
      <w:r>
        <w:rPr>
          <w:spacing w:val="-4"/>
          <w:w w:val="110"/>
        </w:rPr>
        <w:t>to </w:t>
      </w:r>
      <w:r>
        <w:rPr>
          <w:w w:val="110"/>
        </w:rPr>
        <w:t>an increase</w:t>
      </w:r>
      <w:r>
        <w:rPr>
          <w:spacing w:val="-30"/>
          <w:w w:val="110"/>
        </w:rPr>
        <w:t> </w:t>
      </w:r>
      <w:r>
        <w:rPr>
          <w:w w:val="110"/>
        </w:rPr>
        <w:t>in</w:t>
      </w:r>
      <w:r>
        <w:rPr>
          <w:spacing w:val="-30"/>
          <w:w w:val="110"/>
        </w:rPr>
        <w:t> </w:t>
      </w:r>
      <w:r>
        <w:rPr>
          <w:w w:val="110"/>
        </w:rPr>
        <w:t>company</w:t>
      </w:r>
      <w:r>
        <w:rPr>
          <w:spacing w:val="-29"/>
          <w:w w:val="110"/>
        </w:rPr>
        <w:t> </w:t>
      </w:r>
      <w:r>
        <w:rPr>
          <w:w w:val="110"/>
        </w:rPr>
        <w:t>failures.</w:t>
      </w:r>
      <w:r>
        <w:rPr>
          <w:spacing w:val="-4"/>
          <w:w w:val="110"/>
        </w:rPr>
        <w:t> </w:t>
      </w:r>
      <w:r>
        <w:rPr>
          <w:w w:val="110"/>
        </w:rPr>
        <w:t>There</w:t>
      </w:r>
      <w:r>
        <w:rPr>
          <w:spacing w:val="-30"/>
          <w:w w:val="110"/>
        </w:rPr>
        <w:t> </w:t>
      </w:r>
      <w:r>
        <w:rPr>
          <w:w w:val="110"/>
        </w:rPr>
        <w:t>has,</w:t>
      </w:r>
      <w:r>
        <w:rPr>
          <w:spacing w:val="-29"/>
          <w:w w:val="110"/>
        </w:rPr>
        <w:t> </w:t>
      </w:r>
      <w:r>
        <w:rPr>
          <w:w w:val="110"/>
        </w:rPr>
        <w:t>for</w:t>
      </w:r>
      <w:r>
        <w:rPr>
          <w:spacing w:val="-30"/>
          <w:w w:val="110"/>
        </w:rPr>
        <w:t> </w:t>
      </w:r>
      <w:r>
        <w:rPr>
          <w:w w:val="110"/>
        </w:rPr>
        <w:t>example, been</w:t>
      </w:r>
      <w:r>
        <w:rPr>
          <w:spacing w:val="-15"/>
          <w:w w:val="110"/>
        </w:rPr>
        <w:t> </w:t>
      </w:r>
      <w:r>
        <w:rPr>
          <w:w w:val="110"/>
        </w:rPr>
        <w:t>no</w:t>
      </w:r>
      <w:r>
        <w:rPr>
          <w:spacing w:val="-15"/>
          <w:w w:val="110"/>
        </w:rPr>
        <w:t> </w:t>
      </w:r>
      <w:r>
        <w:rPr>
          <w:spacing w:val="-5"/>
          <w:w w:val="110"/>
        </w:rPr>
        <w:t>pick-up</w:t>
      </w:r>
      <w:r>
        <w:rPr>
          <w:spacing w:val="-15"/>
          <w:w w:val="110"/>
        </w:rPr>
        <w:t> </w:t>
      </w:r>
      <w:r>
        <w:rPr>
          <w:w w:val="110"/>
        </w:rPr>
        <w:t>in</w:t>
      </w:r>
      <w:r>
        <w:rPr>
          <w:spacing w:val="-15"/>
          <w:w w:val="110"/>
        </w:rPr>
        <w:t> </w:t>
      </w:r>
      <w:r>
        <w:rPr>
          <w:w w:val="110"/>
        </w:rPr>
        <w:t>company</w:t>
      </w:r>
      <w:r>
        <w:rPr>
          <w:spacing w:val="-15"/>
          <w:w w:val="110"/>
        </w:rPr>
        <w:t> </w:t>
      </w:r>
      <w:r>
        <w:rPr>
          <w:w w:val="110"/>
        </w:rPr>
        <w:t>insolvencies</w:t>
      </w:r>
      <w:r>
        <w:rPr>
          <w:spacing w:val="-15"/>
          <w:w w:val="110"/>
        </w:rPr>
        <w:t> </w:t>
      </w:r>
      <w:r>
        <w:rPr>
          <w:w w:val="110"/>
        </w:rPr>
        <w:t>in</w:t>
      </w:r>
      <w:r>
        <w:rPr>
          <w:spacing w:val="-15"/>
          <w:w w:val="110"/>
        </w:rPr>
        <w:t> </w:t>
      </w:r>
      <w:r>
        <w:rPr>
          <w:w w:val="110"/>
        </w:rPr>
        <w:t>the</w:t>
      </w:r>
      <w:r>
        <w:rPr>
          <w:spacing w:val="-15"/>
          <w:w w:val="110"/>
        </w:rPr>
        <w:t> </w:t>
      </w:r>
      <w:r>
        <w:rPr>
          <w:w w:val="110"/>
        </w:rPr>
        <w:t>past few quarters (see Chart C), though </w:t>
      </w:r>
      <w:r>
        <w:rPr>
          <w:spacing w:val="-3"/>
          <w:w w:val="110"/>
        </w:rPr>
        <w:t>many survey </w:t>
      </w:r>
      <w:r>
        <w:rPr>
          <w:w w:val="110"/>
        </w:rPr>
        <w:t>indicators of </w:t>
      </w:r>
      <w:r>
        <w:rPr>
          <w:spacing w:val="-3"/>
          <w:w w:val="110"/>
        </w:rPr>
        <w:t>corporate </w:t>
      </w:r>
      <w:r>
        <w:rPr>
          <w:w w:val="110"/>
        </w:rPr>
        <w:t>confidence </w:t>
      </w:r>
      <w:r>
        <w:rPr>
          <w:spacing w:val="-3"/>
          <w:w w:val="110"/>
        </w:rPr>
        <w:t>have </w:t>
      </w:r>
      <w:r>
        <w:rPr>
          <w:w w:val="110"/>
        </w:rPr>
        <w:t>fallen in recent</w:t>
      </w:r>
      <w:r>
        <w:rPr>
          <w:spacing w:val="-6"/>
          <w:w w:val="110"/>
        </w:rPr>
        <w:t> </w:t>
      </w:r>
      <w:r>
        <w:rPr>
          <w:w w:val="110"/>
        </w:rPr>
        <w:t>months.</w:t>
      </w:r>
    </w:p>
    <w:p>
      <w:pPr>
        <w:pStyle w:val="BodyText"/>
        <w:spacing w:before="8"/>
        <w:rPr>
          <w:sz w:val="22"/>
        </w:rPr>
      </w:pPr>
    </w:p>
    <w:p>
      <w:pPr>
        <w:pStyle w:val="BodyText"/>
        <w:spacing w:line="271" w:lineRule="auto"/>
        <w:ind w:left="394" w:right="614"/>
        <w:jc w:val="both"/>
      </w:pPr>
      <w:r>
        <w:rPr>
          <w:spacing w:val="-3"/>
          <w:w w:val="110"/>
        </w:rPr>
        <w:t>Overall,</w:t>
      </w:r>
      <w:r>
        <w:rPr>
          <w:spacing w:val="-27"/>
          <w:w w:val="110"/>
        </w:rPr>
        <w:t> </w:t>
      </w:r>
      <w:r>
        <w:rPr>
          <w:w w:val="110"/>
        </w:rPr>
        <w:t>it</w:t>
      </w:r>
      <w:r>
        <w:rPr>
          <w:spacing w:val="-26"/>
          <w:w w:val="110"/>
        </w:rPr>
        <w:t> </w:t>
      </w:r>
      <w:r>
        <w:rPr>
          <w:w w:val="110"/>
        </w:rPr>
        <w:t>seems</w:t>
      </w:r>
      <w:r>
        <w:rPr>
          <w:spacing w:val="-27"/>
          <w:w w:val="110"/>
        </w:rPr>
        <w:t> </w:t>
      </w:r>
      <w:r>
        <w:rPr>
          <w:w w:val="110"/>
        </w:rPr>
        <w:t>that</w:t>
      </w:r>
      <w:r>
        <w:rPr>
          <w:spacing w:val="-26"/>
          <w:w w:val="110"/>
        </w:rPr>
        <w:t> </w:t>
      </w:r>
      <w:r>
        <w:rPr>
          <w:w w:val="110"/>
        </w:rPr>
        <w:t>signs</w:t>
      </w:r>
      <w:r>
        <w:rPr>
          <w:spacing w:val="-27"/>
          <w:w w:val="110"/>
        </w:rPr>
        <w:t> </w:t>
      </w:r>
      <w:r>
        <w:rPr>
          <w:w w:val="110"/>
        </w:rPr>
        <w:t>of</w:t>
      </w:r>
      <w:r>
        <w:rPr>
          <w:spacing w:val="-26"/>
          <w:w w:val="110"/>
        </w:rPr>
        <w:t> </w:t>
      </w:r>
      <w:r>
        <w:rPr>
          <w:w w:val="110"/>
        </w:rPr>
        <w:t>weakening</w:t>
      </w:r>
      <w:r>
        <w:rPr>
          <w:spacing w:val="-26"/>
          <w:w w:val="110"/>
        </w:rPr>
        <w:t> </w:t>
      </w:r>
      <w:r>
        <w:rPr>
          <w:w w:val="110"/>
        </w:rPr>
        <w:t>in</w:t>
      </w:r>
      <w:r>
        <w:rPr>
          <w:spacing w:val="-27"/>
          <w:w w:val="110"/>
        </w:rPr>
        <w:t> </w:t>
      </w:r>
      <w:r>
        <w:rPr>
          <w:w w:val="110"/>
        </w:rPr>
        <w:t>financial position are more apparent for the corporate sector than for</w:t>
      </w:r>
      <w:r>
        <w:rPr>
          <w:spacing w:val="-12"/>
          <w:w w:val="110"/>
        </w:rPr>
        <w:t> </w:t>
      </w:r>
      <w:r>
        <w:rPr>
          <w:w w:val="110"/>
        </w:rPr>
        <w:t>households.</w:t>
      </w:r>
    </w:p>
    <w:p>
      <w:pPr>
        <w:spacing w:after="0" w:line="271" w:lineRule="auto"/>
        <w:jc w:val="both"/>
        <w:sectPr>
          <w:type w:val="continuous"/>
          <w:pgSz w:w="11900" w:h="16840"/>
          <w:pgMar w:top="1260" w:bottom="280" w:left="660" w:right="640"/>
          <w:cols w:num="2" w:equalWidth="0">
            <w:col w:w="5029" w:space="101"/>
            <w:col w:w="5470"/>
          </w:cols>
        </w:sectPr>
      </w:pPr>
    </w:p>
    <w:p>
      <w:pPr>
        <w:pStyle w:val="BodyText"/>
      </w:pPr>
    </w:p>
    <w:p>
      <w:pPr>
        <w:spacing w:after="0"/>
        <w:sectPr>
          <w:headerReference w:type="even" r:id="rId35"/>
          <w:headerReference w:type="default" r:id="rId36"/>
          <w:footerReference w:type="even" r:id="rId37"/>
          <w:footerReference w:type="default" r:id="rId38"/>
          <w:pgSz w:w="11900" w:h="16840"/>
          <w:pgMar w:header="601" w:footer="575" w:top="800" w:bottom="760" w:left="660" w:right="640"/>
          <w:pgNumType w:start="8"/>
        </w:sectPr>
      </w:pPr>
    </w:p>
    <w:p>
      <w:pPr>
        <w:pStyle w:val="BodyText"/>
        <w:spacing w:before="6"/>
        <w:rPr>
          <w:sz w:val="21"/>
        </w:rPr>
      </w:pPr>
    </w:p>
    <w:p>
      <w:pPr>
        <w:pStyle w:val="Heading8"/>
      </w:pPr>
      <w:bookmarkStart w:name="Asset prices" w:id="12"/>
      <w:bookmarkEnd w:id="12"/>
      <w:r>
        <w:rPr>
          <w:b w:val="0"/>
        </w:rPr>
      </w:r>
      <w:bookmarkStart w:name="Equities" w:id="13"/>
      <w:bookmarkEnd w:id="13"/>
      <w:r>
        <w:rPr>
          <w:b w:val="0"/>
        </w:rPr>
      </w:r>
      <w:bookmarkStart w:name="_bookmark4" w:id="14"/>
      <w:bookmarkEnd w:id="14"/>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1.9</w:t>
      </w:r>
    </w:p>
    <w:p>
      <w:pPr>
        <w:spacing w:before="8"/>
        <w:ind w:left="154" w:right="0" w:firstLine="0"/>
        <w:jc w:val="left"/>
        <w:rPr>
          <w:rFonts w:ascii="Trebuchet MS"/>
          <w:b/>
          <w:sz w:val="20"/>
        </w:rPr>
      </w:pPr>
      <w:r>
        <w:rPr>
          <w:rFonts w:ascii="Trebuchet MS"/>
          <w:b/>
          <w:color w:val="0092C7"/>
          <w:w w:val="95"/>
          <w:sz w:val="20"/>
        </w:rPr>
        <w:t>UK equity</w:t>
      </w:r>
      <w:r>
        <w:rPr>
          <w:rFonts w:ascii="Trebuchet MS"/>
          <w:b/>
          <w:color w:val="0092C7"/>
          <w:spacing w:val="-47"/>
          <w:w w:val="95"/>
          <w:sz w:val="20"/>
        </w:rPr>
        <w:t> </w:t>
      </w:r>
      <w:r>
        <w:rPr>
          <w:rFonts w:ascii="Trebuchet MS"/>
          <w:b/>
          <w:color w:val="0092C7"/>
          <w:w w:val="95"/>
          <w:sz w:val="20"/>
        </w:rPr>
        <w:t>markets</w:t>
      </w:r>
    </w:p>
    <w:p>
      <w:pPr>
        <w:pStyle w:val="BodyText"/>
        <w:spacing w:before="3" w:after="39"/>
        <w:rPr>
          <w:rFonts w:ascii="Trebuchet MS"/>
          <w:b/>
          <w:sz w:val="15"/>
        </w:rPr>
      </w:pPr>
    </w:p>
    <w:p>
      <w:pPr>
        <w:pStyle w:val="BodyText"/>
        <w:spacing w:line="20" w:lineRule="exact"/>
        <w:ind w:left="151"/>
        <w:rPr>
          <w:rFonts w:ascii="Trebuchet MS"/>
          <w:sz w:val="2"/>
        </w:rPr>
      </w:pPr>
      <w:r>
        <w:rPr>
          <w:rFonts w:ascii="Trebuchet MS"/>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rFonts w:ascii="Trebuchet MS"/>
          <w:sz w:val="2"/>
        </w:rPr>
      </w:r>
    </w:p>
    <w:p>
      <w:pPr>
        <w:pStyle w:val="BodyText"/>
        <w:rPr>
          <w:rFonts w:ascii="Trebuchet MS"/>
          <w:b/>
        </w:rPr>
      </w:pPr>
      <w:r>
        <w:rPr/>
        <w:br w:type="column"/>
      </w:r>
      <w:r>
        <w:rPr>
          <w:rFonts w:ascii="Trebuchet MS"/>
          <w:b/>
        </w:rPr>
      </w:r>
    </w:p>
    <w:p>
      <w:pPr>
        <w:pStyle w:val="BodyText"/>
        <w:rPr>
          <w:rFonts w:ascii="Trebuchet MS"/>
          <w:b/>
        </w:rPr>
      </w:pPr>
    </w:p>
    <w:p>
      <w:pPr>
        <w:pStyle w:val="BodyText"/>
        <w:spacing w:before="1"/>
        <w:rPr>
          <w:rFonts w:ascii="Trebuchet MS"/>
          <w:b/>
          <w:sz w:val="28"/>
        </w:rPr>
      </w:pPr>
    </w:p>
    <w:p>
      <w:pPr>
        <w:spacing w:before="1"/>
        <w:ind w:left="154" w:right="0" w:firstLine="0"/>
        <w:jc w:val="left"/>
        <w:rPr>
          <w:sz w:val="12"/>
        </w:rPr>
      </w:pPr>
      <w:r>
        <w:rPr>
          <w:w w:val="115"/>
          <w:sz w:val="12"/>
        </w:rPr>
        <w:t>Index; 2 Jan. 2001 = 10</w:t>
      </w:r>
      <w:r>
        <w:rPr>
          <w:w w:val="115"/>
          <w:sz w:val="12"/>
          <w:u w:val="single"/>
        </w:rPr>
        <w:t>0</w:t>
      </w:r>
      <w:r>
        <w:rPr>
          <w:spacing w:val="-21"/>
          <w:w w:val="115"/>
          <w:sz w:val="12"/>
        </w:rPr>
        <w:t> </w:t>
      </w:r>
      <w:r>
        <w:rPr>
          <w:w w:val="115"/>
          <w:position w:val="-7"/>
          <w:sz w:val="12"/>
        </w:rPr>
        <w:t>110</w:t>
      </w:r>
    </w:p>
    <w:p>
      <w:pPr>
        <w:pStyle w:val="BodyText"/>
        <w:spacing w:before="5"/>
        <w:rPr>
          <w:sz w:val="29"/>
        </w:rPr>
      </w:pPr>
    </w:p>
    <w:p>
      <w:pPr>
        <w:spacing w:before="0"/>
        <w:ind w:left="0" w:right="38" w:firstLine="0"/>
        <w:jc w:val="right"/>
        <w:rPr>
          <w:sz w:val="12"/>
        </w:rPr>
      </w:pPr>
      <w:r>
        <w:rPr/>
        <w:pict>
          <v:group style="position:absolute;margin-left:40.824001pt;margin-top:3.351249pt;width:159.25pt;height:96.35pt;mso-position-horizontal-relative:page;mso-position-vertical-relative:paragraph;z-index:15779840" coordorigin="816,67" coordsize="3185,1927">
            <v:shape style="position:absolute;left:955;top:515;width:43;height:253" coordorigin="955,515" coordsize="43,253" path="m998,515l965,515,965,533,955,533,955,768,965,768,985,768,998,768,998,515xe" filled="true" fillcolor="#008360" stroked="false">
              <v:path arrowok="t"/>
              <v:fill type="solid"/>
            </v:shape>
            <v:shape style="position:absolute;left:987;top:505;width:83;height:218" coordorigin="988,505" coordsize="83,218" path="m988,525l1000,505m1000,505l1023,595m1023,595l1058,685m1058,685l1070,723e" filled="false" stroked="true" strokeweight="1pt" strokecolor="#008360">
              <v:path arrowok="t"/>
              <v:stroke dashstyle="solid"/>
            </v:shape>
            <v:line style="position:absolute" from="1075,623" to="1075,733" stroked="true" strokeweight="1.5pt" strokecolor="#008360">
              <v:stroke dashstyle="solid"/>
            </v:line>
            <v:shape style="position:absolute;left:1080;top:560;width:73;height:125" coordorigin="1080,560" coordsize="73,125" path="m1080,633l1105,560m1105,560l1115,563m1115,560l1153,685e" filled="false" stroked="true" strokeweight="1pt" strokecolor="#008360">
              <v:path arrowok="t"/>
              <v:stroke dashstyle="solid"/>
            </v:shape>
            <v:line style="position:absolute" from="1158,495" to="1158,695" stroked="true" strokeweight="1.5pt" strokecolor="#008360">
              <v:stroke dashstyle="solid"/>
            </v:line>
            <v:shape style="position:absolute;left:1162;top:307;width:283;height:198" coordorigin="1163,308" coordsize="283,198" path="m1163,505l1188,488m1188,488l1198,490m1198,488l1210,453m1210,453l1245,488m1245,488l1268,418m1268,418l1280,420m1280,418l1293,363m1293,363l1303,328m1303,328l1340,308m1340,308l1363,363m1363,363l1375,435m1375,435l1385,418m1385,418l1398,398m1398,398l1445,363e" filled="false" stroked="true" strokeweight="1pt" strokecolor="#008360">
              <v:path arrowok="t"/>
              <v:stroke dashstyle="solid"/>
            </v:shape>
            <v:line style="position:absolute" from="1450,353" to="1450,480" stroked="true" strokeweight="1.5pt" strokecolor="#008360">
              <v:stroke dashstyle="solid"/>
            </v:line>
            <v:shape style="position:absolute;left:1455;top:470;width:25;height:90" coordorigin="1455,470" coordsize="25,90" path="m1455,470l1468,505m1468,505l1480,560e" filled="false" stroked="true" strokeweight="1pt" strokecolor="#008360">
              <v:path arrowok="t"/>
              <v:stroke dashstyle="solid"/>
            </v:shape>
            <v:line style="position:absolute" from="1485,443" to="1485,570" stroked="true" strokeweight="1.5pt" strokecolor="#008360">
              <v:stroke dashstyle="solid"/>
            </v:line>
            <v:shape style="position:absolute;left:1490;top:452;width:73;height:90" coordorigin="1490,453" coordsize="73,90" path="m1490,453l1538,470m1538,470l1550,543m1550,543l1563,505e" filled="false" stroked="true" strokeweight="1pt" strokecolor="#008360">
              <v:path arrowok="t"/>
              <v:stroke dashstyle="solid"/>
            </v:shape>
            <v:line style="position:absolute" from="1568,495" to="1568,695" stroked="true" strokeweight="1.5pt" strokecolor="#008360">
              <v:stroke dashstyle="solid"/>
            </v:line>
            <v:shape style="position:absolute;left:1572;top:667;width:178;height:290" coordorigin="1573,668" coordsize="178,290" path="m1573,685l1585,668m1585,668l1633,848m1633,848l1643,865m1643,865l1655,813m1655,813l1668,903m1668,903l1690,955m1690,955l1725,920m1725,920l1738,955m1738,955l1750,958e" filled="false" stroked="true" strokeweight="1pt" strokecolor="#008360">
              <v:path arrowok="t"/>
              <v:stroke dashstyle="solid"/>
            </v:shape>
            <v:line style="position:absolute" from="1755,945" to="1755,1055" stroked="true" strokeweight="1.5pt" strokecolor="#008360">
              <v:stroke dashstyle="solid"/>
            </v:line>
            <v:shape style="position:absolute;left:1760;top:792;width:105;height:253" coordorigin="1760,793" coordsize="105,253" path="m1760,1045l1785,920m1785,920l1820,793m1820,793l1830,813m1830,813l1843,815m1843,813l1865,955e" filled="false" stroked="true" strokeweight="1pt" strokecolor="#008360">
              <v:path arrowok="t"/>
              <v:stroke dashstyle="solid"/>
            </v:shape>
            <v:line style="position:absolute" from="1871,945" to="1871,1090" stroked="true" strokeweight="1.625pt" strokecolor="#008360">
              <v:stroke dashstyle="solid"/>
            </v:line>
            <v:line style="position:absolute" from="1878,1080" to="1913,1260" stroked="true" strokeweight="1pt" strokecolor="#008360">
              <v:stroke dashstyle="solid"/>
            </v:line>
            <v:line style="position:absolute" from="1919,1250" to="1919,1415" stroked="true" strokeweight="1.625pt" strokecolor="#008360">
              <v:stroke dashstyle="solid"/>
            </v:line>
            <v:line style="position:absolute" from="1925,1405" to="1948,1243" stroked="true" strokeweight="1pt" strokecolor="#008360">
              <v:stroke dashstyle="solid"/>
            </v:line>
            <v:line style="position:absolute" from="1954,1233" to="1954,1505" stroked="true" strokeweight="1.625pt" strokecolor="#008360">
              <v:stroke dashstyle="solid"/>
            </v:line>
            <v:shape style="position:absolute;left:1960;top:1367;width:83;height:523" coordorigin="1960,1368" coordsize="83,523" path="m1960,1495l1973,1513m1973,1513l2008,1368m2008,1368l2030,1530m2030,1530l2043,1890e" filled="false" stroked="true" strokeweight="1pt" strokecolor="#008360">
              <v:path arrowok="t"/>
              <v:stroke dashstyle="solid"/>
            </v:shape>
            <v:line style="position:absolute" from="2048,1735" to="2048,1900" stroked="true" strokeweight="1.5pt" strokecolor="#008360">
              <v:stroke dashstyle="solid"/>
            </v:line>
            <v:line style="position:absolute" from="2059,1468" to="2059,1755" stroked="true" strokeweight="1.625pt" strokecolor="#008360">
              <v:stroke dashstyle="solid"/>
            </v:line>
            <v:shape style="position:absolute;left:2065;top:1242;width:140;height:415" coordorigin="2065,1243" coordsize="140,415" path="m2065,1478l2100,1243m2100,1243l2125,1423m2125,1423l2135,1458m2135,1458l2148,1388m2148,1388l2160,1405m2160,1405l2205,1658e" filled="false" stroked="true" strokeweight="1pt" strokecolor="#008360">
              <v:path arrowok="t"/>
              <v:stroke dashstyle="solid"/>
            </v:shape>
            <v:line style="position:absolute" from="2211,1538" to="2211,1668" stroked="true" strokeweight="1.625pt" strokecolor="#008360">
              <v:stroke dashstyle="solid"/>
            </v:line>
            <v:rect style="position:absolute;left:2207;top:1395;width:33;height:163" filled="true" fillcolor="#008360" stroked="false">
              <v:fill type="solid"/>
            </v:rect>
            <v:shape style="position:absolute;left:2230;top:1117;width:163;height:323" coordorigin="2230,1118" coordsize="163,323" path="m2230,1405l2240,1440m2240,1440l2253,1350m2253,1350l2300,1118m2300,1118l2313,1153m2313,1153l2393,1190e" filled="false" stroked="true" strokeweight="1pt" strokecolor="#008360">
              <v:path arrowok="t"/>
              <v:stroke dashstyle="solid"/>
            </v:shape>
            <v:rect style="position:absolute;left:2382;top:982;width:33;height:218" filled="true" fillcolor="#008360" stroked="false">
              <v:fill type="solid"/>
            </v:rect>
            <v:shape style="position:absolute;left:2405;top:992;width:105;height:88" coordorigin="2405,993" coordsize="105,88" path="m2405,993l2418,1028m2418,1028l2428,1010m2428,1010l2440,1028m2440,1028l2488,1063m2488,1063l2500,1080m2500,1080l2510,1028e" filled="false" stroked="true" strokeweight="1pt" strokecolor="#008360">
              <v:path arrowok="t"/>
              <v:stroke dashstyle="solid"/>
            </v:shape>
            <v:line style="position:absolute" from="2516,893" to="2516,1038" stroked="true" strokeweight="1.625pt" strokecolor="#008360">
              <v:stroke dashstyle="solid"/>
            </v:line>
            <v:shape style="position:absolute;left:2522;top:865;width:70;height:108" coordorigin="2523,865" coordsize="70,108" path="m2523,903l2545,865m2545,865l2580,938m2580,938l2593,973e" filled="false" stroked="true" strokeweight="1pt" strokecolor="#008360">
              <v:path arrowok="t"/>
              <v:stroke dashstyle="solid"/>
            </v:shape>
            <v:line style="position:absolute" from="2599,963" to="2599,1200" stroked="true" strokeweight="1.625pt" strokecolor="#008360">
              <v:stroke dashstyle="solid"/>
            </v:line>
            <v:shape style="position:absolute;left:2605;top:847;width:363;height:450" coordorigin="2605,848" coordsize="363,450" path="m2605,1190l2675,993m2675,993l2688,995m2688,993l2710,883m2710,883l2723,973m2723,973l2733,1298m2733,1298l2768,1063m2768,1063l2780,993m2780,993l2803,973m2803,973l2815,955m2815,955l2828,903m2828,903l2863,848m2863,848l2885,973m2885,973l2898,955m2898,955l2968,1028e" filled="false" stroked="true" strokeweight="1pt" strokecolor="#008360">
              <v:path arrowok="t"/>
              <v:stroke dashstyle="solid"/>
            </v:shape>
            <v:line style="position:absolute" from="2974,1018" to="2974,1145" stroked="true" strokeweight="1.625pt" strokecolor="#008360">
              <v:stroke dashstyle="solid"/>
            </v:line>
            <v:shape style="position:absolute;left:2980;top:902;width:118;height:235" coordorigin="2980,903" coordsize="118,235" path="m2980,1135l2990,1138m2990,1135l3003,1118m3003,1118l3015,1045m3015,1045l3063,938m3063,938l3073,973m3073,973l3085,903m3085,903l3098,905e" filled="false" stroked="true" strokeweight="1pt" strokecolor="#008360">
              <v:path arrowok="t"/>
              <v:stroke dashstyle="solid"/>
            </v:shape>
            <v:line style="position:absolute" from="3103,893" to="3103,1038" stroked="true" strokeweight="1.5pt" strokecolor="#008360">
              <v:stroke dashstyle="solid"/>
            </v:line>
            <v:shape style="position:absolute;left:3107;top:1027;width:60;height:90" coordorigin="3108,1028" coordsize="60,90" path="m3108,1028l3155,1118m3155,1118l3168,1100e" filled="false" stroked="true" strokeweight="1pt" strokecolor="#008360">
              <v:path arrowok="t"/>
              <v:stroke dashstyle="solid"/>
            </v:shape>
            <v:line style="position:absolute" from="3173,1090" to="3173,1218" stroked="true" strokeweight="1.5pt" strokecolor="#008360">
              <v:stroke dashstyle="solid"/>
            </v:line>
            <v:shape style="position:absolute;left:3177;top:1207;width:213;height:305" coordorigin="3178,1208" coordsize="213,305" path="m3178,1208l3190,1243m3190,1243l3203,1333m3203,1333l3250,1315m3250,1315l3260,1280m3260,1280l3273,1368m3273,1368l3285,1333m3285,1333l3308,1350m3308,1350l3343,1513m3343,1513l3355,1423m3355,1423l3365,1388m3365,1388l3390,1368e" filled="false" stroked="true" strokeweight="1pt" strokecolor="#008360">
              <v:path arrowok="t"/>
              <v:stroke dashstyle="solid"/>
            </v:shape>
            <v:line style="position:absolute" from="3396,1250" to="3396,1378" stroked="true" strokeweight="1.625pt" strokecolor="#008360">
              <v:stroke dashstyle="solid"/>
            </v:line>
            <v:shape style="position:absolute;left:3402;top:1260;width:70;height:253" coordorigin="3402,1260" coordsize="70,253" path="m3402,1260l3437,1388m3437,1388l3447,1440m3447,1440l3472,1513e" filled="false" stroked="true" strokeweight="1pt" strokecolor="#008360">
              <v:path arrowok="t"/>
              <v:stroke dashstyle="solid"/>
            </v:shape>
            <v:line style="position:absolute" from="3477,1503" to="3477,1630" stroked="true" strokeweight="1.5pt" strokecolor="#008360">
              <v:stroke dashstyle="solid"/>
            </v:line>
            <v:line style="position:absolute" from="3482,1620" to="3495,1638" stroked="true" strokeweight="1pt" strokecolor="#008360">
              <v:stroke dashstyle="solid"/>
            </v:line>
            <v:line style="position:absolute" from="3485,1639" to="3540,1639" stroked="true" strokeweight="1.125pt" strokecolor="#008360">
              <v:stroke dashstyle="solid"/>
            </v:line>
            <v:line style="position:absolute" from="3536,1628" to="3536,1775" stroked="true" strokeweight="1.625pt" strokecolor="#008360">
              <v:stroke dashstyle="solid"/>
            </v:line>
            <v:shape style="position:absolute;left:3542;top:1530;width:210;height:415" coordorigin="3542,1530" coordsize="210,415" path="m3542,1765l3565,1620m3565,1620l3577,1530m3577,1530l3590,1568m3590,1568l3625,1710m3625,1710l3647,1745m3647,1745l3660,1693m3660,1693l3670,1765m3670,1765l3682,1745m3682,1745l3730,1873m3730,1873l3740,1945m3740,1945l3752,1925e" filled="false" stroked="true" strokeweight="1pt" strokecolor="#008360">
              <v:path arrowok="t"/>
              <v:stroke dashstyle="solid"/>
            </v:shape>
            <v:line style="position:absolute" from="3759,1735" to="3759,1935" stroked="true" strokeweight="1.625pt" strokecolor="#008360">
              <v:stroke dashstyle="solid"/>
            </v:line>
            <v:shape style="position:absolute;left:3765;top:1530;width:70;height:215" coordorigin="3765,1530" coordsize="70,215" path="m3765,1745l3777,1675m3777,1675l3822,1548m3822,1548l3835,1530e" filled="false" stroked="true" strokeweight="1pt" strokecolor="#008360">
              <v:path arrowok="t"/>
              <v:stroke dashstyle="solid"/>
            </v:shape>
            <v:line style="position:absolute" from="970,533" to="970,660" stroked="true" strokeweight="1.5pt" strokecolor="#9ed01a">
              <v:stroke dashstyle="solid"/>
            </v:line>
            <v:line style="position:absolute" from="981,460" to="981,660" stroked="true" strokeweight="1.625pt" strokecolor="#9ed01a">
              <v:stroke dashstyle="solid"/>
            </v:line>
            <v:shape style="position:absolute;left:987;top:435;width:165;height:70" coordorigin="988,435" coordsize="165,70" path="m988,470l1000,473m1000,470l1023,473m1023,470l1058,453m1058,453l1070,455m1070,453l1080,505m1080,505l1105,453m1105,453l1115,435m1115,435l1153,470e" filled="false" stroked="true" strokeweight="1pt" strokecolor="#9ed01a">
              <v:path arrowok="t"/>
              <v:stroke dashstyle="solid"/>
            </v:shape>
            <v:line style="position:absolute" from="1158,353" to="1158,480" stroked="true" strokeweight="1.5pt" strokecolor="#9ed01a">
              <v:stroke dashstyle="solid"/>
            </v:line>
            <v:shape style="position:absolute;left:1162;top:165;width:703;height:323" coordorigin="1163,165" coordsize="703,323" path="m1163,363l1188,345m1188,345l1198,290m1198,290l1210,293m1210,290l1245,328m1245,328l1268,273m1268,273l1280,238m1280,238l1293,273m1293,273l1303,255m1303,255l1340,218m1340,218l1363,255m1363,255l1375,238m1375,238l1385,218m1385,218l1398,238m1398,238l1445,200m1445,200l1455,203m1455,200l1468,165m1468,165l1480,218m1480,218l1490,200m1490,200l1538,183m1538,183l1550,238m1550,238l1563,218m1563,218l1573,273m1573,273l1585,275m1585,273l1633,308m1633,308l1643,345m1643,345l1655,380m1655,380l1668,418m1668,418l1690,380m1690,380l1725,328m1725,328l1738,380m1738,380l1750,435m1750,435l1760,470m1760,470l1785,473m1785,470l1820,418m1820,418l1830,398m1830,398l1843,435m1843,435l1865,488e" filled="false" stroked="true" strokeweight="1pt" strokecolor="#9ed01a">
              <v:path arrowok="t"/>
              <v:stroke dashstyle="solid"/>
            </v:shape>
            <v:line style="position:absolute" from="1871,478" to="1871,625" stroked="true" strokeweight="1.625pt" strokecolor="#9ed01a">
              <v:stroke dashstyle="solid"/>
            </v:line>
            <v:line style="position:absolute" from="1878,615" to="1913,775" stroked="true" strokeweight="1pt" strokecolor="#9ed01a">
              <v:stroke dashstyle="solid"/>
            </v:line>
            <v:line style="position:absolute" from="1919,765" to="1919,965" stroked="true" strokeweight="1.625pt" strokecolor="#9ed01a">
              <v:stroke dashstyle="solid"/>
            </v:line>
            <v:shape style="position:absolute;left:1925;top:882;width:48;height:128" coordorigin="1925,883" coordsize="48,128" path="m1925,955l1948,883m1948,883l1960,955m1960,955l1973,1010e" filled="false" stroked="true" strokeweight="1pt" strokecolor="#9ed01a">
              <v:path arrowok="t"/>
              <v:stroke dashstyle="solid"/>
            </v:shape>
            <v:line style="position:absolute" from="1963,1012" to="2018,1012" stroked="true" strokeweight="1.125pt" strokecolor="#9ed01a">
              <v:stroke dashstyle="solid"/>
            </v:line>
            <v:line style="position:absolute" from="2008,1010" to="2030,1170" stroked="true" strokeweight="1pt" strokecolor="#9ed01a">
              <v:stroke dashstyle="solid"/>
            </v:line>
            <v:line style="position:absolute" from="2036,1160" to="2036,1433" stroked="true" strokeweight="1.625pt" strokecolor="#9ed01a">
              <v:stroke dashstyle="solid"/>
            </v:line>
            <v:shape style="position:absolute;left:2042;top:1117;width:270;height:305" coordorigin="2043,1118" coordsize="270,305" path="m2043,1423l2053,1405m2053,1405l2065,1333m2065,1333l2100,1243m2100,1243l2125,1245m2125,1243l2135,1225m2135,1225l2148,1190m2148,1190l2160,1170m2160,1170l2205,1298m2205,1298l2218,1350m2218,1350l2230,1260m2230,1260l2240,1243m2240,1243l2253,1260m2253,1260l2300,1170m2300,1170l2313,1118e" filled="false" stroked="true" strokeweight="1pt" strokecolor="#9ed01a">
              <v:path arrowok="t"/>
              <v:stroke dashstyle="solid"/>
            </v:shape>
            <v:line style="position:absolute" from="2303,1119" to="2403,1119" stroked="true" strokeweight="1.125pt" strokecolor="#9ed01a">
              <v:stroke dashstyle="solid"/>
            </v:line>
            <v:shape style="position:absolute;left:2392;top:955;width:25;height:163" coordorigin="2393,955" coordsize="25,163" path="m2393,1118l2405,1028m2405,1028l2418,955e" filled="false" stroked="true" strokeweight="1pt" strokecolor="#9ed01a">
              <v:path arrowok="t"/>
              <v:stroke dashstyle="solid"/>
            </v:shape>
            <v:line style="position:absolute" from="2423,855" to="2423,965" stroked="true" strokeweight="1.5pt" strokecolor="#9ed01a">
              <v:stroke dashstyle="solid"/>
            </v:line>
            <v:line style="position:absolute" from="2428,865" to="2440,868" stroked="true" strokeweight="1pt" strokecolor="#9ed01a">
              <v:stroke dashstyle="solid"/>
            </v:line>
            <v:line style="position:absolute" from="2430,867" to="2498,867" stroked="true" strokeweight="1.125pt" strokecolor="#9ed01a">
              <v:stroke dashstyle="solid"/>
            </v:line>
            <v:shape style="position:absolute;left:2487;top:327;width:680;height:555" coordorigin="2488,328" coordsize="680,555" path="m2488,865l2500,883m2500,883l2510,865m2510,865l2523,830m2523,830l2545,723m2545,723l2580,740m2580,740l2593,705m2593,705l2605,723m2605,723l2675,595m2675,595l2688,615m2688,615l2710,560m2710,560l2723,578m2723,578l2733,633m2733,633l2768,615m2768,615l2780,633m2780,633l2803,525m2803,525l2815,470m2815,470l2828,435m2828,435l2863,345m2863,345l2885,363m2885,363l2898,398m2898,398l2968,435m2968,435l2980,488m2980,488l2990,490m2990,488l3015,418m3015,418l3063,380m3063,380l3073,363m3073,363l3098,328m3098,328l3108,398m3108,398l3155,488m3155,488l3168,543e" filled="false" stroked="true" strokeweight="1pt" strokecolor="#9ed01a">
              <v:path arrowok="t"/>
              <v:stroke dashstyle="solid"/>
            </v:shape>
            <v:line style="position:absolute" from="3173,533" to="3173,678" stroked="true" strokeweight="1.5pt" strokecolor="#9ed01a">
              <v:stroke dashstyle="solid"/>
            </v:line>
            <v:shape style="position:absolute;left:3177;top:667;width:225;height:270" coordorigin="3178,668" coordsize="225,270" path="m3178,668l3190,758m3190,758l3203,760m3203,758l3250,723m3250,723l3260,793m3260,793l3273,795m3273,793l3285,830m3285,830l3308,833m3308,830l3343,938m3343,938l3355,920m3355,920l3365,938m3365,938l3390,883m3390,883l3403,903e" filled="false" stroked="true" strokeweight="1pt" strokecolor="#9ed01a">
              <v:path arrowok="t"/>
              <v:stroke dashstyle="solid"/>
            </v:shape>
            <v:line style="position:absolute" from="3392,904" to="3447,904" stroked="true" strokeweight="1.125pt" strokecolor="#9ed01a">
              <v:stroke dashstyle="solid"/>
            </v:line>
            <v:shape style="position:absolute;left:3437;top:902;width:35;height:125" coordorigin="3437,903" coordsize="35,125" path="m3437,903l3447,938m3447,938l3472,1028e" filled="false" stroked="true" strokeweight="1pt" strokecolor="#9ed01a">
              <v:path arrowok="t"/>
              <v:stroke dashstyle="solid"/>
            </v:shape>
            <v:line style="position:absolute" from="3477,1018" to="3477,1128" stroked="true" strokeweight="1.5pt" strokecolor="#9ed01a">
              <v:stroke dashstyle="solid"/>
            </v:line>
            <v:shape style="position:absolute;left:3482;top:1080;width:248;height:235" coordorigin="3482,1080" coordsize="248,235" path="m3482,1118l3495,1135m3495,1135l3530,1100m3530,1100l3542,1135m3542,1135l3565,1080m3565,1080l3577,1083m3577,1080l3590,1100m3590,1100l3625,1153m3625,1153l3647,1208m3647,1208l3660,1190m3660,1190l3670,1208m3670,1208l3682,1225m3682,1225l3730,1315e" filled="false" stroked="true" strokeweight="1pt" strokecolor="#9ed01a">
              <v:path arrowok="t"/>
              <v:stroke dashstyle="solid"/>
            </v:shape>
            <v:line style="position:absolute" from="3735,1305" to="3735,1433" stroked="true" strokeweight="1.5pt" strokecolor="#9ed01a">
              <v:stroke dashstyle="solid"/>
            </v:line>
            <v:shape style="position:absolute;left:3740;top:1117;width:95;height:308" coordorigin="3740,1118" coordsize="95,308" path="m3740,1423l3752,1425m3752,1423l3765,1368m3765,1368l3777,1298m3777,1298l3822,1208m3822,1208l3835,1118e" filled="false" stroked="true" strokeweight="1pt" strokecolor="#9ed01a">
              <v:path arrowok="t"/>
              <v:stroke dashstyle="solid"/>
            </v:shape>
            <v:shape style="position:absolute;left:955;top:532;width:43;height:145" coordorigin="955,533" coordsize="43,145" path="m998,550l985,550,985,533,955,533,955,678,965,678,985,678,998,678,998,550xe" filled="true" fillcolor="#610e7a" stroked="false">
              <v:path arrowok="t"/>
              <v:fill type="solid"/>
            </v:shape>
            <v:shape style="position:absolute;left:987;top:435;width:128;height:143" coordorigin="988,435" coordsize="128,143" path="m988,560l1000,563m1000,560l1023,578m1023,578l1058,543m1058,543l1070,545m1070,543l1080,505m1080,505l1105,453m1105,453l1115,435e" filled="false" stroked="true" strokeweight="1pt" strokecolor="#610e7a">
              <v:path arrowok="t"/>
              <v:stroke dashstyle="solid"/>
            </v:shape>
            <v:line style="position:absolute" from="1105,437" to="1163,437" stroked="true" strokeweight="1.125pt" strokecolor="#610e7a">
              <v:stroke dashstyle="solid"/>
            </v:line>
            <v:shape style="position:absolute;left:1152;top:307;width:35;height:128" coordorigin="1153,308" coordsize="35,128" path="m1153,435l1163,363m1163,363l1188,308e" filled="false" stroked="true" strokeweight="1pt" strokecolor="#610e7a">
              <v:path arrowok="t"/>
              <v:stroke dashstyle="solid"/>
            </v:shape>
            <v:line style="position:absolute" from="1193,208" to="1193,318" stroked="true" strokeweight="1.5pt" strokecolor="#610e7a">
              <v:stroke dashstyle="solid"/>
            </v:line>
            <v:line style="position:absolute" from="1198,218" to="1210,183" stroked="true" strokeweight="1pt" strokecolor="#610e7a">
              <v:stroke dashstyle="solid"/>
            </v:line>
            <v:line style="position:absolute" from="1200,184" to="1255,184" stroked="true" strokeweight="1.125pt" strokecolor="#610e7a">
              <v:stroke dashstyle="solid"/>
            </v:line>
            <v:shape style="position:absolute;left:1245;top:110;width:58;height:73" coordorigin="1245,110" coordsize="58,73" path="m1245,183l1268,110m1268,110l1280,113m1280,110l1293,148m1293,148l1303,128e" filled="false" stroked="true" strokeweight="1pt" strokecolor="#610e7a">
              <v:path arrowok="t"/>
              <v:stroke dashstyle="solid"/>
            </v:shape>
            <v:line style="position:absolute" from="1293,129" to="1350,129" stroked="true" strokeweight="1.125pt" strokecolor="#610e7a">
              <v:stroke dashstyle="solid"/>
            </v:line>
            <v:shape style="position:absolute;left:1340;top:110;width:245;height:198" coordorigin="1340,110" coordsize="245,198" path="m1340,128l1363,110m1363,110l1375,128m1375,128l1385,148m1385,148l1398,165m1398,165l1445,128m1445,128l1455,130m1455,128l1468,110m1468,110l1480,128m1480,128l1490,148m1490,148l1538,165m1538,165l1550,255m1550,255l1563,238m1563,238l1573,290m1573,290l1585,308e" filled="false" stroked="true" strokeweight="1pt" strokecolor="#610e7a">
              <v:path arrowok="t"/>
              <v:stroke dashstyle="solid"/>
            </v:shape>
            <v:line style="position:absolute" from="1575,309" to="1643,309" stroked="true" strokeweight="1.125pt" strokecolor="#610e7a">
              <v:stroke dashstyle="solid"/>
            </v:line>
            <v:line style="position:absolute" from="1638,298" to="1638,428" stroked="true" strokeweight="1.5pt" strokecolor="#610e7a">
              <v:stroke dashstyle="solid"/>
            </v:line>
            <v:shape style="position:absolute;left:1642;top:417;width:223;height:233" coordorigin="1643,418" coordsize="223,233" path="m1643,418l1655,488m1655,488l1668,525m1668,525l1690,505m1690,505l1725,488m1725,488l1738,525m1738,525l1750,578m1750,578l1760,615m1760,615l1785,618m1785,615l1820,525m1820,525l1830,528m1830,525l1843,560m1843,560l1865,650e" filled="false" stroked="true" strokeweight="1pt" strokecolor="#610e7a">
              <v:path arrowok="t"/>
              <v:stroke dashstyle="solid"/>
            </v:shape>
            <v:line style="position:absolute" from="1871,640" to="1871,823" stroked="true" strokeweight="1.625pt" strokecolor="#610e7a">
              <v:stroke dashstyle="solid"/>
            </v:line>
            <v:line style="position:absolute" from="1878,813" to="1913,1010" stroked="true" strokeweight="1pt" strokecolor="#610e7a">
              <v:stroke dashstyle="solid"/>
            </v:line>
            <v:line style="position:absolute" from="1919,1000" to="1919,1128" stroked="true" strokeweight="1.625pt" strokecolor="#610e7a">
              <v:stroke dashstyle="solid"/>
            </v:line>
            <v:shape style="position:absolute;left:1925;top:1080;width:48;height:90" coordorigin="1925,1080" coordsize="48,90" path="m1925,1118l1948,1080m1948,1080l1960,1100m1960,1100l1973,1170e" filled="false" stroked="true" strokeweight="1pt" strokecolor="#610e7a">
              <v:path arrowok="t"/>
              <v:stroke dashstyle="solid"/>
            </v:shape>
            <v:line style="position:absolute" from="1963,1172" to="2018,1172" stroked="true" strokeweight="1.125pt" strokecolor="#610e7a">
              <v:stroke dashstyle="solid"/>
            </v:line>
            <v:line style="position:absolute" from="2008,1170" to="2030,1298" stroked="true" strokeweight="1pt" strokecolor="#610e7a">
              <v:stroke dashstyle="solid"/>
            </v:line>
            <v:line style="position:absolute" from="2036,1288" to="2036,1523" stroked="true" strokeweight="1.625pt" strokecolor="#610e7a">
              <v:stroke dashstyle="solid"/>
            </v:line>
            <v:shape style="position:absolute;left:2042;top:1387;width:163;height:215" coordorigin="2043,1388" coordsize="163,215" path="m2043,1513l2053,1478m2053,1478l2065,1423m2065,1423l2100,1388m2100,1388l2125,1423m2125,1423l2135,1478m2135,1478l2148,1440m2148,1440l2160,1443m2160,1440l2205,1603e" filled="false" stroked="true" strokeweight="1pt" strokecolor="#610e7a">
              <v:path arrowok="t"/>
              <v:stroke dashstyle="solid"/>
            </v:shape>
            <v:shape style="position:absolute;left:2195;top:1592;width:45;height:128" coordorigin="2195,1593" coordsize="45,128" path="m2240,1593l2228,1593,2208,1593,2195,1593,2195,1720,2208,1720,2228,1720,2240,1720,2240,1593xe" filled="true" fillcolor="#610e7a" stroked="false">
              <v:path arrowok="t"/>
              <v:fill type="solid"/>
            </v:shape>
            <v:shape style="position:absolute;left:2230;top:1585;width:23;height:35" coordorigin="2230,1585" coordsize="23,35" path="m2230,1603l2240,1585m2240,1585l2253,1620e" filled="false" stroked="true" strokeweight="1pt" strokecolor="#610e7a">
              <v:path arrowok="t"/>
              <v:stroke dashstyle="solid"/>
            </v:shape>
            <v:line style="position:absolute" from="2243,1622" to="2310,1622" stroked="true" strokeweight="1.125pt" strokecolor="#610e7a">
              <v:stroke dashstyle="solid"/>
            </v:line>
            <v:line style="position:absolute" from="2306,1468" to="2306,1630" stroked="true" strokeweight="1.625pt" strokecolor="#610e7a">
              <v:stroke dashstyle="solid"/>
            </v:line>
            <v:line style="position:absolute" from="2313,1478" to="2393,1458" stroked="true" strokeweight="1pt" strokecolor="#610e7a">
              <v:stroke dashstyle="solid"/>
            </v:line>
            <v:line style="position:absolute" from="2399,1323" to="2399,1468" stroked="true" strokeweight="1.625pt" strokecolor="#610e7a">
              <v:stroke dashstyle="solid"/>
            </v:line>
            <v:shape style="position:absolute;left:2405;top:650;width:493;height:683" coordorigin="2405,650" coordsize="493,683" path="m2405,1333l2418,1243m2418,1243l2428,1170m2428,1170l2440,1173m2440,1170l2488,1153m2488,1153l2500,1155m2500,1153l2510,1100m2510,1100l2523,1045m2523,1045l2545,1048m2545,1045l2580,903m2580,903l2593,848m2593,848l2605,850m2605,848l2675,830m2675,830l2688,848m2688,848l2710,830m2710,830l2723,813m2723,813l2733,815m2733,813l2768,793m2768,793l2780,830m2780,830l2803,758m2803,758l2828,723m2828,723l2863,668m2863,668l2885,670m2885,668l2898,650e" filled="false" stroked="true" strokeweight="1pt" strokecolor="#610e7a">
              <v:path arrowok="t"/>
              <v:stroke dashstyle="solid"/>
            </v:shape>
            <v:line style="position:absolute" from="2888,652" to="2978,652" stroked="true" strokeweight="1.125pt" strokecolor="#610e7a">
              <v:stroke dashstyle="solid"/>
            </v:line>
            <v:line style="position:absolute" from="2968,650" to="2980,653" stroked="true" strokeweight="1pt" strokecolor="#610e7a">
              <v:stroke dashstyle="solid"/>
            </v:line>
            <v:line style="position:absolute" from="2985,640" to="2985,785" stroked="true" strokeweight="1.5pt" strokecolor="#610e7a">
              <v:stroke dashstyle="solid"/>
            </v:line>
            <v:shape style="position:absolute;left:2990;top:615;width:188;height:163" coordorigin="2990,615" coordsize="188,163" path="m2990,775l3003,778m3003,775l3015,740m3015,740l3063,705m3063,705l3073,668m3073,668l3085,650m3085,650l3098,615m3098,615l3108,633m3108,633l3155,705m3155,705l3168,708m3168,705l3178,758e" filled="false" stroked="true" strokeweight="1pt" strokecolor="#610e7a">
              <v:path arrowok="t"/>
              <v:stroke dashstyle="solid"/>
            </v:shape>
            <v:line style="position:absolute" from="3184,748" to="3184,875" stroked="true" strokeweight="1.625pt" strokecolor="#610e7a">
              <v:stroke dashstyle="solid"/>
            </v:line>
            <v:shape style="position:absolute;left:3190;top:865;width:283;height:648" coordorigin="3190,865" coordsize="283,648" path="m3190,865l3203,903m3203,903l3250,920m3250,920l3260,993m3260,993l3273,1028m3273,1028l3285,1045m3285,1045l3308,1080m3308,1080l3343,1225m3343,1225l3355,1260m3355,1260l3365,1333m3365,1333l3390,1315m3390,1315l3403,1298m3403,1298l3438,1315m3438,1315l3448,1368m3448,1368l3473,1513e" filled="false" stroked="true" strokeweight="1pt" strokecolor="#610e7a">
              <v:path arrowok="t"/>
              <v:stroke dashstyle="solid"/>
            </v:shape>
            <v:line style="position:absolute" from="3477,1503" to="3477,1648" stroked="true" strokeweight="1.5pt" strokecolor="#610e7a">
              <v:stroke dashstyle="solid"/>
            </v:line>
            <v:shape style="position:absolute;left:3482;top:1637;width:248;height:198" coordorigin="3482,1638" coordsize="248,198" path="m3482,1638l3495,1693m3495,1693l3530,1675m3530,1675l3542,1745m3542,1745l3565,1693m3565,1693l3577,1695m3577,1693l3590,1695m3590,1693l3625,1728m3625,1728l3647,1765m3647,1765l3660,1783m3660,1783l3670,1785m3670,1783l3682,1785m3682,1783l3730,1835e" filled="false" stroked="true" strokeweight="1pt" strokecolor="#610e7a">
              <v:path arrowok="t"/>
              <v:stroke dashstyle="solid"/>
            </v:shape>
            <v:line style="position:absolute" from="3735,1825" to="3735,1935" stroked="true" strokeweight="1.5pt" strokecolor="#610e7a">
              <v:stroke dashstyle="solid"/>
            </v:line>
            <v:shape style="position:absolute;left:3740;top:1855;width:95;height:90" coordorigin="3740,1855" coordsize="95,90" path="m3740,1925l3752,1945m3752,1945l3765,1925m3765,1925l3777,1928m3777,1925l3822,1908m3822,1908l3835,1855e" filled="false" stroked="true" strokeweight="1pt" strokecolor="#610e7a">
              <v:path arrowok="t"/>
              <v:stroke dashstyle="solid"/>
            </v:shape>
            <v:shape style="position:absolute;left:955;top:515;width:43;height:235" coordorigin="955,515" coordsize="43,235" path="m998,515l965,515,965,533,955,533,955,750,965,750,985,750,998,750,998,515xe" filled="true" fillcolor="#de0035" stroked="false">
              <v:path arrowok="t"/>
              <v:fill type="solid"/>
            </v:shape>
            <v:shape style="position:absolute;left:987;top:505;width:165;height:180" coordorigin="988,505" coordsize="165,180" path="m988,525l1000,505m1000,505l1023,578m1023,578l1058,650m1058,650l1070,685m1070,685l1080,615m1080,615l1105,543m1105,543l1115,545m1115,543l1153,650e" filled="false" stroked="true" strokeweight="1pt" strokecolor="#de0035">
              <v:path arrowok="t"/>
              <v:stroke dashstyle="solid"/>
            </v:shape>
            <v:line style="position:absolute" from="1158,478" to="1158,660" stroked="true" strokeweight="1.5pt" strokecolor="#de0035">
              <v:stroke dashstyle="solid"/>
            </v:line>
            <v:shape style="position:absolute;left:1162;top:290;width:283;height:198" coordorigin="1163,290" coordsize="283,198" path="m1163,488l1188,470m1188,470l1198,453m1198,453l1210,435m1210,435l1245,453m1245,453l1268,380m1268,380l1280,383m1280,380l1293,345m1293,345l1303,308m1303,308l1340,290m1340,290l1363,328m1363,328l1375,398m1375,398l1385,380m1385,380l1398,363m1398,363l1445,328e" filled="false" stroked="true" strokeweight="1pt" strokecolor="#de0035">
              <v:path arrowok="t"/>
              <v:stroke dashstyle="solid"/>
            </v:shape>
            <v:line style="position:absolute" from="1450,318" to="1450,428" stroked="true" strokeweight="1.5pt" strokecolor="#de0035">
              <v:stroke dashstyle="solid"/>
            </v:line>
            <v:shape style="position:absolute;left:1455;top:417;width:25;height:88" coordorigin="1455,418" coordsize="25,88" path="m1455,418l1468,435m1468,435l1480,505e" filled="false" stroked="true" strokeweight="1pt" strokecolor="#de0035">
              <v:path arrowok="t"/>
              <v:stroke dashstyle="solid"/>
            </v:shape>
            <v:line style="position:absolute" from="1485,388" to="1485,515" stroked="true" strokeweight="1.5pt" strokecolor="#de0035">
              <v:stroke dashstyle="solid"/>
            </v:line>
            <v:shape style="position:absolute;left:1490;top:397;width:73;height:90" coordorigin="1490,398" coordsize="73,90" path="m1490,398l1538,418m1538,418l1550,488m1550,488l1563,470e" filled="false" stroked="true" strokeweight="1pt" strokecolor="#de0035">
              <v:path arrowok="t"/>
              <v:stroke dashstyle="solid"/>
            </v:shape>
            <v:line style="position:absolute" from="1568,460" to="1568,625" stroked="true" strokeweight="1.5pt" strokecolor="#de0035">
              <v:stroke dashstyle="solid"/>
            </v:line>
            <v:shape style="position:absolute;left:1572;top:615;width:293;height:340" coordorigin="1573,615" coordsize="293,340" path="m1573,615l1585,618m1585,615l1633,758m1633,758l1643,775m1643,775l1655,740m1655,740l1668,830m1668,830l1690,865m1690,865l1725,813m1725,813l1738,865m1738,865l1750,883m1750,883l1760,955m1760,955l1785,848m1785,848l1820,740m1820,740l1830,758m1830,758l1843,760m1843,758l1865,883e" filled="false" stroked="true" strokeweight="1pt" strokecolor="#de0035">
              <v:path arrowok="t"/>
              <v:stroke dashstyle="solid"/>
            </v:shape>
            <v:line style="position:absolute" from="1871,873" to="1871,1020" stroked="true" strokeweight="1.625pt" strokecolor="#de0035">
              <v:stroke dashstyle="solid"/>
            </v:line>
            <v:line style="position:absolute" from="1878,1010" to="1913,1190" stroked="true" strokeweight="1pt" strokecolor="#de0035">
              <v:stroke dashstyle="solid"/>
            </v:line>
            <v:line style="position:absolute" from="1919,1180" to="1919,1343" stroked="true" strokeweight="1.625pt" strokecolor="#de0035">
              <v:stroke dashstyle="solid"/>
            </v:line>
            <v:line style="position:absolute" from="1925,1333" to="1948,1190" stroked="true" strokeweight="1pt" strokecolor="#de0035">
              <v:stroke dashstyle="solid"/>
            </v:line>
            <v:line style="position:absolute" from="1954,1180" to="1954,1415" stroked="true" strokeweight="1.625pt" strokecolor="#de0035">
              <v:stroke dashstyle="solid"/>
            </v:line>
            <v:shape style="position:absolute;left:1960;top:1315;width:83;height:503" coordorigin="1960,1315" coordsize="83,503" path="m1960,1405l1973,1440m1973,1440l2008,1315m2008,1315l2030,1478m2030,1478l2043,1818e" filled="false" stroked="true" strokeweight="1pt" strokecolor="#de0035">
              <v:path arrowok="t"/>
              <v:stroke dashstyle="solid"/>
            </v:shape>
            <v:line style="position:absolute" from="2048,1683" to="2048,1828" stroked="true" strokeweight="1.5pt" strokecolor="#de0035">
              <v:stroke dashstyle="solid"/>
            </v:line>
            <v:line style="position:absolute" from="2059,1448" to="2059,1703" stroked="true" strokeweight="1.625pt" strokecolor="#de0035">
              <v:stroke dashstyle="solid"/>
            </v:line>
            <v:shape style="position:absolute;left:2065;top:1242;width:153;height:360" coordorigin="2065,1243" coordsize="153,360" path="m2065,1458l2100,1243m2100,1243l2125,1405m2125,1405l2135,1423m2135,1423l2148,1368m2148,1368l2160,1388m2160,1388l2205,1603m2205,1603l2218,1530e" filled="false" stroked="true" strokeweight="1pt" strokecolor="#de0035">
              <v:path arrowok="t"/>
              <v:stroke dashstyle="solid"/>
            </v:shape>
            <v:rect style="position:absolute;left:2207;top:1377;width:33;height:163" filled="true" fillcolor="#de0035" stroked="false">
              <v:fill type="solid"/>
            </v:rect>
            <v:shape style="position:absolute;left:2230;top:1152;width:163;height:270" coordorigin="2230,1153" coordsize="163,270" path="m2230,1388l2240,1423m2240,1423l2253,1350m2253,1350l2300,1153m2300,1153l2313,1155m2313,1153l2393,1190e" filled="false" stroked="true" strokeweight="1pt" strokecolor="#de0035">
              <v:path arrowok="t"/>
              <v:stroke dashstyle="solid"/>
            </v:shape>
            <v:rect style="position:absolute;left:2382;top:1000;width:33;height:200" filled="true" fillcolor="#de0035" stroked="false">
              <v:fill type="solid"/>
            </v:rect>
            <v:shape style="position:absolute;left:2405;top:992;width:105;height:70" coordorigin="2405,993" coordsize="105,70" path="m2405,1010l2418,1028m2418,1028l2428,993m2428,993l2440,1010m2440,1010l2488,1045m2488,1045l2500,1063m2500,1063l2510,1010e" filled="false" stroked="true" strokeweight="1pt" strokecolor="#de0035">
              <v:path arrowok="t"/>
              <v:stroke dashstyle="solid"/>
            </v:shape>
            <v:line style="position:absolute" from="2516,873" to="2516,1020" stroked="true" strokeweight="1.625pt" strokecolor="#de0035">
              <v:stroke dashstyle="solid"/>
            </v:line>
            <v:shape style="position:absolute;left:2522;top:847;width:70;height:73" coordorigin="2523,848" coordsize="70,73" path="m2523,883l2545,848m2545,848l2580,903m2580,903l2593,920e" filled="false" stroked="true" strokeweight="1pt" strokecolor="#de0035">
              <v:path arrowok="t"/>
              <v:stroke dashstyle="solid"/>
            </v:shape>
            <v:line style="position:absolute" from="2599,910" to="2599,1128" stroked="true" strokeweight="1.625pt" strokecolor="#de0035">
              <v:stroke dashstyle="solid"/>
            </v:line>
            <v:shape style="position:absolute;left:2605;top:830;width:118;height:288" coordorigin="2605,830" coordsize="118,288" path="m2605,1118l2675,938m2675,938l2688,940m2688,938l2710,830m2710,830l2723,920e" filled="false" stroked="true" strokeweight="1pt" strokecolor="#de0035">
              <v:path arrowok="t"/>
              <v:stroke dashstyle="solid"/>
            </v:shape>
            <v:line style="position:absolute" from="2728,910" to="2728,1200" stroked="true" strokeweight="1.5pt" strokecolor="#de0035">
              <v:stroke dashstyle="solid"/>
            </v:line>
            <v:shape style="position:absolute;left:2732;top:775;width:235;height:415" coordorigin="2733,775" coordsize="235,415" path="m2733,1190l2768,993m2768,993l2780,938m2780,938l2803,903m2803,903l2815,883m2815,883l2828,848m2828,848l2863,775m2863,775l2885,883m2885,883l2898,865m2898,865l2968,938e" filled="false" stroked="true" strokeweight="1pt" strokecolor="#de0035">
              <v:path arrowok="t"/>
              <v:stroke dashstyle="solid"/>
            </v:shape>
            <v:line style="position:absolute" from="2974,928" to="2974,1055" stroked="true" strokeweight="1.625pt" strokecolor="#de0035">
              <v:stroke dashstyle="solid"/>
            </v:line>
            <v:shape style="position:absolute;left:2980;top:812;width:118;height:235" coordorigin="2980,813" coordsize="118,235" path="m2980,1045l2990,1048m2990,1045l3003,1028m3003,1028l3015,955m3015,955l3063,865m3063,865l3073,883m3073,883l3085,830m3085,830l3098,813e" filled="false" stroked="true" strokeweight="1pt" strokecolor="#de0035">
              <v:path arrowok="t"/>
              <v:stroke dashstyle="solid"/>
            </v:shape>
            <v:line style="position:absolute" from="3103,803" to="3103,948" stroked="true" strokeweight="1.5pt" strokecolor="#de0035">
              <v:stroke dashstyle="solid"/>
            </v:line>
            <v:shape style="position:absolute;left:3107;top:937;width:60;height:90" coordorigin="3108,938" coordsize="60,90" path="m3108,938l3155,1028m3155,1028l3168,1010e" filled="false" stroked="true" strokeweight="1pt" strokecolor="#de0035">
              <v:path arrowok="t"/>
              <v:stroke dashstyle="solid"/>
            </v:shape>
            <v:line style="position:absolute" from="3173,1000" to="3173,1128" stroked="true" strokeweight="1.5pt" strokecolor="#de0035">
              <v:stroke dashstyle="solid"/>
            </v:line>
            <v:shape style="position:absolute;left:3177;top:1117;width:213;height:305" coordorigin="3178,1118" coordsize="213,305" path="m3178,1118l3190,1170m3190,1170l3203,1243m3203,1243l3250,1225m3250,1225l3260,1208m3260,1208l3273,1298m3273,1298l3285,1260m3285,1260l3308,1280m3308,1280l3343,1423m3343,1423l3355,1350m3355,1350l3365,1315m3365,1315l3390,1318e" filled="false" stroked="true" strokeweight="1pt" strokecolor="#de0035">
              <v:path arrowok="t"/>
              <v:stroke dashstyle="solid"/>
            </v:shape>
            <v:line style="position:absolute" from="3396,1198" to="3396,1325" stroked="true" strokeweight="1.625pt" strokecolor="#de0035">
              <v:stroke dashstyle="solid"/>
            </v:line>
            <v:shape style="position:absolute;left:3402;top:1207;width:70;height:250" coordorigin="3402,1208" coordsize="70,250" path="m3402,1208l3437,1315m3437,1315l3447,1368m3447,1368l3472,1458e" filled="false" stroked="true" strokeweight="1pt" strokecolor="#de0035">
              <v:path arrowok="t"/>
              <v:stroke dashstyle="solid"/>
            </v:shape>
            <v:line style="position:absolute" from="3477,1448" to="3477,1578" stroked="true" strokeweight="1.5pt" strokecolor="#de0035">
              <v:stroke dashstyle="solid"/>
            </v:line>
            <v:line style="position:absolute" from="3482,1568" to="3495,1585" stroked="true" strokeweight="1pt" strokecolor="#de0035">
              <v:stroke dashstyle="solid"/>
            </v:line>
            <v:line style="position:absolute" from="3485,1587" to="3540,1587" stroked="true" strokeweight="1.125pt" strokecolor="#de0035">
              <v:stroke dashstyle="solid"/>
            </v:line>
            <v:line style="position:absolute" from="3536,1575" to="3536,1703" stroked="true" strokeweight="1.625pt" strokecolor="#de0035">
              <v:stroke dashstyle="solid"/>
            </v:line>
            <v:shape style="position:absolute;left:3542;top:1477;width:210;height:398" coordorigin="3542,1478" coordsize="210,398" path="m3542,1693l3565,1548m3565,1548l3577,1478m3577,1478l3590,1513m3590,1513l3625,1638m3625,1638l3647,1675m3647,1675l3660,1638m3660,1638l3670,1693m3670,1693l3682,1675m3682,1675l3730,1800m3730,1800l3740,1873m3740,1873l3752,1875e" filled="false" stroked="true" strokeweight="1pt" strokecolor="#de0035">
              <v:path arrowok="t"/>
              <v:stroke dashstyle="solid"/>
            </v:shape>
            <v:line style="position:absolute" from="3759,1700" to="3759,1883" stroked="true" strokeweight="1.625pt" strokecolor="#de0035">
              <v:stroke dashstyle="solid"/>
            </v:line>
            <v:shape style="position:absolute;left:3765;top:1477;width:70;height:233" coordorigin="3765,1478" coordsize="70,233" path="m3765,1710l3777,1638m3777,1638l3822,1513m3822,1513l3835,1478e" filled="false" stroked="true" strokeweight="1pt" strokecolor="#de0035">
              <v:path arrowok="t"/>
              <v:stroke dashstyle="solid"/>
            </v:shape>
            <v:shape style="position:absolute;left:816;top:72;width:3185;height:1917" coordorigin="816,72" coordsize="3185,1917" path="m816,72l903,72m816,551l903,551m816,1030l903,1030m816,1989l903,1989m816,1510l903,1510m3915,72l4001,72m3915,551l4001,551m3915,1030l4001,1030m3915,1989l4001,1989m3915,1510l4001,1510e" filled="false" stroked="true" strokeweight=".5pt" strokecolor="#000000">
              <v:path arrowok="t"/>
              <v:stroke dashstyle="solid"/>
            </v:shape>
            <v:shape style="position:absolute;left:1554;top:988;width:117;height:264" type="#_x0000_t75" stroked="false">
              <v:imagedata r:id="rId39" o:title=""/>
            </v:shape>
            <v:line style="position:absolute" from="2105,256" to="1692,643" stroked="true" strokeweight=".5pt" strokecolor="#000000">
              <v:stroke dashstyle="solid"/>
            </v:line>
            <v:shape style="position:absolute;left:1642;top:612;width:80;height:77" coordorigin="1643,613" coordsize="80,77" path="m1687,613l1654,673,1643,689,1650,684,1722,649,1687,613xe" filled="true" fillcolor="#000000" stroked="false">
              <v:path arrowok="t"/>
              <v:fill type="solid"/>
            </v:shape>
            <v:shape style="position:absolute;left:1921;top:139;width:779;height:121" type="#_x0000_t202" filled="false" stroked="false">
              <v:textbox inset="0,0,0,0">
                <w:txbxContent>
                  <w:p>
                    <w:pPr>
                      <w:spacing w:line="115" w:lineRule="exact" w:before="0"/>
                      <w:ind w:left="0" w:right="0" w:firstLine="0"/>
                      <w:jc w:val="left"/>
                      <w:rPr>
                        <w:sz w:val="12"/>
                      </w:rPr>
                    </w:pPr>
                    <w:r>
                      <w:rPr>
                        <w:sz w:val="12"/>
                      </w:rPr>
                      <w:t>FTSE All-Share</w:t>
                    </w:r>
                  </w:p>
                </w:txbxContent>
              </v:textbox>
              <w10:wrap type="none"/>
            </v:shape>
            <v:shape style="position:absolute;left:3131;top:267;width:528;height:121" type="#_x0000_t202" filled="false" stroked="false">
              <v:textbox inset="0,0,0,0">
                <w:txbxContent>
                  <w:p>
                    <w:pPr>
                      <w:spacing w:line="115" w:lineRule="exact" w:before="0"/>
                      <w:ind w:left="0" w:right="0" w:firstLine="0"/>
                      <w:jc w:val="left"/>
                      <w:rPr>
                        <w:sz w:val="12"/>
                      </w:rPr>
                    </w:pPr>
                    <w:r>
                      <w:rPr>
                        <w:w w:val="105"/>
                        <w:sz w:val="12"/>
                      </w:rPr>
                      <w:t>FTSE 250</w:t>
                    </w:r>
                  </w:p>
                </w:txbxContent>
              </v:textbox>
              <w10:wrap type="none"/>
            </v:shape>
            <v:shape style="position:absolute;left:1129;top:1268;width:528;height:121" type="#_x0000_t202" filled="false" stroked="false">
              <v:textbox inset="0,0,0,0">
                <w:txbxContent>
                  <w:p>
                    <w:pPr>
                      <w:spacing w:line="115" w:lineRule="exact" w:before="0"/>
                      <w:ind w:left="0" w:right="0" w:firstLine="0"/>
                      <w:jc w:val="left"/>
                      <w:rPr>
                        <w:sz w:val="12"/>
                      </w:rPr>
                    </w:pPr>
                    <w:r>
                      <w:rPr>
                        <w:w w:val="105"/>
                        <w:sz w:val="12"/>
                      </w:rPr>
                      <w:t>FTSE 100</w:t>
                    </w:r>
                  </w:p>
                </w:txbxContent>
              </v:textbox>
              <w10:wrap type="none"/>
            </v:shape>
            <v:shape style="position:absolute;left:2331;top:1532;width:822;height:121" type="#_x0000_t202" filled="false" stroked="false">
              <v:textbox inset="0,0,0,0">
                <w:txbxContent>
                  <w:p>
                    <w:pPr>
                      <w:spacing w:line="115" w:lineRule="exact" w:before="0"/>
                      <w:ind w:left="0" w:right="0" w:firstLine="0"/>
                      <w:jc w:val="left"/>
                      <w:rPr>
                        <w:sz w:val="12"/>
                      </w:rPr>
                    </w:pPr>
                    <w:r>
                      <w:rPr>
                        <w:sz w:val="12"/>
                      </w:rPr>
                      <w:t>FTSE Small Cap</w:t>
                    </w:r>
                  </w:p>
                </w:txbxContent>
              </v:textbox>
              <w10:wrap type="none"/>
            </v:shape>
            <w10:wrap type="none"/>
          </v:group>
        </w:pict>
      </w:r>
      <w:r>
        <w:rPr>
          <w:spacing w:val="-1"/>
          <w:w w:val="120"/>
          <w:sz w:val="12"/>
        </w:rPr>
        <w:t>105</w:t>
      </w:r>
    </w:p>
    <w:p>
      <w:pPr>
        <w:pStyle w:val="BodyText"/>
        <w:rPr>
          <w:sz w:val="12"/>
        </w:rPr>
      </w:pPr>
    </w:p>
    <w:p>
      <w:pPr>
        <w:pStyle w:val="BodyText"/>
        <w:spacing w:before="8"/>
        <w:rPr>
          <w:sz w:val="17"/>
        </w:rPr>
      </w:pPr>
    </w:p>
    <w:p>
      <w:pPr>
        <w:spacing w:before="0"/>
        <w:ind w:left="0" w:right="38" w:firstLine="0"/>
        <w:jc w:val="right"/>
        <w:rPr>
          <w:sz w:val="12"/>
        </w:rPr>
      </w:pPr>
      <w:r>
        <w:rPr>
          <w:spacing w:val="-1"/>
          <w:w w:val="120"/>
          <w:sz w:val="12"/>
        </w:rPr>
        <w:t>100</w:t>
      </w:r>
    </w:p>
    <w:p>
      <w:pPr>
        <w:pStyle w:val="BodyText"/>
        <w:rPr>
          <w:sz w:val="12"/>
        </w:rPr>
      </w:pPr>
    </w:p>
    <w:p>
      <w:pPr>
        <w:pStyle w:val="BodyText"/>
        <w:spacing w:before="7"/>
        <w:rPr>
          <w:sz w:val="17"/>
        </w:rPr>
      </w:pPr>
    </w:p>
    <w:p>
      <w:pPr>
        <w:spacing w:before="0"/>
        <w:ind w:left="0" w:right="38" w:firstLine="0"/>
        <w:jc w:val="right"/>
        <w:rPr>
          <w:sz w:val="12"/>
        </w:rPr>
      </w:pPr>
      <w:r>
        <w:rPr>
          <w:spacing w:val="-1"/>
          <w:w w:val="120"/>
          <w:sz w:val="12"/>
        </w:rPr>
        <w:t>95</w:t>
      </w:r>
    </w:p>
    <w:p>
      <w:pPr>
        <w:pStyle w:val="BodyText"/>
        <w:rPr>
          <w:sz w:val="12"/>
        </w:rPr>
      </w:pPr>
    </w:p>
    <w:p>
      <w:pPr>
        <w:pStyle w:val="BodyText"/>
        <w:spacing w:before="8"/>
        <w:rPr>
          <w:sz w:val="17"/>
        </w:rPr>
      </w:pPr>
    </w:p>
    <w:p>
      <w:pPr>
        <w:spacing w:before="0"/>
        <w:ind w:left="0" w:right="38" w:firstLine="0"/>
        <w:jc w:val="right"/>
        <w:rPr>
          <w:sz w:val="12"/>
        </w:rPr>
      </w:pPr>
      <w:r>
        <w:rPr>
          <w:spacing w:val="-1"/>
          <w:w w:val="120"/>
          <w:sz w:val="12"/>
        </w:rPr>
        <w:t>90</w:t>
      </w:r>
    </w:p>
    <w:p>
      <w:pPr>
        <w:pStyle w:val="BodyText"/>
        <w:rPr>
          <w:sz w:val="12"/>
        </w:rPr>
      </w:pPr>
    </w:p>
    <w:p>
      <w:pPr>
        <w:pStyle w:val="BodyText"/>
        <w:spacing w:before="8"/>
        <w:rPr>
          <w:sz w:val="17"/>
        </w:rPr>
      </w:pPr>
    </w:p>
    <w:p>
      <w:pPr>
        <w:spacing w:before="0"/>
        <w:ind w:left="0" w:right="38" w:firstLine="0"/>
        <w:jc w:val="right"/>
        <w:rPr>
          <w:sz w:val="12"/>
        </w:rPr>
      </w:pPr>
      <w:r>
        <w:rPr>
          <w:spacing w:val="-1"/>
          <w:w w:val="120"/>
          <w:sz w:val="12"/>
        </w:rPr>
        <w:t>85</w:t>
      </w:r>
    </w:p>
    <w:p>
      <w:pPr>
        <w:pStyle w:val="BodyText"/>
        <w:rPr>
          <w:sz w:val="12"/>
        </w:rPr>
      </w:pPr>
    </w:p>
    <w:p>
      <w:pPr>
        <w:pStyle w:val="BodyText"/>
        <w:spacing w:before="7"/>
        <w:rPr>
          <w:sz w:val="17"/>
        </w:rPr>
      </w:pPr>
    </w:p>
    <w:p>
      <w:pPr>
        <w:spacing w:line="99" w:lineRule="exact" w:before="1"/>
        <w:ind w:left="0" w:right="38" w:firstLine="0"/>
        <w:jc w:val="right"/>
        <w:rPr>
          <w:sz w:val="12"/>
        </w:rPr>
      </w:pPr>
      <w:r>
        <w:rPr/>
        <w:pict>
          <v:shape style="position:absolute;margin-left:40.824001pt;margin-top:-1.851437pt;width:159.25pt;height:5.55pt;mso-position-horizontal-relative:page;mso-position-vertical-relative:paragraph;z-index:15780352" coordorigin="816,-37" coordsize="3185,111" path="m965,73l3852,73m962,-37l962,73m1375,6l1375,73m1787,6l1787,73m2200,6l2200,73m2612,6l2612,73m3025,6l3025,73m3437,6l3437,73m3850,6l3850,73m816,73l903,73m3915,73l4001,73e" filled="false" stroked="true" strokeweight=".5pt" strokecolor="#000000">
            <v:path arrowok="t"/>
            <v:stroke dashstyle="solid"/>
            <w10:wrap type="none"/>
          </v:shape>
        </w:pict>
      </w:r>
      <w:r>
        <w:rPr>
          <w:spacing w:val="-1"/>
          <w:w w:val="120"/>
          <w:sz w:val="12"/>
        </w:rPr>
        <w:t>80</w:t>
      </w:r>
    </w:p>
    <w:p>
      <w:pPr>
        <w:pStyle w:val="BodyText"/>
        <w:spacing w:before="3"/>
        <w:rPr>
          <w:sz w:val="21"/>
        </w:rPr>
      </w:pPr>
      <w:r>
        <w:rPr/>
        <w:br w:type="column"/>
      </w:r>
      <w:r>
        <w:rPr>
          <w:sz w:val="21"/>
        </w:rPr>
      </w:r>
    </w:p>
    <w:p>
      <w:pPr>
        <w:pStyle w:val="BodyText"/>
        <w:spacing w:line="292" w:lineRule="auto" w:before="1"/>
        <w:ind w:left="154" w:right="92"/>
      </w:pPr>
      <w:r>
        <w:rPr>
          <w:w w:val="110"/>
        </w:rPr>
        <w:t>been reduced </w:t>
      </w:r>
      <w:r>
        <w:rPr>
          <w:spacing w:val="-4"/>
          <w:w w:val="110"/>
        </w:rPr>
        <w:t>to </w:t>
      </w:r>
      <w:r>
        <w:rPr>
          <w:spacing w:val="-3"/>
          <w:w w:val="110"/>
        </w:rPr>
        <w:t>preserve target </w:t>
      </w:r>
      <w:r>
        <w:rPr>
          <w:w w:val="110"/>
        </w:rPr>
        <w:t>cash ratios as the </w:t>
      </w:r>
      <w:r>
        <w:rPr>
          <w:spacing w:val="-3"/>
          <w:w w:val="110"/>
        </w:rPr>
        <w:t>overall </w:t>
      </w:r>
      <w:r>
        <w:rPr>
          <w:w w:val="110"/>
        </w:rPr>
        <w:t>value of portfolios shrank.</w:t>
      </w:r>
    </w:p>
    <w:p>
      <w:pPr>
        <w:pStyle w:val="BodyText"/>
        <w:spacing w:before="7"/>
        <w:rPr>
          <w:sz w:val="21"/>
        </w:rPr>
      </w:pPr>
    </w:p>
    <w:p>
      <w:pPr>
        <w:pStyle w:val="BodyText"/>
        <w:spacing w:line="280" w:lineRule="atLeast"/>
        <w:ind w:left="154" w:right="238"/>
      </w:pPr>
      <w:r>
        <w:rPr>
          <w:w w:val="105"/>
        </w:rPr>
        <w:t>Both OFCs’ money and bank borrowing have grown very rapidly relative to nominal GDP since the financial liberalisation of the early 1980s (see Chart 1.8). However, movements in OFCs’ money and credit data probably have fewer implications for UK economic prospects than developments in other sectors’ borrowing and deposits. It is possible, for example, that changes in the pattern of financial intermediation might lead to OFCs contracting (expanding) their balance sheets as their bank deposits and bank lending simultaneously reduced (increased), while having no impact</w:t>
      </w:r>
    </w:p>
    <w:p>
      <w:pPr>
        <w:spacing w:after="0" w:line="280" w:lineRule="atLeast"/>
        <w:sectPr>
          <w:type w:val="continuous"/>
          <w:pgSz w:w="11900" w:h="16840"/>
          <w:pgMar w:top="1260" w:bottom="280" w:left="660" w:right="640"/>
          <w:cols w:num="3" w:equalWidth="0">
            <w:col w:w="1777" w:space="68"/>
            <w:col w:w="1792" w:space="1283"/>
            <w:col w:w="5680"/>
          </w:cols>
        </w:sectPr>
      </w:pPr>
    </w:p>
    <w:p>
      <w:pPr>
        <w:tabs>
          <w:tab w:pos="401" w:val="left" w:leader="none"/>
          <w:tab w:pos="2857" w:val="left" w:leader="none"/>
        </w:tabs>
        <w:spacing w:line="103" w:lineRule="exact" w:before="0"/>
        <w:ind w:left="0" w:right="944" w:firstLine="0"/>
        <w:jc w:val="center"/>
        <w:rPr>
          <w:sz w:val="12"/>
        </w:rPr>
      </w:pPr>
      <w:r>
        <w:rPr>
          <w:sz w:val="12"/>
        </w:rPr>
        <w:t>Jan.</w:t>
        <w:tab/>
        <w:t>Feb.      Mar.      Apr.       May     </w:t>
      </w:r>
      <w:r>
        <w:rPr>
          <w:spacing w:val="11"/>
          <w:sz w:val="12"/>
        </w:rPr>
        <w:t> </w:t>
      </w:r>
      <w:r>
        <w:rPr>
          <w:sz w:val="12"/>
        </w:rPr>
        <w:t>June     </w:t>
      </w:r>
      <w:r>
        <w:rPr>
          <w:spacing w:val="16"/>
          <w:sz w:val="12"/>
        </w:rPr>
        <w:t> </w:t>
      </w:r>
      <w:r>
        <w:rPr>
          <w:sz w:val="12"/>
        </w:rPr>
        <w:t>July</w:t>
        <w:tab/>
        <w:t>Aug.</w:t>
      </w:r>
    </w:p>
    <w:p>
      <w:pPr>
        <w:spacing w:before="29"/>
        <w:ind w:left="0" w:right="960" w:firstLine="0"/>
        <w:jc w:val="center"/>
        <w:rPr>
          <w:sz w:val="12"/>
        </w:rPr>
      </w:pPr>
      <w:r>
        <w:rPr>
          <w:w w:val="120"/>
          <w:sz w:val="12"/>
        </w:rPr>
        <w:t>2001</w:t>
      </w:r>
    </w:p>
    <w:p>
      <w:pPr>
        <w:spacing w:before="107"/>
        <w:ind w:left="149" w:right="0" w:firstLine="0"/>
        <w:jc w:val="left"/>
        <w:rPr>
          <w:sz w:val="12"/>
        </w:rPr>
      </w:pPr>
      <w:r>
        <w:rPr>
          <w:w w:val="105"/>
          <w:sz w:val="12"/>
        </w:rPr>
        <w:t>Source: Thomson Financial Datastream.</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7"/>
        </w:rPr>
      </w:pPr>
    </w:p>
    <w:p>
      <w:pPr>
        <w:pStyle w:val="Heading8"/>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1.10</w:t>
      </w:r>
    </w:p>
    <w:p>
      <w:pPr>
        <w:spacing w:line="247" w:lineRule="auto" w:before="8"/>
        <w:ind w:left="154" w:right="548" w:firstLine="0"/>
        <w:jc w:val="left"/>
        <w:rPr>
          <w:rFonts w:ascii="Trebuchet MS"/>
          <w:b/>
          <w:i/>
          <w:sz w:val="20"/>
        </w:rPr>
      </w:pPr>
      <w:r>
        <w:rPr>
          <w:rFonts w:ascii="Trebuchet MS"/>
          <w:b/>
          <w:color w:val="0092C7"/>
          <w:w w:val="95"/>
          <w:sz w:val="20"/>
        </w:rPr>
        <w:t>FTSE</w:t>
      </w:r>
      <w:r>
        <w:rPr>
          <w:rFonts w:ascii="Trebuchet MS"/>
          <w:b/>
          <w:color w:val="0092C7"/>
          <w:spacing w:val="-37"/>
          <w:w w:val="95"/>
          <w:sz w:val="20"/>
        </w:rPr>
        <w:t> </w:t>
      </w:r>
      <w:r>
        <w:rPr>
          <w:rFonts w:ascii="Trebuchet MS"/>
          <w:b/>
          <w:color w:val="0092C7"/>
          <w:w w:val="95"/>
          <w:sz w:val="20"/>
        </w:rPr>
        <w:t>All-Share</w:t>
      </w:r>
      <w:r>
        <w:rPr>
          <w:rFonts w:ascii="Trebuchet MS"/>
          <w:b/>
          <w:color w:val="0092C7"/>
          <w:spacing w:val="-35"/>
          <w:w w:val="95"/>
          <w:sz w:val="20"/>
        </w:rPr>
        <w:t> </w:t>
      </w:r>
      <w:r>
        <w:rPr>
          <w:rFonts w:ascii="Trebuchet MS"/>
          <w:b/>
          <w:color w:val="0092C7"/>
          <w:w w:val="95"/>
          <w:sz w:val="20"/>
        </w:rPr>
        <w:t>sectoral</w:t>
      </w:r>
      <w:r>
        <w:rPr>
          <w:rFonts w:ascii="Trebuchet MS"/>
          <w:b/>
          <w:color w:val="0092C7"/>
          <w:spacing w:val="-34"/>
          <w:w w:val="95"/>
          <w:sz w:val="20"/>
        </w:rPr>
        <w:t> </w:t>
      </w:r>
      <w:r>
        <w:rPr>
          <w:rFonts w:ascii="Trebuchet MS"/>
          <w:b/>
          <w:color w:val="0092C7"/>
          <w:w w:val="95"/>
          <w:sz w:val="20"/>
        </w:rPr>
        <w:t>indices:</w:t>
      </w:r>
      <w:r>
        <w:rPr>
          <w:rFonts w:ascii="Trebuchet MS"/>
          <w:b/>
          <w:color w:val="0092C7"/>
          <w:spacing w:val="-11"/>
          <w:w w:val="95"/>
          <w:sz w:val="20"/>
        </w:rPr>
        <w:t> </w:t>
      </w:r>
      <w:r>
        <w:rPr>
          <w:rFonts w:ascii="Trebuchet MS"/>
          <w:b/>
          <w:color w:val="0092C7"/>
          <w:w w:val="95"/>
          <w:sz w:val="20"/>
        </w:rPr>
        <w:t>percentage </w:t>
      </w:r>
      <w:r>
        <w:rPr>
          <w:rFonts w:ascii="Trebuchet MS"/>
          <w:b/>
          <w:color w:val="0092C7"/>
          <w:sz w:val="20"/>
        </w:rPr>
        <w:t>changes</w:t>
      </w:r>
      <w:r>
        <w:rPr>
          <w:rFonts w:ascii="Trebuchet MS"/>
          <w:b/>
          <w:color w:val="0092C7"/>
          <w:spacing w:val="-26"/>
          <w:sz w:val="20"/>
        </w:rPr>
        <w:t> </w:t>
      </w:r>
      <w:r>
        <w:rPr>
          <w:rFonts w:ascii="Trebuchet MS"/>
          <w:b/>
          <w:color w:val="0092C7"/>
          <w:sz w:val="20"/>
        </w:rPr>
        <w:t>since</w:t>
      </w:r>
      <w:r>
        <w:rPr>
          <w:rFonts w:ascii="Trebuchet MS"/>
          <w:b/>
          <w:color w:val="0092C7"/>
          <w:spacing w:val="-25"/>
          <w:sz w:val="20"/>
        </w:rPr>
        <w:t> </w:t>
      </w:r>
      <w:r>
        <w:rPr>
          <w:rFonts w:ascii="Trebuchet MS"/>
          <w:b/>
          <w:color w:val="0092C7"/>
          <w:sz w:val="20"/>
        </w:rPr>
        <w:t>the</w:t>
      </w:r>
      <w:r>
        <w:rPr>
          <w:rFonts w:ascii="Trebuchet MS"/>
          <w:b/>
          <w:color w:val="0092C7"/>
          <w:spacing w:val="-26"/>
          <w:sz w:val="20"/>
        </w:rPr>
        <w:t> </w:t>
      </w:r>
      <w:r>
        <w:rPr>
          <w:rFonts w:ascii="Trebuchet MS"/>
          <w:b/>
          <w:color w:val="0092C7"/>
          <w:sz w:val="20"/>
        </w:rPr>
        <w:t>May</w:t>
      </w:r>
      <w:r>
        <w:rPr>
          <w:rFonts w:ascii="Trebuchet MS"/>
          <w:b/>
          <w:color w:val="0092C7"/>
          <w:spacing w:val="-25"/>
          <w:sz w:val="20"/>
        </w:rPr>
        <w:t> </w:t>
      </w:r>
      <w:r>
        <w:rPr>
          <w:rFonts w:ascii="Trebuchet MS"/>
          <w:b/>
          <w:i/>
          <w:color w:val="0092C7"/>
          <w:sz w:val="20"/>
        </w:rPr>
        <w:t>Inflation</w:t>
      </w:r>
      <w:r>
        <w:rPr>
          <w:rFonts w:ascii="Trebuchet MS"/>
          <w:b/>
          <w:i/>
          <w:color w:val="0092C7"/>
          <w:spacing w:val="-25"/>
          <w:sz w:val="20"/>
        </w:rPr>
        <w:t> </w:t>
      </w:r>
      <w:r>
        <w:rPr>
          <w:rFonts w:ascii="Trebuchet MS"/>
          <w:b/>
          <w:i/>
          <w:color w:val="0092C7"/>
          <w:sz w:val="20"/>
        </w:rPr>
        <w:t>Report</w:t>
      </w:r>
    </w:p>
    <w:p>
      <w:pPr>
        <w:spacing w:before="122"/>
        <w:ind w:left="1480" w:right="0" w:firstLine="0"/>
        <w:jc w:val="left"/>
        <w:rPr>
          <w:sz w:val="12"/>
        </w:rPr>
      </w:pPr>
      <w:r>
        <w:rPr/>
        <w:pict>
          <v:group style="position:absolute;margin-left:46.051998pt;margin-top:14.867548pt;width:141.75pt;height:144.65pt;mso-position-horizontal-relative:page;mso-position-vertical-relative:paragraph;z-index:-23241216" coordorigin="921,297" coordsize="2835,2893">
            <v:rect style="position:absolute;left:3079;top:2959;width:199;height:155" filled="true" fillcolor="#de0035" stroked="false">
              <v:fill type="solid"/>
            </v:rect>
            <v:shape style="position:absolute;left:928;top:2959;width:2823;height:225" coordorigin="928,2960" coordsize="2823,225" path="m3079,2960l3278,2960,3278,3115,3079,3115,3079,2960xm928,3182l3751,3185e" filled="false" stroked="true" strokeweight=".5pt" strokecolor="#000000">
              <v:path arrowok="t"/>
              <v:stroke dashstyle="solid"/>
            </v:shape>
            <v:rect style="position:absolute;left:3113;top:2679;width:165;height:143" filled="true" fillcolor="#de0035" stroked="false">
              <v:fill type="solid"/>
            </v:rect>
            <v:rect style="position:absolute;left:3113;top:2679;width:165;height:143" filled="false" stroked="true" strokeweight=".5pt" strokecolor="#000000">
              <v:stroke dashstyle="solid"/>
            </v:rect>
            <v:rect style="position:absolute;left:3057;top:2384;width:221;height:158" filled="true" fillcolor="#de0035" stroked="false">
              <v:fill type="solid"/>
            </v:rect>
            <v:rect style="position:absolute;left:3057;top:2384;width:221;height:158" filled="false" stroked="true" strokeweight=".5pt" strokecolor="#000000">
              <v:stroke dashstyle="solid"/>
            </v:rect>
            <v:rect style="position:absolute;left:2951;top:2107;width:326;height:140" filled="true" fillcolor="#de0035" stroked="false">
              <v:fill type="solid"/>
            </v:rect>
            <v:rect style="position:absolute;left:2951;top:2107;width:326;height:140" filled="false" stroked="true" strokeweight=".5pt" strokecolor="#000000">
              <v:stroke dashstyle="solid"/>
            </v:rect>
            <v:rect style="position:absolute;left:3275;top:1812;width:245;height:158" filled="true" fillcolor="#de0035" stroked="false">
              <v:fill type="solid"/>
            </v:rect>
            <v:rect style="position:absolute;left:3275;top:1812;width:245;height:158" filled="false" stroked="true" strokeweight=".5pt" strokecolor="#000000">
              <v:stroke dashstyle="solid"/>
            </v:rect>
            <v:rect style="position:absolute;left:2986;top:1519;width:292;height:155" filled="true" fillcolor="#de0035" stroked="false">
              <v:fill type="solid"/>
            </v:rect>
            <v:rect style="position:absolute;left:2986;top:1519;width:292;height:155" filled="false" stroked="true" strokeweight=".5pt" strokecolor="#000000">
              <v:stroke dashstyle="solid"/>
            </v:rect>
            <v:rect style="position:absolute;left:2398;top:1239;width:880;height:143" filled="true" fillcolor="#de0035" stroked="false">
              <v:fill type="solid"/>
            </v:rect>
            <v:rect style="position:absolute;left:2398;top:1239;width:880;height:143" filled="false" stroked="true" strokeweight=".5pt" strokecolor="#000000">
              <v:stroke dashstyle="solid"/>
            </v:rect>
            <v:rect style="position:absolute;left:3275;top:944;width:177;height:158" filled="true" fillcolor="#de0035" stroked="false">
              <v:fill type="solid"/>
            </v:rect>
            <v:rect style="position:absolute;left:3275;top:944;width:177;height:158" filled="false" stroked="true" strokeweight=".5pt" strokecolor="#000000">
              <v:stroke dashstyle="solid"/>
            </v:rect>
            <v:rect style="position:absolute;left:1322;top:667;width:1956;height:143" filled="true" fillcolor="#de0035" stroked="false">
              <v:fill type="solid"/>
            </v:rect>
            <v:rect style="position:absolute;left:1322;top:667;width:1956;height:143" filled="false" stroked="true" strokeweight=".5pt" strokecolor="#000000">
              <v:stroke dashstyle="solid"/>
            </v:rect>
            <v:rect style="position:absolute;left:3057;top:372;width:221;height:158" filled="true" fillcolor="#de0035" stroked="false">
              <v:fill type="solid"/>
            </v:rect>
            <v:shape style="position:absolute;left:3057;top:302;width:221;height:2880" coordorigin="3057,302" coordsize="221,2880" path="m3057,372l3278,372,3278,530,3057,530,3057,372xm3275,302l3278,3182e" filled="false" stroked="true" strokeweight=".5pt" strokecolor="#000000">
              <v:path arrowok="t"/>
              <v:stroke dashstyle="solid"/>
            </v:shape>
            <v:shape style="position:absolute;left:926;top:3126;width:2821;height:64" coordorigin="926,3126" coordsize="2821,64" path="m926,3126l926,3190m1406,3126l1406,3190m1869,3126l1869,3190m2817,3126l2817,3190m2342,3126l2342,3190m3747,3126l3747,3190e" filled="false" stroked="true" strokeweight=".5pt" strokecolor="#000000">
              <v:path arrowok="t"/>
              <v:stroke dashstyle="solid"/>
            </v:shape>
            <w10:wrap type="none"/>
          </v:group>
        </w:pict>
      </w:r>
      <w:r>
        <w:rPr>
          <w:w w:val="110"/>
          <w:sz w:val="12"/>
        </w:rPr>
        <w:t>Percentage change</w:t>
      </w:r>
    </w:p>
    <w:p>
      <w:pPr>
        <w:pStyle w:val="BodyText"/>
        <w:spacing w:before="9"/>
        <w:rPr>
          <w:sz w:val="9"/>
        </w:rPr>
      </w:pPr>
    </w:p>
    <w:p>
      <w:pPr>
        <w:spacing w:before="0"/>
        <w:ind w:left="3087" w:right="0" w:firstLine="0"/>
        <w:jc w:val="left"/>
        <w:rPr>
          <w:sz w:val="12"/>
        </w:rPr>
      </w:pPr>
      <w:r>
        <w:rPr>
          <w:w w:val="110"/>
          <w:sz w:val="12"/>
        </w:rPr>
        <w:t>Financials (26.4)</w:t>
      </w:r>
    </w:p>
    <w:p>
      <w:pPr>
        <w:pStyle w:val="BodyText"/>
        <w:spacing w:before="9"/>
        <w:rPr>
          <w:sz w:val="12"/>
        </w:rPr>
      </w:pPr>
    </w:p>
    <w:p>
      <w:pPr>
        <w:spacing w:before="0"/>
        <w:ind w:left="3087" w:right="0" w:firstLine="0"/>
        <w:jc w:val="left"/>
        <w:rPr>
          <w:sz w:val="12"/>
        </w:rPr>
      </w:pPr>
      <w:r>
        <w:rPr>
          <w:w w:val="105"/>
          <w:sz w:val="12"/>
        </w:rPr>
        <w:t>Info. technology (1.9)</w:t>
      </w:r>
    </w:p>
    <w:p>
      <w:pPr>
        <w:pStyle w:val="BodyText"/>
        <w:spacing w:before="4"/>
        <w:rPr>
          <w:sz w:val="12"/>
        </w:rPr>
      </w:pPr>
    </w:p>
    <w:p>
      <w:pPr>
        <w:spacing w:before="0"/>
        <w:ind w:left="3087" w:right="0" w:firstLine="0"/>
        <w:jc w:val="left"/>
        <w:rPr>
          <w:sz w:val="12"/>
        </w:rPr>
      </w:pPr>
      <w:r>
        <w:rPr>
          <w:w w:val="110"/>
          <w:sz w:val="12"/>
        </w:rPr>
        <w:t>Utilities (3.9)</w:t>
      </w:r>
    </w:p>
    <w:p>
      <w:pPr>
        <w:pStyle w:val="BodyText"/>
        <w:spacing w:before="7"/>
        <w:rPr>
          <w:sz w:val="13"/>
        </w:rPr>
      </w:pPr>
    </w:p>
    <w:p>
      <w:pPr>
        <w:spacing w:before="1"/>
        <w:ind w:left="3087" w:right="0" w:firstLine="0"/>
        <w:jc w:val="left"/>
        <w:rPr>
          <w:sz w:val="12"/>
        </w:rPr>
      </w:pPr>
      <w:r>
        <w:rPr>
          <w:w w:val="105"/>
          <w:sz w:val="12"/>
        </w:rPr>
        <w:t>Non-cyc. services</w:t>
      </w:r>
      <w:r>
        <w:rPr>
          <w:spacing w:val="13"/>
          <w:w w:val="105"/>
          <w:sz w:val="12"/>
        </w:rPr>
        <w:t> </w:t>
      </w:r>
      <w:r>
        <w:rPr>
          <w:w w:val="105"/>
          <w:sz w:val="12"/>
        </w:rPr>
        <w:t>(12.4)</w:t>
      </w:r>
    </w:p>
    <w:p>
      <w:pPr>
        <w:pStyle w:val="BodyText"/>
        <w:spacing w:before="10"/>
        <w:rPr>
          <w:sz w:val="12"/>
        </w:rPr>
      </w:pPr>
    </w:p>
    <w:p>
      <w:pPr>
        <w:spacing w:line="511" w:lineRule="auto" w:before="0"/>
        <w:ind w:left="3087" w:right="39" w:firstLine="0"/>
        <w:jc w:val="left"/>
        <w:rPr>
          <w:sz w:val="12"/>
        </w:rPr>
      </w:pPr>
      <w:r>
        <w:rPr>
          <w:w w:val="110"/>
          <w:sz w:val="12"/>
        </w:rPr>
        <w:t>Cyclical services (14.0) Non-cyc.</w:t>
      </w:r>
      <w:r>
        <w:rPr>
          <w:spacing w:val="-15"/>
          <w:w w:val="110"/>
          <w:sz w:val="12"/>
        </w:rPr>
        <w:t> </w:t>
      </w:r>
      <w:r>
        <w:rPr>
          <w:w w:val="110"/>
          <w:sz w:val="12"/>
        </w:rPr>
        <w:t>cons.</w:t>
      </w:r>
      <w:r>
        <w:rPr>
          <w:spacing w:val="-14"/>
          <w:w w:val="110"/>
          <w:sz w:val="12"/>
        </w:rPr>
        <w:t> </w:t>
      </w:r>
      <w:r>
        <w:rPr>
          <w:w w:val="110"/>
          <w:sz w:val="12"/>
        </w:rPr>
        <w:t>gds.</w:t>
      </w:r>
      <w:r>
        <w:rPr>
          <w:spacing w:val="-15"/>
          <w:w w:val="110"/>
          <w:sz w:val="12"/>
        </w:rPr>
        <w:t> </w:t>
      </w:r>
      <w:r>
        <w:rPr>
          <w:spacing w:val="-3"/>
          <w:w w:val="110"/>
          <w:sz w:val="12"/>
        </w:rPr>
        <w:t>(19.8) </w:t>
      </w:r>
      <w:r>
        <w:rPr>
          <w:w w:val="110"/>
          <w:sz w:val="12"/>
        </w:rPr>
        <w:t>Cyclical cons. gds. (0.4) General industrials</w:t>
      </w:r>
      <w:r>
        <w:rPr>
          <w:spacing w:val="-11"/>
          <w:w w:val="110"/>
          <w:sz w:val="12"/>
        </w:rPr>
        <w:t> </w:t>
      </w:r>
      <w:r>
        <w:rPr>
          <w:w w:val="110"/>
          <w:sz w:val="12"/>
        </w:rPr>
        <w:t>(2.6)</w:t>
      </w:r>
    </w:p>
    <w:p>
      <w:pPr>
        <w:spacing w:line="113" w:lineRule="exact" w:before="0"/>
        <w:ind w:left="3087" w:right="0" w:firstLine="0"/>
        <w:jc w:val="left"/>
        <w:rPr>
          <w:sz w:val="12"/>
        </w:rPr>
      </w:pPr>
      <w:r>
        <w:rPr>
          <w:w w:val="110"/>
          <w:sz w:val="12"/>
        </w:rPr>
        <w:t>Basic industries (2.6)</w:t>
      </w:r>
    </w:p>
    <w:p>
      <w:pPr>
        <w:pStyle w:val="BodyText"/>
        <w:spacing w:before="2"/>
        <w:rPr>
          <w:sz w:val="13"/>
        </w:rPr>
      </w:pPr>
    </w:p>
    <w:p>
      <w:pPr>
        <w:spacing w:before="0"/>
        <w:ind w:left="3087" w:right="0" w:firstLine="0"/>
        <w:jc w:val="left"/>
        <w:rPr>
          <w:sz w:val="12"/>
        </w:rPr>
      </w:pPr>
      <w:r>
        <w:rPr>
          <w:w w:val="110"/>
          <w:sz w:val="12"/>
        </w:rPr>
        <w:t>Resources (15.6)</w:t>
      </w:r>
    </w:p>
    <w:p>
      <w:pPr>
        <w:pStyle w:val="BodyText"/>
        <w:spacing w:before="50"/>
        <w:ind w:left="269"/>
      </w:pPr>
      <w:r>
        <w:rPr/>
        <w:br w:type="column"/>
      </w:r>
      <w:r>
        <w:rPr>
          <w:w w:val="110"/>
        </w:rPr>
        <w:t>on the non-financial sector of the economy.</w:t>
      </w:r>
    </w:p>
    <w:p>
      <w:pPr>
        <w:pStyle w:val="BodyText"/>
        <w:spacing w:before="9"/>
        <w:rPr>
          <w:sz w:val="23"/>
        </w:rPr>
      </w:pPr>
    </w:p>
    <w:p>
      <w:pPr>
        <w:pStyle w:val="Heading4"/>
        <w:numPr>
          <w:ilvl w:val="1"/>
          <w:numId w:val="2"/>
        </w:numPr>
        <w:tabs>
          <w:tab w:pos="631" w:val="left" w:leader="none"/>
          <w:tab w:pos="5649" w:val="left" w:leader="none"/>
        </w:tabs>
        <w:spacing w:line="240" w:lineRule="auto" w:before="0" w:after="0"/>
        <w:ind w:left="631" w:right="0" w:hanging="482"/>
        <w:jc w:val="left"/>
        <w:rPr>
          <w:u w:val="none"/>
        </w:rPr>
      </w:pPr>
      <w:r>
        <w:rPr>
          <w:smallCaps w:val="0"/>
          <w:color w:val="0092C7"/>
          <w:w w:val="90"/>
          <w:u w:val="single" w:color="006CB4"/>
        </w:rPr>
        <w:t>Asset</w:t>
      </w:r>
      <w:r>
        <w:rPr>
          <w:smallCaps w:val="0"/>
          <w:color w:val="0092C7"/>
          <w:spacing w:val="28"/>
          <w:w w:val="90"/>
          <w:u w:val="single" w:color="006CB4"/>
        </w:rPr>
        <w:t> </w:t>
      </w:r>
      <w:r>
        <w:rPr>
          <w:smallCaps w:val="0"/>
          <w:color w:val="0092C7"/>
          <w:w w:val="90"/>
          <w:u w:val="single" w:color="006CB4"/>
        </w:rPr>
        <w:t>prices</w:t>
      </w:r>
      <w:r>
        <w:rPr>
          <w:smallCaps w:val="0"/>
          <w:color w:val="0092C7"/>
          <w:u w:val="single" w:color="006CB4"/>
        </w:rPr>
        <w:tab/>
      </w:r>
    </w:p>
    <w:p>
      <w:pPr>
        <w:pStyle w:val="Heading8"/>
        <w:spacing w:before="213"/>
        <w:ind w:left="149"/>
      </w:pPr>
      <w:r>
        <w:rPr>
          <w:color w:val="0092C7"/>
        </w:rPr>
        <w:t>Equities</w:t>
      </w:r>
    </w:p>
    <w:p>
      <w:pPr>
        <w:pStyle w:val="BodyText"/>
        <w:rPr>
          <w:rFonts w:ascii="Trebuchet MS"/>
          <w:b/>
          <w:sz w:val="18"/>
        </w:rPr>
      </w:pPr>
    </w:p>
    <w:p>
      <w:pPr>
        <w:pStyle w:val="BodyText"/>
        <w:spacing w:line="292" w:lineRule="auto"/>
        <w:ind w:left="269" w:right="252"/>
      </w:pPr>
      <w:r>
        <w:rPr>
          <w:w w:val="110"/>
        </w:rPr>
        <w:t>UK equity prices </w:t>
      </w:r>
      <w:r>
        <w:rPr>
          <w:spacing w:val="-3"/>
          <w:w w:val="110"/>
        </w:rPr>
        <w:t>recovered </w:t>
      </w:r>
      <w:r>
        <w:rPr>
          <w:w w:val="110"/>
        </w:rPr>
        <w:t>in April and </w:t>
      </w:r>
      <w:r>
        <w:rPr>
          <w:spacing w:val="-3"/>
          <w:w w:val="110"/>
        </w:rPr>
        <w:t>May </w:t>
      </w:r>
      <w:r>
        <w:rPr>
          <w:w w:val="110"/>
        </w:rPr>
        <w:t>from the lows seen</w:t>
      </w:r>
      <w:r>
        <w:rPr>
          <w:spacing w:val="-22"/>
          <w:w w:val="110"/>
        </w:rPr>
        <w:t> </w:t>
      </w:r>
      <w:r>
        <w:rPr>
          <w:w w:val="110"/>
        </w:rPr>
        <w:t>in</w:t>
      </w:r>
      <w:r>
        <w:rPr>
          <w:spacing w:val="-22"/>
          <w:w w:val="110"/>
        </w:rPr>
        <w:t> </w:t>
      </w:r>
      <w:r>
        <w:rPr>
          <w:w w:val="110"/>
        </w:rPr>
        <w:t>March,</w:t>
      </w:r>
      <w:r>
        <w:rPr>
          <w:spacing w:val="-22"/>
          <w:w w:val="110"/>
        </w:rPr>
        <w:t> </w:t>
      </w:r>
      <w:r>
        <w:rPr>
          <w:w w:val="110"/>
        </w:rPr>
        <w:t>but</w:t>
      </w:r>
      <w:r>
        <w:rPr>
          <w:spacing w:val="-21"/>
          <w:w w:val="110"/>
        </w:rPr>
        <w:t> </w:t>
      </w:r>
      <w:r>
        <w:rPr>
          <w:w w:val="110"/>
        </w:rPr>
        <w:t>since</w:t>
      </w:r>
      <w:r>
        <w:rPr>
          <w:spacing w:val="-22"/>
          <w:w w:val="110"/>
        </w:rPr>
        <w:t> </w:t>
      </w:r>
      <w:r>
        <w:rPr>
          <w:w w:val="110"/>
        </w:rPr>
        <w:t>early</w:t>
      </w:r>
      <w:r>
        <w:rPr>
          <w:spacing w:val="-22"/>
          <w:w w:val="110"/>
        </w:rPr>
        <w:t> </w:t>
      </w:r>
      <w:r>
        <w:rPr>
          <w:w w:val="110"/>
        </w:rPr>
        <w:t>June</w:t>
      </w:r>
      <w:r>
        <w:rPr>
          <w:spacing w:val="-21"/>
          <w:w w:val="110"/>
        </w:rPr>
        <w:t> </w:t>
      </w:r>
      <w:r>
        <w:rPr>
          <w:spacing w:val="-3"/>
          <w:w w:val="110"/>
        </w:rPr>
        <w:t>equity</w:t>
      </w:r>
      <w:r>
        <w:rPr>
          <w:spacing w:val="-22"/>
          <w:w w:val="110"/>
        </w:rPr>
        <w:t> </w:t>
      </w:r>
      <w:r>
        <w:rPr>
          <w:w w:val="110"/>
        </w:rPr>
        <w:t>markets</w:t>
      </w:r>
      <w:r>
        <w:rPr>
          <w:spacing w:val="-22"/>
          <w:w w:val="110"/>
        </w:rPr>
        <w:t> </w:t>
      </w:r>
      <w:r>
        <w:rPr>
          <w:spacing w:val="-3"/>
          <w:w w:val="110"/>
        </w:rPr>
        <w:t>have</w:t>
      </w:r>
      <w:r>
        <w:rPr>
          <w:spacing w:val="-21"/>
          <w:w w:val="110"/>
        </w:rPr>
        <w:t> </w:t>
      </w:r>
      <w:r>
        <w:rPr>
          <w:w w:val="110"/>
        </w:rPr>
        <w:t>fallen back</w:t>
      </w:r>
      <w:r>
        <w:rPr>
          <w:spacing w:val="-17"/>
          <w:w w:val="110"/>
        </w:rPr>
        <w:t> </w:t>
      </w:r>
      <w:r>
        <w:rPr>
          <w:w w:val="110"/>
        </w:rPr>
        <w:t>considerably</w:t>
      </w:r>
      <w:r>
        <w:rPr>
          <w:spacing w:val="-16"/>
          <w:w w:val="110"/>
        </w:rPr>
        <w:t> </w:t>
      </w:r>
      <w:r>
        <w:rPr>
          <w:w w:val="110"/>
        </w:rPr>
        <w:t>(see</w:t>
      </w:r>
      <w:r>
        <w:rPr>
          <w:spacing w:val="-16"/>
          <w:w w:val="110"/>
        </w:rPr>
        <w:t> </w:t>
      </w:r>
      <w:r>
        <w:rPr>
          <w:w w:val="110"/>
        </w:rPr>
        <w:t>Chart</w:t>
      </w:r>
      <w:r>
        <w:rPr>
          <w:spacing w:val="-16"/>
          <w:w w:val="110"/>
        </w:rPr>
        <w:t> </w:t>
      </w:r>
      <w:r>
        <w:rPr>
          <w:w w:val="110"/>
        </w:rPr>
        <w:t>1.9).</w:t>
      </w:r>
      <w:r>
        <w:rPr>
          <w:spacing w:val="24"/>
          <w:w w:val="110"/>
        </w:rPr>
        <w:t> </w:t>
      </w:r>
      <w:r>
        <w:rPr>
          <w:w w:val="110"/>
        </w:rPr>
        <w:t>The</w:t>
      </w:r>
      <w:r>
        <w:rPr>
          <w:spacing w:val="-16"/>
          <w:w w:val="110"/>
        </w:rPr>
        <w:t> </w:t>
      </w:r>
      <w:r>
        <w:rPr>
          <w:spacing w:val="-8"/>
          <w:w w:val="110"/>
        </w:rPr>
        <w:t>15-day</w:t>
      </w:r>
      <w:r>
        <w:rPr>
          <w:spacing w:val="-17"/>
          <w:w w:val="110"/>
        </w:rPr>
        <w:t> </w:t>
      </w:r>
      <w:r>
        <w:rPr>
          <w:spacing w:val="-3"/>
          <w:w w:val="110"/>
        </w:rPr>
        <w:t>average</w:t>
      </w:r>
      <w:r>
        <w:rPr>
          <w:spacing w:val="-16"/>
          <w:w w:val="110"/>
        </w:rPr>
        <w:t> </w:t>
      </w:r>
      <w:r>
        <w:rPr>
          <w:w w:val="110"/>
        </w:rPr>
        <w:t>of</w:t>
      </w:r>
      <w:r>
        <w:rPr>
          <w:spacing w:val="-16"/>
          <w:w w:val="110"/>
        </w:rPr>
        <w:t> </w:t>
      </w:r>
      <w:r>
        <w:rPr>
          <w:w w:val="110"/>
        </w:rPr>
        <w:t>the FTSE</w:t>
      </w:r>
      <w:r>
        <w:rPr>
          <w:spacing w:val="-25"/>
          <w:w w:val="110"/>
        </w:rPr>
        <w:t> </w:t>
      </w:r>
      <w:r>
        <w:rPr>
          <w:w w:val="110"/>
        </w:rPr>
        <w:t>All-Share</w:t>
      </w:r>
      <w:r>
        <w:rPr>
          <w:spacing w:val="-24"/>
          <w:w w:val="110"/>
        </w:rPr>
        <w:t> </w:t>
      </w:r>
      <w:r>
        <w:rPr>
          <w:w w:val="110"/>
        </w:rPr>
        <w:t>index</w:t>
      </w:r>
      <w:r>
        <w:rPr>
          <w:spacing w:val="-24"/>
          <w:w w:val="110"/>
        </w:rPr>
        <w:t> </w:t>
      </w:r>
      <w:r>
        <w:rPr>
          <w:spacing w:val="-3"/>
          <w:w w:val="110"/>
        </w:rPr>
        <w:t>was</w:t>
      </w:r>
      <w:r>
        <w:rPr>
          <w:spacing w:val="-24"/>
          <w:w w:val="110"/>
        </w:rPr>
        <w:t> </w:t>
      </w:r>
      <w:r>
        <w:rPr>
          <w:w w:val="110"/>
        </w:rPr>
        <w:t>about</w:t>
      </w:r>
      <w:r>
        <w:rPr>
          <w:spacing w:val="-24"/>
          <w:w w:val="110"/>
        </w:rPr>
        <w:t> </w:t>
      </w:r>
      <w:r>
        <w:rPr>
          <w:w w:val="110"/>
        </w:rPr>
        <w:t>8%</w:t>
      </w:r>
      <w:r>
        <w:rPr>
          <w:spacing w:val="-24"/>
          <w:w w:val="110"/>
        </w:rPr>
        <w:t> </w:t>
      </w:r>
      <w:r>
        <w:rPr>
          <w:spacing w:val="-3"/>
          <w:w w:val="110"/>
        </w:rPr>
        <w:t>lower</w:t>
      </w:r>
      <w:r>
        <w:rPr>
          <w:spacing w:val="-24"/>
          <w:w w:val="110"/>
        </w:rPr>
        <w:t> </w:t>
      </w:r>
      <w:r>
        <w:rPr>
          <w:w w:val="110"/>
        </w:rPr>
        <w:t>in</w:t>
      </w:r>
      <w:r>
        <w:rPr>
          <w:spacing w:val="-24"/>
          <w:w w:val="110"/>
        </w:rPr>
        <w:t> </w:t>
      </w:r>
      <w:r>
        <w:rPr>
          <w:w w:val="110"/>
        </w:rPr>
        <w:t>the</w:t>
      </w:r>
      <w:r>
        <w:rPr>
          <w:spacing w:val="-24"/>
          <w:w w:val="110"/>
        </w:rPr>
        <w:t> </w:t>
      </w:r>
      <w:r>
        <w:rPr>
          <w:w w:val="110"/>
        </w:rPr>
        <w:t>period</w:t>
      </w:r>
      <w:r>
        <w:rPr>
          <w:spacing w:val="-24"/>
          <w:w w:val="110"/>
        </w:rPr>
        <w:t> </w:t>
      </w:r>
      <w:r>
        <w:rPr>
          <w:w w:val="110"/>
        </w:rPr>
        <w:t>up</w:t>
      </w:r>
      <w:r>
        <w:rPr>
          <w:spacing w:val="-24"/>
          <w:w w:val="110"/>
        </w:rPr>
        <w:t> </w:t>
      </w:r>
      <w:r>
        <w:rPr>
          <w:spacing w:val="-4"/>
          <w:w w:val="110"/>
        </w:rPr>
        <w:t>to </w:t>
      </w:r>
      <w:r>
        <w:rPr>
          <w:w w:val="110"/>
        </w:rPr>
        <w:t>1</w:t>
      </w:r>
      <w:r>
        <w:rPr>
          <w:spacing w:val="-11"/>
          <w:w w:val="110"/>
        </w:rPr>
        <w:t> </w:t>
      </w:r>
      <w:r>
        <w:rPr>
          <w:w w:val="110"/>
        </w:rPr>
        <w:t>August</w:t>
      </w:r>
      <w:r>
        <w:rPr>
          <w:spacing w:val="-11"/>
          <w:w w:val="110"/>
        </w:rPr>
        <w:t> </w:t>
      </w:r>
      <w:r>
        <w:rPr>
          <w:w w:val="110"/>
        </w:rPr>
        <w:t>than</w:t>
      </w:r>
      <w:r>
        <w:rPr>
          <w:spacing w:val="-10"/>
          <w:w w:val="110"/>
        </w:rPr>
        <w:t> </w:t>
      </w:r>
      <w:r>
        <w:rPr>
          <w:w w:val="110"/>
        </w:rPr>
        <w:t>up</w:t>
      </w:r>
      <w:r>
        <w:rPr>
          <w:spacing w:val="-11"/>
          <w:w w:val="110"/>
        </w:rPr>
        <w:t> </w:t>
      </w:r>
      <w:r>
        <w:rPr>
          <w:spacing w:val="-4"/>
          <w:w w:val="110"/>
        </w:rPr>
        <w:t>to</w:t>
      </w:r>
      <w:r>
        <w:rPr>
          <w:spacing w:val="-11"/>
          <w:w w:val="110"/>
        </w:rPr>
        <w:t> </w:t>
      </w:r>
      <w:r>
        <w:rPr>
          <w:w w:val="110"/>
        </w:rPr>
        <w:t>9</w:t>
      </w:r>
      <w:r>
        <w:rPr>
          <w:spacing w:val="-10"/>
          <w:w w:val="110"/>
        </w:rPr>
        <w:t> </w:t>
      </w:r>
      <w:r>
        <w:rPr>
          <w:spacing w:val="-6"/>
          <w:w w:val="110"/>
        </w:rPr>
        <w:t>May.</w:t>
      </w:r>
      <w:r>
        <w:rPr>
          <w:spacing w:val="34"/>
          <w:w w:val="110"/>
        </w:rPr>
        <w:t> </w:t>
      </w:r>
      <w:r>
        <w:rPr>
          <w:spacing w:val="-3"/>
          <w:w w:val="110"/>
        </w:rPr>
        <w:t>Falls</w:t>
      </w:r>
      <w:r>
        <w:rPr>
          <w:spacing w:val="-11"/>
          <w:w w:val="110"/>
        </w:rPr>
        <w:t> </w:t>
      </w:r>
      <w:r>
        <w:rPr>
          <w:spacing w:val="-3"/>
          <w:w w:val="110"/>
        </w:rPr>
        <w:t>between</w:t>
      </w:r>
      <w:r>
        <w:rPr>
          <w:spacing w:val="-10"/>
          <w:w w:val="110"/>
        </w:rPr>
        <w:t> </w:t>
      </w:r>
      <w:r>
        <w:rPr>
          <w:w w:val="110"/>
        </w:rPr>
        <w:t>the</w:t>
      </w:r>
      <w:r>
        <w:rPr>
          <w:spacing w:val="-11"/>
          <w:w w:val="110"/>
        </w:rPr>
        <w:t> </w:t>
      </w:r>
      <w:r>
        <w:rPr>
          <w:w w:val="110"/>
        </w:rPr>
        <w:t>time</w:t>
      </w:r>
      <w:r>
        <w:rPr>
          <w:spacing w:val="-10"/>
          <w:w w:val="110"/>
        </w:rPr>
        <w:t> </w:t>
      </w:r>
      <w:r>
        <w:rPr>
          <w:w w:val="110"/>
        </w:rPr>
        <w:t>of</w:t>
      </w:r>
      <w:r>
        <w:rPr>
          <w:spacing w:val="-11"/>
          <w:w w:val="110"/>
        </w:rPr>
        <w:t> </w:t>
      </w:r>
      <w:r>
        <w:rPr>
          <w:w w:val="110"/>
        </w:rPr>
        <w:t>the</w:t>
      </w:r>
    </w:p>
    <w:p>
      <w:pPr>
        <w:pStyle w:val="BodyText"/>
        <w:spacing w:line="292" w:lineRule="auto"/>
        <w:ind w:left="269" w:right="187"/>
      </w:pPr>
      <w:r>
        <w:rPr>
          <w:w w:val="105"/>
        </w:rPr>
        <w:t>previous </w:t>
      </w:r>
      <w:r>
        <w:rPr>
          <w:i/>
          <w:w w:val="105"/>
        </w:rPr>
        <w:t>Report </w:t>
      </w:r>
      <w:r>
        <w:rPr>
          <w:w w:val="105"/>
        </w:rPr>
        <w:t>and 1 August </w:t>
      </w:r>
      <w:r>
        <w:rPr>
          <w:spacing w:val="-3"/>
          <w:w w:val="105"/>
        </w:rPr>
        <w:t>were </w:t>
      </w:r>
      <w:r>
        <w:rPr>
          <w:w w:val="105"/>
        </w:rPr>
        <w:t>evident in all major </w:t>
      </w:r>
      <w:r>
        <w:rPr>
          <w:spacing w:val="-3"/>
          <w:w w:val="105"/>
        </w:rPr>
        <w:t>sectors </w:t>
      </w:r>
      <w:r>
        <w:rPr>
          <w:w w:val="105"/>
        </w:rPr>
        <w:t>of the index (see Chart </w:t>
      </w:r>
      <w:r>
        <w:rPr>
          <w:spacing w:val="-5"/>
          <w:w w:val="105"/>
        </w:rPr>
        <w:t>1.10) </w:t>
      </w:r>
      <w:r>
        <w:rPr>
          <w:w w:val="105"/>
        </w:rPr>
        <w:t>except for non-cyclical consumer goods and utilities. The declines </w:t>
      </w:r>
      <w:r>
        <w:rPr>
          <w:spacing w:val="-3"/>
          <w:w w:val="105"/>
        </w:rPr>
        <w:t>were </w:t>
      </w:r>
      <w:r>
        <w:rPr>
          <w:w w:val="105"/>
        </w:rPr>
        <w:t>largest in information technology (a small sector heavily influenced </w:t>
      </w:r>
      <w:r>
        <w:rPr>
          <w:spacing w:val="-3"/>
          <w:w w:val="105"/>
        </w:rPr>
        <w:t>by </w:t>
      </w:r>
      <w:r>
        <w:rPr>
          <w:w w:val="105"/>
        </w:rPr>
        <w:t>Marconi, which fell </w:t>
      </w:r>
      <w:r>
        <w:rPr>
          <w:spacing w:val="-3"/>
          <w:w w:val="105"/>
        </w:rPr>
        <w:t>by </w:t>
      </w:r>
      <w:r>
        <w:rPr>
          <w:spacing w:val="-7"/>
          <w:w w:val="105"/>
        </w:rPr>
        <w:t>73%) </w:t>
      </w:r>
      <w:r>
        <w:rPr>
          <w:w w:val="105"/>
        </w:rPr>
        <w:t>and non-cyclical services (which includes telecoms). International </w:t>
      </w:r>
      <w:r>
        <w:rPr>
          <w:spacing w:val="-3"/>
          <w:w w:val="105"/>
        </w:rPr>
        <w:t>equity </w:t>
      </w:r>
      <w:r>
        <w:rPr>
          <w:w w:val="105"/>
        </w:rPr>
        <w:t>markets also fell </w:t>
      </w:r>
      <w:r>
        <w:rPr>
          <w:spacing w:val="-3"/>
          <w:w w:val="105"/>
        </w:rPr>
        <w:t>over </w:t>
      </w:r>
      <w:r>
        <w:rPr>
          <w:w w:val="105"/>
        </w:rPr>
        <w:t>this period. The US S&amp;P </w:t>
      </w:r>
      <w:r>
        <w:rPr>
          <w:spacing w:val="-6"/>
          <w:w w:val="105"/>
        </w:rPr>
        <w:t>500 </w:t>
      </w:r>
      <w:r>
        <w:rPr>
          <w:w w:val="105"/>
        </w:rPr>
        <w:t>index fell </w:t>
      </w:r>
      <w:r>
        <w:rPr>
          <w:spacing w:val="-3"/>
          <w:w w:val="105"/>
        </w:rPr>
        <w:t>by </w:t>
      </w:r>
      <w:r>
        <w:rPr>
          <w:w w:val="105"/>
        </w:rPr>
        <w:t>about 3%,</w:t>
      </w:r>
      <w:r>
        <w:rPr>
          <w:spacing w:val="-16"/>
          <w:w w:val="105"/>
        </w:rPr>
        <w:t> </w:t>
      </w:r>
      <w:r>
        <w:rPr>
          <w:w w:val="105"/>
        </w:rPr>
        <w:t>the</w:t>
      </w:r>
    </w:p>
    <w:p>
      <w:pPr>
        <w:pStyle w:val="BodyText"/>
        <w:spacing w:line="226" w:lineRule="exact"/>
        <w:ind w:left="269"/>
      </w:pPr>
      <w:r>
        <w:rPr>
          <w:w w:val="105"/>
        </w:rPr>
        <w:t>DJ Euro Stoxx index fell by 7% and the Japanese Nikkei index</w:t>
      </w:r>
    </w:p>
    <w:p>
      <w:pPr>
        <w:spacing w:after="0" w:line="226" w:lineRule="exact"/>
        <w:sectPr>
          <w:type w:val="continuous"/>
          <w:pgSz w:w="11900" w:h="16840"/>
          <w:pgMar w:top="1260" w:bottom="280" w:left="660" w:right="640"/>
          <w:cols w:num="2" w:equalWidth="0">
            <w:col w:w="4474" w:space="331"/>
            <w:col w:w="5795"/>
          </w:cols>
        </w:sectPr>
      </w:pPr>
    </w:p>
    <w:p>
      <w:pPr>
        <w:tabs>
          <w:tab w:pos="680" w:val="left" w:leader="none"/>
          <w:tab w:pos="1143" w:val="left" w:leader="none"/>
          <w:tab w:pos="1616" w:val="left" w:leader="none"/>
          <w:tab w:pos="2091" w:val="left" w:leader="none"/>
        </w:tabs>
        <w:spacing w:before="1"/>
        <w:ind w:left="187" w:right="0" w:firstLine="0"/>
        <w:jc w:val="left"/>
        <w:rPr>
          <w:sz w:val="12"/>
        </w:rPr>
      </w:pPr>
      <w:r>
        <w:rPr>
          <w:w w:val="110"/>
          <w:sz w:val="12"/>
        </w:rPr>
        <w:t>50</w:t>
        <w:tab/>
        <w:t>40</w:t>
        <w:tab/>
        <w:t>30</w:t>
        <w:tab/>
        <w:t>20</w:t>
        <w:tab/>
        <w:t>10 </w:t>
      </w:r>
      <w:r>
        <w:rPr>
          <w:w w:val="110"/>
          <w:position w:val="4"/>
          <w:sz w:val="16"/>
        </w:rPr>
        <w:t>_</w:t>
      </w:r>
      <w:r>
        <w:rPr>
          <w:spacing w:val="11"/>
          <w:w w:val="110"/>
          <w:position w:val="4"/>
          <w:sz w:val="16"/>
        </w:rPr>
        <w:t> </w:t>
      </w:r>
      <w:r>
        <w:rPr>
          <w:spacing w:val="-19"/>
          <w:w w:val="110"/>
          <w:sz w:val="12"/>
        </w:rPr>
        <w:t>0</w:t>
      </w:r>
    </w:p>
    <w:p>
      <w:pPr>
        <w:spacing w:before="41"/>
        <w:ind w:left="124" w:right="0" w:firstLine="0"/>
        <w:jc w:val="left"/>
        <w:rPr>
          <w:sz w:val="16"/>
        </w:rPr>
      </w:pPr>
      <w:r>
        <w:rPr/>
        <w:br w:type="column"/>
      </w:r>
      <w:r>
        <w:rPr>
          <w:w w:val="105"/>
          <w:sz w:val="16"/>
        </w:rPr>
        <w:t>+ </w:t>
      </w:r>
      <w:r>
        <w:rPr>
          <w:w w:val="105"/>
          <w:sz w:val="16"/>
          <w:vertAlign w:val="subscript"/>
        </w:rPr>
        <w:t>10</w:t>
      </w:r>
    </w:p>
    <w:p>
      <w:pPr>
        <w:pStyle w:val="BodyText"/>
        <w:spacing w:before="47"/>
        <w:ind w:left="187"/>
      </w:pPr>
      <w:r>
        <w:rPr/>
        <w:br w:type="column"/>
      </w:r>
      <w:r>
        <w:rPr>
          <w:w w:val="105"/>
        </w:rPr>
        <w:t>fell by 15%. The recovery in equity markets generally in Q2 up</w:t>
      </w:r>
    </w:p>
    <w:p>
      <w:pPr>
        <w:spacing w:after="0"/>
        <w:sectPr>
          <w:type w:val="continuous"/>
          <w:pgSz w:w="11900" w:h="16840"/>
          <w:pgMar w:top="1260" w:bottom="280" w:left="660" w:right="640"/>
          <w:cols w:num="3" w:equalWidth="0">
            <w:col w:w="2654" w:space="40"/>
            <w:col w:w="512" w:space="1681"/>
            <w:col w:w="5713"/>
          </w:cols>
        </w:sectPr>
      </w:pPr>
    </w:p>
    <w:p>
      <w:pPr>
        <w:pStyle w:val="BodyText"/>
        <w:spacing w:before="2"/>
        <w:rPr>
          <w:sz w:val="15"/>
        </w:rPr>
      </w:pPr>
    </w:p>
    <w:p>
      <w:pPr>
        <w:spacing w:line="417" w:lineRule="auto" w:before="0"/>
        <w:ind w:left="145" w:right="344" w:firstLine="0"/>
        <w:jc w:val="left"/>
        <w:rPr>
          <w:sz w:val="12"/>
        </w:rPr>
      </w:pPr>
      <w:r>
        <w:rPr>
          <w:w w:val="105"/>
          <w:sz w:val="12"/>
        </w:rPr>
        <w:t>Note: Numbers in brackets are weights based on market value. Source: Bloomberg.</w:t>
      </w:r>
    </w:p>
    <w:p>
      <w:pPr>
        <w:pStyle w:val="BodyText"/>
        <w:rPr>
          <w:sz w:val="12"/>
        </w:rPr>
      </w:pPr>
    </w:p>
    <w:p>
      <w:pPr>
        <w:pStyle w:val="BodyText"/>
        <w:rPr>
          <w:sz w:val="12"/>
        </w:rPr>
      </w:pPr>
    </w:p>
    <w:p>
      <w:pPr>
        <w:pStyle w:val="BodyText"/>
        <w:spacing w:before="5"/>
        <w:rPr>
          <w:sz w:val="16"/>
        </w:rPr>
      </w:pPr>
    </w:p>
    <w:p>
      <w:pPr>
        <w:pStyle w:val="Heading8"/>
        <w:ind w:left="164"/>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75"/>
        </w:rPr>
        <w:t>1.11</w:t>
      </w:r>
    </w:p>
    <w:p>
      <w:pPr>
        <w:spacing w:before="8"/>
        <w:ind w:left="164" w:right="0" w:firstLine="0"/>
        <w:jc w:val="left"/>
        <w:rPr>
          <w:rFonts w:ascii="Trebuchet MS"/>
          <w:b/>
          <w:sz w:val="20"/>
        </w:rPr>
      </w:pPr>
      <w:r>
        <w:rPr>
          <w:rFonts w:ascii="Trebuchet MS"/>
          <w:b/>
          <w:color w:val="0092C7"/>
          <w:w w:val="95"/>
          <w:sz w:val="20"/>
        </w:rPr>
        <w:t>Number</w:t>
      </w:r>
      <w:r>
        <w:rPr>
          <w:rFonts w:ascii="Trebuchet MS"/>
          <w:b/>
          <w:color w:val="0092C7"/>
          <w:spacing w:val="-19"/>
          <w:w w:val="95"/>
          <w:sz w:val="20"/>
        </w:rPr>
        <w:t> </w:t>
      </w:r>
      <w:r>
        <w:rPr>
          <w:rFonts w:ascii="Trebuchet MS"/>
          <w:b/>
          <w:color w:val="0092C7"/>
          <w:w w:val="95"/>
          <w:sz w:val="20"/>
        </w:rPr>
        <w:t>of</w:t>
      </w:r>
      <w:r>
        <w:rPr>
          <w:rFonts w:ascii="Trebuchet MS"/>
          <w:b/>
          <w:color w:val="0092C7"/>
          <w:spacing w:val="-18"/>
          <w:w w:val="95"/>
          <w:sz w:val="20"/>
        </w:rPr>
        <w:t> </w:t>
      </w:r>
      <w:r>
        <w:rPr>
          <w:rFonts w:ascii="Trebuchet MS"/>
          <w:b/>
          <w:color w:val="0092C7"/>
          <w:w w:val="95"/>
          <w:sz w:val="20"/>
        </w:rPr>
        <w:t>profit</w:t>
      </w:r>
      <w:r>
        <w:rPr>
          <w:rFonts w:ascii="Trebuchet MS"/>
          <w:b/>
          <w:color w:val="0092C7"/>
          <w:spacing w:val="-18"/>
          <w:w w:val="95"/>
          <w:sz w:val="20"/>
        </w:rPr>
        <w:t> </w:t>
      </w:r>
      <w:r>
        <w:rPr>
          <w:rFonts w:ascii="Trebuchet MS"/>
          <w:b/>
          <w:color w:val="0092C7"/>
          <w:w w:val="95"/>
          <w:sz w:val="20"/>
        </w:rPr>
        <w:t>warnings</w:t>
      </w:r>
      <w:r>
        <w:rPr>
          <w:rFonts w:ascii="Trebuchet MS"/>
          <w:b/>
          <w:color w:val="0092C7"/>
          <w:spacing w:val="-18"/>
          <w:w w:val="95"/>
          <w:sz w:val="20"/>
        </w:rPr>
        <w:t> </w:t>
      </w:r>
      <w:r>
        <w:rPr>
          <w:rFonts w:ascii="Trebuchet MS"/>
          <w:b/>
          <w:color w:val="0092C7"/>
          <w:w w:val="95"/>
          <w:sz w:val="20"/>
        </w:rPr>
        <w:t>by</w:t>
      </w:r>
      <w:r>
        <w:rPr>
          <w:rFonts w:ascii="Trebuchet MS"/>
          <w:b/>
          <w:color w:val="0092C7"/>
          <w:spacing w:val="-18"/>
          <w:w w:val="95"/>
          <w:sz w:val="20"/>
        </w:rPr>
        <w:t> </w:t>
      </w:r>
      <w:r>
        <w:rPr>
          <w:rFonts w:ascii="Trebuchet MS"/>
          <w:b/>
          <w:color w:val="0092C7"/>
          <w:w w:val="95"/>
          <w:sz w:val="20"/>
        </w:rPr>
        <w:t>UK</w:t>
      </w:r>
      <w:r>
        <w:rPr>
          <w:rFonts w:ascii="Trebuchet MS"/>
          <w:b/>
          <w:color w:val="0092C7"/>
          <w:spacing w:val="-18"/>
          <w:w w:val="95"/>
          <w:sz w:val="20"/>
        </w:rPr>
        <w:t> </w:t>
      </w:r>
      <w:r>
        <w:rPr>
          <w:rFonts w:ascii="Trebuchet MS"/>
          <w:b/>
          <w:color w:val="0092C7"/>
          <w:w w:val="95"/>
          <w:sz w:val="20"/>
        </w:rPr>
        <w:t>companies</w:t>
      </w:r>
    </w:p>
    <w:p>
      <w:pPr>
        <w:spacing w:line="116" w:lineRule="exact" w:before="97"/>
        <w:ind w:left="2365" w:right="0" w:firstLine="0"/>
        <w:jc w:val="left"/>
        <w:rPr>
          <w:sz w:val="12"/>
        </w:rPr>
      </w:pPr>
      <w:r>
        <w:rPr>
          <w:w w:val="110"/>
          <w:sz w:val="12"/>
        </w:rPr>
        <w:t>Number per month</w:t>
      </w:r>
    </w:p>
    <w:p>
      <w:pPr>
        <w:spacing w:line="116" w:lineRule="exact" w:before="0"/>
        <w:ind w:left="3410" w:right="0" w:firstLine="0"/>
        <w:jc w:val="left"/>
        <w:rPr>
          <w:sz w:val="12"/>
        </w:rPr>
      </w:pPr>
      <w:r>
        <w:rPr/>
        <w:pict>
          <v:line style="position:absolute;mso-position-horizontal-relative:page;mso-position-vertical-relative:paragraph;z-index:15781888" from="42.345001pt,2.901894pt" to="46.677001pt,2.901894pt" stroked="true" strokeweight=".5pt" strokecolor="#000000">
            <v:stroke dashstyle="solid"/>
            <w10:wrap type="none"/>
          </v:line>
        </w:pict>
      </w:r>
      <w:r>
        <w:rPr/>
        <w:pict>
          <v:line style="position:absolute;mso-position-horizontal-relative:page;mso-position-vertical-relative:paragraph;z-index:15782400" from="196.792999pt,2.901894pt" to="201.124999pt,2.901894pt" stroked="true" strokeweight=".5pt" strokecolor="#000000">
            <v:stroke dashstyle="solid"/>
            <w10:wrap type="none"/>
          </v:line>
        </w:pict>
      </w:r>
      <w:r>
        <w:rPr>
          <w:w w:val="120"/>
          <w:sz w:val="12"/>
        </w:rPr>
        <w:t>60</w:t>
      </w:r>
    </w:p>
    <w:p>
      <w:pPr>
        <w:pStyle w:val="BodyText"/>
        <w:rPr>
          <w:sz w:val="12"/>
        </w:rPr>
      </w:pPr>
    </w:p>
    <w:p>
      <w:pPr>
        <w:pStyle w:val="BodyText"/>
        <w:spacing w:before="5"/>
        <w:rPr>
          <w:sz w:val="17"/>
        </w:rPr>
      </w:pPr>
    </w:p>
    <w:p>
      <w:pPr>
        <w:spacing w:before="1"/>
        <w:ind w:left="3410" w:right="0" w:firstLine="0"/>
        <w:jc w:val="left"/>
        <w:rPr>
          <w:sz w:val="12"/>
        </w:rPr>
      </w:pPr>
      <w:r>
        <w:rPr/>
        <w:pict>
          <v:group style="position:absolute;margin-left:42.345001pt;margin-top:3.77644pt;width:158.8pt;height:120.15pt;mso-position-horizontal-relative:page;mso-position-vertical-relative:paragraph;z-index:15781376" coordorigin="847,76" coordsize="3176,2403">
            <v:rect style="position:absolute;left:1040;top:1573;width:63;height:900" filled="true" fillcolor="#9ed01a" stroked="false">
              <v:fill type="solid"/>
            </v:rect>
            <v:rect style="position:absolute;left:1040;top:1573;width:63;height:900" filled="false" stroked="true" strokeweight=".5pt" strokecolor="#000000">
              <v:stroke dashstyle="solid"/>
            </v:rect>
            <v:rect style="position:absolute;left:1187;top:1955;width:73;height:518" filled="true" fillcolor="#9ed01a" stroked="false">
              <v:fill type="solid"/>
            </v:rect>
            <v:rect style="position:absolute;left:1187;top:1955;width:73;height:518" filled="false" stroked="true" strokeweight=".5pt" strokecolor="#000000">
              <v:stroke dashstyle="solid"/>
            </v:rect>
            <v:rect style="position:absolute;left:1347;top:1898;width:63;height:575" filled="true" fillcolor="#9ed01a" stroked="false">
              <v:fill type="solid"/>
            </v:rect>
            <v:rect style="position:absolute;left:1347;top:1898;width:63;height:575" filled="false" stroked="true" strokeweight=".5pt" strokecolor="#000000">
              <v:stroke dashstyle="solid"/>
            </v:rect>
            <v:rect style="position:absolute;left:1497;top:2088;width:60;height:385" filled="true" fillcolor="#9ed01a" stroked="false">
              <v:fill type="solid"/>
            </v:rect>
            <v:rect style="position:absolute;left:1497;top:2088;width:60;height:385" filled="false" stroked="true" strokeweight=".5pt" strokecolor="#000000">
              <v:stroke dashstyle="solid"/>
            </v:rect>
            <v:rect style="position:absolute;left:1645;top:1705;width:63;height:768" filled="true" fillcolor="#9ed01a" stroked="false">
              <v:fill type="solid"/>
            </v:rect>
            <v:rect style="position:absolute;left:1645;top:1705;width:63;height:768" filled="false" stroked="true" strokeweight=".5pt" strokecolor="#000000">
              <v:stroke dashstyle="solid"/>
            </v:rect>
            <v:rect style="position:absolute;left:1795;top:1705;width:73;height:768" filled="true" fillcolor="#9ed01a" stroked="false">
              <v:fill type="solid"/>
            </v:rect>
            <v:rect style="position:absolute;left:1795;top:1705;width:73;height:768" filled="false" stroked="true" strokeweight=".5pt" strokecolor="#000000">
              <v:stroke dashstyle="solid"/>
            </v:rect>
            <v:rect style="position:absolute;left:1952;top:1418;width:63;height:1055" filled="true" fillcolor="#9ed01a" stroked="false">
              <v:fill type="solid"/>
            </v:rect>
            <v:rect style="position:absolute;left:1952;top:1418;width:63;height:1055" filled="false" stroked="true" strokeweight=".5pt" strokecolor="#000000">
              <v:stroke dashstyle="solid"/>
            </v:rect>
            <v:rect style="position:absolute;left:2102;top:1323;width:63;height:1150" filled="true" fillcolor="#9ed01a" stroked="false">
              <v:fill type="solid"/>
            </v:rect>
            <v:rect style="position:absolute;left:2102;top:1323;width:63;height:1150" filled="false" stroked="true" strokeweight=".5pt" strokecolor="#000000">
              <v:stroke dashstyle="solid"/>
            </v:rect>
            <v:rect style="position:absolute;left:2252;top:1035;width:63;height:1438" filled="true" fillcolor="#9ed01a" stroked="false">
              <v:fill type="solid"/>
            </v:rect>
            <v:rect style="position:absolute;left:2252;top:1035;width:63;height:1438" filled="false" stroked="true" strokeweight=".5pt" strokecolor="#000000">
              <v:stroke dashstyle="solid"/>
            </v:rect>
            <v:rect style="position:absolute;left:2400;top:1418;width:73;height:1055" filled="true" fillcolor="#9ed01a" stroked="false">
              <v:fill type="solid"/>
            </v:rect>
            <v:rect style="position:absolute;left:2400;top:1418;width:73;height:1055" filled="false" stroked="true" strokeweight=".5pt" strokecolor="#000000">
              <v:stroke dashstyle="solid"/>
            </v:rect>
            <v:rect style="position:absolute;left:2560;top:558;width:63;height:1915" filled="true" fillcolor="#9ed01a" stroked="false">
              <v:fill type="solid"/>
            </v:rect>
            <v:rect style="position:absolute;left:2560;top:558;width:63;height:1915" filled="false" stroked="true" strokeweight=".5pt" strokecolor="#000000">
              <v:stroke dashstyle="solid"/>
            </v:rect>
            <v:rect style="position:absolute;left:2710;top:1228;width:60;height:1245" filled="true" fillcolor="#9ed01a" stroked="false">
              <v:fill type="solid"/>
            </v:rect>
            <v:rect style="position:absolute;left:2710;top:1228;width:60;height:1245" filled="false" stroked="true" strokeweight=".5pt" strokecolor="#000000">
              <v:stroke dashstyle="solid"/>
            </v:rect>
            <v:rect style="position:absolute;left:2857;top:135;width:63;height:2338" filled="true" fillcolor="#9ed01a" stroked="false">
              <v:fill type="solid"/>
            </v:rect>
            <v:rect style="position:absolute;left:2857;top:135;width:63;height:2338" filled="false" stroked="true" strokeweight=".5pt" strokecolor="#000000">
              <v:stroke dashstyle="solid"/>
            </v:rect>
            <v:rect style="position:absolute;left:3007;top:805;width:73;height:1668" filled="true" fillcolor="#9ed01a" stroked="false">
              <v:fill type="solid"/>
            </v:rect>
            <v:rect style="position:absolute;left:3007;top:805;width:73;height:1668" filled="false" stroked="true" strokeweight=".5pt" strokecolor="#000000">
              <v:stroke dashstyle="solid"/>
            </v:rect>
            <v:rect style="position:absolute;left:3165;top:80;width:63;height:2393" filled="true" fillcolor="#9ed01a" stroked="false">
              <v:fill type="solid"/>
            </v:rect>
            <v:rect style="position:absolute;left:3165;top:80;width:63;height:2393" filled="false" stroked="true" strokeweight=".5pt" strokecolor="#000000">
              <v:stroke dashstyle="solid"/>
            </v:rect>
            <v:rect style="position:absolute;left:3315;top:1190;width:63;height:1283" filled="true" fillcolor="#9ed01a" stroked="false">
              <v:fill type="solid"/>
            </v:rect>
            <v:rect style="position:absolute;left:3315;top:1190;width:63;height:1283" filled="false" stroked="true" strokeweight=".5pt" strokecolor="#000000">
              <v:stroke dashstyle="solid"/>
            </v:rect>
            <v:rect style="position:absolute;left:3465;top:805;width:63;height:1668" filled="true" fillcolor="#9ed01a" stroked="false">
              <v:fill type="solid"/>
            </v:rect>
            <v:rect style="position:absolute;left:3465;top:805;width:63;height:1668" filled="false" stroked="true" strokeweight=".5pt" strokecolor="#000000">
              <v:stroke dashstyle="solid"/>
            </v:rect>
            <v:rect style="position:absolute;left:3612;top:558;width:73;height:1915" filled="true" fillcolor="#9ed01a" stroked="false">
              <v:fill type="solid"/>
            </v:rect>
            <v:rect style="position:absolute;left:3612;top:558;width:73;height:1915" filled="false" stroked="true" strokeweight=".5pt" strokecolor="#000000">
              <v:stroke dashstyle="solid"/>
            </v:rect>
            <v:rect style="position:absolute;left:3772;top:365;width:63;height:2108" filled="true" fillcolor="#9ed01a" stroked="false">
              <v:fill type="solid"/>
            </v:rect>
            <v:shape style="position:absolute;left:846;top:83;width:3176;height:2395" coordorigin="847,83" coordsize="3176,2395" path="m3773,366l3835,366,3835,2473,3773,2473,3773,366xm1000,2471l3883,2473m847,83l934,83m847,558l934,558m847,1516l934,1516m847,1993l934,1993m847,2473l934,2473m847,1036l934,1036m3936,83l4023,83m3936,558l4023,558m3936,1516l4023,1516m3936,1993l4023,1993m3936,2473l4023,2473m3936,1036l4023,1036m1460,2411l1460,2478m998,2384l998,2478m1310,2411l1310,2478m1153,2411l1153,2478m2673,2411l2673,2478m2064,2411l2064,2478m2523,2411l2523,2478m2363,2411l2363,2478m3885,2411l3885,2478m3428,2411l3428,2478m3735,2411l3735,2478m3575,2411l3575,2478m3278,2411l3278,2478m2820,2384l2820,2478m3130,2411l3130,2478m2970,2411l2970,2478m1918,2411l1918,2478m1608,2411l1608,2478m1758,2411l1758,2478m2213,2411l2213,2478e" filled="false" stroked="true" strokeweight=".5pt" strokecolor="#000000">
              <v:path arrowok="t"/>
              <v:stroke dashstyle="solid"/>
            </v:shape>
            <w10:wrap type="none"/>
          </v:group>
        </w:pict>
      </w:r>
      <w:r>
        <w:rPr>
          <w:w w:val="120"/>
          <w:sz w:val="12"/>
        </w:rPr>
        <w:t>50</w:t>
      </w:r>
    </w:p>
    <w:p>
      <w:pPr>
        <w:pStyle w:val="BodyText"/>
        <w:rPr>
          <w:sz w:val="12"/>
        </w:rPr>
      </w:pPr>
    </w:p>
    <w:p>
      <w:pPr>
        <w:pStyle w:val="BodyText"/>
        <w:spacing w:before="6"/>
        <w:rPr>
          <w:sz w:val="17"/>
        </w:rPr>
      </w:pPr>
    </w:p>
    <w:p>
      <w:pPr>
        <w:spacing w:before="0"/>
        <w:ind w:left="3410" w:right="0" w:firstLine="0"/>
        <w:jc w:val="left"/>
        <w:rPr>
          <w:sz w:val="12"/>
        </w:rPr>
      </w:pPr>
      <w:r>
        <w:rPr>
          <w:w w:val="120"/>
          <w:sz w:val="12"/>
        </w:rPr>
        <w:t>40</w:t>
      </w:r>
    </w:p>
    <w:p>
      <w:pPr>
        <w:pStyle w:val="BodyText"/>
        <w:spacing w:line="292" w:lineRule="auto" w:before="50"/>
        <w:ind w:left="145" w:right="117"/>
      </w:pPr>
      <w:r>
        <w:rPr/>
        <w:br w:type="column"/>
      </w:r>
      <w:r>
        <w:rPr>
          <w:spacing w:val="-4"/>
          <w:w w:val="110"/>
        </w:rPr>
        <w:t>to </w:t>
      </w:r>
      <w:r>
        <w:rPr>
          <w:w w:val="110"/>
        </w:rPr>
        <w:t>early June reflected greater optimism about the prospects for avoiding a recession in the United </w:t>
      </w:r>
      <w:r>
        <w:rPr>
          <w:spacing w:val="-3"/>
          <w:w w:val="110"/>
        </w:rPr>
        <w:t>States. </w:t>
      </w:r>
      <w:r>
        <w:rPr>
          <w:w w:val="110"/>
        </w:rPr>
        <w:t>But the further dip in </w:t>
      </w:r>
      <w:r>
        <w:rPr>
          <w:spacing w:val="-3"/>
          <w:w w:val="110"/>
        </w:rPr>
        <w:t>world </w:t>
      </w:r>
      <w:r>
        <w:rPr>
          <w:w w:val="110"/>
        </w:rPr>
        <w:t>share prices </w:t>
      </w:r>
      <w:r>
        <w:rPr>
          <w:spacing w:val="-3"/>
          <w:w w:val="110"/>
        </w:rPr>
        <w:t>was </w:t>
      </w:r>
      <w:r>
        <w:rPr>
          <w:w w:val="110"/>
        </w:rPr>
        <w:t>connected </w:t>
      </w:r>
      <w:r>
        <w:rPr>
          <w:spacing w:val="-4"/>
          <w:w w:val="110"/>
        </w:rPr>
        <w:t>to </w:t>
      </w:r>
      <w:r>
        <w:rPr>
          <w:w w:val="110"/>
        </w:rPr>
        <w:t>a series of announcements, especially in the high-technology </w:t>
      </w:r>
      <w:r>
        <w:rPr>
          <w:spacing w:val="-3"/>
          <w:w w:val="110"/>
        </w:rPr>
        <w:t>sectors, </w:t>
      </w:r>
      <w:r>
        <w:rPr>
          <w:w w:val="110"/>
        </w:rPr>
        <w:t>about</w:t>
      </w:r>
      <w:r>
        <w:rPr>
          <w:spacing w:val="-27"/>
          <w:w w:val="110"/>
        </w:rPr>
        <w:t> </w:t>
      </w:r>
      <w:r>
        <w:rPr>
          <w:w w:val="110"/>
        </w:rPr>
        <w:t>falls</w:t>
      </w:r>
      <w:r>
        <w:rPr>
          <w:spacing w:val="-27"/>
          <w:w w:val="110"/>
        </w:rPr>
        <w:t> </w:t>
      </w:r>
      <w:r>
        <w:rPr>
          <w:w w:val="110"/>
        </w:rPr>
        <w:t>in</w:t>
      </w:r>
      <w:r>
        <w:rPr>
          <w:spacing w:val="-26"/>
          <w:w w:val="110"/>
        </w:rPr>
        <w:t> </w:t>
      </w:r>
      <w:r>
        <w:rPr>
          <w:w w:val="110"/>
        </w:rPr>
        <w:t>sales</w:t>
      </w:r>
      <w:r>
        <w:rPr>
          <w:spacing w:val="-27"/>
          <w:w w:val="110"/>
        </w:rPr>
        <w:t> </w:t>
      </w:r>
      <w:r>
        <w:rPr>
          <w:w w:val="110"/>
        </w:rPr>
        <w:t>and</w:t>
      </w:r>
      <w:r>
        <w:rPr>
          <w:spacing w:val="-27"/>
          <w:w w:val="110"/>
        </w:rPr>
        <w:t> </w:t>
      </w:r>
      <w:r>
        <w:rPr>
          <w:w w:val="110"/>
        </w:rPr>
        <w:t>investment,</w:t>
      </w:r>
      <w:r>
        <w:rPr>
          <w:spacing w:val="-26"/>
          <w:w w:val="110"/>
        </w:rPr>
        <w:t> </w:t>
      </w:r>
      <w:r>
        <w:rPr>
          <w:w w:val="110"/>
        </w:rPr>
        <w:t>as</w:t>
      </w:r>
      <w:r>
        <w:rPr>
          <w:spacing w:val="-27"/>
          <w:w w:val="110"/>
        </w:rPr>
        <w:t> </w:t>
      </w:r>
      <w:r>
        <w:rPr>
          <w:w w:val="110"/>
        </w:rPr>
        <w:t>well</w:t>
      </w:r>
      <w:r>
        <w:rPr>
          <w:spacing w:val="-26"/>
          <w:w w:val="110"/>
        </w:rPr>
        <w:t> </w:t>
      </w:r>
      <w:r>
        <w:rPr>
          <w:w w:val="110"/>
        </w:rPr>
        <w:t>as</w:t>
      </w:r>
      <w:r>
        <w:rPr>
          <w:spacing w:val="-27"/>
          <w:w w:val="110"/>
        </w:rPr>
        <w:t> </w:t>
      </w:r>
      <w:r>
        <w:rPr>
          <w:w w:val="110"/>
        </w:rPr>
        <w:t>of</w:t>
      </w:r>
      <w:r>
        <w:rPr>
          <w:spacing w:val="-27"/>
          <w:w w:val="110"/>
        </w:rPr>
        <w:t> </w:t>
      </w:r>
      <w:r>
        <w:rPr>
          <w:w w:val="110"/>
        </w:rPr>
        <w:t>profit</w:t>
      </w:r>
      <w:r>
        <w:rPr>
          <w:spacing w:val="-26"/>
          <w:w w:val="110"/>
        </w:rPr>
        <w:t> </w:t>
      </w:r>
      <w:r>
        <w:rPr>
          <w:w w:val="110"/>
        </w:rPr>
        <w:t>warnings and job cuts. Indeed there has been a </w:t>
      </w:r>
      <w:r>
        <w:rPr>
          <w:spacing w:val="-3"/>
          <w:w w:val="110"/>
        </w:rPr>
        <w:t>steady </w:t>
      </w:r>
      <w:r>
        <w:rPr>
          <w:w w:val="110"/>
        </w:rPr>
        <w:t>rise in the number of profit warnings in the United Kingdom recently (see Chart </w:t>
      </w:r>
      <w:r>
        <w:rPr>
          <w:spacing w:val="-8"/>
          <w:w w:val="110"/>
        </w:rPr>
        <w:t>1.11). </w:t>
      </w:r>
      <w:r>
        <w:rPr>
          <w:spacing w:val="-3"/>
          <w:w w:val="110"/>
        </w:rPr>
        <w:t>Moreover, </w:t>
      </w:r>
      <w:r>
        <w:rPr>
          <w:w w:val="110"/>
        </w:rPr>
        <w:t>the number of UK quoted companies</w:t>
      </w:r>
      <w:r>
        <w:rPr>
          <w:spacing w:val="-25"/>
          <w:w w:val="110"/>
        </w:rPr>
        <w:t> </w:t>
      </w:r>
      <w:r>
        <w:rPr>
          <w:w w:val="110"/>
        </w:rPr>
        <w:t>issuing</w:t>
      </w:r>
      <w:r>
        <w:rPr>
          <w:spacing w:val="-24"/>
          <w:w w:val="110"/>
        </w:rPr>
        <w:t> </w:t>
      </w:r>
      <w:r>
        <w:rPr>
          <w:w w:val="110"/>
        </w:rPr>
        <w:t>profit</w:t>
      </w:r>
      <w:r>
        <w:rPr>
          <w:spacing w:val="-24"/>
          <w:w w:val="110"/>
        </w:rPr>
        <w:t> </w:t>
      </w:r>
      <w:r>
        <w:rPr>
          <w:w w:val="110"/>
        </w:rPr>
        <w:t>warnings</w:t>
      </w:r>
      <w:r>
        <w:rPr>
          <w:spacing w:val="-25"/>
          <w:w w:val="110"/>
        </w:rPr>
        <w:t> </w:t>
      </w:r>
      <w:r>
        <w:rPr>
          <w:spacing w:val="-3"/>
          <w:w w:val="110"/>
        </w:rPr>
        <w:t>was</w:t>
      </w:r>
      <w:r>
        <w:rPr>
          <w:spacing w:val="-24"/>
          <w:w w:val="110"/>
        </w:rPr>
        <w:t> </w:t>
      </w:r>
      <w:r>
        <w:rPr>
          <w:w w:val="110"/>
        </w:rPr>
        <w:t>considerably</w:t>
      </w:r>
      <w:r>
        <w:rPr>
          <w:spacing w:val="-25"/>
          <w:w w:val="110"/>
        </w:rPr>
        <w:t> </w:t>
      </w:r>
      <w:r>
        <w:rPr>
          <w:w w:val="110"/>
        </w:rPr>
        <w:t>higher</w:t>
      </w:r>
      <w:r>
        <w:rPr>
          <w:spacing w:val="-24"/>
          <w:w w:val="110"/>
        </w:rPr>
        <w:t> </w:t>
      </w:r>
      <w:r>
        <w:rPr>
          <w:w w:val="110"/>
        </w:rPr>
        <w:t>in the first half of </w:t>
      </w:r>
      <w:r>
        <w:rPr>
          <w:spacing w:val="-11"/>
          <w:w w:val="110"/>
        </w:rPr>
        <w:t>2001 </w:t>
      </w:r>
      <w:r>
        <w:rPr>
          <w:w w:val="110"/>
        </w:rPr>
        <w:t>than in</w:t>
      </w:r>
      <w:r>
        <w:rPr>
          <w:spacing w:val="-18"/>
          <w:w w:val="110"/>
        </w:rPr>
        <w:t> </w:t>
      </w:r>
      <w:r>
        <w:rPr>
          <w:spacing w:val="-4"/>
          <w:w w:val="110"/>
        </w:rPr>
        <w:t>2000.</w:t>
      </w:r>
    </w:p>
    <w:p>
      <w:pPr>
        <w:spacing w:after="0" w:line="292" w:lineRule="auto"/>
        <w:sectPr>
          <w:type w:val="continuous"/>
          <w:pgSz w:w="11900" w:h="16840"/>
          <w:pgMar w:top="1260" w:bottom="280" w:left="660" w:right="640"/>
          <w:cols w:num="2" w:equalWidth="0">
            <w:col w:w="4010" w:space="919"/>
            <w:col w:w="5671"/>
          </w:cols>
        </w:sectPr>
      </w:pPr>
    </w:p>
    <w:p>
      <w:pPr>
        <w:pStyle w:val="BodyText"/>
        <w:spacing w:before="4"/>
        <w:rPr>
          <w:sz w:val="19"/>
        </w:rPr>
      </w:pPr>
    </w:p>
    <w:p>
      <w:pPr>
        <w:spacing w:after="0"/>
        <w:rPr>
          <w:sz w:val="19"/>
        </w:rPr>
        <w:sectPr>
          <w:type w:val="continuous"/>
          <w:pgSz w:w="11900" w:h="16840"/>
          <w:pgMar w:top="1260" w:bottom="280" w:left="66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1"/>
        </w:rPr>
      </w:pPr>
    </w:p>
    <w:p>
      <w:pPr>
        <w:spacing w:line="131" w:lineRule="exact" w:before="0"/>
        <w:ind w:left="319" w:right="0" w:firstLine="0"/>
        <w:jc w:val="left"/>
        <w:rPr>
          <w:sz w:val="12"/>
        </w:rPr>
      </w:pPr>
      <w:r>
        <w:rPr>
          <w:sz w:val="12"/>
        </w:rPr>
        <w:t>Jan. Mar. May July Sept. Nov. Jan. Mar. May</w:t>
      </w:r>
    </w:p>
    <w:p>
      <w:pPr>
        <w:pStyle w:val="BodyText"/>
        <w:spacing w:before="1"/>
        <w:rPr>
          <w:sz w:val="10"/>
        </w:rPr>
      </w:pPr>
      <w:r>
        <w:rPr/>
        <w:br w:type="column"/>
      </w:r>
      <w:r>
        <w:rPr>
          <w:sz w:val="10"/>
        </w:rPr>
      </w:r>
    </w:p>
    <w:p>
      <w:pPr>
        <w:spacing w:before="0"/>
        <w:ind w:left="0" w:right="38" w:firstLine="0"/>
        <w:jc w:val="right"/>
        <w:rPr>
          <w:sz w:val="12"/>
        </w:rPr>
      </w:pPr>
      <w:r>
        <w:rPr>
          <w:w w:val="120"/>
          <w:sz w:val="12"/>
        </w:rPr>
        <w:t>30</w:t>
      </w:r>
    </w:p>
    <w:p>
      <w:pPr>
        <w:pStyle w:val="BodyText"/>
        <w:rPr>
          <w:sz w:val="12"/>
        </w:rPr>
      </w:pPr>
    </w:p>
    <w:p>
      <w:pPr>
        <w:pStyle w:val="BodyText"/>
        <w:spacing w:before="9"/>
        <w:rPr>
          <w:sz w:val="17"/>
        </w:rPr>
      </w:pPr>
    </w:p>
    <w:p>
      <w:pPr>
        <w:spacing w:before="0"/>
        <w:ind w:left="0" w:right="38" w:firstLine="0"/>
        <w:jc w:val="right"/>
        <w:rPr>
          <w:sz w:val="12"/>
        </w:rPr>
      </w:pPr>
      <w:r>
        <w:rPr>
          <w:w w:val="120"/>
          <w:sz w:val="12"/>
        </w:rPr>
        <w:t>20</w:t>
      </w:r>
    </w:p>
    <w:p>
      <w:pPr>
        <w:pStyle w:val="BodyText"/>
        <w:rPr>
          <w:sz w:val="12"/>
        </w:rPr>
      </w:pPr>
    </w:p>
    <w:p>
      <w:pPr>
        <w:pStyle w:val="BodyText"/>
        <w:spacing w:before="6"/>
        <w:rPr>
          <w:sz w:val="17"/>
        </w:rPr>
      </w:pPr>
    </w:p>
    <w:p>
      <w:pPr>
        <w:spacing w:before="0"/>
        <w:ind w:left="0" w:right="38" w:firstLine="0"/>
        <w:jc w:val="right"/>
        <w:rPr>
          <w:sz w:val="12"/>
        </w:rPr>
      </w:pPr>
      <w:r>
        <w:rPr>
          <w:w w:val="120"/>
          <w:sz w:val="12"/>
        </w:rPr>
        <w:t>10</w:t>
      </w:r>
    </w:p>
    <w:p>
      <w:pPr>
        <w:pStyle w:val="BodyText"/>
        <w:rPr>
          <w:sz w:val="12"/>
        </w:rPr>
      </w:pPr>
    </w:p>
    <w:p>
      <w:pPr>
        <w:pStyle w:val="BodyText"/>
        <w:spacing w:before="9"/>
        <w:rPr>
          <w:sz w:val="17"/>
        </w:rPr>
      </w:pPr>
    </w:p>
    <w:p>
      <w:pPr>
        <w:spacing w:line="116" w:lineRule="exact" w:before="0"/>
        <w:ind w:left="517" w:right="0" w:firstLine="0"/>
        <w:jc w:val="left"/>
        <w:rPr>
          <w:sz w:val="12"/>
        </w:rPr>
      </w:pPr>
      <w:r>
        <w:rPr>
          <w:w w:val="121"/>
          <w:sz w:val="12"/>
        </w:rPr>
        <w:t>0</w:t>
      </w:r>
    </w:p>
    <w:p>
      <w:pPr>
        <w:spacing w:line="109" w:lineRule="exact" w:before="0"/>
        <w:ind w:left="91" w:right="0" w:firstLine="0"/>
        <w:jc w:val="left"/>
        <w:rPr>
          <w:sz w:val="12"/>
        </w:rPr>
      </w:pPr>
      <w:r>
        <w:rPr>
          <w:sz w:val="12"/>
        </w:rPr>
        <w:t>July</w:t>
      </w:r>
    </w:p>
    <w:p>
      <w:pPr>
        <w:pStyle w:val="BodyText"/>
        <w:spacing w:line="292" w:lineRule="auto" w:before="61"/>
        <w:ind w:left="319" w:right="160"/>
      </w:pPr>
      <w:r>
        <w:rPr/>
        <w:br w:type="column"/>
      </w:r>
      <w:r>
        <w:rPr>
          <w:w w:val="105"/>
        </w:rPr>
        <w:t>The falls in </w:t>
      </w:r>
      <w:r>
        <w:rPr>
          <w:spacing w:val="-3"/>
          <w:w w:val="105"/>
        </w:rPr>
        <w:t>equity </w:t>
      </w:r>
      <w:r>
        <w:rPr>
          <w:w w:val="105"/>
        </w:rPr>
        <w:t>markets </w:t>
      </w:r>
      <w:r>
        <w:rPr>
          <w:spacing w:val="-3"/>
          <w:w w:val="105"/>
        </w:rPr>
        <w:t>have </w:t>
      </w:r>
      <w:r>
        <w:rPr>
          <w:w w:val="105"/>
        </w:rPr>
        <w:t>implications for economic prospects in the United Kingdom and  around  the  </w:t>
      </w:r>
      <w:r>
        <w:rPr>
          <w:spacing w:val="-3"/>
          <w:w w:val="105"/>
        </w:rPr>
        <w:t>world. Equity </w:t>
      </w:r>
      <w:r>
        <w:rPr>
          <w:w w:val="105"/>
        </w:rPr>
        <w:t>price falls are partly a reflection of </w:t>
      </w:r>
      <w:r>
        <w:rPr>
          <w:spacing w:val="-3"/>
          <w:w w:val="105"/>
        </w:rPr>
        <w:t>downgrades </w:t>
      </w:r>
      <w:r>
        <w:rPr>
          <w:w w:val="105"/>
        </w:rPr>
        <w:t>of the prospects for growth in </w:t>
      </w:r>
      <w:r>
        <w:rPr>
          <w:spacing w:val="-3"/>
          <w:w w:val="105"/>
        </w:rPr>
        <w:t>corporate </w:t>
      </w:r>
      <w:r>
        <w:rPr>
          <w:w w:val="105"/>
        </w:rPr>
        <w:t>profits, but weaknesses in </w:t>
      </w:r>
      <w:r>
        <w:rPr>
          <w:spacing w:val="-3"/>
          <w:w w:val="105"/>
        </w:rPr>
        <w:t>equity </w:t>
      </w:r>
      <w:r>
        <w:rPr>
          <w:w w:val="105"/>
        </w:rPr>
        <w:t>markets can also make it harder for firms </w:t>
      </w:r>
      <w:r>
        <w:rPr>
          <w:spacing w:val="-4"/>
          <w:w w:val="105"/>
        </w:rPr>
        <w:t>to </w:t>
      </w:r>
      <w:r>
        <w:rPr>
          <w:w w:val="105"/>
        </w:rPr>
        <w:t>raise capital and therefore </w:t>
      </w:r>
      <w:r>
        <w:rPr>
          <w:spacing w:val="-3"/>
          <w:w w:val="105"/>
        </w:rPr>
        <w:t>have </w:t>
      </w:r>
      <w:r>
        <w:rPr>
          <w:w w:val="105"/>
        </w:rPr>
        <w:t>a negative effect on </w:t>
      </w:r>
      <w:r>
        <w:rPr>
          <w:spacing w:val="-3"/>
          <w:w w:val="105"/>
        </w:rPr>
        <w:t>investment</w:t>
      </w:r>
      <w:r>
        <w:rPr>
          <w:spacing w:val="13"/>
          <w:w w:val="105"/>
        </w:rPr>
        <w:t> </w:t>
      </w:r>
      <w:r>
        <w:rPr>
          <w:w w:val="105"/>
        </w:rPr>
        <w:t>in </w:t>
      </w:r>
      <w:r>
        <w:rPr>
          <w:spacing w:val="-3"/>
          <w:w w:val="105"/>
        </w:rPr>
        <w:t>physical</w:t>
      </w:r>
    </w:p>
    <w:p>
      <w:pPr>
        <w:spacing w:after="0" w:line="292" w:lineRule="auto"/>
        <w:sectPr>
          <w:type w:val="continuous"/>
          <w:pgSz w:w="11900" w:h="16840"/>
          <w:pgMar w:top="1260" w:bottom="280" w:left="660" w:right="640"/>
          <w:cols w:num="3" w:equalWidth="0">
            <w:col w:w="2926" w:space="40"/>
            <w:col w:w="631" w:space="1159"/>
            <w:col w:w="5844"/>
          </w:cols>
        </w:sectPr>
      </w:pPr>
    </w:p>
    <w:p>
      <w:pPr>
        <w:tabs>
          <w:tab w:pos="2614" w:val="left" w:leader="none"/>
        </w:tabs>
        <w:spacing w:before="42"/>
        <w:ind w:left="1010" w:right="0" w:firstLine="0"/>
        <w:jc w:val="left"/>
        <w:rPr>
          <w:sz w:val="12"/>
        </w:rPr>
      </w:pPr>
      <w:r>
        <w:rPr>
          <w:w w:val="120"/>
          <w:sz w:val="12"/>
        </w:rPr>
        <w:t>2000</w:t>
        <w:tab/>
        <w:t>01</w:t>
      </w:r>
    </w:p>
    <w:p>
      <w:pPr>
        <w:pStyle w:val="BodyText"/>
        <w:spacing w:before="9"/>
        <w:rPr>
          <w:sz w:val="11"/>
        </w:rPr>
      </w:pPr>
    </w:p>
    <w:p>
      <w:pPr>
        <w:spacing w:before="0"/>
        <w:ind w:left="164" w:right="0" w:firstLine="0"/>
        <w:jc w:val="left"/>
        <w:rPr>
          <w:sz w:val="12"/>
        </w:rPr>
      </w:pPr>
      <w:r>
        <w:rPr>
          <w:w w:val="105"/>
          <w:sz w:val="12"/>
        </w:rPr>
        <w:t>Source: Bank of England.</w:t>
      </w:r>
    </w:p>
    <w:p>
      <w:pPr>
        <w:pStyle w:val="BodyText"/>
        <w:spacing w:line="191" w:lineRule="exact"/>
        <w:ind w:left="164"/>
      </w:pPr>
      <w:r>
        <w:rPr/>
        <w:br w:type="column"/>
      </w:r>
      <w:r>
        <w:rPr>
          <w:w w:val="105"/>
        </w:rPr>
        <w:t>assets. However, there are few signs of any survey evidence of</w:t>
      </w:r>
    </w:p>
    <w:p>
      <w:pPr>
        <w:pStyle w:val="BodyText"/>
        <w:spacing w:before="50"/>
        <w:ind w:left="164"/>
      </w:pPr>
      <w:r>
        <w:rPr>
          <w:w w:val="110"/>
        </w:rPr>
        <w:t>increased difficulties in raising finance, though there are some</w:t>
      </w:r>
    </w:p>
    <w:p>
      <w:pPr>
        <w:spacing w:after="0"/>
        <w:sectPr>
          <w:type w:val="continuous"/>
          <w:pgSz w:w="11900" w:h="16840"/>
          <w:pgMar w:top="1260" w:bottom="280" w:left="660" w:right="640"/>
          <w:cols w:num="2" w:equalWidth="0">
            <w:col w:w="2801" w:space="2109"/>
            <w:col w:w="5690"/>
          </w:cols>
        </w:sectPr>
      </w:pPr>
    </w:p>
    <w:p>
      <w:pPr>
        <w:pStyle w:val="BodyText"/>
      </w:pPr>
    </w:p>
    <w:p>
      <w:pPr>
        <w:spacing w:after="0"/>
        <w:sectPr>
          <w:pgSz w:w="11900" w:h="16840"/>
          <w:pgMar w:header="601" w:footer="575" w:top="800" w:bottom="760" w:left="660" w:right="640"/>
        </w:sectPr>
      </w:pPr>
    </w:p>
    <w:p>
      <w:pPr>
        <w:pStyle w:val="BodyText"/>
        <w:spacing w:before="6"/>
        <w:rPr>
          <w:sz w:val="21"/>
        </w:rPr>
      </w:pPr>
    </w:p>
    <w:p>
      <w:pPr>
        <w:pStyle w:val="Heading8"/>
        <w:ind w:left="162"/>
      </w:pPr>
      <w:bookmarkStart w:name="Property prices" w:id="15"/>
      <w:bookmarkEnd w:id="15"/>
      <w:r>
        <w:rPr>
          <w:b w:val="0"/>
        </w:rPr>
      </w:r>
      <w:bookmarkStart w:name="Interest rates and the exchange rate 11 " w:id="16"/>
      <w:bookmarkEnd w:id="16"/>
      <w:r>
        <w:rPr>
          <w:b w:val="0"/>
        </w:rPr>
      </w:r>
      <w:bookmarkStart w:name="Interest rates" w:id="17"/>
      <w:bookmarkEnd w:id="17"/>
      <w:r>
        <w:rPr>
          <w:b w:val="0"/>
        </w:rPr>
      </w:r>
      <w:bookmarkStart w:name="_bookmark5" w:id="18"/>
      <w:bookmarkEnd w:id="18"/>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1.12</w:t>
      </w:r>
    </w:p>
    <w:p>
      <w:pPr>
        <w:spacing w:line="247" w:lineRule="auto" w:before="8"/>
        <w:ind w:left="162" w:right="32" w:firstLine="0"/>
        <w:jc w:val="left"/>
        <w:rPr>
          <w:rFonts w:ascii="Trebuchet MS"/>
          <w:b/>
          <w:sz w:val="20"/>
        </w:rPr>
      </w:pPr>
      <w:r>
        <w:rPr>
          <w:rFonts w:ascii="Trebuchet MS"/>
          <w:b/>
          <w:color w:val="0092C7"/>
          <w:w w:val="95"/>
          <w:sz w:val="20"/>
        </w:rPr>
        <w:t>Nationwide</w:t>
      </w:r>
      <w:r>
        <w:rPr>
          <w:rFonts w:ascii="Trebuchet MS"/>
          <w:b/>
          <w:color w:val="0092C7"/>
          <w:spacing w:val="-31"/>
          <w:w w:val="95"/>
          <w:sz w:val="20"/>
        </w:rPr>
        <w:t> </w:t>
      </w:r>
      <w:r>
        <w:rPr>
          <w:rFonts w:ascii="Trebuchet MS"/>
          <w:b/>
          <w:color w:val="0092C7"/>
          <w:w w:val="95"/>
          <w:sz w:val="20"/>
        </w:rPr>
        <w:t>and</w:t>
      </w:r>
      <w:r>
        <w:rPr>
          <w:rFonts w:ascii="Trebuchet MS"/>
          <w:b/>
          <w:color w:val="0092C7"/>
          <w:spacing w:val="-31"/>
          <w:w w:val="95"/>
          <w:sz w:val="20"/>
        </w:rPr>
        <w:t> </w:t>
      </w:r>
      <w:r>
        <w:rPr>
          <w:rFonts w:ascii="Trebuchet MS"/>
          <w:b/>
          <w:color w:val="0092C7"/>
          <w:w w:val="95"/>
          <w:sz w:val="20"/>
        </w:rPr>
        <w:t>Halifax</w:t>
      </w:r>
      <w:r>
        <w:rPr>
          <w:rFonts w:ascii="Trebuchet MS"/>
          <w:b/>
          <w:color w:val="0092C7"/>
          <w:spacing w:val="-31"/>
          <w:w w:val="95"/>
          <w:sz w:val="20"/>
        </w:rPr>
        <w:t> </w:t>
      </w:r>
      <w:r>
        <w:rPr>
          <w:rFonts w:ascii="Trebuchet MS"/>
          <w:b/>
          <w:color w:val="0092C7"/>
          <w:w w:val="95"/>
          <w:sz w:val="20"/>
        </w:rPr>
        <w:t>house</w:t>
      </w:r>
      <w:r>
        <w:rPr>
          <w:rFonts w:ascii="Trebuchet MS"/>
          <w:b/>
          <w:color w:val="0092C7"/>
          <w:spacing w:val="-30"/>
          <w:w w:val="95"/>
          <w:sz w:val="20"/>
        </w:rPr>
        <w:t> </w:t>
      </w:r>
      <w:r>
        <w:rPr>
          <w:rFonts w:ascii="Trebuchet MS"/>
          <w:b/>
          <w:color w:val="0092C7"/>
          <w:w w:val="95"/>
          <w:sz w:val="20"/>
        </w:rPr>
        <w:t>price</w:t>
      </w:r>
      <w:r>
        <w:rPr>
          <w:rFonts w:ascii="Trebuchet MS"/>
          <w:b/>
          <w:color w:val="0092C7"/>
          <w:spacing w:val="-31"/>
          <w:w w:val="95"/>
          <w:sz w:val="20"/>
        </w:rPr>
        <w:t> </w:t>
      </w:r>
      <w:r>
        <w:rPr>
          <w:rFonts w:ascii="Trebuchet MS"/>
          <w:b/>
          <w:color w:val="0092C7"/>
          <w:w w:val="95"/>
          <w:sz w:val="20"/>
        </w:rPr>
        <w:t>indices </w:t>
      </w:r>
      <w:r>
        <w:rPr>
          <w:rFonts w:ascii="Trebuchet MS"/>
          <w:b/>
          <w:color w:val="0092C7"/>
          <w:sz w:val="20"/>
        </w:rPr>
        <w:t>and RICS and HBF</w:t>
      </w:r>
      <w:r>
        <w:rPr>
          <w:rFonts w:ascii="Trebuchet MS"/>
          <w:b/>
          <w:color w:val="0092C7"/>
          <w:spacing w:val="-1"/>
          <w:sz w:val="20"/>
        </w:rPr>
        <w:t> </w:t>
      </w:r>
      <w:r>
        <w:rPr>
          <w:rFonts w:ascii="Trebuchet MS"/>
          <w:b/>
          <w:color w:val="0092C7"/>
          <w:sz w:val="20"/>
        </w:rPr>
        <w:t>surveys</w:t>
      </w:r>
    </w:p>
    <w:p>
      <w:pPr>
        <w:pStyle w:val="BodyText"/>
        <w:spacing w:before="4"/>
        <w:rPr>
          <w:rFonts w:ascii="Trebuchet MS"/>
          <w:b/>
          <w:sz w:val="19"/>
        </w:rPr>
      </w:pPr>
      <w:r>
        <w:rPr/>
        <w:br w:type="column"/>
      </w:r>
      <w:r>
        <w:rPr>
          <w:rFonts w:ascii="Trebuchet MS"/>
          <w:b/>
          <w:sz w:val="19"/>
        </w:rPr>
      </w:r>
    </w:p>
    <w:p>
      <w:pPr>
        <w:pStyle w:val="BodyText"/>
        <w:spacing w:line="292" w:lineRule="auto"/>
        <w:ind w:left="162" w:right="96"/>
      </w:pPr>
      <w:r>
        <w:rPr>
          <w:w w:val="110"/>
        </w:rPr>
        <w:t>signs</w:t>
      </w:r>
      <w:r>
        <w:rPr>
          <w:spacing w:val="-24"/>
          <w:w w:val="110"/>
        </w:rPr>
        <w:t> </w:t>
      </w:r>
      <w:r>
        <w:rPr>
          <w:w w:val="110"/>
        </w:rPr>
        <w:t>of</w:t>
      </w:r>
      <w:r>
        <w:rPr>
          <w:spacing w:val="-24"/>
          <w:w w:val="110"/>
        </w:rPr>
        <w:t> </w:t>
      </w:r>
      <w:r>
        <w:rPr>
          <w:w w:val="110"/>
        </w:rPr>
        <w:t>slowing</w:t>
      </w:r>
      <w:r>
        <w:rPr>
          <w:spacing w:val="-24"/>
          <w:w w:val="110"/>
        </w:rPr>
        <w:t> </w:t>
      </w:r>
      <w:r>
        <w:rPr>
          <w:spacing w:val="-3"/>
          <w:w w:val="110"/>
        </w:rPr>
        <w:t>investment</w:t>
      </w:r>
      <w:r>
        <w:rPr>
          <w:spacing w:val="-24"/>
          <w:w w:val="110"/>
        </w:rPr>
        <w:t> </w:t>
      </w:r>
      <w:r>
        <w:rPr>
          <w:w w:val="110"/>
        </w:rPr>
        <w:t>growth.</w:t>
      </w:r>
      <w:r>
        <w:rPr>
          <w:spacing w:val="8"/>
          <w:w w:val="110"/>
        </w:rPr>
        <w:t> </w:t>
      </w:r>
      <w:r>
        <w:rPr>
          <w:spacing w:val="-3"/>
          <w:w w:val="110"/>
        </w:rPr>
        <w:t>Lower</w:t>
      </w:r>
      <w:r>
        <w:rPr>
          <w:spacing w:val="-24"/>
          <w:w w:val="110"/>
        </w:rPr>
        <w:t> </w:t>
      </w:r>
      <w:r>
        <w:rPr>
          <w:spacing w:val="-3"/>
          <w:w w:val="110"/>
        </w:rPr>
        <w:t>equity</w:t>
      </w:r>
      <w:r>
        <w:rPr>
          <w:spacing w:val="-24"/>
          <w:w w:val="110"/>
        </w:rPr>
        <w:t> </w:t>
      </w:r>
      <w:r>
        <w:rPr>
          <w:w w:val="110"/>
        </w:rPr>
        <w:t>prices</w:t>
      </w:r>
      <w:r>
        <w:rPr>
          <w:spacing w:val="-24"/>
          <w:w w:val="110"/>
        </w:rPr>
        <w:t> </w:t>
      </w:r>
      <w:r>
        <w:rPr>
          <w:w w:val="110"/>
        </w:rPr>
        <w:t>also reduce</w:t>
      </w:r>
      <w:r>
        <w:rPr>
          <w:spacing w:val="-18"/>
          <w:w w:val="110"/>
        </w:rPr>
        <w:t> </w:t>
      </w:r>
      <w:r>
        <w:rPr>
          <w:w w:val="110"/>
        </w:rPr>
        <w:t>household</w:t>
      </w:r>
      <w:r>
        <w:rPr>
          <w:spacing w:val="-17"/>
          <w:w w:val="110"/>
        </w:rPr>
        <w:t> </w:t>
      </w:r>
      <w:r>
        <w:rPr>
          <w:w w:val="110"/>
        </w:rPr>
        <w:t>wealth</w:t>
      </w:r>
      <w:r>
        <w:rPr>
          <w:spacing w:val="-17"/>
          <w:w w:val="110"/>
        </w:rPr>
        <w:t> </w:t>
      </w:r>
      <w:r>
        <w:rPr>
          <w:w w:val="110"/>
        </w:rPr>
        <w:t>and</w:t>
      </w:r>
      <w:r>
        <w:rPr>
          <w:spacing w:val="-18"/>
          <w:w w:val="110"/>
        </w:rPr>
        <w:t> </w:t>
      </w:r>
      <w:r>
        <w:rPr>
          <w:w w:val="110"/>
        </w:rPr>
        <w:t>so</w:t>
      </w:r>
      <w:r>
        <w:rPr>
          <w:spacing w:val="-17"/>
          <w:w w:val="110"/>
        </w:rPr>
        <w:t> </w:t>
      </w:r>
      <w:r>
        <w:rPr>
          <w:w w:val="110"/>
        </w:rPr>
        <w:t>could</w:t>
      </w:r>
      <w:r>
        <w:rPr>
          <w:spacing w:val="-17"/>
          <w:w w:val="110"/>
        </w:rPr>
        <w:t> </w:t>
      </w:r>
      <w:r>
        <w:rPr>
          <w:w w:val="110"/>
        </w:rPr>
        <w:t>lead</w:t>
      </w:r>
      <w:r>
        <w:rPr>
          <w:spacing w:val="-18"/>
          <w:w w:val="110"/>
        </w:rPr>
        <w:t> </w:t>
      </w:r>
      <w:r>
        <w:rPr>
          <w:spacing w:val="-4"/>
          <w:w w:val="110"/>
        </w:rPr>
        <w:t>to</w:t>
      </w:r>
      <w:r>
        <w:rPr>
          <w:spacing w:val="-17"/>
          <w:w w:val="110"/>
        </w:rPr>
        <w:t> </w:t>
      </w:r>
      <w:r>
        <w:rPr>
          <w:spacing w:val="-3"/>
          <w:w w:val="110"/>
        </w:rPr>
        <w:t>lower</w:t>
      </w:r>
      <w:r>
        <w:rPr>
          <w:spacing w:val="-17"/>
          <w:w w:val="110"/>
        </w:rPr>
        <w:t> </w:t>
      </w:r>
      <w:r>
        <w:rPr>
          <w:w w:val="110"/>
        </w:rPr>
        <w:t>consumer spending</w:t>
      </w:r>
      <w:r>
        <w:rPr>
          <w:spacing w:val="-20"/>
          <w:w w:val="110"/>
        </w:rPr>
        <w:t> </w:t>
      </w:r>
      <w:r>
        <w:rPr>
          <w:w w:val="110"/>
        </w:rPr>
        <w:t>than</w:t>
      </w:r>
      <w:r>
        <w:rPr>
          <w:spacing w:val="-20"/>
          <w:w w:val="110"/>
        </w:rPr>
        <w:t> </w:t>
      </w:r>
      <w:r>
        <w:rPr>
          <w:w w:val="110"/>
        </w:rPr>
        <w:t>would</w:t>
      </w:r>
      <w:r>
        <w:rPr>
          <w:spacing w:val="-20"/>
          <w:w w:val="110"/>
        </w:rPr>
        <w:t> </w:t>
      </w:r>
      <w:r>
        <w:rPr>
          <w:w w:val="110"/>
        </w:rPr>
        <w:t>otherwise</w:t>
      </w:r>
      <w:r>
        <w:rPr>
          <w:spacing w:val="-20"/>
          <w:w w:val="110"/>
        </w:rPr>
        <w:t> </w:t>
      </w:r>
      <w:r>
        <w:rPr>
          <w:spacing w:val="-3"/>
          <w:w w:val="110"/>
        </w:rPr>
        <w:t>have</w:t>
      </w:r>
      <w:r>
        <w:rPr>
          <w:spacing w:val="-20"/>
          <w:w w:val="110"/>
        </w:rPr>
        <w:t> </w:t>
      </w:r>
      <w:r>
        <w:rPr>
          <w:w w:val="110"/>
        </w:rPr>
        <w:t>occurred.</w:t>
      </w:r>
      <w:r>
        <w:rPr>
          <w:spacing w:val="16"/>
          <w:w w:val="110"/>
        </w:rPr>
        <w:t> </w:t>
      </w:r>
      <w:r>
        <w:rPr>
          <w:w w:val="110"/>
        </w:rPr>
        <w:t>But</w:t>
      </w:r>
      <w:r>
        <w:rPr>
          <w:spacing w:val="-20"/>
          <w:w w:val="110"/>
        </w:rPr>
        <w:t> </w:t>
      </w:r>
      <w:r>
        <w:rPr>
          <w:w w:val="110"/>
        </w:rPr>
        <w:t>consumer</w:t>
      </w:r>
    </w:p>
    <w:p>
      <w:pPr>
        <w:spacing w:after="0" w:line="292" w:lineRule="auto"/>
        <w:sectPr>
          <w:type w:val="continuous"/>
          <w:pgSz w:w="11900" w:h="16840"/>
          <w:pgMar w:top="1260" w:bottom="280" w:left="660" w:right="640"/>
          <w:cols w:num="2" w:equalWidth="0">
            <w:col w:w="3898" w:space="1025"/>
            <w:col w:w="5677"/>
          </w:cols>
        </w:sectPr>
      </w:pPr>
    </w:p>
    <w:p>
      <w:pPr>
        <w:pStyle w:val="BodyText"/>
        <w:spacing w:before="4"/>
        <w:rPr>
          <w:sz w:val="10"/>
        </w:rPr>
      </w:pPr>
    </w:p>
    <w:p>
      <w:pPr>
        <w:spacing w:line="119" w:lineRule="exact" w:before="0"/>
        <w:ind w:left="342" w:right="0" w:firstLine="0"/>
        <w:jc w:val="left"/>
        <w:rPr>
          <w:sz w:val="12"/>
        </w:rPr>
      </w:pPr>
      <w:r>
        <w:rPr>
          <w:w w:val="110"/>
          <w:sz w:val="12"/>
        </w:rPr>
        <w:t>Net balances</w:t>
      </w:r>
    </w:p>
    <w:p>
      <w:pPr>
        <w:spacing w:line="119" w:lineRule="exact" w:before="0"/>
        <w:ind w:left="153" w:right="0" w:firstLine="0"/>
        <w:jc w:val="left"/>
        <w:rPr>
          <w:sz w:val="12"/>
        </w:rPr>
      </w:pPr>
      <w:r>
        <w:rPr/>
        <w:pict>
          <v:line style="position:absolute;mso-position-horizontal-relative:page;mso-position-vertical-relative:paragraph;z-index:15785984" from="49.946999pt,3.005739pt" to="54.278999pt,3.005739pt" stroked="true" strokeweight=".5pt" strokecolor="#000000">
            <v:stroke dashstyle="solid"/>
            <w10:wrap type="none"/>
          </v:line>
        </w:pict>
      </w:r>
      <w:r>
        <w:rPr>
          <w:w w:val="120"/>
          <w:sz w:val="12"/>
        </w:rPr>
        <w:t>80</w:t>
      </w:r>
    </w:p>
    <w:p>
      <w:pPr>
        <w:pStyle w:val="BodyText"/>
        <w:rPr>
          <w:sz w:val="12"/>
        </w:rPr>
      </w:pPr>
    </w:p>
    <w:p>
      <w:pPr>
        <w:pStyle w:val="BodyText"/>
        <w:rPr>
          <w:sz w:val="12"/>
        </w:rPr>
      </w:pPr>
    </w:p>
    <w:p>
      <w:pPr>
        <w:spacing w:before="71"/>
        <w:ind w:left="153" w:right="0" w:firstLine="0"/>
        <w:jc w:val="left"/>
        <w:rPr>
          <w:sz w:val="12"/>
        </w:rPr>
      </w:pPr>
      <w:r>
        <w:rPr>
          <w:w w:val="120"/>
          <w:sz w:val="12"/>
        </w:rPr>
        <w:t>60</w:t>
      </w:r>
    </w:p>
    <w:p>
      <w:pPr>
        <w:pStyle w:val="BodyText"/>
        <w:rPr>
          <w:sz w:val="12"/>
        </w:rPr>
      </w:pPr>
    </w:p>
    <w:p>
      <w:pPr>
        <w:pStyle w:val="BodyText"/>
        <w:spacing w:before="7"/>
        <w:rPr>
          <w:sz w:val="16"/>
        </w:rPr>
      </w:pPr>
    </w:p>
    <w:p>
      <w:pPr>
        <w:spacing w:before="0"/>
        <w:ind w:left="153" w:right="0" w:firstLine="0"/>
        <w:jc w:val="left"/>
        <w:rPr>
          <w:sz w:val="12"/>
        </w:rPr>
      </w:pPr>
      <w:r>
        <w:rPr>
          <w:w w:val="120"/>
          <w:sz w:val="12"/>
        </w:rPr>
        <w:t>40</w:t>
      </w:r>
    </w:p>
    <w:p>
      <w:pPr>
        <w:spacing w:line="129" w:lineRule="exact" w:before="1"/>
        <w:ind w:left="0" w:right="173" w:firstLine="0"/>
        <w:jc w:val="right"/>
        <w:rPr>
          <w:sz w:val="12"/>
        </w:rPr>
      </w:pPr>
      <w:r>
        <w:rPr/>
        <w:br w:type="column"/>
      </w:r>
      <w:r>
        <w:rPr>
          <w:w w:val="110"/>
          <w:sz w:val="12"/>
        </w:rPr>
        <w:t>Percentage changes three months</w:t>
      </w:r>
      <w:r>
        <w:rPr>
          <w:spacing w:val="-13"/>
          <w:w w:val="110"/>
          <w:sz w:val="12"/>
        </w:rPr>
        <w:t> </w:t>
      </w:r>
      <w:r>
        <w:rPr>
          <w:w w:val="110"/>
          <w:sz w:val="12"/>
        </w:rPr>
        <w:t>on</w:t>
      </w:r>
    </w:p>
    <w:p>
      <w:pPr>
        <w:spacing w:line="115" w:lineRule="exact" w:before="0"/>
        <w:ind w:left="0" w:right="173" w:firstLine="0"/>
        <w:jc w:val="right"/>
        <w:rPr>
          <w:sz w:val="12"/>
        </w:rPr>
      </w:pPr>
      <w:r>
        <w:rPr>
          <w:w w:val="110"/>
          <w:sz w:val="12"/>
        </w:rPr>
        <w:t>previous three</w:t>
      </w:r>
      <w:r>
        <w:rPr>
          <w:spacing w:val="-15"/>
          <w:w w:val="110"/>
          <w:sz w:val="12"/>
        </w:rPr>
        <w:t> </w:t>
      </w:r>
      <w:r>
        <w:rPr>
          <w:w w:val="110"/>
          <w:sz w:val="12"/>
        </w:rPr>
        <w:t>months</w:t>
      </w:r>
    </w:p>
    <w:p>
      <w:pPr>
        <w:spacing w:line="124" w:lineRule="exact" w:before="0"/>
        <w:ind w:left="2125" w:right="0" w:firstLine="0"/>
        <w:jc w:val="left"/>
        <w:rPr>
          <w:sz w:val="12"/>
        </w:rPr>
      </w:pPr>
      <w:r>
        <w:rPr/>
        <w:pict>
          <v:line style="position:absolute;mso-position-horizontal-relative:page;mso-position-vertical-relative:paragraph;z-index:15787520" from="203.809006pt,2.75658pt" to="208.141006pt,2.75658pt" stroked="true" strokeweight=".5pt" strokecolor="#000000">
            <v:stroke dashstyle="solid"/>
            <w10:wrap type="none"/>
          </v:line>
        </w:pict>
      </w:r>
      <w:r>
        <w:rPr>
          <w:w w:val="121"/>
          <w:sz w:val="12"/>
        </w:rPr>
        <w:t>6</w:t>
      </w:r>
    </w:p>
    <w:p>
      <w:pPr>
        <w:tabs>
          <w:tab w:pos="2198" w:val="right" w:leader="none"/>
        </w:tabs>
        <w:spacing w:line="145" w:lineRule="exact" w:before="164"/>
        <w:ind w:left="535" w:right="0" w:firstLine="0"/>
        <w:jc w:val="left"/>
        <w:rPr>
          <w:sz w:val="12"/>
        </w:rPr>
      </w:pPr>
      <w:r>
        <w:rPr/>
        <w:pict>
          <v:group style="position:absolute;margin-left:49.946999pt;margin-top:9.933764pt;width:158.2pt;height:104.5pt;mso-position-horizontal-relative:page;mso-position-vertical-relative:paragraph;z-index:-23237632" coordorigin="999,199" coordsize="3164,2090">
            <v:shape style="position:absolute;left:1144;top:1021;width:285;height:365" coordorigin="1145,1021" coordsize="285,365" path="m1145,1386l1242,1161m1242,1161l1342,1021m1342,1021l1430,1039e" filled="false" stroked="true" strokeweight="1pt" strokecolor="#44af34">
              <v:path arrowok="t"/>
              <v:stroke dashstyle="solid"/>
            </v:shape>
            <v:line style="position:absolute" from="1420,1040" to="1537,1040" stroked="true" strokeweight="1.125pt" strokecolor="#44af34">
              <v:stroke dashstyle="solid"/>
            </v:line>
            <v:shape style="position:absolute;left:1527;top:311;width:1920;height:1648" coordorigin="1527,311" coordsize="1920,1648" path="m1527,1039l1627,1091m1627,1091l1725,1021m1725,1021l1812,936m1812,936l1912,761m1912,761l2010,589m2010,589l2110,536m2110,536l2197,554m2197,554l2297,641m2297,641l2395,659m2395,659l2495,536m2495,536l2592,311m2592,311l2680,364m2680,364l2780,746m2780,746l2877,1369m2877,1369l2977,1766m2977,1766l3065,1959m3065,1959l3162,1854m3162,1854l3262,1594m3262,1594l3360,1231m3360,1231l3447,796e" filled="false" stroked="true" strokeweight="1pt" strokecolor="#44af34">
              <v:path arrowok="t"/>
              <v:stroke dashstyle="solid"/>
            </v:shape>
            <v:shape style="position:absolute;left:3437;top:718;width:603;height:383" type="#_x0000_t75" stroked="false">
              <v:imagedata r:id="rId40" o:title=""/>
            </v:shape>
            <v:shape style="position:absolute;left:1144;top:553;width:580;height:1230" coordorigin="1145,554" coordsize="580,1230" path="m1145,1699l1242,1784m1242,1784l1342,1699m1342,1699l1430,1559m1430,1559l1527,1214m1527,1214l1627,971m1627,971l1725,554e" filled="false" stroked="true" strokeweight="1pt" strokecolor="#df2f36">
              <v:path arrowok="t"/>
              <v:stroke dashstyle="solid"/>
            </v:shape>
            <v:shape style="position:absolute;left:1714;top:423;width:790;height:400" type="#_x0000_t75" stroked="false">
              <v:imagedata r:id="rId41" o:title=""/>
            </v:shape>
            <v:shape style="position:absolute;left:2494;top:813;width:185;height:903" coordorigin="2495,814" coordsize="185,903" path="m2495,814l2592,1316m2592,1316l2680,1716e" filled="false" stroked="true" strokeweight="1pt" strokecolor="#df2f36">
              <v:path arrowok="t"/>
              <v:stroke dashstyle="solid"/>
            </v:shape>
            <v:shape style="position:absolute;left:2669;top:1116;width:603;height:783" type="#_x0000_t75" stroked="false">
              <v:imagedata r:id="rId42" o:title=""/>
            </v:shape>
            <v:shape style="position:absolute;left:3262;top:451;width:768;height:1490" coordorigin="3262,451" coordsize="768,1490" path="m3262,1126l3360,1541m3360,1541l3447,1819m3447,1819l3547,1941m3547,1941l3645,1559m3645,1559l3745,1056m3745,1056l3832,694m3832,694l3930,451m3930,451l4030,486e" filled="false" stroked="true" strokeweight="1pt" strokecolor="#df2f36">
              <v:path arrowok="t"/>
              <v:stroke dashstyle="solid"/>
            </v:shape>
            <v:shape style="position:absolute;left:1144;top:208;width:1535;height:1315" coordorigin="1145,209" coordsize="1535,1315" path="m1145,1524l1242,1109m1242,1109l1342,1126m1342,1126l1430,971m1430,971l1527,866m1527,866l1627,641m1627,641l1725,381m1725,381l1812,519m1812,519l1912,209m1912,209l2010,416m2010,416l2110,381m2110,381l2197,624m2197,624l2297,761m2297,761l2395,536m2395,536l2495,624m2495,624l2592,1109m2592,1109l2680,1404e" filled="false" stroked="true" strokeweight="1pt" strokecolor="#006caa">
              <v:path arrowok="t"/>
              <v:stroke dashstyle="solid"/>
            </v:shape>
            <v:line style="position:absolute" from="2670,1405" to="2790,1405" stroked="true" strokeweight="1.125pt" strokecolor="#006caa">
              <v:stroke dashstyle="solid"/>
            </v:line>
            <v:shape style="position:absolute;left:2779;top:1403;width:198;height:120" coordorigin="2780,1404" coordsize="198,120" path="m2780,1404l2877,1491m2877,1491l2977,1524e" filled="false" stroked="true" strokeweight="1pt" strokecolor="#006caa">
              <v:path arrowok="t"/>
              <v:stroke dashstyle="solid"/>
            </v:shape>
            <v:line style="position:absolute" from="2967,1525" to="3075,1525" stroked="true" strokeweight="1.125pt" strokecolor="#006caa">
              <v:stroke dashstyle="solid"/>
            </v:line>
            <v:shape style="position:absolute;left:3064;top:728;width:865;height:813" coordorigin="3065,729" coordsize="865,813" path="m3065,1524l3162,1541m3162,1541l3262,1386m3262,1386l3360,1369m3360,1369l3447,1039m3447,1039l3547,1074m3547,1074l3645,1316m3645,1316l3745,936m3745,936l3832,919m3832,919l3930,729e" filled="false" stroked="true" strokeweight="1pt" strokecolor="#006caa">
              <v:path arrowok="t"/>
              <v:stroke dashstyle="solid"/>
            </v:shape>
            <v:shape style="position:absolute;left:1144;top:226;width:865;height:1385" coordorigin="1145,226" coordsize="865,1385" path="m1145,1611l1242,1439m1242,1439l1342,1231m1342,1231l1430,989m1430,989l1527,884m1527,884l1627,554m1627,554l1725,381m1725,381l1812,226m1812,226l1912,259m1912,259l2010,346e" filled="false" stroked="true" strokeweight="1pt" strokecolor="#c0a2c7">
              <v:path arrowok="t"/>
              <v:stroke dashstyle="solid"/>
            </v:shape>
            <v:line style="position:absolute" from="2000,347" to="2120,347" stroked="true" strokeweight="1.125pt" strokecolor="#c0a2c7">
              <v:stroke dashstyle="solid"/>
            </v:line>
            <v:shape style="position:absolute;left:2109;top:346;width:1250;height:1595" coordorigin="2110,346" coordsize="1250,1595" path="m2110,346l2197,434m2197,434l2297,364m2297,364l2395,451m2395,451l2495,501m2495,501l2592,1004m2592,1004l2680,1264m2680,1264l2780,1629m2780,1629l2877,1801m2877,1801l2977,1941m2977,1941l3065,1854m3065,1854l3162,1629m3162,1629l3262,1386m3262,1386l3360,1264e" filled="false" stroked="true" strokeweight="1pt" strokecolor="#c0a2c7">
              <v:path arrowok="t"/>
              <v:stroke dashstyle="solid"/>
            </v:shape>
            <v:line style="position:absolute" from="3350,1265" to="3457,1265" stroked="true" strokeweight="1.125pt" strokecolor="#c0a2c7">
              <v:stroke dashstyle="solid"/>
            </v:line>
            <v:shape style="position:absolute;left:3447;top:676;width:483;height:588" coordorigin="3447,676" coordsize="483,588" path="m3447,1264l3547,1056m3547,1056l3645,884m3645,884l3745,936m3745,936l3832,729m3832,729l3930,676e" filled="false" stroked="true" strokeweight="1pt" strokecolor="#c0a2c7">
              <v:path arrowok="t"/>
              <v:stroke dashstyle="solid"/>
            </v:shape>
            <v:shape style="position:absolute;left:998;top:243;width:3164;height:1610" coordorigin="999,244" coordsize="3164,1610" path="m999,879l1086,879m999,1852l1086,1852m999,412l1086,412m999,1364l1086,1364m4076,244l4163,244m4076,1214l4163,1214m4076,1854l4163,1854m4076,571l4163,571m4076,1524l4163,1524m4076,884l4163,884e" filled="false" stroked="true" strokeweight=".5pt" strokecolor="#000000">
              <v:path arrowok="t"/>
              <v:stroke dashstyle="solid"/>
            </v:shape>
            <v:shape style="position:absolute;left:1404;top:1671;width:329;height:398" type="#_x0000_t75" stroked="false">
              <v:imagedata r:id="rId43" o:title=""/>
            </v:shape>
            <v:line style="position:absolute" from="2110,1428" to="2271,854" stroked="true" strokeweight=".5pt" strokecolor="#000000">
              <v:stroke dashstyle="solid"/>
            </v:line>
            <v:shape style="position:absolute;left:2242;top:788;width:49;height:89" coordorigin="2242,788" coordsize="49,89" path="m2288,788l2242,864,2291,876,2289,859,2287,847,2287,833,2286,820,2286,808,2287,797,2288,788xe" filled="true" fillcolor="#000000" stroked="false">
              <v:path arrowok="t"/>
              <v:fill type="solid"/>
            </v:shape>
            <v:line style="position:absolute" from="3027,2284" to="2997,2034" stroked="true" strokeweight=".5pt" strokecolor="#000000">
              <v:stroke dashstyle="solid"/>
            </v:line>
            <v:shape style="position:absolute;left:2974;top:1966;width:51;height:88" coordorigin="2974,1966" coordsize="51,88" path="m2989,1966l2974,2053,3025,2047,2995,1985,2992,1975,2989,1966xe" filled="true" fillcolor="#000000" stroked="false">
              <v:path arrowok="t"/>
              <v:fill type="solid"/>
            </v:shape>
            <v:line style="position:absolute" from="1144,1852" to="4024,1852" stroked="true" strokeweight=".5pt" strokecolor="#005d2c">
              <v:stroke dashstyle="solid"/>
            </v:line>
            <w10:wrap type="none"/>
          </v:group>
        </w:pict>
      </w:r>
      <w:r>
        <w:rPr>
          <w:w w:val="115"/>
          <w:position w:val="1"/>
          <w:sz w:val="12"/>
        </w:rPr>
        <w:t>Nationwide</w:t>
        <w:tab/>
      </w:r>
      <w:r>
        <w:rPr>
          <w:w w:val="115"/>
          <w:sz w:val="12"/>
        </w:rPr>
        <w:t>5</w:t>
      </w:r>
    </w:p>
    <w:p>
      <w:pPr>
        <w:spacing w:line="135" w:lineRule="exact" w:before="0"/>
        <w:ind w:left="624" w:right="0" w:firstLine="0"/>
        <w:jc w:val="left"/>
        <w:rPr>
          <w:sz w:val="12"/>
        </w:rPr>
      </w:pPr>
      <w:r>
        <w:rPr>
          <w:w w:val="110"/>
          <w:sz w:val="12"/>
        </w:rPr>
        <w:t>(right-hand scale)</w:t>
      </w:r>
    </w:p>
    <w:p>
      <w:pPr>
        <w:spacing w:before="61"/>
        <w:ind w:left="2125" w:right="0" w:firstLine="0"/>
        <w:jc w:val="left"/>
        <w:rPr>
          <w:sz w:val="12"/>
        </w:rPr>
      </w:pPr>
      <w:r>
        <w:rPr>
          <w:w w:val="121"/>
          <w:sz w:val="12"/>
        </w:rPr>
        <w:t>4</w:t>
      </w:r>
    </w:p>
    <w:p>
      <w:pPr>
        <w:pStyle w:val="BodyText"/>
        <w:spacing w:before="10"/>
        <w:rPr>
          <w:sz w:val="14"/>
        </w:rPr>
      </w:pPr>
    </w:p>
    <w:p>
      <w:pPr>
        <w:spacing w:before="1"/>
        <w:ind w:left="2125" w:right="0" w:firstLine="0"/>
        <w:jc w:val="left"/>
        <w:rPr>
          <w:sz w:val="12"/>
        </w:rPr>
      </w:pPr>
      <w:r>
        <w:rPr>
          <w:w w:val="121"/>
          <w:sz w:val="12"/>
        </w:rPr>
        <w:t>3</w:t>
      </w:r>
    </w:p>
    <w:p>
      <w:pPr>
        <w:pStyle w:val="BodyText"/>
        <w:spacing w:line="292" w:lineRule="auto"/>
        <w:ind w:left="273" w:right="155"/>
        <w:jc w:val="both"/>
      </w:pPr>
      <w:r>
        <w:rPr/>
        <w:br w:type="column"/>
      </w:r>
      <w:r>
        <w:rPr>
          <w:w w:val="110"/>
        </w:rPr>
        <w:t>spending</w:t>
      </w:r>
      <w:r>
        <w:rPr>
          <w:spacing w:val="-16"/>
          <w:w w:val="110"/>
        </w:rPr>
        <w:t> </w:t>
      </w:r>
      <w:r>
        <w:rPr>
          <w:w w:val="110"/>
        </w:rPr>
        <w:t>has</w:t>
      </w:r>
      <w:r>
        <w:rPr>
          <w:spacing w:val="-15"/>
          <w:w w:val="110"/>
        </w:rPr>
        <w:t> </w:t>
      </w:r>
      <w:r>
        <w:rPr>
          <w:w w:val="110"/>
        </w:rPr>
        <w:t>yet</w:t>
      </w:r>
      <w:r>
        <w:rPr>
          <w:spacing w:val="-15"/>
          <w:w w:val="110"/>
        </w:rPr>
        <w:t> </w:t>
      </w:r>
      <w:r>
        <w:rPr>
          <w:spacing w:val="-4"/>
          <w:w w:val="110"/>
        </w:rPr>
        <w:t>to</w:t>
      </w:r>
      <w:r>
        <w:rPr>
          <w:spacing w:val="-15"/>
          <w:w w:val="110"/>
        </w:rPr>
        <w:t> </w:t>
      </w:r>
      <w:r>
        <w:rPr>
          <w:w w:val="110"/>
        </w:rPr>
        <w:t>slow</w:t>
      </w:r>
      <w:r>
        <w:rPr>
          <w:spacing w:val="-15"/>
          <w:w w:val="110"/>
        </w:rPr>
        <w:t> </w:t>
      </w:r>
      <w:r>
        <w:rPr>
          <w:w w:val="110"/>
        </w:rPr>
        <w:t>in</w:t>
      </w:r>
      <w:r>
        <w:rPr>
          <w:spacing w:val="-15"/>
          <w:w w:val="110"/>
        </w:rPr>
        <w:t> </w:t>
      </w:r>
      <w:r>
        <w:rPr>
          <w:w w:val="110"/>
        </w:rPr>
        <w:t>response</w:t>
      </w:r>
      <w:r>
        <w:rPr>
          <w:spacing w:val="-15"/>
          <w:w w:val="110"/>
        </w:rPr>
        <w:t> </w:t>
      </w:r>
      <w:r>
        <w:rPr>
          <w:spacing w:val="-4"/>
          <w:w w:val="110"/>
        </w:rPr>
        <w:t>to</w:t>
      </w:r>
      <w:r>
        <w:rPr>
          <w:spacing w:val="-15"/>
          <w:w w:val="110"/>
        </w:rPr>
        <w:t> </w:t>
      </w:r>
      <w:r>
        <w:rPr>
          <w:w w:val="110"/>
        </w:rPr>
        <w:t>the</w:t>
      </w:r>
      <w:r>
        <w:rPr>
          <w:spacing w:val="-15"/>
          <w:w w:val="110"/>
        </w:rPr>
        <w:t> </w:t>
      </w:r>
      <w:r>
        <w:rPr>
          <w:w w:val="110"/>
        </w:rPr>
        <w:t>decline</w:t>
      </w:r>
      <w:r>
        <w:rPr>
          <w:spacing w:val="-15"/>
          <w:w w:val="110"/>
        </w:rPr>
        <w:t> </w:t>
      </w:r>
      <w:r>
        <w:rPr>
          <w:w w:val="110"/>
        </w:rPr>
        <w:t>in</w:t>
      </w:r>
      <w:r>
        <w:rPr>
          <w:spacing w:val="-15"/>
          <w:w w:val="110"/>
        </w:rPr>
        <w:t> </w:t>
      </w:r>
      <w:r>
        <w:rPr>
          <w:w w:val="110"/>
        </w:rPr>
        <w:t>financial wealth. Consumption and </w:t>
      </w:r>
      <w:r>
        <w:rPr>
          <w:spacing w:val="-3"/>
          <w:w w:val="110"/>
        </w:rPr>
        <w:t>investment </w:t>
      </w:r>
      <w:r>
        <w:rPr>
          <w:w w:val="110"/>
        </w:rPr>
        <w:t>are discussed further in </w:t>
      </w:r>
      <w:hyperlink w:history="true" w:anchor="_bookmark9">
        <w:r>
          <w:rPr>
            <w:color w:val="FF0000"/>
            <w:w w:val="110"/>
          </w:rPr>
          <w:t>Section</w:t>
        </w:r>
        <w:r>
          <w:rPr>
            <w:color w:val="FF0000"/>
            <w:spacing w:val="-6"/>
            <w:w w:val="110"/>
          </w:rPr>
          <w:t> </w:t>
        </w:r>
        <w:r>
          <w:rPr>
            <w:color w:val="FF0000"/>
            <w:w w:val="110"/>
          </w:rPr>
          <w:t>2</w:t>
        </w:r>
        <w:r>
          <w:rPr>
            <w:w w:val="110"/>
          </w:rPr>
          <w:t>.</w:t>
        </w:r>
      </w:hyperlink>
    </w:p>
    <w:p>
      <w:pPr>
        <w:pStyle w:val="BodyText"/>
        <w:spacing w:before="9"/>
        <w:rPr>
          <w:sz w:val="18"/>
        </w:rPr>
      </w:pPr>
    </w:p>
    <w:p>
      <w:pPr>
        <w:pStyle w:val="Heading8"/>
        <w:ind w:left="153"/>
      </w:pPr>
      <w:r>
        <w:rPr>
          <w:color w:val="0092C7"/>
        </w:rPr>
        <w:t>Property prices</w:t>
      </w:r>
    </w:p>
    <w:p>
      <w:pPr>
        <w:spacing w:after="0"/>
        <w:sectPr>
          <w:type w:val="continuous"/>
          <w:pgSz w:w="11900" w:h="16840"/>
          <w:pgMar w:top="1260" w:bottom="280" w:left="660" w:right="640"/>
          <w:cols w:num="3" w:equalWidth="0">
            <w:col w:w="1051" w:space="379"/>
            <w:col w:w="2239" w:space="1142"/>
            <w:col w:w="5789"/>
          </w:cols>
        </w:sectPr>
      </w:pPr>
    </w:p>
    <w:p>
      <w:pPr>
        <w:pStyle w:val="BodyText"/>
        <w:spacing w:before="10"/>
        <w:rPr>
          <w:rFonts w:ascii="Trebuchet MS"/>
          <w:b/>
          <w:sz w:val="9"/>
        </w:rPr>
      </w:pPr>
    </w:p>
    <w:p>
      <w:pPr>
        <w:spacing w:after="0"/>
        <w:rPr>
          <w:rFonts w:ascii="Trebuchet MS"/>
          <w:sz w:val="9"/>
        </w:rPr>
        <w:sectPr>
          <w:type w:val="continuous"/>
          <w:pgSz w:w="11900" w:h="16840"/>
          <w:pgMar w:top="1260" w:bottom="280" w:left="660" w:right="640"/>
        </w:sectPr>
      </w:pPr>
    </w:p>
    <w:p>
      <w:pPr>
        <w:pStyle w:val="BodyText"/>
        <w:rPr>
          <w:rFonts w:ascii="Trebuchet MS"/>
          <w:b/>
          <w:sz w:val="12"/>
        </w:rPr>
      </w:pPr>
    </w:p>
    <w:p>
      <w:pPr>
        <w:spacing w:line="138" w:lineRule="exact" w:before="83"/>
        <w:ind w:left="153" w:right="0" w:firstLine="0"/>
        <w:jc w:val="left"/>
        <w:rPr>
          <w:sz w:val="12"/>
        </w:rPr>
      </w:pPr>
      <w:r>
        <w:rPr>
          <w:w w:val="120"/>
          <w:sz w:val="12"/>
        </w:rPr>
        <w:t>20</w:t>
      </w:r>
    </w:p>
    <w:p>
      <w:pPr>
        <w:spacing w:line="130" w:lineRule="exact" w:before="0"/>
        <w:ind w:left="1016" w:right="0" w:firstLine="0"/>
        <w:jc w:val="left"/>
        <w:rPr>
          <w:sz w:val="12"/>
        </w:rPr>
      </w:pPr>
      <w:r>
        <w:rPr>
          <w:w w:val="105"/>
          <w:sz w:val="12"/>
        </w:rPr>
        <w:t>HBF balance (a)</w:t>
      </w:r>
    </w:p>
    <w:p>
      <w:pPr>
        <w:tabs>
          <w:tab w:pos="1102" w:val="left" w:leader="none"/>
        </w:tabs>
        <w:spacing w:line="292" w:lineRule="auto" w:before="0"/>
        <w:ind w:left="226" w:right="0" w:firstLine="55"/>
        <w:jc w:val="left"/>
        <w:rPr>
          <w:sz w:val="12"/>
        </w:rPr>
      </w:pPr>
      <w:r>
        <w:rPr>
          <w:w w:val="110"/>
          <w:position w:val="-1"/>
          <w:sz w:val="16"/>
        </w:rPr>
        <w:t>+</w:t>
        <w:tab/>
      </w:r>
      <w:r>
        <w:rPr>
          <w:w w:val="110"/>
          <w:sz w:val="12"/>
        </w:rPr>
        <w:t>(left-hand</w:t>
      </w:r>
      <w:r>
        <w:rPr>
          <w:spacing w:val="-14"/>
          <w:w w:val="110"/>
          <w:sz w:val="12"/>
        </w:rPr>
        <w:t> </w:t>
      </w:r>
      <w:r>
        <w:rPr>
          <w:spacing w:val="-4"/>
          <w:w w:val="110"/>
          <w:sz w:val="12"/>
        </w:rPr>
        <w:t>scale) </w:t>
      </w:r>
      <w:r>
        <w:rPr>
          <w:w w:val="110"/>
          <w:sz w:val="12"/>
        </w:rPr>
        <w:t>0</w:t>
      </w:r>
    </w:p>
    <w:p>
      <w:pPr>
        <w:spacing w:line="125" w:lineRule="exact" w:before="0"/>
        <w:ind w:left="295" w:right="0" w:firstLine="0"/>
        <w:jc w:val="left"/>
        <w:rPr>
          <w:sz w:val="16"/>
        </w:rPr>
      </w:pPr>
      <w:r>
        <w:rPr>
          <w:w w:val="87"/>
          <w:sz w:val="16"/>
        </w:rPr>
        <w:t>_</w:t>
      </w:r>
    </w:p>
    <w:p>
      <w:pPr>
        <w:spacing w:before="0"/>
        <w:ind w:left="944" w:right="0" w:firstLine="0"/>
        <w:jc w:val="left"/>
        <w:rPr>
          <w:sz w:val="12"/>
        </w:rPr>
      </w:pPr>
      <w:r>
        <w:rPr>
          <w:sz w:val="12"/>
        </w:rPr>
        <w:t>Halifax</w:t>
      </w:r>
    </w:p>
    <w:p>
      <w:pPr>
        <w:tabs>
          <w:tab w:pos="1010" w:val="left" w:leader="none"/>
        </w:tabs>
        <w:spacing w:before="9"/>
        <w:ind w:left="153" w:right="0" w:firstLine="0"/>
        <w:jc w:val="left"/>
        <w:rPr>
          <w:sz w:val="12"/>
        </w:rPr>
      </w:pPr>
      <w:r>
        <w:rPr/>
        <w:pict>
          <v:line style="position:absolute;mso-position-horizontal-relative:page;mso-position-vertical-relative:paragraph;z-index:-23237120" from="49.946999pt,5.203023pt" to="54.278999pt,5.203023pt" stroked="true" strokeweight=".5pt" strokecolor="#000000">
            <v:stroke dashstyle="solid"/>
            <w10:wrap type="none"/>
          </v:line>
        </w:pict>
      </w:r>
      <w:r>
        <w:rPr>
          <w:w w:val="110"/>
          <w:position w:val="-1"/>
          <w:sz w:val="12"/>
        </w:rPr>
        <w:t>20</w:t>
        <w:tab/>
      </w:r>
      <w:r>
        <w:rPr>
          <w:w w:val="110"/>
          <w:sz w:val="12"/>
        </w:rPr>
        <w:t>(right-hand</w:t>
      </w:r>
      <w:r>
        <w:rPr>
          <w:spacing w:val="-17"/>
          <w:w w:val="110"/>
          <w:sz w:val="12"/>
        </w:rPr>
        <w:t> </w:t>
      </w:r>
      <w:r>
        <w:rPr>
          <w:w w:val="110"/>
          <w:sz w:val="12"/>
        </w:rPr>
        <w:t>scale)</w:t>
      </w:r>
    </w:p>
    <w:p>
      <w:pPr>
        <w:spacing w:before="77"/>
        <w:ind w:left="1577" w:right="0" w:firstLine="0"/>
        <w:jc w:val="left"/>
        <w:rPr>
          <w:sz w:val="12"/>
        </w:rPr>
      </w:pPr>
      <w:r>
        <w:rPr/>
        <w:br w:type="column"/>
      </w:r>
      <w:r>
        <w:rPr>
          <w:w w:val="120"/>
          <w:sz w:val="12"/>
        </w:rPr>
        <w:t>2</w:t>
      </w:r>
    </w:p>
    <w:p>
      <w:pPr>
        <w:pStyle w:val="BodyText"/>
        <w:spacing w:before="2"/>
        <w:rPr>
          <w:sz w:val="15"/>
        </w:rPr>
      </w:pPr>
    </w:p>
    <w:p>
      <w:pPr>
        <w:spacing w:before="0"/>
        <w:ind w:left="1577" w:right="0" w:firstLine="0"/>
        <w:jc w:val="left"/>
        <w:rPr>
          <w:sz w:val="12"/>
        </w:rPr>
      </w:pPr>
      <w:r>
        <w:rPr>
          <w:w w:val="121"/>
          <w:sz w:val="12"/>
        </w:rPr>
        <w:t>1</w:t>
      </w:r>
    </w:p>
    <w:p>
      <w:pPr>
        <w:spacing w:line="178" w:lineRule="exact" w:before="20"/>
        <w:ind w:left="1501" w:right="0" w:firstLine="0"/>
        <w:jc w:val="left"/>
        <w:rPr>
          <w:sz w:val="16"/>
        </w:rPr>
      </w:pPr>
      <w:r>
        <w:rPr>
          <w:w w:val="107"/>
          <w:sz w:val="16"/>
        </w:rPr>
        <w:t>+</w:t>
      </w:r>
    </w:p>
    <w:p>
      <w:pPr>
        <w:spacing w:line="98" w:lineRule="exact" w:before="0"/>
        <w:ind w:left="1577" w:right="0" w:firstLine="0"/>
        <w:jc w:val="left"/>
        <w:rPr>
          <w:sz w:val="12"/>
        </w:rPr>
      </w:pPr>
      <w:r>
        <w:rPr>
          <w:w w:val="121"/>
          <w:sz w:val="12"/>
        </w:rPr>
        <w:t>0</w:t>
      </w:r>
    </w:p>
    <w:p>
      <w:pPr>
        <w:spacing w:line="150" w:lineRule="exact" w:before="0"/>
        <w:ind w:left="1514" w:right="0" w:firstLine="0"/>
        <w:jc w:val="left"/>
        <w:rPr>
          <w:sz w:val="16"/>
        </w:rPr>
      </w:pPr>
      <w:r>
        <w:rPr>
          <w:w w:val="87"/>
          <w:sz w:val="16"/>
        </w:rPr>
        <w:t>_</w:t>
      </w:r>
    </w:p>
    <w:p>
      <w:pPr>
        <w:spacing w:before="56"/>
        <w:ind w:left="1577" w:right="0" w:firstLine="0"/>
        <w:jc w:val="left"/>
        <w:rPr>
          <w:sz w:val="12"/>
        </w:rPr>
      </w:pPr>
      <w:r>
        <w:rPr/>
        <w:pict>
          <v:line style="position:absolute;mso-position-horizontal-relative:page;mso-position-vertical-relative:paragraph;z-index:15786496" from="203.809006pt,6.276558pt" to="208.141006pt,6.276558pt" stroked="true" strokeweight=".5pt" strokecolor="#000000">
            <v:stroke dashstyle="solid"/>
            <w10:wrap type="none"/>
          </v:line>
        </w:pict>
      </w:r>
      <w:r>
        <w:rPr>
          <w:w w:val="121"/>
          <w:sz w:val="12"/>
        </w:rPr>
        <w:t>1</w:t>
      </w:r>
    </w:p>
    <w:p>
      <w:pPr>
        <w:spacing w:before="56"/>
        <w:ind w:left="145" w:right="0" w:firstLine="0"/>
        <w:jc w:val="left"/>
        <w:rPr>
          <w:sz w:val="12"/>
        </w:rPr>
      </w:pPr>
      <w:r>
        <w:rPr>
          <w:w w:val="105"/>
          <w:sz w:val="12"/>
        </w:rPr>
        <w:t>RICS balance (b)</w:t>
      </w:r>
    </w:p>
    <w:p>
      <w:pPr>
        <w:tabs>
          <w:tab w:pos="1650" w:val="right" w:leader="none"/>
        </w:tabs>
        <w:spacing w:before="2"/>
        <w:ind w:left="215" w:right="0" w:firstLine="0"/>
        <w:jc w:val="left"/>
        <w:rPr>
          <w:sz w:val="12"/>
        </w:rPr>
      </w:pPr>
      <w:r>
        <w:rPr/>
        <w:pict>
          <v:line style="position:absolute;mso-position-horizontal-relative:page;mso-position-vertical-relative:paragraph;z-index:-23235072" from="203.809006pt,3.341939pt" to="208.141006pt,3.341939pt" stroked="true" strokeweight=".5pt" strokecolor="#000000">
            <v:stroke dashstyle="solid"/>
            <w10:wrap type="none"/>
          </v:line>
        </w:pict>
      </w:r>
      <w:r>
        <w:rPr>
          <w:w w:val="110"/>
          <w:sz w:val="12"/>
        </w:rPr>
        <w:t>(left-hand</w:t>
      </w:r>
      <w:r>
        <w:rPr>
          <w:spacing w:val="-4"/>
          <w:w w:val="110"/>
          <w:sz w:val="12"/>
        </w:rPr>
        <w:t> </w:t>
      </w:r>
      <w:r>
        <w:rPr>
          <w:w w:val="110"/>
          <w:sz w:val="12"/>
        </w:rPr>
        <w:t>scale)</w:t>
        <w:tab/>
      </w:r>
      <w:r>
        <w:rPr>
          <w:w w:val="110"/>
          <w:position w:val="1"/>
          <w:sz w:val="12"/>
        </w:rPr>
        <w:t>2</w:t>
      </w:r>
    </w:p>
    <w:p>
      <w:pPr>
        <w:pStyle w:val="BodyText"/>
        <w:spacing w:line="280" w:lineRule="atLeast" w:before="13"/>
        <w:ind w:left="153" w:right="111"/>
      </w:pPr>
      <w:r>
        <w:rPr/>
        <w:br w:type="column"/>
      </w:r>
      <w:r>
        <w:rPr>
          <w:w w:val="110"/>
        </w:rPr>
        <w:t>In</w:t>
      </w:r>
      <w:r>
        <w:rPr>
          <w:spacing w:val="-17"/>
          <w:w w:val="110"/>
        </w:rPr>
        <w:t> </w:t>
      </w:r>
      <w:r>
        <w:rPr>
          <w:w w:val="110"/>
        </w:rPr>
        <w:t>contrast</w:t>
      </w:r>
      <w:r>
        <w:rPr>
          <w:spacing w:val="-17"/>
          <w:w w:val="110"/>
        </w:rPr>
        <w:t> </w:t>
      </w:r>
      <w:r>
        <w:rPr>
          <w:spacing w:val="-4"/>
          <w:w w:val="110"/>
        </w:rPr>
        <w:t>to</w:t>
      </w:r>
      <w:r>
        <w:rPr>
          <w:spacing w:val="-17"/>
          <w:w w:val="110"/>
        </w:rPr>
        <w:t> </w:t>
      </w:r>
      <w:r>
        <w:rPr>
          <w:w w:val="110"/>
        </w:rPr>
        <w:t>falling</w:t>
      </w:r>
      <w:r>
        <w:rPr>
          <w:spacing w:val="-17"/>
          <w:w w:val="110"/>
        </w:rPr>
        <w:t> </w:t>
      </w:r>
      <w:r>
        <w:rPr>
          <w:spacing w:val="-3"/>
          <w:w w:val="110"/>
        </w:rPr>
        <w:t>equity</w:t>
      </w:r>
      <w:r>
        <w:rPr>
          <w:spacing w:val="-17"/>
          <w:w w:val="110"/>
        </w:rPr>
        <w:t> </w:t>
      </w:r>
      <w:r>
        <w:rPr>
          <w:w w:val="110"/>
        </w:rPr>
        <w:t>prices,</w:t>
      </w:r>
      <w:r>
        <w:rPr>
          <w:spacing w:val="-17"/>
          <w:w w:val="110"/>
        </w:rPr>
        <w:t> </w:t>
      </w:r>
      <w:r>
        <w:rPr>
          <w:w w:val="110"/>
        </w:rPr>
        <w:t>UK</w:t>
      </w:r>
      <w:r>
        <w:rPr>
          <w:spacing w:val="-17"/>
          <w:w w:val="110"/>
        </w:rPr>
        <w:t> </w:t>
      </w:r>
      <w:r>
        <w:rPr>
          <w:w w:val="110"/>
        </w:rPr>
        <w:t>house</w:t>
      </w:r>
      <w:r>
        <w:rPr>
          <w:spacing w:val="-17"/>
          <w:w w:val="110"/>
        </w:rPr>
        <w:t> </w:t>
      </w:r>
      <w:r>
        <w:rPr>
          <w:w w:val="110"/>
        </w:rPr>
        <w:t>prices</w:t>
      </w:r>
      <w:r>
        <w:rPr>
          <w:spacing w:val="-17"/>
          <w:w w:val="110"/>
        </w:rPr>
        <w:t> </w:t>
      </w:r>
      <w:r>
        <w:rPr>
          <w:w w:val="110"/>
        </w:rPr>
        <w:t>appear</w:t>
      </w:r>
      <w:r>
        <w:rPr>
          <w:spacing w:val="-16"/>
          <w:w w:val="110"/>
        </w:rPr>
        <w:t> </w:t>
      </w:r>
      <w:r>
        <w:rPr>
          <w:spacing w:val="-4"/>
          <w:w w:val="110"/>
        </w:rPr>
        <w:t>to </w:t>
      </w:r>
      <w:r>
        <w:rPr>
          <w:w w:val="110"/>
        </w:rPr>
        <w:t>be accelerating, with all the main indices suggesting prices rising</w:t>
      </w:r>
      <w:r>
        <w:rPr>
          <w:spacing w:val="-12"/>
          <w:w w:val="110"/>
        </w:rPr>
        <w:t> </w:t>
      </w:r>
      <w:r>
        <w:rPr>
          <w:w w:val="110"/>
        </w:rPr>
        <w:t>at</w:t>
      </w:r>
      <w:r>
        <w:rPr>
          <w:spacing w:val="-11"/>
          <w:w w:val="110"/>
        </w:rPr>
        <w:t> </w:t>
      </w:r>
      <w:r>
        <w:rPr>
          <w:w w:val="110"/>
        </w:rPr>
        <w:t>an</w:t>
      </w:r>
      <w:r>
        <w:rPr>
          <w:spacing w:val="-11"/>
          <w:w w:val="110"/>
        </w:rPr>
        <w:t> </w:t>
      </w:r>
      <w:r>
        <w:rPr>
          <w:w w:val="110"/>
        </w:rPr>
        <w:t>annual</w:t>
      </w:r>
      <w:r>
        <w:rPr>
          <w:spacing w:val="-11"/>
          <w:w w:val="110"/>
        </w:rPr>
        <w:t> </w:t>
      </w:r>
      <w:r>
        <w:rPr>
          <w:spacing w:val="-4"/>
          <w:w w:val="110"/>
        </w:rPr>
        <w:t>rate</w:t>
      </w:r>
      <w:r>
        <w:rPr>
          <w:spacing w:val="-12"/>
          <w:w w:val="110"/>
        </w:rPr>
        <w:t> </w:t>
      </w:r>
      <w:r>
        <w:rPr>
          <w:w w:val="110"/>
        </w:rPr>
        <w:t>of</w:t>
      </w:r>
      <w:r>
        <w:rPr>
          <w:spacing w:val="-11"/>
          <w:w w:val="110"/>
        </w:rPr>
        <w:t> </w:t>
      </w:r>
      <w:r>
        <w:rPr>
          <w:w w:val="110"/>
        </w:rPr>
        <w:t>around</w:t>
      </w:r>
      <w:r>
        <w:rPr>
          <w:spacing w:val="-11"/>
          <w:w w:val="110"/>
        </w:rPr>
        <w:t> </w:t>
      </w:r>
      <w:r>
        <w:rPr>
          <w:spacing w:val="-9"/>
          <w:w w:val="110"/>
        </w:rPr>
        <w:t>10%</w:t>
      </w:r>
      <w:r>
        <w:rPr>
          <w:spacing w:val="-11"/>
          <w:w w:val="110"/>
        </w:rPr>
        <w:t> </w:t>
      </w:r>
      <w:r>
        <w:rPr>
          <w:w w:val="110"/>
        </w:rPr>
        <w:t>in</w:t>
      </w:r>
      <w:r>
        <w:rPr>
          <w:spacing w:val="-11"/>
          <w:w w:val="110"/>
        </w:rPr>
        <w:t> </w:t>
      </w:r>
      <w:r>
        <w:rPr>
          <w:w w:val="110"/>
        </w:rPr>
        <w:t>the</w:t>
      </w:r>
      <w:r>
        <w:rPr>
          <w:spacing w:val="-12"/>
          <w:w w:val="110"/>
        </w:rPr>
        <w:t> </w:t>
      </w:r>
      <w:r>
        <w:rPr>
          <w:w w:val="110"/>
        </w:rPr>
        <w:t>year</w:t>
      </w:r>
      <w:r>
        <w:rPr>
          <w:spacing w:val="-11"/>
          <w:w w:val="110"/>
        </w:rPr>
        <w:t> </w:t>
      </w:r>
      <w:r>
        <w:rPr>
          <w:spacing w:val="-4"/>
          <w:w w:val="110"/>
        </w:rPr>
        <w:t>to</w:t>
      </w:r>
      <w:r>
        <w:rPr>
          <w:spacing w:val="-11"/>
          <w:w w:val="110"/>
        </w:rPr>
        <w:t> </w:t>
      </w:r>
      <w:r>
        <w:rPr>
          <w:w w:val="110"/>
        </w:rPr>
        <w:t>July</w:t>
      </w:r>
      <w:r>
        <w:rPr>
          <w:spacing w:val="-11"/>
          <w:w w:val="110"/>
        </w:rPr>
        <w:t> </w:t>
      </w:r>
      <w:r>
        <w:rPr>
          <w:w w:val="110"/>
        </w:rPr>
        <w:t>(see Chart</w:t>
      </w:r>
      <w:r>
        <w:rPr>
          <w:spacing w:val="-19"/>
          <w:w w:val="110"/>
        </w:rPr>
        <w:t> </w:t>
      </w:r>
      <w:r>
        <w:rPr>
          <w:spacing w:val="-5"/>
          <w:w w:val="110"/>
        </w:rPr>
        <w:t>1.12).</w:t>
      </w:r>
      <w:r>
        <w:rPr>
          <w:spacing w:val="18"/>
          <w:w w:val="110"/>
        </w:rPr>
        <w:t> </w:t>
      </w:r>
      <w:r>
        <w:rPr>
          <w:w w:val="110"/>
        </w:rPr>
        <w:t>Loan</w:t>
      </w:r>
      <w:r>
        <w:rPr>
          <w:spacing w:val="-19"/>
          <w:w w:val="110"/>
        </w:rPr>
        <w:t> </w:t>
      </w:r>
      <w:r>
        <w:rPr>
          <w:w w:val="110"/>
        </w:rPr>
        <w:t>commitments</w:t>
      </w:r>
      <w:r>
        <w:rPr>
          <w:spacing w:val="-19"/>
          <w:w w:val="110"/>
        </w:rPr>
        <w:t> </w:t>
      </w:r>
      <w:r>
        <w:rPr>
          <w:spacing w:val="-3"/>
          <w:w w:val="110"/>
        </w:rPr>
        <w:t>have</w:t>
      </w:r>
      <w:r>
        <w:rPr>
          <w:spacing w:val="-19"/>
          <w:w w:val="110"/>
        </w:rPr>
        <w:t> </w:t>
      </w:r>
      <w:r>
        <w:rPr>
          <w:w w:val="110"/>
        </w:rPr>
        <w:t>also</w:t>
      </w:r>
      <w:r>
        <w:rPr>
          <w:spacing w:val="-18"/>
          <w:w w:val="110"/>
        </w:rPr>
        <w:t> </w:t>
      </w:r>
      <w:r>
        <w:rPr>
          <w:w w:val="110"/>
        </w:rPr>
        <w:t>picked</w:t>
      </w:r>
      <w:r>
        <w:rPr>
          <w:spacing w:val="-19"/>
          <w:w w:val="110"/>
        </w:rPr>
        <w:t> </w:t>
      </w:r>
      <w:r>
        <w:rPr>
          <w:w w:val="110"/>
        </w:rPr>
        <w:t>up</w:t>
      </w:r>
      <w:r>
        <w:rPr>
          <w:spacing w:val="-19"/>
          <w:w w:val="110"/>
        </w:rPr>
        <w:t> </w:t>
      </w:r>
      <w:r>
        <w:rPr>
          <w:w w:val="110"/>
        </w:rPr>
        <w:t>sharply (see Chart </w:t>
      </w:r>
      <w:r>
        <w:rPr>
          <w:spacing w:val="-8"/>
          <w:w w:val="110"/>
        </w:rPr>
        <w:t>1.13). </w:t>
      </w:r>
      <w:r>
        <w:rPr>
          <w:w w:val="110"/>
        </w:rPr>
        <w:t>Some of the rise in loan demand in </w:t>
      </w:r>
      <w:r>
        <w:rPr>
          <w:spacing w:val="-4"/>
          <w:w w:val="110"/>
        </w:rPr>
        <w:t>2000 </w:t>
      </w:r>
      <w:r>
        <w:rPr>
          <w:w w:val="110"/>
        </w:rPr>
        <w:t>reflected</w:t>
      </w:r>
      <w:r>
        <w:rPr>
          <w:spacing w:val="-14"/>
          <w:w w:val="110"/>
        </w:rPr>
        <w:t> </w:t>
      </w:r>
      <w:r>
        <w:rPr>
          <w:w w:val="110"/>
        </w:rPr>
        <w:t>a</w:t>
      </w:r>
      <w:r>
        <w:rPr>
          <w:spacing w:val="-14"/>
          <w:w w:val="110"/>
        </w:rPr>
        <w:t> </w:t>
      </w:r>
      <w:r>
        <w:rPr>
          <w:w w:val="110"/>
        </w:rPr>
        <w:t>rising</w:t>
      </w:r>
      <w:r>
        <w:rPr>
          <w:spacing w:val="-14"/>
          <w:w w:val="110"/>
        </w:rPr>
        <w:t> </w:t>
      </w:r>
      <w:r>
        <w:rPr>
          <w:w w:val="110"/>
        </w:rPr>
        <w:t>proportion</w:t>
      </w:r>
      <w:r>
        <w:rPr>
          <w:spacing w:val="-14"/>
          <w:w w:val="110"/>
        </w:rPr>
        <w:t> </w:t>
      </w:r>
      <w:r>
        <w:rPr>
          <w:w w:val="110"/>
        </w:rPr>
        <w:t>of</w:t>
      </w:r>
      <w:r>
        <w:rPr>
          <w:spacing w:val="-13"/>
          <w:w w:val="110"/>
        </w:rPr>
        <w:t> </w:t>
      </w:r>
      <w:r>
        <w:rPr>
          <w:w w:val="110"/>
        </w:rPr>
        <w:t>remortgaging</w:t>
      </w:r>
      <w:r>
        <w:rPr>
          <w:spacing w:val="-14"/>
          <w:w w:val="110"/>
        </w:rPr>
        <w:t> </w:t>
      </w:r>
      <w:r>
        <w:rPr>
          <w:spacing w:val="-3"/>
          <w:w w:val="110"/>
        </w:rPr>
        <w:t>activity.</w:t>
      </w:r>
      <w:r>
        <w:rPr>
          <w:spacing w:val="28"/>
          <w:w w:val="110"/>
        </w:rPr>
        <w:t> </w:t>
      </w:r>
      <w:r>
        <w:rPr>
          <w:w w:val="110"/>
        </w:rPr>
        <w:t>The</w:t>
      </w:r>
    </w:p>
    <w:p>
      <w:pPr>
        <w:spacing w:after="0" w:line="280" w:lineRule="atLeast"/>
        <w:sectPr>
          <w:type w:val="continuous"/>
          <w:pgSz w:w="11900" w:h="16840"/>
          <w:pgMar w:top="1260" w:bottom="280" w:left="660" w:right="640"/>
          <w:cols w:num="3" w:equalWidth="0">
            <w:col w:w="1939" w:space="40"/>
            <w:col w:w="1691" w:space="1262"/>
            <w:col w:w="5668"/>
          </w:cols>
        </w:sectPr>
      </w:pPr>
    </w:p>
    <w:p>
      <w:pPr>
        <w:tabs>
          <w:tab w:pos="3556" w:val="left" w:leader="none"/>
        </w:tabs>
        <w:spacing w:line="124" w:lineRule="auto" w:before="0"/>
        <w:ind w:left="153" w:right="0" w:firstLine="0"/>
        <w:jc w:val="left"/>
        <w:rPr>
          <w:sz w:val="12"/>
        </w:rPr>
      </w:pPr>
      <w:r>
        <w:rPr/>
        <w:pict>
          <v:group style="position:absolute;margin-left:49.946999pt;margin-top:-3.26516pt;width:158.2pt;height:5.9pt;mso-position-horizontal-relative:page;mso-position-vertical-relative:paragraph;z-index:-23236608" coordorigin="999,-65" coordsize="3164,118">
            <v:shape style="position:absolute;left:998;top:45;width:3164;height:2" coordorigin="999,46" coordsize="3164,2" path="m999,46l1086,46m4076,48l4163,48e" filled="false" stroked="true" strokeweight=".5pt" strokecolor="#000000">
              <v:path arrowok="t"/>
              <v:stroke dashstyle="solid"/>
            </v:shape>
            <v:line style="position:absolute" from="1144,46" to="4024,46" stroked="true" strokeweight=".5pt" strokecolor="#005d2c">
              <v:stroke dashstyle="solid"/>
            </v:line>
            <v:shape style="position:absolute;left:1144;top:-66;width:2886;height:116" coordorigin="1145,-65" coordsize="2886,116" path="m1145,-65l1145,51m1430,4l1430,51m1725,4l1725,51m2010,4l2010,51m2592,4l2592,51m2297,-65l2297,51m2877,4l2877,51m3162,4l3162,51m3745,4l3745,51m3447,-65l3447,51m4030,4l4030,51e" filled="false" stroked="true" strokeweight=".5pt" strokecolor="#000000">
              <v:path arrowok="t"/>
              <v:stroke dashstyle="solid"/>
            </v:shape>
            <w10:wrap type="none"/>
          </v:group>
        </w:pict>
      </w:r>
      <w:r>
        <w:rPr>
          <w:w w:val="120"/>
          <w:sz w:val="12"/>
        </w:rPr>
        <w:t>40</w:t>
        <w:tab/>
      </w:r>
      <w:r>
        <w:rPr>
          <w:w w:val="120"/>
          <w:position w:val="-1"/>
          <w:sz w:val="12"/>
        </w:rPr>
        <w:t>3</w:t>
      </w:r>
    </w:p>
    <w:p>
      <w:pPr>
        <w:tabs>
          <w:tab w:pos="2079" w:val="left" w:leader="none"/>
          <w:tab w:pos="3023" w:val="left" w:leader="none"/>
        </w:tabs>
        <w:spacing w:line="116" w:lineRule="exact" w:before="0"/>
        <w:ind w:left="917" w:right="0" w:firstLine="0"/>
        <w:jc w:val="left"/>
        <w:rPr>
          <w:sz w:val="12"/>
        </w:rPr>
      </w:pPr>
      <w:r>
        <w:rPr>
          <w:w w:val="120"/>
          <w:sz w:val="12"/>
        </w:rPr>
        <w:t>1999</w:t>
        <w:tab/>
        <w:t>2000</w:t>
        <w:tab/>
        <w:t>01</w:t>
      </w:r>
    </w:p>
    <w:p>
      <w:pPr>
        <w:pStyle w:val="BodyText"/>
        <w:spacing w:before="2"/>
        <w:rPr>
          <w:sz w:val="12"/>
        </w:rPr>
      </w:pPr>
    </w:p>
    <w:p>
      <w:pPr>
        <w:spacing w:before="0"/>
        <w:ind w:left="0" w:right="373" w:firstLine="0"/>
        <w:jc w:val="right"/>
        <w:rPr>
          <w:sz w:val="12"/>
        </w:rPr>
      </w:pPr>
      <w:r>
        <w:rPr>
          <w:w w:val="105"/>
          <w:sz w:val="12"/>
        </w:rPr>
        <w:t>Sources: Halifax plc, HBF, Nationwide Building Society and RICS.</w:t>
      </w:r>
    </w:p>
    <w:p>
      <w:pPr>
        <w:pStyle w:val="BodyText"/>
        <w:spacing w:before="1"/>
        <w:rPr>
          <w:sz w:val="10"/>
        </w:rPr>
      </w:pPr>
    </w:p>
    <w:p>
      <w:pPr>
        <w:pStyle w:val="ListParagraph"/>
        <w:numPr>
          <w:ilvl w:val="0"/>
          <w:numId w:val="4"/>
        </w:numPr>
        <w:tabs>
          <w:tab w:pos="410" w:val="left" w:leader="none"/>
        </w:tabs>
        <w:spacing w:line="208" w:lineRule="auto" w:before="0" w:after="0"/>
        <w:ind w:left="409" w:right="120" w:hanging="240"/>
        <w:jc w:val="left"/>
        <w:rPr>
          <w:sz w:val="12"/>
        </w:rPr>
      </w:pPr>
      <w:r>
        <w:rPr>
          <w:w w:val="110"/>
          <w:sz w:val="12"/>
        </w:rPr>
        <w:t>Net</w:t>
      </w:r>
      <w:r>
        <w:rPr>
          <w:spacing w:val="-11"/>
          <w:w w:val="110"/>
          <w:sz w:val="12"/>
        </w:rPr>
        <w:t> </w:t>
      </w:r>
      <w:r>
        <w:rPr>
          <w:w w:val="110"/>
          <w:sz w:val="12"/>
        </w:rPr>
        <w:t>balance</w:t>
      </w:r>
      <w:r>
        <w:rPr>
          <w:spacing w:val="-10"/>
          <w:w w:val="110"/>
          <w:sz w:val="12"/>
        </w:rPr>
        <w:t> </w:t>
      </w:r>
      <w:r>
        <w:rPr>
          <w:w w:val="110"/>
          <w:sz w:val="12"/>
        </w:rPr>
        <w:t>of</w:t>
      </w:r>
      <w:r>
        <w:rPr>
          <w:spacing w:val="-11"/>
          <w:w w:val="110"/>
          <w:sz w:val="12"/>
        </w:rPr>
        <w:t> </w:t>
      </w:r>
      <w:r>
        <w:rPr>
          <w:w w:val="110"/>
          <w:sz w:val="12"/>
        </w:rPr>
        <w:t>housebuilders</w:t>
      </w:r>
      <w:r>
        <w:rPr>
          <w:spacing w:val="-10"/>
          <w:w w:val="110"/>
          <w:sz w:val="12"/>
        </w:rPr>
        <w:t> </w:t>
      </w:r>
      <w:r>
        <w:rPr>
          <w:w w:val="110"/>
          <w:sz w:val="12"/>
        </w:rPr>
        <w:t>reporting</w:t>
      </w:r>
      <w:r>
        <w:rPr>
          <w:spacing w:val="-11"/>
          <w:w w:val="110"/>
          <w:sz w:val="12"/>
        </w:rPr>
        <w:t> </w:t>
      </w:r>
      <w:r>
        <w:rPr>
          <w:w w:val="110"/>
          <w:sz w:val="12"/>
        </w:rPr>
        <w:t>house</w:t>
      </w:r>
      <w:r>
        <w:rPr>
          <w:spacing w:val="-10"/>
          <w:w w:val="110"/>
          <w:sz w:val="12"/>
        </w:rPr>
        <w:t> </w:t>
      </w:r>
      <w:r>
        <w:rPr>
          <w:w w:val="110"/>
          <w:sz w:val="12"/>
        </w:rPr>
        <w:t>price</w:t>
      </w:r>
      <w:r>
        <w:rPr>
          <w:spacing w:val="-10"/>
          <w:w w:val="110"/>
          <w:sz w:val="12"/>
        </w:rPr>
        <w:t> </w:t>
      </w:r>
      <w:r>
        <w:rPr>
          <w:w w:val="110"/>
          <w:sz w:val="12"/>
        </w:rPr>
        <w:t>rises</w:t>
      </w:r>
      <w:r>
        <w:rPr>
          <w:spacing w:val="-11"/>
          <w:w w:val="110"/>
          <w:sz w:val="12"/>
        </w:rPr>
        <w:t> </w:t>
      </w:r>
      <w:r>
        <w:rPr>
          <w:w w:val="110"/>
          <w:sz w:val="12"/>
        </w:rPr>
        <w:t>over</w:t>
      </w:r>
      <w:r>
        <w:rPr>
          <w:spacing w:val="-10"/>
          <w:w w:val="110"/>
          <w:sz w:val="12"/>
        </w:rPr>
        <w:t> </w:t>
      </w:r>
      <w:r>
        <w:rPr>
          <w:w w:val="110"/>
          <w:sz w:val="12"/>
        </w:rPr>
        <w:t>the past</w:t>
      </w:r>
      <w:r>
        <w:rPr>
          <w:spacing w:val="-4"/>
          <w:w w:val="110"/>
          <w:sz w:val="12"/>
        </w:rPr>
        <w:t> </w:t>
      </w:r>
      <w:r>
        <w:rPr>
          <w:w w:val="110"/>
          <w:sz w:val="12"/>
        </w:rPr>
        <w:t>month.</w:t>
      </w:r>
    </w:p>
    <w:p>
      <w:pPr>
        <w:pStyle w:val="ListParagraph"/>
        <w:numPr>
          <w:ilvl w:val="0"/>
          <w:numId w:val="4"/>
        </w:numPr>
        <w:tabs>
          <w:tab w:pos="410" w:val="left" w:leader="none"/>
        </w:tabs>
        <w:spacing w:line="208" w:lineRule="auto" w:before="0" w:after="0"/>
        <w:ind w:left="409" w:right="38" w:hanging="240"/>
        <w:jc w:val="left"/>
        <w:rPr>
          <w:sz w:val="12"/>
        </w:rPr>
      </w:pPr>
      <w:r>
        <w:rPr>
          <w:w w:val="110"/>
          <w:sz w:val="12"/>
        </w:rPr>
        <w:t>Net</w:t>
      </w:r>
      <w:r>
        <w:rPr>
          <w:spacing w:val="-13"/>
          <w:w w:val="110"/>
          <w:sz w:val="12"/>
        </w:rPr>
        <w:t> </w:t>
      </w:r>
      <w:r>
        <w:rPr>
          <w:w w:val="110"/>
          <w:sz w:val="12"/>
        </w:rPr>
        <w:t>balance</w:t>
      </w:r>
      <w:r>
        <w:rPr>
          <w:spacing w:val="-13"/>
          <w:w w:val="110"/>
          <w:sz w:val="12"/>
        </w:rPr>
        <w:t> </w:t>
      </w:r>
      <w:r>
        <w:rPr>
          <w:w w:val="110"/>
          <w:sz w:val="12"/>
        </w:rPr>
        <w:t>of</w:t>
      </w:r>
      <w:r>
        <w:rPr>
          <w:spacing w:val="-13"/>
          <w:w w:val="110"/>
          <w:sz w:val="12"/>
        </w:rPr>
        <w:t> </w:t>
      </w:r>
      <w:r>
        <w:rPr>
          <w:w w:val="110"/>
          <w:sz w:val="12"/>
        </w:rPr>
        <w:t>chartered</w:t>
      </w:r>
      <w:r>
        <w:rPr>
          <w:spacing w:val="-13"/>
          <w:w w:val="110"/>
          <w:sz w:val="12"/>
        </w:rPr>
        <w:t> </w:t>
      </w:r>
      <w:r>
        <w:rPr>
          <w:w w:val="110"/>
          <w:sz w:val="12"/>
        </w:rPr>
        <w:t>surveyors</w:t>
      </w:r>
      <w:r>
        <w:rPr>
          <w:spacing w:val="-13"/>
          <w:w w:val="110"/>
          <w:sz w:val="12"/>
        </w:rPr>
        <w:t> </w:t>
      </w:r>
      <w:r>
        <w:rPr>
          <w:w w:val="110"/>
          <w:sz w:val="12"/>
        </w:rPr>
        <w:t>reporting</w:t>
      </w:r>
      <w:r>
        <w:rPr>
          <w:spacing w:val="-12"/>
          <w:w w:val="110"/>
          <w:sz w:val="12"/>
        </w:rPr>
        <w:t> </w:t>
      </w:r>
      <w:r>
        <w:rPr>
          <w:w w:val="110"/>
          <w:sz w:val="12"/>
        </w:rPr>
        <w:t>house</w:t>
      </w:r>
      <w:r>
        <w:rPr>
          <w:spacing w:val="-13"/>
          <w:w w:val="110"/>
          <w:sz w:val="12"/>
        </w:rPr>
        <w:t> </w:t>
      </w:r>
      <w:r>
        <w:rPr>
          <w:w w:val="110"/>
          <w:sz w:val="12"/>
        </w:rPr>
        <w:t>price</w:t>
      </w:r>
      <w:r>
        <w:rPr>
          <w:spacing w:val="-13"/>
          <w:w w:val="110"/>
          <w:sz w:val="12"/>
        </w:rPr>
        <w:t> </w:t>
      </w:r>
      <w:r>
        <w:rPr>
          <w:w w:val="110"/>
          <w:sz w:val="12"/>
        </w:rPr>
        <w:t>rises</w:t>
      </w:r>
      <w:r>
        <w:rPr>
          <w:spacing w:val="-13"/>
          <w:w w:val="110"/>
          <w:sz w:val="12"/>
        </w:rPr>
        <w:t> </w:t>
      </w:r>
      <w:r>
        <w:rPr>
          <w:w w:val="110"/>
          <w:sz w:val="12"/>
        </w:rPr>
        <w:t>over the past three</w:t>
      </w:r>
      <w:r>
        <w:rPr>
          <w:spacing w:val="-10"/>
          <w:w w:val="110"/>
          <w:sz w:val="12"/>
        </w:rPr>
        <w:t> </w:t>
      </w:r>
      <w:r>
        <w:rPr>
          <w:w w:val="110"/>
          <w:sz w:val="12"/>
        </w:rPr>
        <w:t>months.</w:t>
      </w:r>
    </w:p>
    <w:p>
      <w:pPr>
        <w:pStyle w:val="BodyText"/>
        <w:rPr>
          <w:sz w:val="12"/>
        </w:rPr>
      </w:pPr>
    </w:p>
    <w:p>
      <w:pPr>
        <w:pStyle w:val="BodyText"/>
        <w:rPr>
          <w:sz w:val="12"/>
        </w:rPr>
      </w:pPr>
    </w:p>
    <w:p>
      <w:pPr>
        <w:pStyle w:val="BodyText"/>
        <w:spacing w:before="4"/>
        <w:rPr>
          <w:sz w:val="14"/>
        </w:rPr>
      </w:pPr>
    </w:p>
    <w:p>
      <w:pPr>
        <w:pStyle w:val="Heading8"/>
        <w:ind w:left="159"/>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1.13</w:t>
      </w:r>
    </w:p>
    <w:p>
      <w:pPr>
        <w:spacing w:line="247" w:lineRule="auto" w:before="8"/>
        <w:ind w:left="159" w:right="146" w:firstLine="0"/>
        <w:jc w:val="left"/>
        <w:rPr>
          <w:rFonts w:ascii="Trebuchet MS"/>
          <w:b/>
          <w:sz w:val="20"/>
        </w:rPr>
      </w:pPr>
      <w:r>
        <w:rPr>
          <w:rFonts w:ascii="Trebuchet MS"/>
          <w:b/>
          <w:color w:val="0092C7"/>
          <w:w w:val="95"/>
          <w:sz w:val="20"/>
        </w:rPr>
        <w:t>Secured lending to individuals and loans </w:t>
      </w:r>
      <w:r>
        <w:rPr>
          <w:rFonts w:ascii="Trebuchet MS"/>
          <w:b/>
          <w:color w:val="0092C7"/>
          <w:sz w:val="20"/>
        </w:rPr>
        <w:t>approved</w:t>
      </w:r>
    </w:p>
    <w:p>
      <w:pPr>
        <w:spacing w:line="127" w:lineRule="exact" w:before="69"/>
        <w:ind w:left="2395" w:right="0" w:firstLine="0"/>
        <w:jc w:val="left"/>
        <w:rPr>
          <w:sz w:val="12"/>
        </w:rPr>
      </w:pPr>
      <w:r>
        <w:rPr>
          <w:w w:val="105"/>
          <w:sz w:val="12"/>
        </w:rPr>
        <w:t>Monthly; £ billions</w:t>
      </w:r>
    </w:p>
    <w:p>
      <w:pPr>
        <w:spacing w:line="127" w:lineRule="exact" w:before="0"/>
        <w:ind w:left="3424" w:right="0" w:firstLine="0"/>
        <w:jc w:val="left"/>
        <w:rPr>
          <w:sz w:val="12"/>
        </w:rPr>
      </w:pPr>
      <w:r>
        <w:rPr/>
        <w:pict>
          <v:line style="position:absolute;mso-position-horizontal-relative:page;mso-position-vertical-relative:paragraph;z-index:15792640" from="42.186001pt,2.810226pt" to="46.518001pt,2.810226pt" stroked="true" strokeweight=".5pt" strokecolor="#000000">
            <v:stroke dashstyle="solid"/>
            <w10:wrap type="none"/>
          </v:line>
        </w:pict>
      </w:r>
      <w:r>
        <w:rPr/>
        <w:pict>
          <v:line style="position:absolute;mso-position-horizontal-relative:page;mso-position-vertical-relative:paragraph;z-index:15794688" from="198.772003pt,2.810226pt" to="203.104003pt,2.810226pt" stroked="true" strokeweight=".5pt" strokecolor="#000000">
            <v:stroke dashstyle="solid"/>
            <w10:wrap type="none"/>
          </v:line>
        </w:pict>
      </w:r>
      <w:r>
        <w:rPr>
          <w:w w:val="120"/>
          <w:sz w:val="12"/>
        </w:rPr>
        <w:t>15</w:t>
      </w:r>
    </w:p>
    <w:p>
      <w:pPr>
        <w:pStyle w:val="BodyText"/>
        <w:spacing w:before="8"/>
        <w:rPr>
          <w:sz w:val="15"/>
        </w:rPr>
      </w:pPr>
    </w:p>
    <w:p>
      <w:pPr>
        <w:spacing w:before="1"/>
        <w:ind w:left="0" w:right="327" w:firstLine="0"/>
        <w:jc w:val="right"/>
        <w:rPr>
          <w:sz w:val="12"/>
        </w:rPr>
      </w:pPr>
      <w:r>
        <w:rPr/>
        <w:pict>
          <v:group style="position:absolute;margin-left:50.314999pt;margin-top:3.15189pt;width:152.8pt;height:113.55pt;mso-position-horizontal-relative:page;mso-position-vertical-relative:paragraph;z-index:15789056" coordorigin="1006,63" coordsize="3056,2271">
            <v:shape style="position:absolute;left:1016;top:1898;width:633;height:388" coordorigin="1016,1899" coordsize="633,388" path="m1016,2249l1089,2194m1089,2194l1161,2286m1161,2286l1221,2249m1221,2249l1294,2286m1294,2286l1369,2046m1369,2046l1441,1899m1441,1899l1501,2066m1501,2066l1574,2029m1574,2029l1649,2011e" filled="false" stroked="true" strokeweight="1pt" strokecolor="#de0035">
              <v:path arrowok="t"/>
              <v:stroke dashstyle="solid"/>
            </v:shape>
            <v:line style="position:absolute" from="1639,2013" to="1731,2013" stroked="true" strokeweight="1.125pt" strokecolor="#de0035">
              <v:stroke dashstyle="solid"/>
            </v:line>
            <v:shape style="position:absolute;left:1721;top:113;width:2178;height:1898" coordorigin="1721,114" coordsize="2178,1898" path="m1721,2011l1794,1919m1794,1919l1854,1936m1854,1936l1926,1696m1926,1696l2001,1439m2001,1439l2074,1346m2074,1346l2134,1439m2134,1439l2206,1311m2206,1311l2281,1201m2281,1201l2354,1256m2354,1256l2426,1219m2426,1219l2486,1291m2486,1291l2559,1404m2559,1404l2634,1476m2634,1476l2706,1531m2706,1531l2779,1346m2779,1346l2839,1384m2839,1384l2914,1661m2914,1661l2986,1459m2986,1459l3059,1586m3059,1586l3119,1679m3119,1679l3191,1366m3191,1366l3266,1346m3266,1346l3339,1144m3339,1144l3411,869m3411,869l3471,886m3471,886l3546,666m3546,666l3619,794m3619,794l3691,536m3691,536l3751,371m3751,371l3824,206m3824,206l3899,114e" filled="false" stroked="true" strokeweight="1pt" strokecolor="#de0035">
              <v:path arrowok="t"/>
              <v:stroke dashstyle="solid"/>
            </v:shape>
            <v:line style="position:absolute" from="1016,2324" to="1089,2304" stroked="true" strokeweight="1pt" strokecolor="#006caa">
              <v:stroke dashstyle="solid"/>
            </v:line>
            <v:line style="position:absolute" from="1079,2305" to="1171,2305" stroked="true" strokeweight="1.125pt" strokecolor="#006caa">
              <v:stroke dashstyle="solid"/>
            </v:line>
            <v:shape style="position:absolute;left:1161;top:2028;width:488;height:275" coordorigin="1161,2029" coordsize="488,275" path="m1161,2304l1221,2194m1221,2194l1294,2304m1294,2304l1369,2176m1369,2176l1441,2046m1441,2046l1501,2159m1501,2159l1574,2029m1574,2029l1649,2084e" filled="false" stroked="true" strokeweight="1pt" strokecolor="#006caa">
              <v:path arrowok="t"/>
              <v:stroke dashstyle="solid"/>
            </v:shape>
            <v:line style="position:absolute" from="1639,2085" to="1731,2085" stroked="true" strokeweight="1.125pt" strokecolor="#006caa">
              <v:stroke dashstyle="solid"/>
            </v:line>
            <v:shape style="position:absolute;left:1721;top:1256;width:705;height:828" coordorigin="1721,1256" coordsize="705,828" path="m1721,2084l1794,1954m1794,1954l1854,1974m1854,1974l1926,1954m1926,1954l2001,1624m2001,1624l2074,1606m2074,1606l2134,1679m2134,1679l2206,1549m2206,1549l2281,1291m2281,1291l2354,1366m2354,1366l2426,1256e" filled="false" stroked="true" strokeweight="1pt" strokecolor="#006caa">
              <v:path arrowok="t"/>
              <v:stroke dashstyle="solid"/>
            </v:shape>
            <v:line style="position:absolute" from="2416,1258" to="2496,1258" stroked="true" strokeweight="1.125pt" strokecolor="#006caa">
              <v:stroke dashstyle="solid"/>
            </v:line>
            <v:shape style="position:absolute;left:2486;top:446;width:1338;height:1123" coordorigin="2486,446" coordsize="1338,1123" path="m2486,1256l2559,1144m2559,1144l2634,1256m2634,1256l2706,1494m2706,1494l2779,1346m2779,1346l2839,1201m2839,1201l2914,1459m2914,1459l2986,1439m2986,1439l3059,1404m3059,1404l3119,1569m3119,1569l3191,1291m3191,1291l3266,1404m3266,1404l3339,1346m3339,1346l3411,1109m3411,1109l3471,1144m3471,1144l3546,869m3546,869l3619,906m3619,906l3691,776m3691,776l3751,684m3751,684l3824,446e" filled="false" stroked="true" strokeweight="1pt" strokecolor="#006caa">
              <v:path arrowok="t"/>
              <v:stroke dashstyle="solid"/>
            </v:shape>
            <v:line style="position:absolute" from="3814,448" to="3909,448" stroked="true" strokeweight="1.125pt" strokecolor="#006caa">
              <v:stroke dashstyle="solid"/>
            </v:line>
            <v:shape style="position:absolute;left:3975;top:68;width:87;height:2235" coordorigin="3975,68" coordsize="87,2235" path="m3975,68l4062,68m3975,1026l4062,1026m3975,1664l4062,1664m3975,1983l4062,1983m3975,2302l4062,2302m3975,387l4062,387m3975,1345l4062,1345m3975,706l4062,706e" filled="false" stroked="true" strokeweight=".5pt" strokecolor="#000000">
              <v:path arrowok="t"/>
              <v:stroke dashstyle="solid"/>
            </v:shape>
            <v:shape style="position:absolute;left:2508;top:221;width:1250;height:121" type="#_x0000_t202" filled="false" stroked="false">
              <v:textbox inset="0,0,0,0">
                <w:txbxContent>
                  <w:p>
                    <w:pPr>
                      <w:spacing w:line="115" w:lineRule="exact" w:before="0"/>
                      <w:ind w:left="0" w:right="0" w:firstLine="0"/>
                      <w:jc w:val="left"/>
                      <w:rPr>
                        <w:sz w:val="12"/>
                      </w:rPr>
                    </w:pPr>
                    <w:r>
                      <w:rPr>
                        <w:w w:val="105"/>
                        <w:sz w:val="12"/>
                      </w:rPr>
                      <w:t>Value of loans approved</w:t>
                    </w:r>
                  </w:p>
                </w:txbxContent>
              </v:textbox>
              <w10:wrap type="none"/>
            </v:shape>
            <v:shape style="position:absolute;left:1747;top:2057;width:1173;height:121" type="#_x0000_t202" filled="false" stroked="false">
              <v:textbox inset="0,0,0,0">
                <w:txbxContent>
                  <w:p>
                    <w:pPr>
                      <w:spacing w:line="115" w:lineRule="exact" w:before="0"/>
                      <w:ind w:left="0" w:right="0" w:firstLine="0"/>
                      <w:jc w:val="left"/>
                      <w:rPr>
                        <w:sz w:val="12"/>
                      </w:rPr>
                    </w:pPr>
                    <w:r>
                      <w:rPr>
                        <w:w w:val="110"/>
                        <w:sz w:val="12"/>
                      </w:rPr>
                      <w:t>Gross secured</w:t>
                    </w:r>
                    <w:r>
                      <w:rPr>
                        <w:spacing w:val="-18"/>
                        <w:w w:val="110"/>
                        <w:sz w:val="12"/>
                      </w:rPr>
                      <w:t> </w:t>
                    </w:r>
                    <w:r>
                      <w:rPr>
                        <w:w w:val="110"/>
                        <w:sz w:val="12"/>
                      </w:rPr>
                      <w:t>lending</w:t>
                    </w:r>
                  </w:p>
                </w:txbxContent>
              </v:textbox>
              <w10:wrap type="none"/>
            </v:shape>
            <w10:wrap type="none"/>
          </v:group>
        </w:pict>
      </w:r>
      <w:r>
        <w:rPr/>
        <w:pict>
          <v:line style="position:absolute;mso-position-horizontal-relative:page;mso-position-vertical-relative:paragraph;z-index:15789568" from="42.186001pt,3.40189pt" to="46.518001pt,3.40189pt" stroked="true" strokeweight=".5pt" strokecolor="#000000">
            <v:stroke dashstyle="solid"/>
            <w10:wrap type="none"/>
          </v:line>
        </w:pict>
      </w:r>
      <w:r>
        <w:rPr>
          <w:w w:val="120"/>
          <w:sz w:val="12"/>
        </w:rPr>
        <w:t>14</w:t>
      </w:r>
    </w:p>
    <w:p>
      <w:pPr>
        <w:pStyle w:val="BodyText"/>
        <w:spacing w:before="8"/>
        <w:rPr>
          <w:sz w:val="15"/>
        </w:rPr>
      </w:pPr>
    </w:p>
    <w:p>
      <w:pPr>
        <w:spacing w:before="0"/>
        <w:ind w:left="0" w:right="327" w:firstLine="0"/>
        <w:jc w:val="right"/>
        <w:rPr>
          <w:sz w:val="12"/>
        </w:rPr>
      </w:pPr>
      <w:r>
        <w:rPr/>
        <w:pict>
          <v:line style="position:absolute;mso-position-horizontal-relative:page;mso-position-vertical-relative:paragraph;z-index:15793152" from="42.186001pt,3.3527pt" to="46.518001pt,3.3527pt" stroked="true" strokeweight=".5pt" strokecolor="#000000">
            <v:stroke dashstyle="solid"/>
            <w10:wrap type="none"/>
          </v:line>
        </w:pict>
      </w:r>
      <w:r>
        <w:rPr>
          <w:w w:val="120"/>
          <w:sz w:val="12"/>
        </w:rPr>
        <w:t>13</w:t>
      </w:r>
    </w:p>
    <w:p>
      <w:pPr>
        <w:pStyle w:val="BodyText"/>
        <w:spacing w:before="9"/>
        <w:rPr>
          <w:sz w:val="15"/>
        </w:rPr>
      </w:pPr>
    </w:p>
    <w:p>
      <w:pPr>
        <w:spacing w:before="0"/>
        <w:ind w:left="0" w:right="327" w:firstLine="0"/>
        <w:jc w:val="right"/>
        <w:rPr>
          <w:sz w:val="12"/>
        </w:rPr>
      </w:pPr>
      <w:r>
        <w:rPr/>
        <w:pict>
          <v:line style="position:absolute;mso-position-horizontal-relative:page;mso-position-vertical-relative:paragraph;z-index:15794176" from="42.186001pt,3.352478pt" to="46.518001pt,3.352478pt" stroked="true" strokeweight=".5pt" strokecolor="#000000">
            <v:stroke dashstyle="solid"/>
            <w10:wrap type="none"/>
          </v:line>
        </w:pict>
      </w:r>
      <w:r>
        <w:rPr>
          <w:w w:val="120"/>
          <w:sz w:val="12"/>
        </w:rPr>
        <w:t>12</w:t>
      </w:r>
    </w:p>
    <w:p>
      <w:pPr>
        <w:pStyle w:val="BodyText"/>
        <w:spacing w:before="9"/>
        <w:rPr>
          <w:sz w:val="15"/>
        </w:rPr>
      </w:pPr>
    </w:p>
    <w:p>
      <w:pPr>
        <w:spacing w:before="0"/>
        <w:ind w:left="0" w:right="327" w:firstLine="0"/>
        <w:jc w:val="right"/>
        <w:rPr>
          <w:sz w:val="12"/>
        </w:rPr>
      </w:pPr>
      <w:r>
        <w:rPr/>
        <w:pict>
          <v:line style="position:absolute;mso-position-horizontal-relative:page;mso-position-vertical-relative:paragraph;z-index:15790080" from="42.186001pt,3.351677pt" to="46.518001pt,3.351677pt" stroked="true" strokeweight=".5pt" strokecolor="#000000">
            <v:stroke dashstyle="solid"/>
            <w10:wrap type="none"/>
          </v:line>
        </w:pict>
      </w:r>
      <w:r>
        <w:rPr>
          <w:w w:val="120"/>
          <w:sz w:val="12"/>
        </w:rPr>
        <w:t>11</w:t>
      </w:r>
    </w:p>
    <w:p>
      <w:pPr>
        <w:pStyle w:val="BodyText"/>
        <w:spacing w:before="8"/>
        <w:rPr>
          <w:sz w:val="15"/>
        </w:rPr>
      </w:pPr>
    </w:p>
    <w:p>
      <w:pPr>
        <w:spacing w:before="0"/>
        <w:ind w:left="0" w:right="327" w:firstLine="0"/>
        <w:jc w:val="right"/>
        <w:rPr>
          <w:sz w:val="12"/>
        </w:rPr>
      </w:pPr>
      <w:r>
        <w:rPr/>
        <w:pict>
          <v:line style="position:absolute;mso-position-horizontal-relative:page;mso-position-vertical-relative:paragraph;z-index:15793664" from="42.186001pt,3.351876pt" to="46.518001pt,3.351876pt" stroked="true" strokeweight=".5pt" strokecolor="#000000">
            <v:stroke dashstyle="solid"/>
            <w10:wrap type="none"/>
          </v:line>
        </w:pict>
      </w:r>
      <w:r>
        <w:rPr>
          <w:w w:val="120"/>
          <w:sz w:val="12"/>
        </w:rPr>
        <w:t>10</w:t>
      </w:r>
    </w:p>
    <w:p>
      <w:pPr>
        <w:pStyle w:val="BodyText"/>
        <w:spacing w:before="9"/>
        <w:rPr>
          <w:sz w:val="15"/>
        </w:rPr>
      </w:pPr>
    </w:p>
    <w:p>
      <w:pPr>
        <w:spacing w:before="0"/>
        <w:ind w:left="0" w:right="327" w:firstLine="0"/>
        <w:jc w:val="right"/>
        <w:rPr>
          <w:sz w:val="12"/>
        </w:rPr>
      </w:pPr>
      <w:r>
        <w:rPr/>
        <w:pict>
          <v:line style="position:absolute;mso-position-horizontal-relative:page;mso-position-vertical-relative:paragraph;z-index:15790592" from="42.186001pt,3.351807pt" to="46.518001pt,3.351807pt" stroked="true" strokeweight=".5pt" strokecolor="#000000">
            <v:stroke dashstyle="solid"/>
            <w10:wrap type="none"/>
          </v:line>
        </w:pict>
      </w:r>
      <w:r>
        <w:rPr>
          <w:w w:val="121"/>
          <w:sz w:val="12"/>
        </w:rPr>
        <w:t>9</w:t>
      </w:r>
    </w:p>
    <w:p>
      <w:pPr>
        <w:pStyle w:val="BodyText"/>
        <w:spacing w:before="9"/>
        <w:rPr>
          <w:sz w:val="15"/>
        </w:rPr>
      </w:pPr>
    </w:p>
    <w:p>
      <w:pPr>
        <w:spacing w:before="0"/>
        <w:ind w:left="0" w:right="327" w:firstLine="0"/>
        <w:jc w:val="right"/>
        <w:rPr>
          <w:sz w:val="12"/>
        </w:rPr>
      </w:pPr>
      <w:r>
        <w:rPr/>
        <w:pict>
          <v:line style="position:absolute;mso-position-horizontal-relative:page;mso-position-vertical-relative:paragraph;z-index:15791104" from="42.186001pt,3.351616pt" to="46.518001pt,3.351616pt" stroked="true" strokeweight=".5pt" strokecolor="#000000">
            <v:stroke dashstyle="solid"/>
            <w10:wrap type="none"/>
          </v:line>
        </w:pict>
      </w:r>
      <w:r>
        <w:rPr>
          <w:w w:val="121"/>
          <w:sz w:val="12"/>
        </w:rPr>
        <w:t>8</w:t>
      </w:r>
    </w:p>
    <w:p>
      <w:pPr>
        <w:pStyle w:val="BodyText"/>
        <w:spacing w:before="8"/>
        <w:rPr>
          <w:sz w:val="15"/>
        </w:rPr>
      </w:pPr>
    </w:p>
    <w:p>
      <w:pPr>
        <w:spacing w:before="1"/>
        <w:ind w:left="0" w:right="327" w:firstLine="0"/>
        <w:jc w:val="right"/>
        <w:rPr>
          <w:sz w:val="12"/>
        </w:rPr>
      </w:pPr>
      <w:r>
        <w:rPr/>
        <w:pict>
          <v:line style="position:absolute;mso-position-horizontal-relative:page;mso-position-vertical-relative:paragraph;z-index:15791616" from="42.186001pt,3.401814pt" to="46.518001pt,3.401814pt" stroked="true" strokeweight=".5pt" strokecolor="#000000">
            <v:stroke dashstyle="solid"/>
            <w10:wrap type="none"/>
          </v:line>
        </w:pict>
      </w:r>
      <w:r>
        <w:rPr>
          <w:w w:val="121"/>
          <w:sz w:val="12"/>
        </w:rPr>
        <w:t>7</w:t>
      </w:r>
    </w:p>
    <w:p>
      <w:pPr>
        <w:pStyle w:val="BodyText"/>
        <w:spacing w:before="8"/>
        <w:rPr>
          <w:sz w:val="15"/>
        </w:rPr>
      </w:pPr>
    </w:p>
    <w:p>
      <w:pPr>
        <w:spacing w:line="135" w:lineRule="exact" w:before="0"/>
        <w:ind w:left="3491" w:right="0" w:firstLine="0"/>
        <w:jc w:val="left"/>
        <w:rPr>
          <w:sz w:val="12"/>
        </w:rPr>
      </w:pPr>
      <w:r>
        <w:rPr/>
        <w:pict>
          <v:shape style="position:absolute;margin-left:42.186001pt;margin-top:3.232563pt;width:161.75pt;height:6.35pt;mso-position-horizontal-relative:page;mso-position-vertical-relative:paragraph;z-index:15792128" coordorigin="844,65" coordsize="3235,127" path="m844,67l930,67m3975,67l4062,67m4058,65l4058,91,4038,108,4078,121,4038,141,4078,158,4055,168,4054,191m1013,190l3908,190m1015,74l1015,190m1225,144l1225,190m1436,144l1436,190m1647,144l1647,190m1857,74l1857,190m2068,144l2068,190m2279,144l2279,190m2490,144l2490,190m2700,74l2700,190m2911,144l2911,190m3122,144l3122,190m3332,144l3332,190m3543,74l3543,190m3754,144l3754,190m3878,190l4055,190m925,65l925,91,905,108,945,121,905,141,945,158,921,168,921,191m844,190l1020,190e" filled="false" stroked="true" strokeweight=".5pt" strokecolor="#000000">
            <v:path arrowok="t"/>
            <v:stroke dashstyle="solid"/>
            <w10:wrap type="none"/>
          </v:shape>
        </w:pict>
      </w:r>
      <w:r>
        <w:rPr>
          <w:w w:val="121"/>
          <w:sz w:val="12"/>
        </w:rPr>
        <w:t>6</w:t>
      </w:r>
    </w:p>
    <w:p>
      <w:pPr>
        <w:spacing w:line="108" w:lineRule="exact" w:before="0"/>
        <w:ind w:left="3491" w:right="0" w:firstLine="0"/>
        <w:jc w:val="left"/>
        <w:rPr>
          <w:sz w:val="12"/>
        </w:rPr>
      </w:pPr>
      <w:r>
        <w:rPr>
          <w:w w:val="121"/>
          <w:sz w:val="12"/>
        </w:rPr>
        <w:t>0</w:t>
      </w:r>
    </w:p>
    <w:p>
      <w:pPr>
        <w:tabs>
          <w:tab w:pos="1550" w:val="left" w:leader="none"/>
          <w:tab w:pos="2313" w:val="left" w:leader="none"/>
          <w:tab w:pos="3035" w:val="left" w:leader="none"/>
        </w:tabs>
        <w:spacing w:line="111" w:lineRule="exact" w:before="0"/>
        <w:ind w:left="620" w:right="0" w:firstLine="0"/>
        <w:jc w:val="left"/>
        <w:rPr>
          <w:sz w:val="12"/>
        </w:rPr>
      </w:pPr>
      <w:r>
        <w:rPr>
          <w:w w:val="120"/>
          <w:sz w:val="12"/>
        </w:rPr>
        <w:t>1998</w:t>
        <w:tab/>
        <w:t>99</w:t>
        <w:tab/>
        <w:t>2000</w:t>
        <w:tab/>
        <w:t>01</w:t>
      </w:r>
    </w:p>
    <w:p>
      <w:pPr>
        <w:pStyle w:val="BodyText"/>
        <w:spacing w:before="5"/>
        <w:rPr>
          <w:sz w:val="13"/>
        </w:rPr>
      </w:pPr>
    </w:p>
    <w:p>
      <w:pPr>
        <w:spacing w:before="0"/>
        <w:ind w:left="158" w:right="0" w:firstLine="0"/>
        <w:jc w:val="left"/>
        <w:rPr>
          <w:sz w:val="12"/>
        </w:rPr>
      </w:pPr>
      <w:r>
        <w:rPr>
          <w:w w:val="105"/>
          <w:sz w:val="12"/>
        </w:rPr>
        <w:t>Source: Bank of</w:t>
      </w:r>
      <w:r>
        <w:rPr>
          <w:spacing w:val="5"/>
          <w:w w:val="105"/>
          <w:sz w:val="12"/>
        </w:rPr>
        <w:t> </w:t>
      </w:r>
      <w:r>
        <w:rPr>
          <w:w w:val="105"/>
          <w:sz w:val="12"/>
        </w:rPr>
        <w:t>England.</w:t>
      </w:r>
    </w:p>
    <w:p>
      <w:pPr>
        <w:pStyle w:val="BodyText"/>
        <w:rPr>
          <w:sz w:val="12"/>
        </w:rPr>
      </w:pPr>
    </w:p>
    <w:p>
      <w:pPr>
        <w:pStyle w:val="BodyText"/>
        <w:rPr>
          <w:sz w:val="12"/>
        </w:rPr>
      </w:pPr>
    </w:p>
    <w:p>
      <w:pPr>
        <w:pStyle w:val="Heading8"/>
        <w:spacing w:line="247" w:lineRule="auto" w:before="107"/>
        <w:ind w:left="159" w:right="2431"/>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1.14</w:t>
      </w:r>
      <w:r>
        <w:rPr>
          <w:smallCaps w:val="0"/>
          <w:color w:val="0092C7"/>
          <w:spacing w:val="-1"/>
          <w:w w:val="80"/>
        </w:rPr>
        <w:t> </w:t>
      </w:r>
      <w:r>
        <w:rPr>
          <w:smallCaps w:val="0"/>
          <w:color w:val="0092C7"/>
          <w:spacing w:val="-5"/>
          <w:w w:val="107"/>
        </w:rPr>
        <w:t>M</w:t>
      </w:r>
      <w:r>
        <w:rPr>
          <w:smallCaps w:val="0"/>
          <w:color w:val="0092C7"/>
          <w:spacing w:val="-1"/>
          <w:w w:val="91"/>
        </w:rPr>
        <w:t>o</w:t>
      </w:r>
      <w:r>
        <w:rPr>
          <w:smallCaps w:val="0"/>
          <w:color w:val="0092C7"/>
          <w:spacing w:val="4"/>
          <w:w w:val="79"/>
        </w:rPr>
        <w:t>r</w:t>
      </w:r>
      <w:r>
        <w:rPr>
          <w:smallCaps w:val="0"/>
          <w:color w:val="0092C7"/>
          <w:spacing w:val="-1"/>
          <w:w w:val="76"/>
        </w:rPr>
        <w:t>t</w:t>
      </w:r>
      <w:r>
        <w:rPr>
          <w:smallCaps w:val="0"/>
          <w:color w:val="0092C7"/>
          <w:spacing w:val="-1"/>
          <w:w w:val="99"/>
        </w:rPr>
        <w:t>gag</w:t>
      </w:r>
      <w:r>
        <w:rPr>
          <w:smallCaps w:val="0"/>
          <w:color w:val="0092C7"/>
          <w:w w:val="99"/>
        </w:rPr>
        <w:t>e</w:t>
      </w:r>
      <w:r>
        <w:rPr>
          <w:smallCaps w:val="0"/>
          <w:color w:val="0092C7"/>
          <w:spacing w:val="6"/>
        </w:rPr>
        <w:t> </w:t>
      </w:r>
      <w:r>
        <w:rPr>
          <w:smallCaps w:val="0"/>
          <w:color w:val="0092C7"/>
          <w:spacing w:val="-1"/>
          <w:w w:val="89"/>
        </w:rPr>
        <w:t>rates</w:t>
      </w:r>
    </w:p>
    <w:p>
      <w:pPr>
        <w:pStyle w:val="BodyText"/>
        <w:spacing w:line="292" w:lineRule="auto" w:before="50"/>
        <w:ind w:left="273" w:right="152"/>
      </w:pPr>
      <w:r>
        <w:rPr/>
        <w:br w:type="column"/>
      </w:r>
      <w:r>
        <w:rPr>
          <w:w w:val="110"/>
        </w:rPr>
        <w:t>proportion</w:t>
      </w:r>
      <w:r>
        <w:rPr>
          <w:spacing w:val="-18"/>
          <w:w w:val="110"/>
        </w:rPr>
        <w:t> </w:t>
      </w:r>
      <w:r>
        <w:rPr>
          <w:w w:val="110"/>
        </w:rPr>
        <w:t>(by</w:t>
      </w:r>
      <w:r>
        <w:rPr>
          <w:spacing w:val="-18"/>
          <w:w w:val="110"/>
        </w:rPr>
        <w:t> </w:t>
      </w:r>
      <w:r>
        <w:rPr>
          <w:w w:val="110"/>
        </w:rPr>
        <w:t>value)</w:t>
      </w:r>
      <w:r>
        <w:rPr>
          <w:spacing w:val="-18"/>
          <w:w w:val="110"/>
        </w:rPr>
        <w:t> </w:t>
      </w:r>
      <w:r>
        <w:rPr>
          <w:w w:val="110"/>
        </w:rPr>
        <w:t>of</w:t>
      </w:r>
      <w:r>
        <w:rPr>
          <w:spacing w:val="-18"/>
          <w:w w:val="110"/>
        </w:rPr>
        <w:t> </w:t>
      </w:r>
      <w:r>
        <w:rPr>
          <w:w w:val="110"/>
        </w:rPr>
        <w:t>loan</w:t>
      </w:r>
      <w:r>
        <w:rPr>
          <w:spacing w:val="-17"/>
          <w:w w:val="110"/>
        </w:rPr>
        <w:t> </w:t>
      </w:r>
      <w:r>
        <w:rPr>
          <w:w w:val="110"/>
        </w:rPr>
        <w:t>approvals</w:t>
      </w:r>
      <w:r>
        <w:rPr>
          <w:spacing w:val="-18"/>
          <w:w w:val="110"/>
        </w:rPr>
        <w:t> </w:t>
      </w:r>
      <w:r>
        <w:rPr>
          <w:w w:val="110"/>
        </w:rPr>
        <w:t>that</w:t>
      </w:r>
      <w:r>
        <w:rPr>
          <w:spacing w:val="-18"/>
          <w:w w:val="110"/>
        </w:rPr>
        <w:t> </w:t>
      </w:r>
      <w:r>
        <w:rPr>
          <w:spacing w:val="-3"/>
          <w:w w:val="110"/>
        </w:rPr>
        <w:t>were</w:t>
      </w:r>
      <w:r>
        <w:rPr>
          <w:spacing w:val="-18"/>
          <w:w w:val="110"/>
        </w:rPr>
        <w:t> </w:t>
      </w:r>
      <w:r>
        <w:rPr>
          <w:w w:val="110"/>
        </w:rPr>
        <w:t>intended</w:t>
      </w:r>
      <w:r>
        <w:rPr>
          <w:spacing w:val="-17"/>
          <w:w w:val="110"/>
        </w:rPr>
        <w:t> </w:t>
      </w:r>
      <w:r>
        <w:rPr>
          <w:w w:val="110"/>
        </w:rPr>
        <w:t>for remortgaging</w:t>
      </w:r>
      <w:r>
        <w:rPr>
          <w:spacing w:val="-11"/>
          <w:w w:val="110"/>
        </w:rPr>
        <w:t> </w:t>
      </w:r>
      <w:r>
        <w:rPr>
          <w:w w:val="110"/>
        </w:rPr>
        <w:t>rose</w:t>
      </w:r>
      <w:r>
        <w:rPr>
          <w:spacing w:val="-10"/>
          <w:w w:val="110"/>
        </w:rPr>
        <w:t> </w:t>
      </w:r>
      <w:r>
        <w:rPr>
          <w:w w:val="110"/>
        </w:rPr>
        <w:t>from</w:t>
      </w:r>
      <w:r>
        <w:rPr>
          <w:spacing w:val="-11"/>
          <w:w w:val="110"/>
        </w:rPr>
        <w:t> </w:t>
      </w:r>
      <w:r>
        <w:rPr>
          <w:spacing w:val="-7"/>
          <w:w w:val="110"/>
        </w:rPr>
        <w:t>26%</w:t>
      </w:r>
      <w:r>
        <w:rPr>
          <w:spacing w:val="-10"/>
          <w:w w:val="110"/>
        </w:rPr>
        <w:t> </w:t>
      </w:r>
      <w:r>
        <w:rPr>
          <w:w w:val="110"/>
        </w:rPr>
        <w:t>in</w:t>
      </w:r>
      <w:r>
        <w:rPr>
          <w:spacing w:val="-11"/>
          <w:w w:val="110"/>
        </w:rPr>
        <w:t> </w:t>
      </w:r>
      <w:r>
        <w:rPr>
          <w:w w:val="110"/>
        </w:rPr>
        <w:t>December</w:t>
      </w:r>
      <w:r>
        <w:rPr>
          <w:spacing w:val="-10"/>
          <w:w w:val="110"/>
        </w:rPr>
        <w:t> </w:t>
      </w:r>
      <w:r>
        <w:rPr>
          <w:spacing w:val="-15"/>
          <w:w w:val="110"/>
        </w:rPr>
        <w:t>1999</w:t>
      </w:r>
      <w:r>
        <w:rPr>
          <w:spacing w:val="-11"/>
          <w:w w:val="110"/>
        </w:rPr>
        <w:t> </w:t>
      </w:r>
      <w:r>
        <w:rPr>
          <w:spacing w:val="-4"/>
          <w:w w:val="110"/>
        </w:rPr>
        <w:t>to</w:t>
      </w:r>
      <w:r>
        <w:rPr>
          <w:spacing w:val="-10"/>
          <w:w w:val="110"/>
        </w:rPr>
        <w:t> </w:t>
      </w:r>
      <w:r>
        <w:rPr>
          <w:spacing w:val="-9"/>
          <w:w w:val="110"/>
        </w:rPr>
        <w:t>37%</w:t>
      </w:r>
      <w:r>
        <w:rPr>
          <w:spacing w:val="-11"/>
          <w:w w:val="110"/>
        </w:rPr>
        <w:t> </w:t>
      </w:r>
      <w:r>
        <w:rPr>
          <w:w w:val="110"/>
        </w:rPr>
        <w:t>a</w:t>
      </w:r>
      <w:r>
        <w:rPr>
          <w:spacing w:val="-10"/>
          <w:w w:val="110"/>
        </w:rPr>
        <w:t> </w:t>
      </w:r>
      <w:r>
        <w:rPr>
          <w:w w:val="110"/>
        </w:rPr>
        <w:t>year </w:t>
      </w:r>
      <w:r>
        <w:rPr>
          <w:spacing w:val="-4"/>
          <w:w w:val="110"/>
        </w:rPr>
        <w:t>later,</w:t>
      </w:r>
      <w:r>
        <w:rPr>
          <w:spacing w:val="-11"/>
          <w:w w:val="110"/>
        </w:rPr>
        <w:t> </w:t>
      </w:r>
      <w:r>
        <w:rPr>
          <w:w w:val="110"/>
        </w:rPr>
        <w:t>but</w:t>
      </w:r>
      <w:r>
        <w:rPr>
          <w:spacing w:val="-10"/>
          <w:w w:val="110"/>
        </w:rPr>
        <w:t> </w:t>
      </w:r>
      <w:r>
        <w:rPr>
          <w:w w:val="110"/>
        </w:rPr>
        <w:t>this</w:t>
      </w:r>
      <w:r>
        <w:rPr>
          <w:spacing w:val="-10"/>
          <w:w w:val="110"/>
        </w:rPr>
        <w:t> </w:t>
      </w:r>
      <w:r>
        <w:rPr>
          <w:w w:val="110"/>
        </w:rPr>
        <w:t>has</w:t>
      </w:r>
      <w:r>
        <w:rPr>
          <w:spacing w:val="-10"/>
          <w:w w:val="110"/>
        </w:rPr>
        <w:t> </w:t>
      </w:r>
      <w:r>
        <w:rPr>
          <w:w w:val="110"/>
        </w:rPr>
        <w:t>fallen</w:t>
      </w:r>
      <w:r>
        <w:rPr>
          <w:spacing w:val="-11"/>
          <w:w w:val="110"/>
        </w:rPr>
        <w:t> </w:t>
      </w:r>
      <w:r>
        <w:rPr>
          <w:w w:val="110"/>
        </w:rPr>
        <w:t>back</w:t>
      </w:r>
      <w:r>
        <w:rPr>
          <w:spacing w:val="-10"/>
          <w:w w:val="110"/>
        </w:rPr>
        <w:t> </w:t>
      </w:r>
      <w:r>
        <w:rPr>
          <w:spacing w:val="-4"/>
          <w:w w:val="110"/>
        </w:rPr>
        <w:t>to</w:t>
      </w:r>
      <w:r>
        <w:rPr>
          <w:spacing w:val="-10"/>
          <w:w w:val="110"/>
        </w:rPr>
        <w:t> </w:t>
      </w:r>
      <w:r>
        <w:rPr>
          <w:spacing w:val="-7"/>
          <w:w w:val="110"/>
        </w:rPr>
        <w:t>28%</w:t>
      </w:r>
      <w:r>
        <w:rPr>
          <w:spacing w:val="-10"/>
          <w:w w:val="110"/>
        </w:rPr>
        <w:t> </w:t>
      </w:r>
      <w:r>
        <w:rPr>
          <w:w w:val="110"/>
        </w:rPr>
        <w:t>in</w:t>
      </w:r>
      <w:r>
        <w:rPr>
          <w:spacing w:val="-11"/>
          <w:w w:val="110"/>
        </w:rPr>
        <w:t> </w:t>
      </w:r>
      <w:r>
        <w:rPr>
          <w:w w:val="110"/>
        </w:rPr>
        <w:t>June</w:t>
      </w:r>
      <w:r>
        <w:rPr>
          <w:spacing w:val="-10"/>
          <w:w w:val="110"/>
        </w:rPr>
        <w:t> </w:t>
      </w:r>
      <w:r>
        <w:rPr>
          <w:spacing w:val="-9"/>
          <w:w w:val="110"/>
        </w:rPr>
        <w:t>2001.</w:t>
      </w:r>
      <w:r>
        <w:rPr>
          <w:spacing w:val="35"/>
          <w:w w:val="110"/>
        </w:rPr>
        <w:t> </w:t>
      </w:r>
      <w:r>
        <w:rPr>
          <w:w w:val="110"/>
        </w:rPr>
        <w:t>So</w:t>
      </w:r>
      <w:r>
        <w:rPr>
          <w:spacing w:val="-10"/>
          <w:w w:val="110"/>
        </w:rPr>
        <w:t> </w:t>
      </w:r>
      <w:r>
        <w:rPr>
          <w:w w:val="110"/>
        </w:rPr>
        <w:t>most</w:t>
      </w:r>
      <w:r>
        <w:rPr>
          <w:spacing w:val="-10"/>
          <w:w w:val="110"/>
        </w:rPr>
        <w:t> </w:t>
      </w:r>
      <w:r>
        <w:rPr>
          <w:w w:val="110"/>
        </w:rPr>
        <w:t>of the recent increase in loan demand reflects demand for housing or other forms of spending rather than just for refinancing</w:t>
      </w:r>
      <w:r>
        <w:rPr>
          <w:spacing w:val="-14"/>
          <w:w w:val="110"/>
        </w:rPr>
        <w:t> </w:t>
      </w:r>
      <w:r>
        <w:rPr>
          <w:spacing w:val="-4"/>
          <w:w w:val="110"/>
        </w:rPr>
        <w:t>to</w:t>
      </w:r>
      <w:r>
        <w:rPr>
          <w:spacing w:val="-13"/>
          <w:w w:val="110"/>
        </w:rPr>
        <w:t> </w:t>
      </w:r>
      <w:r>
        <w:rPr>
          <w:w w:val="110"/>
        </w:rPr>
        <w:t>secure</w:t>
      </w:r>
      <w:r>
        <w:rPr>
          <w:spacing w:val="-13"/>
          <w:w w:val="110"/>
        </w:rPr>
        <w:t> </w:t>
      </w:r>
      <w:r>
        <w:rPr>
          <w:w w:val="110"/>
        </w:rPr>
        <w:t>a</w:t>
      </w:r>
      <w:r>
        <w:rPr>
          <w:spacing w:val="-13"/>
          <w:w w:val="110"/>
        </w:rPr>
        <w:t> </w:t>
      </w:r>
      <w:r>
        <w:rPr>
          <w:w w:val="110"/>
        </w:rPr>
        <w:t>cheaper</w:t>
      </w:r>
      <w:r>
        <w:rPr>
          <w:spacing w:val="-14"/>
          <w:w w:val="110"/>
        </w:rPr>
        <w:t> </w:t>
      </w:r>
      <w:r>
        <w:rPr>
          <w:w w:val="110"/>
        </w:rPr>
        <w:t>mortgage,</w:t>
      </w:r>
      <w:r>
        <w:rPr>
          <w:spacing w:val="-13"/>
          <w:w w:val="110"/>
        </w:rPr>
        <w:t> </w:t>
      </w:r>
      <w:r>
        <w:rPr>
          <w:w w:val="110"/>
        </w:rPr>
        <w:t>and</w:t>
      </w:r>
      <w:r>
        <w:rPr>
          <w:spacing w:val="-13"/>
          <w:w w:val="110"/>
        </w:rPr>
        <w:t> </w:t>
      </w:r>
      <w:r>
        <w:rPr>
          <w:w w:val="110"/>
        </w:rPr>
        <w:t>this</w:t>
      </w:r>
      <w:r>
        <w:rPr>
          <w:spacing w:val="-13"/>
          <w:w w:val="110"/>
        </w:rPr>
        <w:t> </w:t>
      </w:r>
      <w:r>
        <w:rPr>
          <w:w w:val="110"/>
        </w:rPr>
        <w:t>could</w:t>
      </w:r>
      <w:r>
        <w:rPr>
          <w:spacing w:val="-13"/>
          <w:w w:val="110"/>
        </w:rPr>
        <w:t> </w:t>
      </w:r>
      <w:r>
        <w:rPr>
          <w:w w:val="110"/>
        </w:rPr>
        <w:t>give further support </w:t>
      </w:r>
      <w:r>
        <w:rPr>
          <w:spacing w:val="-4"/>
          <w:w w:val="110"/>
        </w:rPr>
        <w:t>to </w:t>
      </w:r>
      <w:r>
        <w:rPr>
          <w:w w:val="110"/>
        </w:rPr>
        <w:t>house prices and consumption in the near term. The rise in house prices </w:t>
      </w:r>
      <w:r>
        <w:rPr>
          <w:spacing w:val="-4"/>
          <w:w w:val="110"/>
        </w:rPr>
        <w:t>to </w:t>
      </w:r>
      <w:r>
        <w:rPr>
          <w:spacing w:val="-3"/>
          <w:w w:val="110"/>
        </w:rPr>
        <w:t>date </w:t>
      </w:r>
      <w:r>
        <w:rPr>
          <w:w w:val="110"/>
        </w:rPr>
        <w:t>will </w:t>
      </w:r>
      <w:r>
        <w:rPr>
          <w:spacing w:val="-3"/>
          <w:w w:val="110"/>
        </w:rPr>
        <w:t>have </w:t>
      </w:r>
      <w:r>
        <w:rPr>
          <w:w w:val="110"/>
        </w:rPr>
        <w:t>partly offset the</w:t>
      </w:r>
      <w:r>
        <w:rPr>
          <w:spacing w:val="-15"/>
          <w:w w:val="110"/>
        </w:rPr>
        <w:t> </w:t>
      </w:r>
      <w:r>
        <w:rPr>
          <w:w w:val="110"/>
        </w:rPr>
        <w:t>impact</w:t>
      </w:r>
      <w:r>
        <w:rPr>
          <w:spacing w:val="-15"/>
          <w:w w:val="110"/>
        </w:rPr>
        <w:t> </w:t>
      </w:r>
      <w:r>
        <w:rPr>
          <w:w w:val="110"/>
        </w:rPr>
        <w:t>of</w:t>
      </w:r>
      <w:r>
        <w:rPr>
          <w:spacing w:val="-15"/>
          <w:w w:val="110"/>
        </w:rPr>
        <w:t> </w:t>
      </w:r>
      <w:r>
        <w:rPr>
          <w:spacing w:val="-3"/>
          <w:w w:val="110"/>
        </w:rPr>
        <w:t>lower</w:t>
      </w:r>
      <w:r>
        <w:rPr>
          <w:spacing w:val="-15"/>
          <w:w w:val="110"/>
        </w:rPr>
        <w:t> </w:t>
      </w:r>
      <w:r>
        <w:rPr>
          <w:spacing w:val="-3"/>
          <w:w w:val="110"/>
        </w:rPr>
        <w:t>equity</w:t>
      </w:r>
      <w:r>
        <w:rPr>
          <w:spacing w:val="-15"/>
          <w:w w:val="110"/>
        </w:rPr>
        <w:t> </w:t>
      </w:r>
      <w:r>
        <w:rPr>
          <w:w w:val="110"/>
        </w:rPr>
        <w:t>prices</w:t>
      </w:r>
      <w:r>
        <w:rPr>
          <w:spacing w:val="-15"/>
          <w:w w:val="110"/>
        </w:rPr>
        <w:t> </w:t>
      </w:r>
      <w:r>
        <w:rPr>
          <w:w w:val="110"/>
        </w:rPr>
        <w:t>on</w:t>
      </w:r>
      <w:r>
        <w:rPr>
          <w:spacing w:val="-15"/>
          <w:w w:val="110"/>
        </w:rPr>
        <w:t> </w:t>
      </w:r>
      <w:r>
        <w:rPr>
          <w:w w:val="110"/>
        </w:rPr>
        <w:t>household</w:t>
      </w:r>
      <w:r>
        <w:rPr>
          <w:spacing w:val="-15"/>
          <w:w w:val="110"/>
        </w:rPr>
        <w:t> </w:t>
      </w:r>
      <w:r>
        <w:rPr>
          <w:w w:val="110"/>
        </w:rPr>
        <w:t>wealth</w:t>
      </w:r>
      <w:r>
        <w:rPr>
          <w:spacing w:val="-15"/>
          <w:w w:val="110"/>
        </w:rPr>
        <w:t> </w:t>
      </w:r>
      <w:r>
        <w:rPr>
          <w:w w:val="110"/>
        </w:rPr>
        <w:t>in</w:t>
      </w:r>
      <w:r>
        <w:rPr>
          <w:spacing w:val="-15"/>
          <w:w w:val="110"/>
        </w:rPr>
        <w:t> </w:t>
      </w:r>
      <w:r>
        <w:rPr>
          <w:w w:val="110"/>
        </w:rPr>
        <w:t>Q2, but</w:t>
      </w:r>
      <w:r>
        <w:rPr>
          <w:spacing w:val="-12"/>
          <w:w w:val="110"/>
        </w:rPr>
        <w:t> </w:t>
      </w:r>
      <w:r>
        <w:rPr>
          <w:w w:val="110"/>
        </w:rPr>
        <w:t>the</w:t>
      </w:r>
      <w:r>
        <w:rPr>
          <w:spacing w:val="-12"/>
          <w:w w:val="110"/>
        </w:rPr>
        <w:t> </w:t>
      </w:r>
      <w:r>
        <w:rPr>
          <w:w w:val="110"/>
        </w:rPr>
        <w:t>official</w:t>
      </w:r>
      <w:r>
        <w:rPr>
          <w:spacing w:val="-12"/>
          <w:w w:val="110"/>
        </w:rPr>
        <w:t> </w:t>
      </w:r>
      <w:r>
        <w:rPr>
          <w:w w:val="110"/>
        </w:rPr>
        <w:t>wealth</w:t>
      </w:r>
      <w:r>
        <w:rPr>
          <w:spacing w:val="-11"/>
          <w:w w:val="110"/>
        </w:rPr>
        <w:t> </w:t>
      </w:r>
      <w:r>
        <w:rPr>
          <w:w w:val="110"/>
        </w:rPr>
        <w:t>data</w:t>
      </w:r>
      <w:r>
        <w:rPr>
          <w:spacing w:val="-12"/>
          <w:w w:val="110"/>
        </w:rPr>
        <w:t> </w:t>
      </w:r>
      <w:r>
        <w:rPr>
          <w:w w:val="110"/>
        </w:rPr>
        <w:t>for</w:t>
      </w:r>
      <w:r>
        <w:rPr>
          <w:spacing w:val="-12"/>
          <w:w w:val="110"/>
        </w:rPr>
        <w:t> </w:t>
      </w:r>
      <w:r>
        <w:rPr>
          <w:w w:val="110"/>
        </w:rPr>
        <w:t>Q2</w:t>
      </w:r>
      <w:r>
        <w:rPr>
          <w:spacing w:val="-12"/>
          <w:w w:val="110"/>
        </w:rPr>
        <w:t> </w:t>
      </w:r>
      <w:r>
        <w:rPr>
          <w:w w:val="110"/>
        </w:rPr>
        <w:t>are</w:t>
      </w:r>
      <w:r>
        <w:rPr>
          <w:spacing w:val="-11"/>
          <w:w w:val="110"/>
        </w:rPr>
        <w:t> </w:t>
      </w:r>
      <w:r>
        <w:rPr>
          <w:w w:val="110"/>
        </w:rPr>
        <w:t>not</w:t>
      </w:r>
      <w:r>
        <w:rPr>
          <w:spacing w:val="-12"/>
          <w:w w:val="110"/>
        </w:rPr>
        <w:t> </w:t>
      </w:r>
      <w:r>
        <w:rPr>
          <w:w w:val="110"/>
        </w:rPr>
        <w:t>yet</w:t>
      </w:r>
      <w:r>
        <w:rPr>
          <w:spacing w:val="-12"/>
          <w:w w:val="110"/>
        </w:rPr>
        <w:t> </w:t>
      </w:r>
      <w:r>
        <w:rPr>
          <w:w w:val="110"/>
        </w:rPr>
        <w:t>available.</w:t>
      </w:r>
    </w:p>
    <w:p>
      <w:pPr>
        <w:pStyle w:val="BodyText"/>
        <w:rPr>
          <w:sz w:val="19"/>
        </w:rPr>
      </w:pPr>
    </w:p>
    <w:p>
      <w:pPr>
        <w:pStyle w:val="Heading4"/>
        <w:numPr>
          <w:ilvl w:val="1"/>
          <w:numId w:val="2"/>
        </w:numPr>
        <w:tabs>
          <w:tab w:pos="634" w:val="left" w:leader="none"/>
          <w:tab w:pos="5633" w:val="left" w:leader="none"/>
        </w:tabs>
        <w:spacing w:line="240" w:lineRule="auto" w:before="0" w:after="0"/>
        <w:ind w:left="633" w:right="0" w:hanging="481"/>
        <w:jc w:val="left"/>
        <w:rPr>
          <w:u w:val="none"/>
        </w:rPr>
      </w:pPr>
      <w:r>
        <w:rPr>
          <w:smallCaps w:val="0"/>
          <w:color w:val="0092C7"/>
          <w:w w:val="95"/>
          <w:u w:val="single" w:color="006CB4"/>
        </w:rPr>
        <w:t>Interest</w:t>
      </w:r>
      <w:r>
        <w:rPr>
          <w:smallCaps w:val="0"/>
          <w:color w:val="0092C7"/>
          <w:spacing w:val="-46"/>
          <w:w w:val="95"/>
          <w:u w:val="single" w:color="006CB4"/>
        </w:rPr>
        <w:t> </w:t>
      </w:r>
      <w:r>
        <w:rPr>
          <w:smallCaps w:val="0"/>
          <w:color w:val="0092C7"/>
          <w:w w:val="95"/>
          <w:u w:val="single" w:color="006CB4"/>
        </w:rPr>
        <w:t>rates</w:t>
      </w:r>
      <w:r>
        <w:rPr>
          <w:smallCaps w:val="0"/>
          <w:color w:val="0092C7"/>
          <w:spacing w:val="-46"/>
          <w:w w:val="95"/>
          <w:u w:val="single" w:color="006CB4"/>
        </w:rPr>
        <w:t> </w:t>
      </w:r>
      <w:r>
        <w:rPr>
          <w:smallCaps w:val="0"/>
          <w:color w:val="0092C7"/>
          <w:w w:val="95"/>
          <w:u w:val="single" w:color="006CB4"/>
        </w:rPr>
        <w:t>and</w:t>
      </w:r>
      <w:r>
        <w:rPr>
          <w:smallCaps w:val="0"/>
          <w:color w:val="0092C7"/>
          <w:spacing w:val="-46"/>
          <w:w w:val="95"/>
          <w:u w:val="single" w:color="006CB4"/>
        </w:rPr>
        <w:t> </w:t>
      </w:r>
      <w:r>
        <w:rPr>
          <w:smallCaps w:val="0"/>
          <w:color w:val="0092C7"/>
          <w:w w:val="95"/>
          <w:u w:val="single" w:color="006CB4"/>
        </w:rPr>
        <w:t>the</w:t>
      </w:r>
      <w:r>
        <w:rPr>
          <w:smallCaps w:val="0"/>
          <w:color w:val="0092C7"/>
          <w:spacing w:val="-46"/>
          <w:w w:val="95"/>
          <w:u w:val="single" w:color="006CB4"/>
        </w:rPr>
        <w:t> </w:t>
      </w:r>
      <w:r>
        <w:rPr>
          <w:smallCaps w:val="0"/>
          <w:color w:val="0092C7"/>
          <w:w w:val="95"/>
          <w:u w:val="single" w:color="006CB4"/>
        </w:rPr>
        <w:t>exchange</w:t>
      </w:r>
      <w:r>
        <w:rPr>
          <w:smallCaps w:val="0"/>
          <w:color w:val="0092C7"/>
          <w:spacing w:val="-46"/>
          <w:w w:val="95"/>
          <w:u w:val="single" w:color="006CB4"/>
        </w:rPr>
        <w:t> </w:t>
      </w:r>
      <w:r>
        <w:rPr>
          <w:smallCaps w:val="0"/>
          <w:color w:val="0092C7"/>
          <w:w w:val="95"/>
          <w:u w:val="single" w:color="006CB4"/>
        </w:rPr>
        <w:t>rate</w:t>
      </w:r>
      <w:r>
        <w:rPr>
          <w:smallCaps w:val="0"/>
          <w:color w:val="0092C7"/>
          <w:u w:val="single" w:color="006CB4"/>
        </w:rPr>
        <w:tab/>
      </w:r>
    </w:p>
    <w:p>
      <w:pPr>
        <w:pStyle w:val="Heading8"/>
        <w:spacing w:before="213"/>
        <w:ind w:left="153"/>
      </w:pPr>
      <w:r>
        <w:rPr>
          <w:color w:val="0092C7"/>
        </w:rPr>
        <w:t>Interest rates</w:t>
      </w:r>
    </w:p>
    <w:p>
      <w:pPr>
        <w:pStyle w:val="BodyText"/>
        <w:rPr>
          <w:rFonts w:ascii="Trebuchet MS"/>
          <w:b/>
          <w:sz w:val="18"/>
        </w:rPr>
      </w:pPr>
    </w:p>
    <w:p>
      <w:pPr>
        <w:pStyle w:val="BodyText"/>
        <w:spacing w:line="292" w:lineRule="auto"/>
        <w:ind w:left="273"/>
      </w:pPr>
      <w:r>
        <w:rPr>
          <w:w w:val="110"/>
        </w:rPr>
        <w:t>The</w:t>
      </w:r>
      <w:r>
        <w:rPr>
          <w:spacing w:val="-22"/>
          <w:w w:val="110"/>
        </w:rPr>
        <w:t> </w:t>
      </w:r>
      <w:r>
        <w:rPr>
          <w:spacing w:val="-3"/>
          <w:w w:val="110"/>
        </w:rPr>
        <w:t>Bank’s</w:t>
      </w:r>
      <w:r>
        <w:rPr>
          <w:spacing w:val="-21"/>
          <w:w w:val="110"/>
        </w:rPr>
        <w:t> </w:t>
      </w:r>
      <w:r>
        <w:rPr>
          <w:w w:val="110"/>
        </w:rPr>
        <w:t>repo</w:t>
      </w:r>
      <w:r>
        <w:rPr>
          <w:spacing w:val="-22"/>
          <w:w w:val="110"/>
        </w:rPr>
        <w:t> </w:t>
      </w:r>
      <w:r>
        <w:rPr>
          <w:spacing w:val="-4"/>
          <w:w w:val="110"/>
        </w:rPr>
        <w:t>rate</w:t>
      </w:r>
      <w:r>
        <w:rPr>
          <w:spacing w:val="-21"/>
          <w:w w:val="110"/>
        </w:rPr>
        <w:t> </w:t>
      </w:r>
      <w:r>
        <w:rPr>
          <w:spacing w:val="-3"/>
          <w:w w:val="110"/>
        </w:rPr>
        <w:t>was</w:t>
      </w:r>
      <w:r>
        <w:rPr>
          <w:spacing w:val="-22"/>
          <w:w w:val="110"/>
        </w:rPr>
        <w:t> </w:t>
      </w:r>
      <w:r>
        <w:rPr>
          <w:w w:val="110"/>
        </w:rPr>
        <w:t>maintained</w:t>
      </w:r>
      <w:r>
        <w:rPr>
          <w:spacing w:val="-21"/>
          <w:w w:val="110"/>
        </w:rPr>
        <w:t> </w:t>
      </w:r>
      <w:r>
        <w:rPr>
          <w:w w:val="110"/>
        </w:rPr>
        <w:t>at</w:t>
      </w:r>
      <w:r>
        <w:rPr>
          <w:spacing w:val="-22"/>
          <w:w w:val="110"/>
        </w:rPr>
        <w:t> </w:t>
      </w:r>
      <w:r>
        <w:rPr>
          <w:spacing w:val="-6"/>
          <w:w w:val="110"/>
        </w:rPr>
        <w:t>5.25%</w:t>
      </w:r>
      <w:r>
        <w:rPr>
          <w:spacing w:val="-21"/>
          <w:w w:val="110"/>
        </w:rPr>
        <w:t> </w:t>
      </w:r>
      <w:r>
        <w:rPr>
          <w:w w:val="110"/>
        </w:rPr>
        <w:t>in</w:t>
      </w:r>
      <w:r>
        <w:rPr>
          <w:spacing w:val="-22"/>
          <w:w w:val="110"/>
        </w:rPr>
        <w:t> </w:t>
      </w:r>
      <w:r>
        <w:rPr>
          <w:w w:val="110"/>
        </w:rPr>
        <w:t>June</w:t>
      </w:r>
      <w:r>
        <w:rPr>
          <w:spacing w:val="-21"/>
          <w:w w:val="110"/>
        </w:rPr>
        <w:t> </w:t>
      </w:r>
      <w:r>
        <w:rPr>
          <w:w w:val="110"/>
        </w:rPr>
        <w:t>and</w:t>
      </w:r>
      <w:r>
        <w:rPr>
          <w:spacing w:val="-22"/>
          <w:w w:val="110"/>
        </w:rPr>
        <w:t> </w:t>
      </w:r>
      <w:r>
        <w:rPr>
          <w:spacing w:val="-4"/>
          <w:w w:val="110"/>
        </w:rPr>
        <w:t>July, </w:t>
      </w:r>
      <w:r>
        <w:rPr>
          <w:w w:val="110"/>
        </w:rPr>
        <w:t>but there </w:t>
      </w:r>
      <w:r>
        <w:rPr>
          <w:spacing w:val="-3"/>
          <w:w w:val="110"/>
        </w:rPr>
        <w:t>were </w:t>
      </w:r>
      <w:r>
        <w:rPr>
          <w:w w:val="110"/>
        </w:rPr>
        <w:t>some notable shifts in </w:t>
      </w:r>
      <w:r>
        <w:rPr>
          <w:spacing w:val="-2"/>
          <w:w w:val="110"/>
        </w:rPr>
        <w:t>market </w:t>
      </w:r>
      <w:r>
        <w:rPr>
          <w:spacing w:val="-4"/>
          <w:w w:val="110"/>
        </w:rPr>
        <w:t>rates. </w:t>
      </w:r>
      <w:r>
        <w:rPr>
          <w:spacing w:val="-3"/>
          <w:w w:val="110"/>
        </w:rPr>
        <w:t>Retail </w:t>
      </w:r>
      <w:r>
        <w:rPr>
          <w:w w:val="110"/>
        </w:rPr>
        <w:t>variable</w:t>
      </w:r>
      <w:r>
        <w:rPr>
          <w:spacing w:val="-19"/>
          <w:w w:val="110"/>
        </w:rPr>
        <w:t> </w:t>
      </w:r>
      <w:r>
        <w:rPr>
          <w:w w:val="110"/>
        </w:rPr>
        <w:t>mortgage</w:t>
      </w:r>
      <w:r>
        <w:rPr>
          <w:spacing w:val="-18"/>
          <w:w w:val="110"/>
        </w:rPr>
        <w:t> </w:t>
      </w:r>
      <w:r>
        <w:rPr>
          <w:spacing w:val="-4"/>
          <w:w w:val="110"/>
        </w:rPr>
        <w:t>rates</w:t>
      </w:r>
      <w:r>
        <w:rPr>
          <w:spacing w:val="-19"/>
          <w:w w:val="110"/>
        </w:rPr>
        <w:t> </w:t>
      </w:r>
      <w:r>
        <w:rPr>
          <w:w w:val="110"/>
        </w:rPr>
        <w:t>fell</w:t>
      </w:r>
      <w:r>
        <w:rPr>
          <w:spacing w:val="-18"/>
          <w:w w:val="110"/>
        </w:rPr>
        <w:t> </w:t>
      </w:r>
      <w:r>
        <w:rPr>
          <w:w w:val="110"/>
        </w:rPr>
        <w:t>in</w:t>
      </w:r>
      <w:r>
        <w:rPr>
          <w:spacing w:val="-18"/>
          <w:w w:val="110"/>
        </w:rPr>
        <w:t> </w:t>
      </w:r>
      <w:r>
        <w:rPr>
          <w:spacing w:val="-3"/>
          <w:w w:val="110"/>
        </w:rPr>
        <w:t>May</w:t>
      </w:r>
      <w:r>
        <w:rPr>
          <w:spacing w:val="-19"/>
          <w:w w:val="110"/>
        </w:rPr>
        <w:t> </w:t>
      </w:r>
      <w:r>
        <w:rPr>
          <w:w w:val="110"/>
        </w:rPr>
        <w:t>and</w:t>
      </w:r>
      <w:r>
        <w:rPr>
          <w:spacing w:val="-18"/>
          <w:w w:val="110"/>
        </w:rPr>
        <w:t> </w:t>
      </w:r>
      <w:r>
        <w:rPr>
          <w:w w:val="110"/>
        </w:rPr>
        <w:t>June</w:t>
      </w:r>
      <w:r>
        <w:rPr>
          <w:spacing w:val="-19"/>
          <w:w w:val="110"/>
        </w:rPr>
        <w:t> </w:t>
      </w:r>
      <w:r>
        <w:rPr>
          <w:w w:val="110"/>
        </w:rPr>
        <w:t>but</w:t>
      </w:r>
      <w:r>
        <w:rPr>
          <w:spacing w:val="-18"/>
          <w:w w:val="110"/>
        </w:rPr>
        <w:t> </w:t>
      </w:r>
      <w:r>
        <w:rPr>
          <w:w w:val="110"/>
        </w:rPr>
        <w:t>then</w:t>
      </w:r>
      <w:r>
        <w:rPr>
          <w:spacing w:val="-18"/>
          <w:w w:val="110"/>
        </w:rPr>
        <w:t> </w:t>
      </w:r>
      <w:r>
        <w:rPr>
          <w:w w:val="110"/>
        </w:rPr>
        <w:t>levelled off,</w:t>
      </w:r>
      <w:r>
        <w:rPr>
          <w:spacing w:val="-22"/>
          <w:w w:val="110"/>
        </w:rPr>
        <w:t> </w:t>
      </w:r>
      <w:r>
        <w:rPr>
          <w:w w:val="110"/>
        </w:rPr>
        <w:t>largely</w:t>
      </w:r>
      <w:r>
        <w:rPr>
          <w:spacing w:val="-22"/>
          <w:w w:val="110"/>
        </w:rPr>
        <w:t> </w:t>
      </w:r>
      <w:r>
        <w:rPr>
          <w:w w:val="110"/>
        </w:rPr>
        <w:t>reflecting</w:t>
      </w:r>
      <w:r>
        <w:rPr>
          <w:spacing w:val="-22"/>
          <w:w w:val="110"/>
        </w:rPr>
        <w:t> </w:t>
      </w:r>
      <w:r>
        <w:rPr>
          <w:w w:val="110"/>
        </w:rPr>
        <w:t>the</w:t>
      </w:r>
      <w:r>
        <w:rPr>
          <w:spacing w:val="-22"/>
          <w:w w:val="110"/>
        </w:rPr>
        <w:t> </w:t>
      </w:r>
      <w:r>
        <w:rPr>
          <w:w w:val="110"/>
        </w:rPr>
        <w:t>completion</w:t>
      </w:r>
      <w:r>
        <w:rPr>
          <w:spacing w:val="-22"/>
          <w:w w:val="110"/>
        </w:rPr>
        <w:t> </w:t>
      </w:r>
      <w:r>
        <w:rPr>
          <w:w w:val="110"/>
        </w:rPr>
        <w:t>of</w:t>
      </w:r>
      <w:r>
        <w:rPr>
          <w:spacing w:val="-21"/>
          <w:w w:val="110"/>
        </w:rPr>
        <w:t> </w:t>
      </w:r>
      <w:r>
        <w:rPr>
          <w:w w:val="110"/>
        </w:rPr>
        <w:t>pass-through</w:t>
      </w:r>
      <w:r>
        <w:rPr>
          <w:spacing w:val="-22"/>
          <w:w w:val="110"/>
        </w:rPr>
        <w:t> </w:t>
      </w:r>
      <w:r>
        <w:rPr>
          <w:w w:val="110"/>
        </w:rPr>
        <w:t>from</w:t>
      </w:r>
      <w:r>
        <w:rPr>
          <w:spacing w:val="-22"/>
          <w:w w:val="110"/>
        </w:rPr>
        <w:t> </w:t>
      </w:r>
      <w:r>
        <w:rPr>
          <w:w w:val="110"/>
        </w:rPr>
        <w:t>the three</w:t>
      </w:r>
      <w:r>
        <w:rPr>
          <w:spacing w:val="-10"/>
          <w:w w:val="110"/>
        </w:rPr>
        <w:t> </w:t>
      </w:r>
      <w:r>
        <w:rPr>
          <w:w w:val="110"/>
        </w:rPr>
        <w:t>official</w:t>
      </w:r>
      <w:r>
        <w:rPr>
          <w:spacing w:val="-9"/>
          <w:w w:val="110"/>
        </w:rPr>
        <w:t> </w:t>
      </w:r>
      <w:r>
        <w:rPr>
          <w:w w:val="110"/>
        </w:rPr>
        <w:t>repo</w:t>
      </w:r>
      <w:r>
        <w:rPr>
          <w:spacing w:val="-9"/>
          <w:w w:val="110"/>
        </w:rPr>
        <w:t> </w:t>
      </w:r>
      <w:r>
        <w:rPr>
          <w:spacing w:val="-4"/>
          <w:w w:val="110"/>
        </w:rPr>
        <w:t>rate</w:t>
      </w:r>
      <w:r>
        <w:rPr>
          <w:spacing w:val="-9"/>
          <w:w w:val="110"/>
        </w:rPr>
        <w:t> </w:t>
      </w:r>
      <w:r>
        <w:rPr>
          <w:w w:val="110"/>
        </w:rPr>
        <w:t>reductions</w:t>
      </w:r>
      <w:r>
        <w:rPr>
          <w:spacing w:val="-9"/>
          <w:w w:val="110"/>
        </w:rPr>
        <w:t> </w:t>
      </w:r>
      <w:r>
        <w:rPr>
          <w:w w:val="110"/>
        </w:rPr>
        <w:t>earlier</w:t>
      </w:r>
      <w:r>
        <w:rPr>
          <w:spacing w:val="-9"/>
          <w:w w:val="110"/>
        </w:rPr>
        <w:t> </w:t>
      </w:r>
      <w:r>
        <w:rPr>
          <w:w w:val="110"/>
        </w:rPr>
        <w:t>this</w:t>
      </w:r>
      <w:r>
        <w:rPr>
          <w:spacing w:val="-9"/>
          <w:w w:val="110"/>
        </w:rPr>
        <w:t> </w:t>
      </w:r>
      <w:r>
        <w:rPr>
          <w:w w:val="110"/>
        </w:rPr>
        <w:t>year</w:t>
      </w:r>
      <w:r>
        <w:rPr>
          <w:spacing w:val="-9"/>
          <w:w w:val="110"/>
        </w:rPr>
        <w:t> </w:t>
      </w:r>
      <w:r>
        <w:rPr>
          <w:w w:val="110"/>
        </w:rPr>
        <w:t>(see</w:t>
      </w:r>
    </w:p>
    <w:p>
      <w:pPr>
        <w:pStyle w:val="BodyText"/>
        <w:spacing w:line="292" w:lineRule="auto"/>
        <w:ind w:left="273" w:right="267"/>
      </w:pPr>
      <w:r>
        <w:rPr>
          <w:w w:val="110"/>
        </w:rPr>
        <w:t>Chart </w:t>
      </w:r>
      <w:r>
        <w:rPr>
          <w:spacing w:val="-7"/>
          <w:w w:val="110"/>
        </w:rPr>
        <w:t>1.14). </w:t>
      </w:r>
      <w:r>
        <w:rPr>
          <w:w w:val="110"/>
        </w:rPr>
        <w:t>The quoted standard variable </w:t>
      </w:r>
      <w:r>
        <w:rPr>
          <w:spacing w:val="-4"/>
          <w:w w:val="110"/>
        </w:rPr>
        <w:t>rate </w:t>
      </w:r>
      <w:r>
        <w:rPr>
          <w:w w:val="110"/>
        </w:rPr>
        <w:t>has fallen </w:t>
      </w:r>
      <w:r>
        <w:rPr>
          <w:spacing w:val="-3"/>
          <w:w w:val="110"/>
        </w:rPr>
        <w:t>by </w:t>
      </w:r>
      <w:r>
        <w:rPr>
          <w:w w:val="110"/>
        </w:rPr>
        <w:t>more</w:t>
      </w:r>
      <w:r>
        <w:rPr>
          <w:spacing w:val="-22"/>
          <w:w w:val="110"/>
        </w:rPr>
        <w:t> </w:t>
      </w:r>
      <w:r>
        <w:rPr>
          <w:w w:val="110"/>
        </w:rPr>
        <w:t>than</w:t>
      </w:r>
      <w:r>
        <w:rPr>
          <w:spacing w:val="-21"/>
          <w:w w:val="110"/>
        </w:rPr>
        <w:t> </w:t>
      </w:r>
      <w:r>
        <w:rPr>
          <w:w w:val="110"/>
        </w:rPr>
        <w:t>the</w:t>
      </w:r>
      <w:r>
        <w:rPr>
          <w:spacing w:val="-21"/>
          <w:w w:val="110"/>
        </w:rPr>
        <w:t> </w:t>
      </w:r>
      <w:r>
        <w:rPr>
          <w:w w:val="110"/>
        </w:rPr>
        <w:t>official</w:t>
      </w:r>
      <w:r>
        <w:rPr>
          <w:spacing w:val="-21"/>
          <w:w w:val="110"/>
        </w:rPr>
        <w:t> </w:t>
      </w:r>
      <w:r>
        <w:rPr>
          <w:w w:val="110"/>
        </w:rPr>
        <w:t>repo</w:t>
      </w:r>
      <w:r>
        <w:rPr>
          <w:spacing w:val="-21"/>
          <w:w w:val="110"/>
        </w:rPr>
        <w:t> </w:t>
      </w:r>
      <w:r>
        <w:rPr>
          <w:spacing w:val="-3"/>
          <w:w w:val="110"/>
        </w:rPr>
        <w:t>rate,</w:t>
      </w:r>
      <w:r>
        <w:rPr>
          <w:spacing w:val="-21"/>
          <w:w w:val="110"/>
        </w:rPr>
        <w:t> </w:t>
      </w:r>
      <w:r>
        <w:rPr>
          <w:w w:val="110"/>
        </w:rPr>
        <w:t>reflecting</w:t>
      </w:r>
      <w:r>
        <w:rPr>
          <w:spacing w:val="-21"/>
          <w:w w:val="110"/>
        </w:rPr>
        <w:t> </w:t>
      </w:r>
      <w:r>
        <w:rPr>
          <w:w w:val="110"/>
        </w:rPr>
        <w:t>a</w:t>
      </w:r>
      <w:r>
        <w:rPr>
          <w:spacing w:val="-21"/>
          <w:w w:val="110"/>
        </w:rPr>
        <w:t> </w:t>
      </w:r>
      <w:r>
        <w:rPr>
          <w:w w:val="110"/>
        </w:rPr>
        <w:t>few</w:t>
      </w:r>
      <w:r>
        <w:rPr>
          <w:spacing w:val="-21"/>
          <w:w w:val="110"/>
        </w:rPr>
        <w:t> </w:t>
      </w:r>
      <w:r>
        <w:rPr>
          <w:w w:val="110"/>
        </w:rPr>
        <w:t>special</w:t>
      </w:r>
      <w:r>
        <w:rPr>
          <w:spacing w:val="-21"/>
          <w:w w:val="110"/>
        </w:rPr>
        <w:t> </w:t>
      </w:r>
      <w:r>
        <w:rPr>
          <w:w w:val="110"/>
        </w:rPr>
        <w:t>offers </w:t>
      </w:r>
      <w:r>
        <w:rPr>
          <w:spacing w:val="-3"/>
          <w:w w:val="110"/>
        </w:rPr>
        <w:t>by </w:t>
      </w:r>
      <w:r>
        <w:rPr>
          <w:w w:val="110"/>
        </w:rPr>
        <w:t>some big lenders. </w:t>
      </w:r>
      <w:r>
        <w:rPr>
          <w:spacing w:val="-4"/>
          <w:w w:val="110"/>
        </w:rPr>
        <w:t>However, </w:t>
      </w:r>
      <w:r>
        <w:rPr>
          <w:w w:val="110"/>
        </w:rPr>
        <w:t>the take-up </w:t>
      </w:r>
      <w:r>
        <w:rPr>
          <w:spacing w:val="-4"/>
          <w:w w:val="110"/>
        </w:rPr>
        <w:t>rate </w:t>
      </w:r>
      <w:r>
        <w:rPr>
          <w:w w:val="110"/>
        </w:rPr>
        <w:t>of some of these offers has so far been limited. The effective </w:t>
      </w:r>
      <w:r>
        <w:rPr>
          <w:spacing w:val="-4"/>
          <w:w w:val="110"/>
        </w:rPr>
        <w:t>rate </w:t>
      </w:r>
      <w:r>
        <w:rPr>
          <w:w w:val="110"/>
        </w:rPr>
        <w:t>has fallen</w:t>
      </w:r>
      <w:r>
        <w:rPr>
          <w:spacing w:val="-19"/>
          <w:w w:val="110"/>
        </w:rPr>
        <w:t> </w:t>
      </w:r>
      <w:r>
        <w:rPr>
          <w:w w:val="110"/>
        </w:rPr>
        <w:t>a</w:t>
      </w:r>
      <w:r>
        <w:rPr>
          <w:spacing w:val="-19"/>
          <w:w w:val="110"/>
        </w:rPr>
        <w:t> </w:t>
      </w:r>
      <w:r>
        <w:rPr>
          <w:w w:val="110"/>
        </w:rPr>
        <w:t>little</w:t>
      </w:r>
      <w:r>
        <w:rPr>
          <w:spacing w:val="-19"/>
          <w:w w:val="110"/>
        </w:rPr>
        <w:t> </w:t>
      </w:r>
      <w:r>
        <w:rPr>
          <w:w w:val="110"/>
        </w:rPr>
        <w:t>less</w:t>
      </w:r>
      <w:r>
        <w:rPr>
          <w:spacing w:val="-19"/>
          <w:w w:val="110"/>
        </w:rPr>
        <w:t> </w:t>
      </w:r>
      <w:r>
        <w:rPr>
          <w:w w:val="110"/>
        </w:rPr>
        <w:t>than</w:t>
      </w:r>
      <w:r>
        <w:rPr>
          <w:spacing w:val="-19"/>
          <w:w w:val="110"/>
        </w:rPr>
        <w:t> </w:t>
      </w:r>
      <w:r>
        <w:rPr>
          <w:w w:val="110"/>
        </w:rPr>
        <w:t>the</w:t>
      </w:r>
      <w:r>
        <w:rPr>
          <w:spacing w:val="-19"/>
          <w:w w:val="110"/>
        </w:rPr>
        <w:t> </w:t>
      </w:r>
      <w:r>
        <w:rPr>
          <w:spacing w:val="-3"/>
          <w:w w:val="110"/>
        </w:rPr>
        <w:t>Bank’s</w:t>
      </w:r>
      <w:r>
        <w:rPr>
          <w:spacing w:val="-19"/>
          <w:w w:val="110"/>
        </w:rPr>
        <w:t> </w:t>
      </w:r>
      <w:r>
        <w:rPr>
          <w:w w:val="110"/>
        </w:rPr>
        <w:t>repo</w:t>
      </w:r>
      <w:r>
        <w:rPr>
          <w:spacing w:val="-19"/>
          <w:w w:val="110"/>
        </w:rPr>
        <w:t> </w:t>
      </w:r>
      <w:r>
        <w:rPr>
          <w:spacing w:val="-4"/>
          <w:w w:val="110"/>
        </w:rPr>
        <w:t>rate.</w:t>
      </w:r>
      <w:r>
        <w:rPr>
          <w:spacing w:val="17"/>
          <w:w w:val="110"/>
        </w:rPr>
        <w:t> </w:t>
      </w:r>
      <w:r>
        <w:rPr>
          <w:w w:val="110"/>
        </w:rPr>
        <w:t>The</w:t>
      </w:r>
      <w:r>
        <w:rPr>
          <w:spacing w:val="-19"/>
          <w:w w:val="110"/>
        </w:rPr>
        <w:t> </w:t>
      </w:r>
      <w:r>
        <w:rPr>
          <w:w w:val="110"/>
        </w:rPr>
        <w:t>effective</w:t>
      </w:r>
      <w:r>
        <w:rPr>
          <w:spacing w:val="-19"/>
          <w:w w:val="110"/>
        </w:rPr>
        <w:t> </w:t>
      </w:r>
      <w:r>
        <w:rPr>
          <w:spacing w:val="-4"/>
          <w:w w:val="110"/>
        </w:rPr>
        <w:t>rate</w:t>
      </w:r>
    </w:p>
    <w:p>
      <w:pPr>
        <w:spacing w:after="0" w:line="292" w:lineRule="auto"/>
        <w:sectPr>
          <w:type w:val="continuous"/>
          <w:pgSz w:w="11900" w:h="16840"/>
          <w:pgMar w:top="1260" w:bottom="280" w:left="660" w:right="640"/>
          <w:cols w:num="2" w:equalWidth="0">
            <w:col w:w="3900" w:space="911"/>
            <w:col w:w="5789"/>
          </w:cols>
        </w:sectPr>
      </w:pPr>
    </w:p>
    <w:p>
      <w:pPr>
        <w:pStyle w:val="BodyText"/>
        <w:spacing w:before="3"/>
        <w:rPr>
          <w:sz w:val="14"/>
        </w:rPr>
      </w:pPr>
    </w:p>
    <w:p>
      <w:pPr>
        <w:pStyle w:val="BodyText"/>
        <w:spacing w:line="20" w:lineRule="exact"/>
        <w:ind w:left="183"/>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1"/>
        <w:rPr>
          <w:sz w:val="23"/>
        </w:rPr>
      </w:pPr>
      <w:r>
        <w:rPr/>
        <w:pict>
          <v:shape style="position:absolute;margin-left:42.444pt;margin-top:15.5pt;width:4.350pt;height:.1pt;mso-position-horizontal-relative:page;mso-position-vertical-relative:paragraph;z-index:-15673856;mso-wrap-distance-left:0;mso-wrap-distance-right:0" coordorigin="849,310" coordsize="87,0" path="m849,310l936,310e" filled="false" stroked="true" strokeweight=".5pt" strokecolor="#000000">
            <v:path arrowok="t"/>
            <v:stroke dashstyle="solid"/>
            <w10:wrap type="topAndBottom"/>
          </v:shape>
        </w:pict>
      </w:r>
      <w:r>
        <w:rPr/>
        <w:pict>
          <v:shape style="position:absolute;margin-left:42.444pt;margin-top:31pt;width:4.350pt;height:.1pt;mso-position-horizontal-relative:page;mso-position-vertical-relative:paragraph;z-index:-15673344;mso-wrap-distance-left:0;mso-wrap-distance-right:0" coordorigin="849,620" coordsize="87,0" path="m849,620l936,620e" filled="false" stroked="true" strokeweight=".5pt" strokecolor="#000000">
            <v:path arrowok="t"/>
            <v:stroke dashstyle="solid"/>
            <w10:wrap type="topAndBottom"/>
          </v:shape>
        </w:pict>
      </w:r>
    </w:p>
    <w:p>
      <w:pPr>
        <w:pStyle w:val="BodyText"/>
        <w:spacing w:before="2"/>
      </w:pPr>
    </w:p>
    <w:p>
      <w:pPr>
        <w:spacing w:before="28"/>
        <w:ind w:left="1544" w:right="0" w:firstLine="0"/>
        <w:jc w:val="left"/>
        <w:rPr>
          <w:sz w:val="12"/>
        </w:rPr>
      </w:pPr>
      <w:r>
        <w:rPr>
          <w:w w:val="110"/>
          <w:sz w:val="12"/>
        </w:rPr>
        <w:t>Standard variable </w:t>
      </w:r>
      <w:r>
        <w:rPr>
          <w:spacing w:val="-5"/>
          <w:w w:val="110"/>
          <w:sz w:val="12"/>
        </w:rPr>
        <w:t>rate</w:t>
      </w:r>
    </w:p>
    <w:p>
      <w:pPr>
        <w:spacing w:line="116" w:lineRule="exact" w:before="3"/>
        <w:ind w:left="220" w:right="0" w:firstLine="0"/>
        <w:jc w:val="left"/>
        <w:rPr>
          <w:sz w:val="12"/>
        </w:rPr>
      </w:pPr>
      <w:r>
        <w:rPr/>
        <w:br w:type="column"/>
      </w:r>
      <w:r>
        <w:rPr>
          <w:w w:val="110"/>
          <w:sz w:val="12"/>
        </w:rPr>
        <w:t>Per cent</w:t>
      </w:r>
    </w:p>
    <w:p>
      <w:pPr>
        <w:spacing w:line="116" w:lineRule="exact" w:before="0"/>
        <w:ind w:left="689" w:right="0" w:firstLine="0"/>
        <w:jc w:val="left"/>
        <w:rPr>
          <w:sz w:val="12"/>
        </w:rPr>
      </w:pPr>
      <w:r>
        <w:rPr/>
        <w:pict>
          <v:line style="position:absolute;mso-position-horizontal-relative:page;mso-position-vertical-relative:paragraph;z-index:15797248" from="197.574005pt,2.501305pt" to="201.905005pt,2.501305pt" stroked="true" strokeweight=".5pt" strokecolor="#000000">
            <v:stroke dashstyle="solid"/>
            <w10:wrap type="none"/>
          </v:line>
        </w:pict>
      </w:r>
      <w:r>
        <w:rPr>
          <w:w w:val="115"/>
          <w:sz w:val="12"/>
        </w:rPr>
        <w:t>9.0</w:t>
      </w:r>
    </w:p>
    <w:p>
      <w:pPr>
        <w:pStyle w:val="BodyText"/>
        <w:spacing w:before="5"/>
        <w:rPr>
          <w:sz w:val="16"/>
        </w:rPr>
      </w:pPr>
    </w:p>
    <w:p>
      <w:pPr>
        <w:spacing w:before="1"/>
        <w:ind w:left="0" w:right="0" w:firstLine="0"/>
        <w:jc w:val="right"/>
        <w:rPr>
          <w:sz w:val="12"/>
        </w:rPr>
      </w:pPr>
      <w:r>
        <w:rPr/>
        <w:pict>
          <v:line style="position:absolute;mso-position-horizontal-relative:page;mso-position-vertical-relative:paragraph;z-index:15797760" from="197.574005pt,3.530057pt" to="201.905005pt,3.530057pt" stroked="true" strokeweight=".5pt" strokecolor="#000000">
            <v:stroke dashstyle="solid"/>
            <w10:wrap type="none"/>
          </v:line>
        </w:pict>
      </w:r>
      <w:r>
        <w:rPr>
          <w:w w:val="110"/>
          <w:sz w:val="12"/>
        </w:rPr>
        <w:t>8.5</w:t>
      </w:r>
    </w:p>
    <w:p>
      <w:pPr>
        <w:pStyle w:val="BodyText"/>
        <w:spacing w:before="5"/>
        <w:rPr>
          <w:sz w:val="13"/>
        </w:rPr>
      </w:pPr>
    </w:p>
    <w:p>
      <w:pPr>
        <w:spacing w:before="0"/>
        <w:ind w:left="0" w:right="0" w:firstLine="0"/>
        <w:jc w:val="right"/>
        <w:rPr>
          <w:sz w:val="12"/>
        </w:rPr>
      </w:pPr>
      <w:r>
        <w:rPr/>
        <w:pict>
          <v:line style="position:absolute;mso-position-horizontal-relative:page;mso-position-vertical-relative:paragraph;z-index:15798272" from="197.574005pt,4.456665pt" to="201.905005pt,4.456665pt" stroked="true" strokeweight=".5pt" strokecolor="#000000">
            <v:stroke dashstyle="solid"/>
            <w10:wrap type="none"/>
          </v:line>
        </w:pict>
      </w:r>
      <w:r>
        <w:rPr>
          <w:w w:val="110"/>
          <w:sz w:val="12"/>
        </w:rPr>
        <w:t>8.0</w:t>
      </w:r>
    </w:p>
    <w:p>
      <w:pPr>
        <w:pStyle w:val="BodyText"/>
        <w:spacing w:before="5"/>
        <w:rPr>
          <w:sz w:val="16"/>
        </w:rPr>
      </w:pPr>
    </w:p>
    <w:p>
      <w:pPr>
        <w:spacing w:before="0"/>
        <w:ind w:left="0" w:right="0" w:firstLine="0"/>
        <w:jc w:val="right"/>
        <w:rPr>
          <w:sz w:val="12"/>
        </w:rPr>
      </w:pPr>
      <w:r>
        <w:rPr/>
        <w:pict>
          <v:group style="position:absolute;margin-left:42.444pt;margin-top:-.53154pt;width:159.5pt;height:85.25pt;mso-position-horizontal-relative:page;mso-position-vertical-relative:paragraph;z-index:15796224" coordorigin="849,-11" coordsize="3190,1705">
            <v:shape style="position:absolute;left:1005;top:136;width:1490;height:533" coordorigin="1005,137" coordsize="1490,533" path="m1005,137l1095,274m1095,274l1195,479m1195,479l1283,497m1283,497l1373,584m1373,584l1473,652m1473,652l1560,634m1560,634l1650,652m1650,652l1750,669m1750,669l1838,617m1838,617l1938,584m1938,584l2028,479m2028,479l2118,412m2118,412l2218,359m2218,359l2305,327m2305,327l2395,309m2395,309l2495,327e" filled="false" stroked="true" strokeweight="1pt" strokecolor="#c0a2c7">
              <v:path arrowok="t"/>
              <v:stroke dashstyle="solid"/>
            </v:shape>
            <v:shape style="position:absolute;left:2485;top:328;width:198;height:2" coordorigin="2485,328" coordsize="198,0" path="m2485,328l2593,328m2573,328l2683,328e" filled="false" stroked="true" strokeweight="1.125pt" strokecolor="#c0a2c7">
              <v:path arrowok="t"/>
              <v:stroke dashstyle="solid"/>
            </v:shape>
            <v:line style="position:absolute" from="2673,327" to="2773,342" stroked="true" strokeweight="1pt" strokecolor="#c0a2c7">
              <v:stroke dashstyle="solid"/>
            </v:line>
            <v:line style="position:absolute" from="2763,343" to="2870,343" stroked="true" strokeweight="1.125pt" strokecolor="#c0a2c7">
              <v:stroke dashstyle="solid"/>
            </v:line>
            <v:line style="position:absolute" from="2860,342" to="2950,359" stroked="true" strokeweight="1pt" strokecolor="#c0a2c7">
              <v:stroke dashstyle="solid"/>
            </v:line>
            <v:line style="position:absolute" from="2940,361" to="3060,361" stroked="true" strokeweight="1.125pt" strokecolor="#c0a2c7">
              <v:stroke dashstyle="solid"/>
            </v:line>
            <v:shape style="position:absolute;left:3050;top:359;width:645;height:395" coordorigin="3050,359" coordsize="645,395" path="m3050,359l3140,377m3140,377l3240,394m3240,394l3328,412m3328,412l3418,514m3418,514l3518,549m3518,549l3605,652m3605,652l3695,754e" filled="false" stroked="true" strokeweight="1pt" strokecolor="#c0a2c7">
              <v:path arrowok="t"/>
              <v:stroke dashstyle="solid"/>
            </v:shape>
            <v:shape style="position:absolute;left:1005;top:16;width:468;height:568" coordorigin="1005,17" coordsize="468,568" path="m1005,17l1095,189m1095,189l1195,497m1195,497l1283,514m1283,514l1373,567m1373,567l1473,584e" filled="false" stroked="true" strokeweight="1pt" strokecolor="#972140">
              <v:path arrowok="t"/>
              <v:stroke dashstyle="solid"/>
            </v:shape>
            <v:shape style="position:absolute;left:1462;top:585;width:298;height:2" coordorigin="1463,586" coordsize="298,0" path="m1463,586l1570,586m1550,586l1660,586m1640,586l1760,586e" filled="false" stroked="true" strokeweight="1.125pt" strokecolor="#972140">
              <v:path arrowok="t"/>
              <v:stroke dashstyle="solid"/>
            </v:shape>
            <v:shape style="position:absolute;left:1750;top:-1;width:555;height:585" coordorigin="1750,-1" coordsize="555,585" path="m1750,584l1838,514m1838,514l1938,479m1938,479l2028,342m2028,342l2118,327m2118,327l2218,154m2218,154l2305,-1e" filled="false" stroked="true" strokeweight="1pt" strokecolor="#972140">
              <v:path arrowok="t"/>
              <v:stroke dashstyle="solid"/>
            </v:shape>
            <v:shape style="position:absolute;left:2295;top:0;width:488;height:2" coordorigin="2295,1" coordsize="488,0" path="m2295,1l2405,1m2385,1l2505,1m2485,1l2593,1m2573,1l2683,1m2663,1l2783,1e" filled="false" stroked="true" strokeweight="1.125pt" strokecolor="#972140">
              <v:path arrowok="t"/>
              <v:stroke dashstyle="solid"/>
            </v:shape>
            <v:line style="position:absolute" from="2773,-1" to="2860,34" stroked="true" strokeweight="1pt" strokecolor="#972140">
              <v:stroke dashstyle="solid"/>
            </v:line>
            <v:line style="position:absolute" from="2850,36" to="2960,36" stroked="true" strokeweight="1.125pt" strokecolor="#972140">
              <v:stroke dashstyle="solid"/>
            </v:line>
            <v:shape style="position:absolute;left:2950;top:16;width:190;height:35" coordorigin="2950,17" coordsize="190,35" path="m2950,34l3050,17m3050,17l3140,52e" filled="false" stroked="true" strokeweight="1pt" strokecolor="#972140">
              <v:path arrowok="t"/>
              <v:stroke dashstyle="solid"/>
            </v:shape>
            <v:shape style="position:absolute;left:3130;top:53;width:208;height:2" coordorigin="3130,53" coordsize="208,0" path="m3130,53l3250,53m3230,53l3338,53e" filled="false" stroked="true" strokeweight="1.125pt" strokecolor="#972140">
              <v:path arrowok="t"/>
              <v:stroke dashstyle="solid"/>
            </v:shape>
            <v:shape style="position:absolute;left:3327;top:51;width:368;height:720" coordorigin="3328,52" coordsize="368,720" path="m3328,52l3418,327m3418,327l3518,429m3518,429l3605,602m3605,602l3695,772e" filled="false" stroked="true" strokeweight="1pt" strokecolor="#972140">
              <v:path arrowok="t"/>
              <v:stroke dashstyle="solid"/>
            </v:shape>
            <v:line style="position:absolute" from="3685,773" to="3805,773" stroked="true" strokeweight="1.125pt" strokecolor="#972140">
              <v:stroke dashstyle="solid"/>
            </v:line>
            <v:shape style="position:absolute;left:1005;top:771;width:745;height:653" coordorigin="1005,772" coordsize="745,653" path="m1005,772l1095,962m1095,962l1195,1287m1195,1287l1283,1322m1283,1322l1373,1374m1373,1374l1473,1392m1473,1392l1560,1339m1560,1339l1650,1424m1650,1424l1750,1392e" filled="false" stroked="true" strokeweight="1pt" strokecolor="#008360">
              <v:path arrowok="t"/>
              <v:stroke dashstyle="solid"/>
            </v:shape>
            <v:line style="position:absolute" from="1740,1393" to="1848,1393" stroked="true" strokeweight="1.125pt" strokecolor="#008360">
              <v:stroke dashstyle="solid"/>
            </v:line>
            <v:shape style="position:absolute;left:1837;top:1081;width:745;height:325" coordorigin="1838,1082" coordsize="745,325" path="m1838,1392l1938,1407m1938,1407l2028,1392m2028,1392l2118,1357m2118,1357l2218,1254m2218,1254l2305,1149m2305,1149l2395,1134m2395,1134l2495,1099m2495,1099l2583,1082e" filled="false" stroked="true" strokeweight="1pt" strokecolor="#008360">
              <v:path arrowok="t"/>
              <v:stroke dashstyle="solid"/>
            </v:shape>
            <v:line style="position:absolute" from="2573,1083" to="2683,1083" stroked="true" strokeweight="1.125pt" strokecolor="#008360">
              <v:stroke dashstyle="solid"/>
            </v:line>
            <v:shape style="position:absolute;left:2672;top:996;width:1023;height:515" coordorigin="2673,997" coordsize="1023,515" path="m2673,1082l2773,1029m2773,1029l2860,997m2860,997l2950,1099m2950,1099l3050,1082m3050,1082l3140,1149m3140,1149l3240,1117m3240,1117l3328,1304m3328,1304l3418,1269m3418,1269l3518,1374m3518,1374l3605,1512m3605,1512l3695,1459e" filled="false" stroked="true" strokeweight="1pt" strokecolor="#008360">
              <v:path arrowok="t"/>
              <v:stroke dashstyle="solid"/>
            </v:shape>
            <v:line style="position:absolute" from="3685,1461" to="3805,1461" stroked="true" strokeweight="1.125pt" strokecolor="#008360">
              <v:stroke dashstyle="solid"/>
            </v:line>
            <v:shape style="position:absolute;left:1005;top:429;width:1668;height:705" coordorigin="1005,429" coordsize="1668,705" path="m1005,1064l1095,1134m1095,1134l1195,1082m1195,1082l1283,1117m1283,1117l1373,1082m1373,1082l1473,1064m1473,1064l1560,944m1560,944l1650,874m1650,874l1750,754m1750,754l1838,532m1838,532l1938,549m1938,549l2028,514m2028,514l2118,464m2118,464l2218,429m2218,429l2305,617m2305,617l2395,634m2395,634l2495,722m2495,722l2583,634m2583,634l2673,669e" filled="false" stroked="true" strokeweight="1pt" strokecolor="#0099d9">
              <v:path arrowok="t"/>
              <v:stroke dashstyle="solid"/>
            </v:shape>
            <v:shape style="position:absolute;left:2662;top:670;width:208;height:2" coordorigin="2663,671" coordsize="208,0" path="m2663,671l2783,671m2763,671l2870,671e" filled="false" stroked="true" strokeweight="1.125pt" strokecolor="#0099d9">
              <v:path arrowok="t"/>
              <v:stroke dashstyle="solid"/>
            </v:shape>
            <v:shape style="position:absolute;left:2860;top:669;width:935;height:568" coordorigin="2860,669" coordsize="935,568" path="m2860,669l2950,754m2950,754l3050,859m3050,859l3140,909m3140,909l3240,1047m3240,1047l3328,1149m3328,1149l3418,1184m3418,1184l3518,1202m3518,1202l3605,1237m3605,1237l3695,1167m3695,1167l3795,1117e" filled="false" stroked="true" strokeweight="1pt" strokecolor="#0099d9">
              <v:path arrowok="t"/>
              <v:stroke dashstyle="solid"/>
            </v:shape>
            <v:line style="position:absolute" from="1005,1047" to="1095,1374" stroked="true" strokeweight="1pt" strokecolor="#de0035">
              <v:stroke dashstyle="solid"/>
            </v:line>
            <v:line style="position:absolute" from="1085,1376" to="1205,1376" stroked="true" strokeweight="1.125pt" strokecolor="#de0035">
              <v:stroke dashstyle="solid"/>
            </v:line>
            <v:line style="position:absolute" from="1195,1374" to="1283,1529" stroked="true" strokeweight="1pt" strokecolor="#de0035">
              <v:stroke dashstyle="solid"/>
            </v:line>
            <v:line style="position:absolute" from="1273,1531" to="1383,1531" stroked="true" strokeweight="1.125pt" strokecolor="#de0035">
              <v:stroke dashstyle="solid"/>
            </v:line>
            <v:line style="position:absolute" from="1373,1529" to="1473,1682" stroked="true" strokeweight="1pt" strokecolor="#de0035">
              <v:stroke dashstyle="solid"/>
            </v:line>
            <v:shape style="position:absolute;left:1462;top:1683;width:198;height:2" coordorigin="1463,1683" coordsize="198,0" path="m1463,1683l1570,1683m1550,1683l1660,1683e" filled="false" stroked="true" strokeweight="1.125pt" strokecolor="#de0035">
              <v:path arrowok="t"/>
              <v:stroke dashstyle="solid"/>
            </v:shape>
            <v:line style="position:absolute" from="1650,1682" to="1750,1529" stroked="true" strokeweight="1pt" strokecolor="#de0035">
              <v:stroke dashstyle="solid"/>
            </v:line>
            <v:line style="position:absolute" from="1740,1531" to="1848,1531" stroked="true" strokeweight="1.125pt" strokecolor="#de0035">
              <v:stroke dashstyle="solid"/>
            </v:line>
            <v:line style="position:absolute" from="1838,1529" to="1938,1374" stroked="true" strokeweight="1pt" strokecolor="#de0035">
              <v:stroke dashstyle="solid"/>
            </v:line>
            <v:line style="position:absolute" from="1928,1376" to="2038,1376" stroked="true" strokeweight="1.125pt" strokecolor="#de0035">
              <v:stroke dashstyle="solid"/>
            </v:line>
            <v:shape style="position:absolute;left:2027;top:1046;width:190;height:328" coordorigin="2028,1047" coordsize="190,328" path="m2028,1374l2118,1202m2118,1202l2218,1047e" filled="false" stroked="true" strokeweight="1pt" strokecolor="#de0035">
              <v:path arrowok="t"/>
              <v:stroke dashstyle="solid"/>
            </v:shape>
            <v:shape style="position:absolute;left:2207;top:1048;width:1043;height:2" coordorigin="2208,1048" coordsize="1043,0" path="m2208,1048l2315,1048m2295,1048l2405,1048m2385,1048l2505,1048m2485,1048l2593,1048m2573,1048l2683,1048m2663,1048l2783,1048m2763,1048l2870,1048m2850,1048l2960,1048m2940,1048l3060,1048m3040,1048l3150,1048m3130,1048l3250,1048e" filled="false" stroked="true" strokeweight="1.125pt" strokecolor="#de0035">
              <v:path arrowok="t"/>
              <v:stroke dashstyle="solid"/>
            </v:shape>
            <v:line style="position:absolute" from="3240,1047" to="3328,1202" stroked="true" strokeweight="1pt" strokecolor="#de0035">
              <v:stroke dashstyle="solid"/>
            </v:line>
            <v:line style="position:absolute" from="3318,1203" to="3428,1203" stroked="true" strokeweight="1.125pt" strokecolor="#de0035">
              <v:stroke dashstyle="solid"/>
            </v:line>
            <v:shape style="position:absolute;left:3417;top:1201;width:465;height:480" coordorigin="3418,1202" coordsize="465,480" path="m3418,1202l3518,1374m3518,1374l3605,1529m3795,1529l3883,1682e" filled="false" stroked="true" strokeweight="1pt" strokecolor="#de0035">
              <v:path arrowok="t"/>
              <v:stroke dashstyle="solid"/>
            </v:shape>
            <v:shape style="position:absolute;left:848;top:84;width:3190;height:1600" coordorigin="849,84" coordsize="3190,1600" path="m849,412l936,412m849,1374l936,1374m849,1684l936,1684m849,722l936,722m849,1047l936,1047m849,84l936,84m3951,414l4038,414m3951,1377l4038,1377m3951,1684l4038,1684m3951,724l4038,724m3951,1049l4038,1049m3951,87l4038,87e" filled="false" stroked="true" strokeweight=".5pt" strokecolor="#000000">
              <v:path arrowok="t"/>
              <v:stroke dashstyle="solid"/>
            </v:shape>
            <v:shape style="position:absolute;left:1784;top:174;width:1298;height:1367" type="#_x0000_t202" filled="false" stroked="false">
              <v:textbox inset="0,0,0,0">
                <w:txbxContent>
                  <w:p>
                    <w:pPr>
                      <w:spacing w:line="115" w:lineRule="exact" w:before="0"/>
                      <w:ind w:left="590" w:right="5" w:firstLine="0"/>
                      <w:jc w:val="center"/>
                      <w:rPr>
                        <w:sz w:val="12"/>
                      </w:rPr>
                    </w:pPr>
                    <w:r>
                      <w:rPr>
                        <w:sz w:val="12"/>
                      </w:rPr>
                      <w:t>Effective</w:t>
                    </w:r>
                  </w:p>
                  <w:p>
                    <w:pPr>
                      <w:spacing w:line="240" w:lineRule="auto" w:before="9"/>
                      <w:rPr>
                        <w:sz w:val="13"/>
                      </w:rPr>
                    </w:pPr>
                  </w:p>
                  <w:p>
                    <w:pPr>
                      <w:spacing w:before="0"/>
                      <w:ind w:left="510" w:right="5" w:firstLine="0"/>
                      <w:jc w:val="center"/>
                      <w:rPr>
                        <w:sz w:val="12"/>
                      </w:rPr>
                    </w:pPr>
                    <w:r>
                      <w:rPr>
                        <w:sz w:val="12"/>
                      </w:rPr>
                      <w:t>Two-year fixed</w:t>
                    </w:r>
                  </w:p>
                  <w:p>
                    <w:pPr>
                      <w:spacing w:line="240" w:lineRule="auto" w:before="0"/>
                      <w:rPr>
                        <w:sz w:val="12"/>
                      </w:rPr>
                    </w:pPr>
                  </w:p>
                  <w:p>
                    <w:pPr>
                      <w:spacing w:line="240" w:lineRule="auto" w:before="1"/>
                      <w:rPr>
                        <w:sz w:val="13"/>
                      </w:rPr>
                    </w:pPr>
                  </w:p>
                  <w:p>
                    <w:pPr>
                      <w:spacing w:before="0"/>
                      <w:ind w:left="0" w:right="0" w:firstLine="0"/>
                      <w:jc w:val="left"/>
                      <w:rPr>
                        <w:sz w:val="12"/>
                      </w:rPr>
                    </w:pPr>
                    <w:r>
                      <w:rPr>
                        <w:w w:val="105"/>
                        <w:sz w:val="12"/>
                      </w:rPr>
                      <w:t>Bank’s repo rate</w:t>
                    </w:r>
                  </w:p>
                  <w:p>
                    <w:pPr>
                      <w:spacing w:line="240" w:lineRule="auto" w:before="0"/>
                      <w:rPr>
                        <w:sz w:val="12"/>
                      </w:rPr>
                    </w:pPr>
                  </w:p>
                  <w:p>
                    <w:pPr>
                      <w:spacing w:line="242" w:lineRule="auto" w:before="107"/>
                      <w:ind w:left="520" w:right="0" w:hanging="61"/>
                      <w:jc w:val="left"/>
                      <w:rPr>
                        <w:sz w:val="12"/>
                      </w:rPr>
                    </w:pPr>
                    <w:r>
                      <w:rPr>
                        <w:w w:val="105"/>
                        <w:sz w:val="12"/>
                      </w:rPr>
                      <w:t>Two-year discounted</w:t>
                    </w:r>
                  </w:p>
                </w:txbxContent>
              </v:textbox>
              <w10:wrap type="none"/>
            </v:shape>
            <v:shape style="position:absolute;left:3595;top:1403;width:230;height:133" type="#_x0000_t202" filled="false" stroked="false">
              <v:textbox inset="0,0,0,0">
                <w:txbxContent>
                  <w:p>
                    <w:pPr>
                      <w:spacing w:line="133" w:lineRule="exact" w:before="0"/>
                      <w:ind w:left="0" w:right="0" w:firstLine="0"/>
                      <w:jc w:val="left"/>
                      <w:rPr>
                        <w:sz w:val="12"/>
                      </w:rPr>
                    </w:pPr>
                    <w:r>
                      <w:rPr>
                        <w:sz w:val="12"/>
                        <w:u w:val="thick" w:color="DE0035"/>
                      </w:rPr>
                      <w:t> </w:t>
                    </w:r>
                  </w:p>
                </w:txbxContent>
              </v:textbox>
              <w10:wrap type="none"/>
            </v:shape>
            <w10:wrap type="none"/>
          </v:group>
        </w:pict>
      </w:r>
      <w:r>
        <w:rPr>
          <w:w w:val="110"/>
          <w:sz w:val="12"/>
        </w:rPr>
        <w:t>7.5</w:t>
      </w:r>
    </w:p>
    <w:p>
      <w:pPr>
        <w:pStyle w:val="BodyText"/>
        <w:spacing w:before="8"/>
        <w:rPr>
          <w:sz w:val="16"/>
        </w:rPr>
      </w:pPr>
    </w:p>
    <w:p>
      <w:pPr>
        <w:spacing w:before="0"/>
        <w:ind w:left="0" w:right="0" w:firstLine="0"/>
        <w:jc w:val="right"/>
        <w:rPr>
          <w:sz w:val="12"/>
        </w:rPr>
      </w:pPr>
      <w:r>
        <w:rPr>
          <w:w w:val="110"/>
          <w:sz w:val="12"/>
        </w:rPr>
        <w:t>7.0</w:t>
      </w:r>
    </w:p>
    <w:p>
      <w:pPr>
        <w:pStyle w:val="BodyText"/>
        <w:spacing w:before="7"/>
        <w:rPr>
          <w:sz w:val="15"/>
        </w:rPr>
      </w:pPr>
    </w:p>
    <w:p>
      <w:pPr>
        <w:spacing w:before="0"/>
        <w:ind w:left="0" w:right="0" w:firstLine="0"/>
        <w:jc w:val="right"/>
        <w:rPr>
          <w:sz w:val="12"/>
        </w:rPr>
      </w:pPr>
      <w:r>
        <w:rPr>
          <w:w w:val="110"/>
          <w:sz w:val="12"/>
        </w:rPr>
        <w:t>6.5</w:t>
      </w:r>
    </w:p>
    <w:p>
      <w:pPr>
        <w:pStyle w:val="BodyText"/>
        <w:spacing w:before="1"/>
        <w:rPr>
          <w:sz w:val="16"/>
        </w:rPr>
      </w:pPr>
    </w:p>
    <w:p>
      <w:pPr>
        <w:spacing w:before="0"/>
        <w:ind w:left="0" w:right="0" w:firstLine="0"/>
        <w:jc w:val="right"/>
        <w:rPr>
          <w:sz w:val="12"/>
        </w:rPr>
      </w:pPr>
      <w:r>
        <w:rPr>
          <w:w w:val="110"/>
          <w:sz w:val="12"/>
        </w:rPr>
        <w:t>6.0</w:t>
      </w:r>
    </w:p>
    <w:p>
      <w:pPr>
        <w:pStyle w:val="BodyText"/>
        <w:spacing w:before="7"/>
        <w:rPr>
          <w:sz w:val="16"/>
        </w:rPr>
      </w:pPr>
    </w:p>
    <w:p>
      <w:pPr>
        <w:spacing w:before="1"/>
        <w:ind w:left="0" w:right="0" w:firstLine="0"/>
        <w:jc w:val="right"/>
        <w:rPr>
          <w:sz w:val="12"/>
        </w:rPr>
      </w:pPr>
      <w:r>
        <w:rPr>
          <w:w w:val="110"/>
          <w:sz w:val="12"/>
        </w:rPr>
        <w:t>5.5</w:t>
      </w:r>
    </w:p>
    <w:p>
      <w:pPr>
        <w:pStyle w:val="BodyText"/>
        <w:rPr>
          <w:sz w:val="15"/>
        </w:rPr>
      </w:pPr>
    </w:p>
    <w:p>
      <w:pPr>
        <w:spacing w:before="1"/>
        <w:ind w:left="0" w:right="0" w:firstLine="0"/>
        <w:jc w:val="right"/>
        <w:rPr>
          <w:sz w:val="12"/>
        </w:rPr>
      </w:pPr>
      <w:r>
        <w:rPr>
          <w:w w:val="110"/>
          <w:sz w:val="12"/>
        </w:rPr>
        <w:t>5.0</w:t>
      </w:r>
    </w:p>
    <w:p>
      <w:pPr>
        <w:pStyle w:val="BodyText"/>
        <w:spacing w:line="292" w:lineRule="auto"/>
        <w:ind w:left="1457" w:right="140"/>
      </w:pPr>
      <w:r>
        <w:rPr/>
        <w:br w:type="column"/>
      </w:r>
      <w:r>
        <w:rPr>
          <w:w w:val="110"/>
        </w:rPr>
        <w:t>is actual mortgage </w:t>
      </w:r>
      <w:r>
        <w:rPr>
          <w:spacing w:val="-3"/>
          <w:w w:val="110"/>
        </w:rPr>
        <w:t>interest </w:t>
      </w:r>
      <w:r>
        <w:rPr>
          <w:w w:val="110"/>
        </w:rPr>
        <w:t>payments as a percentage of the value</w:t>
      </w:r>
      <w:r>
        <w:rPr>
          <w:spacing w:val="-22"/>
          <w:w w:val="110"/>
        </w:rPr>
        <w:t> </w:t>
      </w:r>
      <w:r>
        <w:rPr>
          <w:w w:val="110"/>
        </w:rPr>
        <w:t>of</w:t>
      </w:r>
      <w:r>
        <w:rPr>
          <w:spacing w:val="-22"/>
          <w:w w:val="110"/>
        </w:rPr>
        <w:t> </w:t>
      </w:r>
      <w:r>
        <w:rPr>
          <w:w w:val="110"/>
        </w:rPr>
        <w:t>loans</w:t>
      </w:r>
      <w:r>
        <w:rPr>
          <w:spacing w:val="-21"/>
          <w:w w:val="110"/>
        </w:rPr>
        <w:t> </w:t>
      </w:r>
      <w:r>
        <w:rPr>
          <w:w w:val="110"/>
        </w:rPr>
        <w:t>outstanding.</w:t>
      </w:r>
      <w:r>
        <w:rPr>
          <w:spacing w:val="12"/>
          <w:w w:val="110"/>
        </w:rPr>
        <w:t> </w:t>
      </w:r>
      <w:r>
        <w:rPr>
          <w:spacing w:val="-3"/>
          <w:w w:val="110"/>
        </w:rPr>
        <w:t>Fixed</w:t>
      </w:r>
      <w:r>
        <w:rPr>
          <w:spacing w:val="-21"/>
          <w:w w:val="110"/>
        </w:rPr>
        <w:t> </w:t>
      </w:r>
      <w:r>
        <w:rPr>
          <w:w w:val="110"/>
        </w:rPr>
        <w:t>mortgage</w:t>
      </w:r>
      <w:r>
        <w:rPr>
          <w:spacing w:val="-22"/>
          <w:w w:val="110"/>
        </w:rPr>
        <w:t> </w:t>
      </w:r>
      <w:r>
        <w:rPr>
          <w:spacing w:val="-4"/>
          <w:w w:val="110"/>
        </w:rPr>
        <w:t>rates</w:t>
      </w:r>
      <w:r>
        <w:rPr>
          <w:spacing w:val="-21"/>
          <w:w w:val="110"/>
        </w:rPr>
        <w:t> </w:t>
      </w:r>
      <w:r>
        <w:rPr>
          <w:w w:val="110"/>
        </w:rPr>
        <w:t>rose</w:t>
      </w:r>
      <w:r>
        <w:rPr>
          <w:spacing w:val="-22"/>
          <w:w w:val="110"/>
        </w:rPr>
        <w:t> </w:t>
      </w:r>
      <w:r>
        <w:rPr>
          <w:w w:val="110"/>
        </w:rPr>
        <w:t>slightly in</w:t>
      </w:r>
      <w:r>
        <w:rPr>
          <w:spacing w:val="-18"/>
          <w:w w:val="110"/>
        </w:rPr>
        <w:t> </w:t>
      </w:r>
      <w:r>
        <w:rPr>
          <w:w w:val="110"/>
        </w:rPr>
        <w:t>June</w:t>
      </w:r>
      <w:r>
        <w:rPr>
          <w:spacing w:val="-18"/>
          <w:w w:val="110"/>
        </w:rPr>
        <w:t> </w:t>
      </w:r>
      <w:r>
        <w:rPr>
          <w:w w:val="110"/>
        </w:rPr>
        <w:t>and</w:t>
      </w:r>
      <w:r>
        <w:rPr>
          <w:spacing w:val="-18"/>
          <w:w w:val="110"/>
        </w:rPr>
        <w:t> </w:t>
      </w:r>
      <w:r>
        <w:rPr>
          <w:spacing w:val="-4"/>
          <w:w w:val="110"/>
        </w:rPr>
        <w:t>July,</w:t>
      </w:r>
      <w:r>
        <w:rPr>
          <w:spacing w:val="-17"/>
          <w:w w:val="110"/>
        </w:rPr>
        <w:t> </w:t>
      </w:r>
      <w:r>
        <w:rPr>
          <w:w w:val="110"/>
        </w:rPr>
        <w:t>reflecting</w:t>
      </w:r>
      <w:r>
        <w:rPr>
          <w:spacing w:val="-18"/>
          <w:w w:val="110"/>
        </w:rPr>
        <w:t> </w:t>
      </w:r>
      <w:r>
        <w:rPr>
          <w:w w:val="110"/>
        </w:rPr>
        <w:t>a</w:t>
      </w:r>
      <w:r>
        <w:rPr>
          <w:spacing w:val="-18"/>
          <w:w w:val="110"/>
        </w:rPr>
        <w:t> </w:t>
      </w:r>
      <w:r>
        <w:rPr>
          <w:spacing w:val="-4"/>
          <w:w w:val="110"/>
        </w:rPr>
        <w:t>pick-up</w:t>
      </w:r>
      <w:r>
        <w:rPr>
          <w:spacing w:val="-17"/>
          <w:w w:val="110"/>
        </w:rPr>
        <w:t> </w:t>
      </w:r>
      <w:r>
        <w:rPr>
          <w:w w:val="110"/>
        </w:rPr>
        <w:t>of</w:t>
      </w:r>
      <w:r>
        <w:rPr>
          <w:spacing w:val="-18"/>
          <w:w w:val="110"/>
        </w:rPr>
        <w:t> </w:t>
      </w:r>
      <w:r>
        <w:rPr>
          <w:spacing w:val="-3"/>
          <w:w w:val="110"/>
        </w:rPr>
        <w:t>longer-term</w:t>
      </w:r>
      <w:r>
        <w:rPr>
          <w:spacing w:val="-18"/>
          <w:w w:val="110"/>
        </w:rPr>
        <w:t> </w:t>
      </w:r>
      <w:r>
        <w:rPr>
          <w:w w:val="110"/>
        </w:rPr>
        <w:t>yields</w:t>
      </w:r>
      <w:r>
        <w:rPr>
          <w:spacing w:val="-17"/>
          <w:w w:val="110"/>
        </w:rPr>
        <w:t> </w:t>
      </w:r>
      <w:r>
        <w:rPr>
          <w:w w:val="110"/>
        </w:rPr>
        <w:t>and associated</w:t>
      </w:r>
      <w:r>
        <w:rPr>
          <w:spacing w:val="-21"/>
          <w:w w:val="110"/>
        </w:rPr>
        <w:t> </w:t>
      </w:r>
      <w:r>
        <w:rPr>
          <w:w w:val="110"/>
        </w:rPr>
        <w:t>swap</w:t>
      </w:r>
      <w:r>
        <w:rPr>
          <w:spacing w:val="-20"/>
          <w:w w:val="110"/>
        </w:rPr>
        <w:t> </w:t>
      </w:r>
      <w:r>
        <w:rPr>
          <w:spacing w:val="-3"/>
          <w:w w:val="110"/>
        </w:rPr>
        <w:t>rates.</w:t>
      </w:r>
      <w:r>
        <w:rPr>
          <w:spacing w:val="15"/>
          <w:w w:val="110"/>
        </w:rPr>
        <w:t> </w:t>
      </w:r>
      <w:r>
        <w:rPr>
          <w:spacing w:val="-3"/>
          <w:w w:val="110"/>
        </w:rPr>
        <w:t>Lower</w:t>
      </w:r>
      <w:r>
        <w:rPr>
          <w:spacing w:val="-20"/>
          <w:w w:val="110"/>
        </w:rPr>
        <w:t> </w:t>
      </w:r>
      <w:r>
        <w:rPr>
          <w:w w:val="110"/>
        </w:rPr>
        <w:t>mortgage</w:t>
      </w:r>
      <w:r>
        <w:rPr>
          <w:spacing w:val="-20"/>
          <w:w w:val="110"/>
        </w:rPr>
        <w:t> </w:t>
      </w:r>
      <w:r>
        <w:rPr>
          <w:spacing w:val="-4"/>
          <w:w w:val="110"/>
        </w:rPr>
        <w:t>rates</w:t>
      </w:r>
      <w:r>
        <w:rPr>
          <w:spacing w:val="-20"/>
          <w:w w:val="110"/>
        </w:rPr>
        <w:t> </w:t>
      </w:r>
      <w:r>
        <w:rPr>
          <w:spacing w:val="-3"/>
          <w:w w:val="110"/>
        </w:rPr>
        <w:t>have</w:t>
      </w:r>
      <w:r>
        <w:rPr>
          <w:spacing w:val="-20"/>
          <w:w w:val="110"/>
        </w:rPr>
        <w:t> </w:t>
      </w:r>
      <w:r>
        <w:rPr>
          <w:w w:val="110"/>
        </w:rPr>
        <w:t>contributed </w:t>
      </w:r>
      <w:r>
        <w:rPr>
          <w:spacing w:val="-4"/>
          <w:w w:val="110"/>
        </w:rPr>
        <w:t>to </w:t>
      </w:r>
      <w:r>
        <w:rPr>
          <w:w w:val="110"/>
        </w:rPr>
        <w:t>the strength of the housing </w:t>
      </w:r>
      <w:r>
        <w:rPr>
          <w:spacing w:val="-2"/>
          <w:w w:val="110"/>
        </w:rPr>
        <w:t>market </w:t>
      </w:r>
      <w:r>
        <w:rPr>
          <w:w w:val="110"/>
        </w:rPr>
        <w:t>and </w:t>
      </w:r>
      <w:r>
        <w:rPr>
          <w:spacing w:val="-3"/>
          <w:w w:val="110"/>
        </w:rPr>
        <w:t>have </w:t>
      </w:r>
      <w:r>
        <w:rPr>
          <w:w w:val="110"/>
        </w:rPr>
        <w:t>also helped </w:t>
      </w:r>
      <w:r>
        <w:rPr>
          <w:spacing w:val="-4"/>
          <w:w w:val="110"/>
        </w:rPr>
        <w:t>to </w:t>
      </w:r>
      <w:r>
        <w:rPr>
          <w:w w:val="110"/>
        </w:rPr>
        <w:t>finance consumption through mortgage </w:t>
      </w:r>
      <w:r>
        <w:rPr>
          <w:spacing w:val="-3"/>
          <w:w w:val="110"/>
        </w:rPr>
        <w:t>equity withdrawal </w:t>
      </w:r>
      <w:r>
        <w:rPr>
          <w:w w:val="110"/>
        </w:rPr>
        <w:t>(MEW),</w:t>
      </w:r>
      <w:r>
        <w:rPr>
          <w:spacing w:val="-21"/>
          <w:w w:val="110"/>
        </w:rPr>
        <w:t> </w:t>
      </w:r>
      <w:r>
        <w:rPr>
          <w:w w:val="110"/>
        </w:rPr>
        <w:t>which</w:t>
      </w:r>
      <w:r>
        <w:rPr>
          <w:spacing w:val="-20"/>
          <w:w w:val="110"/>
        </w:rPr>
        <w:t> </w:t>
      </w:r>
      <w:r>
        <w:rPr>
          <w:w w:val="110"/>
        </w:rPr>
        <w:t>amounted</w:t>
      </w:r>
      <w:r>
        <w:rPr>
          <w:spacing w:val="-20"/>
          <w:w w:val="110"/>
        </w:rPr>
        <w:t> </w:t>
      </w:r>
      <w:r>
        <w:rPr>
          <w:spacing w:val="-4"/>
          <w:w w:val="110"/>
        </w:rPr>
        <w:t>to</w:t>
      </w:r>
      <w:r>
        <w:rPr>
          <w:spacing w:val="-20"/>
          <w:w w:val="110"/>
        </w:rPr>
        <w:t> </w:t>
      </w:r>
      <w:r>
        <w:rPr>
          <w:w w:val="110"/>
        </w:rPr>
        <w:t>around</w:t>
      </w:r>
      <w:r>
        <w:rPr>
          <w:spacing w:val="-20"/>
          <w:w w:val="110"/>
        </w:rPr>
        <w:t> </w:t>
      </w:r>
      <w:r>
        <w:rPr>
          <w:w w:val="110"/>
        </w:rPr>
        <w:t>2%</w:t>
      </w:r>
      <w:r>
        <w:rPr>
          <w:spacing w:val="-20"/>
          <w:w w:val="110"/>
        </w:rPr>
        <w:t> </w:t>
      </w:r>
      <w:r>
        <w:rPr>
          <w:w w:val="110"/>
        </w:rPr>
        <w:t>of</w:t>
      </w:r>
      <w:r>
        <w:rPr>
          <w:spacing w:val="-21"/>
          <w:w w:val="110"/>
        </w:rPr>
        <w:t> </w:t>
      </w:r>
      <w:r>
        <w:rPr>
          <w:w w:val="110"/>
        </w:rPr>
        <w:t>household</w:t>
      </w:r>
      <w:r>
        <w:rPr>
          <w:spacing w:val="-20"/>
          <w:w w:val="110"/>
        </w:rPr>
        <w:t> </w:t>
      </w:r>
      <w:r>
        <w:rPr>
          <w:w w:val="110"/>
        </w:rPr>
        <w:t>income in Q1. Consumer confidence surveys (which are correlated with</w:t>
      </w:r>
      <w:r>
        <w:rPr>
          <w:spacing w:val="-26"/>
          <w:w w:val="110"/>
        </w:rPr>
        <w:t> </w:t>
      </w:r>
      <w:r>
        <w:rPr>
          <w:w w:val="110"/>
        </w:rPr>
        <w:t>MEW)</w:t>
      </w:r>
      <w:r>
        <w:rPr>
          <w:spacing w:val="-26"/>
          <w:w w:val="110"/>
        </w:rPr>
        <w:t> </w:t>
      </w:r>
      <w:r>
        <w:rPr>
          <w:w w:val="110"/>
        </w:rPr>
        <w:t>and</w:t>
      </w:r>
      <w:r>
        <w:rPr>
          <w:spacing w:val="-25"/>
          <w:w w:val="110"/>
        </w:rPr>
        <w:t> </w:t>
      </w:r>
      <w:r>
        <w:rPr>
          <w:w w:val="110"/>
        </w:rPr>
        <w:t>the</w:t>
      </w:r>
      <w:r>
        <w:rPr>
          <w:spacing w:val="-26"/>
          <w:w w:val="110"/>
        </w:rPr>
        <w:t> </w:t>
      </w:r>
      <w:r>
        <w:rPr>
          <w:w w:val="110"/>
        </w:rPr>
        <w:t>lending</w:t>
      </w:r>
      <w:r>
        <w:rPr>
          <w:spacing w:val="-25"/>
          <w:w w:val="110"/>
        </w:rPr>
        <w:t> </w:t>
      </w:r>
      <w:r>
        <w:rPr>
          <w:w w:val="110"/>
        </w:rPr>
        <w:t>data</w:t>
      </w:r>
      <w:r>
        <w:rPr>
          <w:spacing w:val="-26"/>
          <w:w w:val="110"/>
        </w:rPr>
        <w:t> </w:t>
      </w:r>
      <w:r>
        <w:rPr>
          <w:w w:val="110"/>
        </w:rPr>
        <w:t>suggest</w:t>
      </w:r>
      <w:r>
        <w:rPr>
          <w:spacing w:val="-25"/>
          <w:w w:val="110"/>
        </w:rPr>
        <w:t> </w:t>
      </w:r>
      <w:r>
        <w:rPr>
          <w:w w:val="110"/>
        </w:rPr>
        <w:t>that</w:t>
      </w:r>
      <w:r>
        <w:rPr>
          <w:spacing w:val="-26"/>
          <w:w w:val="110"/>
        </w:rPr>
        <w:t> </w:t>
      </w:r>
      <w:r>
        <w:rPr>
          <w:w w:val="110"/>
        </w:rPr>
        <w:t>MEW</w:t>
      </w:r>
      <w:r>
        <w:rPr>
          <w:spacing w:val="-25"/>
          <w:w w:val="110"/>
        </w:rPr>
        <w:t> </w:t>
      </w:r>
      <w:r>
        <w:rPr>
          <w:w w:val="110"/>
        </w:rPr>
        <w:t>could</w:t>
      </w:r>
      <w:r>
        <w:rPr>
          <w:spacing w:val="-26"/>
          <w:w w:val="110"/>
        </w:rPr>
        <w:t> </w:t>
      </w:r>
      <w:r>
        <w:rPr>
          <w:spacing w:val="-3"/>
          <w:w w:val="110"/>
        </w:rPr>
        <w:t>have </w:t>
      </w:r>
      <w:r>
        <w:rPr>
          <w:w w:val="110"/>
        </w:rPr>
        <w:t>been at least as strong in</w:t>
      </w:r>
      <w:r>
        <w:rPr>
          <w:spacing w:val="-33"/>
          <w:w w:val="110"/>
        </w:rPr>
        <w:t> </w:t>
      </w:r>
      <w:r>
        <w:rPr>
          <w:w w:val="110"/>
        </w:rPr>
        <w:t>Q2.</w:t>
      </w:r>
    </w:p>
    <w:p>
      <w:pPr>
        <w:spacing w:after="0" w:line="292" w:lineRule="auto"/>
        <w:sectPr>
          <w:type w:val="continuous"/>
          <w:pgSz w:w="11900" w:h="16840"/>
          <w:pgMar w:top="1260" w:bottom="280" w:left="660" w:right="640"/>
          <w:cols w:num="3" w:equalWidth="0">
            <w:col w:w="2686" w:space="40"/>
            <w:col w:w="862" w:space="39"/>
            <w:col w:w="6973"/>
          </w:cols>
        </w:sectPr>
      </w:pPr>
    </w:p>
    <w:p>
      <w:pPr>
        <w:pStyle w:val="BodyText"/>
        <w:spacing w:before="10"/>
        <w:rPr>
          <w:sz w:val="8"/>
        </w:rPr>
      </w:pPr>
    </w:p>
    <w:p>
      <w:pPr>
        <w:spacing w:after="0"/>
        <w:rPr>
          <w:sz w:val="8"/>
        </w:rPr>
        <w:sectPr>
          <w:type w:val="continuous"/>
          <w:pgSz w:w="11900" w:h="16840"/>
          <w:pgMar w:top="1260" w:bottom="280" w:left="660" w:right="640"/>
        </w:sectPr>
      </w:pPr>
    </w:p>
    <w:p>
      <w:pPr>
        <w:pStyle w:val="BodyText"/>
        <w:rPr>
          <w:sz w:val="12"/>
        </w:rPr>
      </w:pPr>
    </w:p>
    <w:p>
      <w:pPr>
        <w:pStyle w:val="BodyText"/>
        <w:spacing w:before="9"/>
        <w:rPr>
          <w:sz w:val="13"/>
        </w:rPr>
      </w:pPr>
    </w:p>
    <w:p>
      <w:pPr>
        <w:tabs>
          <w:tab w:pos="1894" w:val="left" w:leader="none"/>
          <w:tab w:pos="2869" w:val="left" w:leader="none"/>
        </w:tabs>
        <w:spacing w:before="1"/>
        <w:ind w:left="752" w:right="0" w:firstLine="0"/>
        <w:jc w:val="left"/>
        <w:rPr>
          <w:sz w:val="12"/>
        </w:rPr>
      </w:pPr>
      <w:r>
        <w:rPr>
          <w:w w:val="120"/>
          <w:sz w:val="12"/>
        </w:rPr>
        <w:t>1999</w:t>
        <w:tab/>
        <w:t>2000</w:t>
        <w:tab/>
        <w:t>01</w:t>
      </w:r>
    </w:p>
    <w:p>
      <w:pPr>
        <w:spacing w:before="55"/>
        <w:ind w:left="160" w:right="0" w:firstLine="0"/>
        <w:jc w:val="left"/>
        <w:rPr>
          <w:sz w:val="12"/>
        </w:rPr>
      </w:pPr>
      <w:r>
        <w:rPr>
          <w:w w:val="105"/>
          <w:sz w:val="12"/>
        </w:rPr>
        <w:t>Sources: Bank of England and Moneyfacts.</w:t>
      </w:r>
    </w:p>
    <w:p>
      <w:pPr>
        <w:spacing w:line="132" w:lineRule="exact" w:before="77"/>
        <w:ind w:left="160" w:right="0" w:firstLine="0"/>
        <w:jc w:val="left"/>
        <w:rPr>
          <w:sz w:val="12"/>
        </w:rPr>
      </w:pPr>
      <w:r>
        <w:rPr/>
        <w:br w:type="column"/>
      </w:r>
      <w:r>
        <w:rPr>
          <w:w w:val="115"/>
          <w:sz w:val="12"/>
        </w:rPr>
        <w:t>4.5</w:t>
      </w:r>
    </w:p>
    <w:p>
      <w:pPr>
        <w:spacing w:line="132" w:lineRule="exact" w:before="0"/>
        <w:ind w:left="160" w:right="0" w:firstLine="0"/>
        <w:jc w:val="left"/>
        <w:rPr>
          <w:sz w:val="12"/>
        </w:rPr>
      </w:pPr>
      <w:r>
        <w:rPr/>
        <w:pict>
          <v:group style="position:absolute;margin-left:41.962002pt;margin-top:-3.373692pt;width:161.3pt;height:7.45pt;mso-position-horizontal-relative:page;mso-position-vertical-relative:paragraph;z-index:15796736" coordorigin="839,-67" coordsize="3226,149">
            <v:line style="position:absolute" from="849,-60" to="936,-60" stroked="true" strokeweight=".5pt" strokecolor="#000000">
              <v:stroke dashstyle="solid"/>
            </v:line>
            <v:shape style="position:absolute;left:839;top:71;width:278;height:2" coordorigin="839,71" coordsize="278,0" path="m1117,71l839,71e" filled="true" fillcolor="#000000" stroked="false">
              <v:path arrowok="t"/>
              <v:fill type="solid"/>
            </v:shape>
            <v:line style="position:absolute" from="1117,71" to="839,71" stroked="true" strokeweight=".5pt" strokecolor="#000000">
              <v:stroke dashstyle="solid"/>
            </v:line>
            <v:shape style="position:absolute;left:915;top:-58;width:40;height:120" coordorigin="916,-57" coordsize="40,120" path="m936,-57l932,62,933,40,956,31,916,15,956,-4,916,-17,936,-32,936,-57xe" filled="true" fillcolor="#000000" stroked="false">
              <v:path arrowok="t"/>
              <v:fill type="solid"/>
            </v:shape>
            <v:shape style="position:absolute;left:915;top:-61;width:3123;height:123" coordorigin="916,-60" coordsize="3123,123" path="m936,-57l936,-32,916,-17,956,-4,916,15,956,31,933,40,932,62m3951,-60l4038,-60e" filled="false" stroked="true" strokeweight=".5pt" strokecolor="#000000">
              <v:path arrowok="t"/>
              <v:stroke dashstyle="solid"/>
            </v:shape>
            <v:shape style="position:absolute;left:4020;top:-63;width:40;height:139" coordorigin="4020,-62" coordsize="40,139" path="m4040,-62l4036,76,4037,35,4060,26,4020,10,4060,-9,4020,-22,4040,-37,4040,-62xe" filled="true" fillcolor="#000000" stroked="false">
              <v:path arrowok="t"/>
              <v:fill type="solid"/>
            </v:shape>
            <v:shape style="position:absolute;left:4020;top:-63;width:40;height:139" coordorigin="4020,-62" coordsize="40,139" path="m4040,-62l4040,-37,4020,-22,4060,-9,4020,10,4060,26,4037,35,4036,76e" filled="false" stroked="true" strokeweight=".5pt" strokecolor="#000000">
              <v:path arrowok="t"/>
              <v:stroke dashstyle="solid"/>
            </v:shape>
            <v:shape style="position:absolute;left:3853;top:71;width:183;height:2" coordorigin="3853,71" coordsize="183,0" path="m4036,71l3853,71e" filled="true" fillcolor="#000000" stroked="false">
              <v:path arrowok="t"/>
              <v:fill type="solid"/>
            </v:shape>
            <v:line style="position:absolute" from="3853,71" to="4036,71" stroked="true" strokeweight=".5pt" strokecolor="#000000">
              <v:stroke dashstyle="solid"/>
            </v:line>
            <v:line style="position:absolute" from="1002,71" to="3882,71" stroked="true" strokeweight=".5pt" strokecolor="#000000">
              <v:stroke dashstyle="solid"/>
            </v:line>
            <v:shape style="position:absolute;left:997;top:-31;width:2885;height:108" coordorigin="998,-31" coordsize="2885,108" path="m1095,13l1095,76m998,-31l998,76m1650,13l1650,76m1373,13l1373,76m1473,13l1473,76m1560,13l1560,76m1283,13l1283,76m1938,13l1938,76m1198,13l1198,76m2028,13l2028,76m1750,13l1750,76m1838,13l1838,76m2118,-31l2118,76m2218,13l2218,76m2773,13l2773,76m2495,13l2495,76m2583,13l2583,76m2673,13l2673,76m2395,13l2395,76m3050,13l3050,76m2305,13l2305,76m3140,13l3140,76m2860,13l2860,76m2950,13l2950,76m3240,-31l3240,76m3328,13l3328,76m3605,13l3605,76m3798,13l3798,76m3882,13l3882,76m3518,13l3518,76m3418,13l3418,76m3698,13l3698,76e" filled="false" stroked="true" strokeweight=".5pt" strokecolor="#000000">
              <v:path arrowok="t"/>
              <v:stroke dashstyle="solid"/>
            </v:shape>
            <w10:wrap type="none"/>
          </v:group>
        </w:pict>
      </w:r>
      <w:r>
        <w:rPr>
          <w:w w:val="115"/>
          <w:sz w:val="12"/>
        </w:rPr>
        <w:t>0.0</w:t>
      </w:r>
    </w:p>
    <w:p>
      <w:pPr>
        <w:pStyle w:val="BodyText"/>
        <w:spacing w:line="292" w:lineRule="auto" w:before="136"/>
        <w:ind w:left="160" w:right="91"/>
      </w:pPr>
      <w:r>
        <w:rPr/>
        <w:br w:type="column"/>
      </w:r>
      <w:r>
        <w:rPr>
          <w:w w:val="110"/>
        </w:rPr>
        <w:t>Expectations of </w:t>
      </w:r>
      <w:r>
        <w:rPr>
          <w:spacing w:val="-3"/>
          <w:w w:val="110"/>
        </w:rPr>
        <w:t>interest </w:t>
      </w:r>
      <w:r>
        <w:rPr>
          <w:spacing w:val="-4"/>
          <w:w w:val="110"/>
        </w:rPr>
        <w:t>rates </w:t>
      </w:r>
      <w:r>
        <w:rPr>
          <w:w w:val="110"/>
        </w:rPr>
        <w:t>in the near future, as reflected in the </w:t>
      </w:r>
      <w:r>
        <w:rPr>
          <w:spacing w:val="-3"/>
          <w:w w:val="110"/>
        </w:rPr>
        <w:t>pattern </w:t>
      </w:r>
      <w:r>
        <w:rPr>
          <w:w w:val="110"/>
        </w:rPr>
        <w:t>of </w:t>
      </w:r>
      <w:r>
        <w:rPr>
          <w:spacing w:val="-2"/>
          <w:w w:val="110"/>
        </w:rPr>
        <w:t>market </w:t>
      </w:r>
      <w:r>
        <w:rPr>
          <w:spacing w:val="-4"/>
          <w:w w:val="110"/>
        </w:rPr>
        <w:t>rates, </w:t>
      </w:r>
      <w:r>
        <w:rPr>
          <w:w w:val="110"/>
        </w:rPr>
        <w:t>picked up quite sharply in</w:t>
      </w:r>
    </w:p>
    <w:p>
      <w:pPr>
        <w:spacing w:after="0" w:line="292" w:lineRule="auto"/>
        <w:sectPr>
          <w:type w:val="continuous"/>
          <w:pgSz w:w="11900" w:h="16840"/>
          <w:pgMar w:top="1260" w:bottom="280" w:left="660" w:right="640"/>
          <w:cols w:num="3" w:equalWidth="0">
            <w:col w:w="3056" w:space="199"/>
            <w:col w:w="372" w:space="1298"/>
            <w:col w:w="5675"/>
          </w:cols>
        </w:sectPr>
      </w:pPr>
    </w:p>
    <w:p>
      <w:pPr>
        <w:pStyle w:val="BodyText"/>
      </w:pPr>
    </w:p>
    <w:p>
      <w:pPr>
        <w:spacing w:after="0"/>
        <w:sectPr>
          <w:pgSz w:w="11900" w:h="16840"/>
          <w:pgMar w:header="601" w:footer="575" w:top="800" w:bottom="760" w:left="660" w:right="640"/>
        </w:sectPr>
      </w:pPr>
    </w:p>
    <w:p>
      <w:pPr>
        <w:pStyle w:val="BodyText"/>
        <w:spacing w:before="6"/>
        <w:rPr>
          <w:sz w:val="21"/>
        </w:rPr>
      </w:pPr>
    </w:p>
    <w:p>
      <w:pPr>
        <w:pStyle w:val="Heading8"/>
        <w:ind w:left="159"/>
      </w:pPr>
      <w:bookmarkStart w:name="The exchange rate" w:id="19"/>
      <w:bookmarkEnd w:id="19"/>
      <w:r>
        <w:rPr>
          <w:b w:val="0"/>
        </w:rPr>
      </w:r>
      <w:bookmarkStart w:name="_bookmark6" w:id="20"/>
      <w:bookmarkEnd w:id="20"/>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1.15</w:t>
      </w:r>
    </w:p>
    <w:p>
      <w:pPr>
        <w:spacing w:before="8"/>
        <w:ind w:left="159" w:right="0" w:firstLine="0"/>
        <w:jc w:val="left"/>
        <w:rPr>
          <w:sz w:val="12"/>
        </w:rPr>
      </w:pPr>
      <w:r>
        <w:rPr>
          <w:rFonts w:ascii="Trebuchet MS"/>
          <w:b/>
          <w:color w:val="0092C7"/>
          <w:spacing w:val="-3"/>
          <w:w w:val="95"/>
          <w:sz w:val="20"/>
        </w:rPr>
        <w:t>Two-week</w:t>
      </w:r>
      <w:r>
        <w:rPr>
          <w:rFonts w:ascii="Trebuchet MS"/>
          <w:b/>
          <w:color w:val="0092C7"/>
          <w:spacing w:val="-32"/>
          <w:w w:val="95"/>
          <w:sz w:val="20"/>
        </w:rPr>
        <w:t> </w:t>
      </w:r>
      <w:r>
        <w:rPr>
          <w:rFonts w:ascii="Trebuchet MS"/>
          <w:b/>
          <w:color w:val="0092C7"/>
          <w:w w:val="95"/>
          <w:sz w:val="20"/>
        </w:rPr>
        <w:t>forward</w:t>
      </w:r>
      <w:r>
        <w:rPr>
          <w:rFonts w:ascii="Trebuchet MS"/>
          <w:b/>
          <w:color w:val="0092C7"/>
          <w:spacing w:val="-32"/>
          <w:w w:val="95"/>
          <w:sz w:val="20"/>
        </w:rPr>
        <w:t> </w:t>
      </w:r>
      <w:r>
        <w:rPr>
          <w:rFonts w:ascii="Trebuchet MS"/>
          <w:b/>
          <w:color w:val="0092C7"/>
          <w:w w:val="95"/>
          <w:sz w:val="20"/>
        </w:rPr>
        <w:t>rates</w:t>
      </w:r>
      <w:r>
        <w:rPr>
          <w:w w:val="95"/>
          <w:position w:val="4"/>
          <w:sz w:val="12"/>
        </w:rPr>
        <w:t>(a)(b)</w:t>
      </w:r>
    </w:p>
    <w:p>
      <w:pPr>
        <w:pStyle w:val="BodyText"/>
        <w:spacing w:before="9" w:after="40"/>
        <w:rPr>
          <w:sz w:val="10"/>
        </w:rPr>
      </w:pPr>
    </w:p>
    <w:p>
      <w:pPr>
        <w:pStyle w:val="BodyText"/>
        <w:spacing w:line="20" w:lineRule="exact"/>
        <w:ind w:left="193"/>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3"/>
        </w:rPr>
      </w:pPr>
      <w:r>
        <w:rPr/>
        <w:pict>
          <v:shape style="position:absolute;margin-left:42.936001pt;margin-top:15.758789pt;width:4.350pt;height:.1pt;mso-position-horizontal-relative:page;mso-position-vertical-relative:paragraph;z-index:-15657984;mso-wrap-distance-left:0;mso-wrap-distance-right:0" coordorigin="859,315" coordsize="87,0" path="m859,315l945,315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9"/>
        <w:rPr>
          <w:sz w:val="15"/>
        </w:rPr>
      </w:pPr>
    </w:p>
    <w:p>
      <w:pPr>
        <w:spacing w:line="109" w:lineRule="exact" w:before="0"/>
        <w:ind w:left="159" w:right="0" w:firstLine="0"/>
        <w:jc w:val="left"/>
        <w:rPr>
          <w:sz w:val="12"/>
        </w:rPr>
      </w:pPr>
      <w:r>
        <w:rPr>
          <w:w w:val="110"/>
          <w:sz w:val="12"/>
        </w:rPr>
        <w:t>Per ce</w:t>
      </w:r>
      <w:r>
        <w:rPr>
          <w:w w:val="110"/>
          <w:sz w:val="12"/>
          <w:u w:val="single"/>
        </w:rPr>
        <w:t>nt</w:t>
      </w:r>
    </w:p>
    <w:p>
      <w:pPr>
        <w:spacing w:line="109" w:lineRule="exact" w:before="0"/>
        <w:ind w:left="625" w:right="0" w:firstLine="0"/>
        <w:jc w:val="left"/>
        <w:rPr>
          <w:sz w:val="12"/>
        </w:rPr>
      </w:pPr>
      <w:r>
        <w:rPr>
          <w:w w:val="115"/>
          <w:sz w:val="12"/>
        </w:rPr>
        <w:t>7.0</w:t>
      </w:r>
    </w:p>
    <w:p>
      <w:pPr>
        <w:pStyle w:val="BodyText"/>
        <w:rPr>
          <w:sz w:val="12"/>
        </w:rPr>
      </w:pPr>
    </w:p>
    <w:p>
      <w:pPr>
        <w:pStyle w:val="BodyText"/>
        <w:spacing w:before="8"/>
        <w:rPr>
          <w:sz w:val="17"/>
        </w:rPr>
      </w:pPr>
    </w:p>
    <w:p>
      <w:pPr>
        <w:spacing w:before="1"/>
        <w:ind w:left="0" w:right="38" w:firstLine="0"/>
        <w:jc w:val="right"/>
        <w:rPr>
          <w:sz w:val="12"/>
        </w:rPr>
      </w:pPr>
      <w:r>
        <w:rPr/>
        <w:pict>
          <v:group style="position:absolute;margin-left:42.936001pt;margin-top:2.923352pt;width:159.75pt;height:81.4pt;mso-position-horizontal-relative:page;mso-position-vertical-relative:paragraph;z-index:-23212544" coordorigin="859,58" coordsize="3195,1628">
            <v:shape style="position:absolute;left:1007;top:583;width:223;height:715" type="#_x0000_t75" stroked="false">
              <v:imagedata r:id="rId44" o:title=""/>
            </v:shape>
            <v:shape style="position:absolute;left:1219;top:68;width:3;height:593" coordorigin="1220,68" coordsize="3,593" path="m1220,661l1222,68m1220,68l1222,441e" filled="false" stroked="true" strokeweight="1pt" strokecolor="#9ed01a">
              <v:path arrowok="t"/>
              <v:stroke dashstyle="solid"/>
            </v:shape>
            <v:line style="position:absolute" from="1226,431" to="1226,688" stroked="true" strokeweight="1.625pt" strokecolor="#9ed01a">
              <v:stroke dashstyle="solid"/>
            </v:line>
            <v:line style="position:absolute" from="1234,668" to="1234,738" stroked="true" strokeweight="1.125pt" strokecolor="#9ed01a">
              <v:stroke dashstyle="solid"/>
            </v:line>
            <v:line style="position:absolute" from="1232,728" to="1235,731" stroked="true" strokeweight="1pt" strokecolor="#9ed01a">
              <v:stroke dashstyle="solid"/>
            </v:line>
            <v:line style="position:absolute" from="1234,718" to="1234,773" stroked="true" strokeweight="1.125pt" strokecolor="#9ed01a">
              <v:stroke dashstyle="solid"/>
            </v:line>
            <v:line style="position:absolute" from="1239,753" to="1239,891" stroked="true" strokeweight="1.625pt" strokecolor="#9ed01a">
              <v:stroke dashstyle="solid"/>
            </v:line>
            <v:line style="position:absolute" from="1245,881" to="1247,863" stroked="true" strokeweight="1pt" strokecolor="#9ed01a">
              <v:stroke dashstyle="solid"/>
            </v:line>
            <v:line style="position:absolute" from="1246,803" to="1246,873" stroked="true" strokeweight="1.125pt" strokecolor="#9ed01a">
              <v:stroke dashstyle="solid"/>
            </v:line>
            <v:line style="position:absolute" from="1245,813" to="1257,816" stroked="true" strokeweight="1pt" strokecolor="#9ed01a">
              <v:stroke dashstyle="solid"/>
            </v:line>
            <v:shape style="position:absolute;left:1258;top:718;width:2;height:223" coordorigin="1259,718" coordsize="0,223" path="m1259,803l1259,941m1259,718l1259,941e" filled="false" stroked="true" strokeweight="1.125pt" strokecolor="#9ed01a">
              <v:path arrowok="t"/>
              <v:stroke dashstyle="solid"/>
            </v:shape>
            <v:shape style="position:absolute;left:1257;top:695;width:13;height:33" coordorigin="1257,696" coordsize="13,33" path="m1257,728l1267,696m1267,696l1270,698e" filled="false" stroked="true" strokeweight="1pt" strokecolor="#9ed01a">
              <v:path arrowok="t"/>
              <v:stroke dashstyle="solid"/>
            </v:shape>
            <v:line style="position:absolute" from="1269,651" to="1269,706" stroked="true" strokeweight="1.125pt" strokecolor="#9ed01a">
              <v:stroke dashstyle="solid"/>
            </v:line>
            <v:shape style="position:absolute;left:1267;top:610;width:15;height:68" coordorigin="1267,611" coordsize="15,68" path="m1267,661l1270,678m1267,678l1280,628m1280,628l1282,611e" filled="false" stroked="true" strokeweight="1pt" strokecolor="#9ed01a">
              <v:path arrowok="t"/>
              <v:stroke dashstyle="solid"/>
            </v:shape>
            <v:rect style="position:absolute;left:1269;top:600;width:23;height:88" filled="true" fillcolor="#9ed01a" stroked="false">
              <v:fill type="solid"/>
            </v:rect>
            <v:shape style="position:absolute;left:1279;top:660;width:15;height:20" coordorigin="1280,661" coordsize="15,20" path="m1280,678l1292,681m1292,678l1295,661m1292,661l1295,678e" filled="false" stroked="true" strokeweight="1pt" strokecolor="#9ed01a">
              <v:path arrowok="t"/>
              <v:stroke dashstyle="solid"/>
            </v:shape>
            <v:rect style="position:absolute;left:1282;top:600;width:23;height:88" filled="true" fillcolor="#9ed01a" stroked="false">
              <v:fill type="solid"/>
            </v:rect>
            <v:shape style="position:absolute;left:1292;top:610;width:15;height:20" coordorigin="1292,611" coordsize="15,20" path="m1292,611l1305,628m1305,628l1307,631e" filled="false" stroked="true" strokeweight="1pt" strokecolor="#9ed01a">
              <v:path arrowok="t"/>
              <v:stroke dashstyle="solid"/>
            </v:shape>
            <v:rect style="position:absolute;left:1294;top:618;width:23;height:70" filled="true" fillcolor="#9ed01a" stroked="false">
              <v:fill type="solid"/>
            </v:rect>
            <v:line style="position:absolute" from="1305,678" to="1315,681" stroked="true" strokeweight="1pt" strokecolor="#9ed01a">
              <v:stroke dashstyle="solid"/>
            </v:line>
            <v:line style="position:absolute" from="1316,668" to="1316,823" stroked="true" strokeweight="1.125pt" strokecolor="#9ed01a">
              <v:stroke dashstyle="solid"/>
            </v:line>
            <v:shape style="position:absolute;left:1304;top:718;width:23;height:105" coordorigin="1305,718" coordsize="23,105" path="m1327,718l1305,718,1305,753,1305,773,1305,823,1327,823,1327,773,1327,753,1327,718xe" filled="true" fillcolor="#9ed01a" stroked="false">
              <v:path arrowok="t"/>
              <v:fill type="solid"/>
            </v:shape>
            <v:shape style="position:absolute;left:1314;top:710;width:15;height:18" coordorigin="1315,711" coordsize="15,18" path="m1315,728l1327,711m1327,711l1330,728e" filled="false" stroked="true" strokeweight="1pt" strokecolor="#9ed01a">
              <v:path arrowok="t"/>
              <v:stroke dashstyle="solid"/>
            </v:shape>
            <v:rect style="position:absolute;left:1317;top:718;width:23;height:105" filled="true" fillcolor="#9ed01a" stroked="false">
              <v:fill type="solid"/>
            </v:rect>
            <v:line style="position:absolute" from="1327,813" to="1330,796" stroked="true" strokeweight="1pt" strokecolor="#9ed01a">
              <v:stroke dashstyle="solid"/>
            </v:line>
            <v:rect style="position:absolute;left:1317;top:718;width:23;height:88" filled="true" fillcolor="#9ed01a" stroked="false">
              <v:fill type="solid"/>
            </v:rect>
            <v:line style="position:absolute" from="1327,728" to="1340,731" stroked="true" strokeweight="1pt" strokecolor="#9ed01a">
              <v:stroke dashstyle="solid"/>
            </v:line>
            <v:shape style="position:absolute;left:1329;top:718;width:23;height:105" coordorigin="1330,718" coordsize="23,105" path="m1352,718l1330,718,1330,753,1330,773,1330,823,1352,823,1352,773,1352,753,1352,718xe" filled="true" fillcolor="#9ed01a" stroked="false">
              <v:path arrowok="t"/>
              <v:fill type="solid"/>
            </v:shape>
            <v:line style="position:absolute" from="1340,813" to="1352,746" stroked="true" strokeweight="1pt" strokecolor="#9ed01a">
              <v:stroke dashstyle="solid"/>
            </v:line>
            <v:shape style="position:absolute;left:1342;top:735;width:23;height:70" coordorigin="1342,736" coordsize="23,70" path="m1365,736l1342,736,1342,753,1342,806,1365,806,1365,753,1365,736xe" filled="true" fillcolor="#9ed01a" stroked="false">
              <v:path arrowok="t"/>
              <v:fill type="solid"/>
            </v:shape>
            <v:line style="position:absolute" from="1352,763" to="1365,728" stroked="true" strokeweight="1pt" strokecolor="#9ed01a">
              <v:stroke dashstyle="solid"/>
            </v:line>
            <v:rect style="position:absolute;left:1354;top:685;width:23;height:53" filled="true" fillcolor="#9ed01a" stroked="false">
              <v:fill type="solid"/>
            </v:rect>
            <v:line style="position:absolute" from="1366,686" to="1366,788" stroked="true" strokeweight="1.125pt" strokecolor="#9ed01a">
              <v:stroke dashstyle="solid"/>
            </v:line>
            <v:shape style="position:absolute;left:1364;top:728;width:13;height:50" coordorigin="1365,728" coordsize="13,50" path="m1365,778l1367,763m1365,763l1375,728m1375,728l1377,731m1375,728l1377,746e" filled="false" stroked="true" strokeweight="1pt" strokecolor="#9ed01a">
              <v:path arrowok="t"/>
              <v:stroke dashstyle="solid"/>
            </v:shape>
            <v:rect style="position:absolute;left:1364;top:735;width:23;height:88" filled="true" fillcolor="#9ed01a" stroked="false">
              <v:fill type="solid"/>
            </v:rect>
            <v:line style="position:absolute" from="1375,813" to="1387,763" stroked="true" strokeweight="1pt" strokecolor="#9ed01a">
              <v:stroke dashstyle="solid"/>
            </v:line>
            <v:line style="position:absolute" from="1389,718" to="1389,773" stroked="true" strokeweight="1.125pt" strokecolor="#9ed01a">
              <v:stroke dashstyle="solid"/>
            </v:line>
            <v:line style="position:absolute" from="1387,728" to="1390,731" stroked="true" strokeweight="1pt" strokecolor="#9ed01a">
              <v:stroke dashstyle="solid"/>
            </v:line>
            <v:rect style="position:absolute;left:1377;top:668;width:23;height:70" filled="true" fillcolor="#9ed01a" stroked="false">
              <v:fill type="solid"/>
            </v:rect>
            <v:line style="position:absolute" from="1389,618" to="1389,688" stroked="true" strokeweight="1.125pt" strokecolor="#9ed01a">
              <v:stroke dashstyle="solid"/>
            </v:line>
            <v:line style="position:absolute" from="1387,628" to="1400,728" stroked="true" strokeweight="1pt" strokecolor="#9ed01a">
              <v:stroke dashstyle="solid"/>
            </v:line>
            <v:line style="position:absolute" from="1401,718" to="1401,773" stroked="true" strokeweight="1.125pt" strokecolor="#9ed01a">
              <v:stroke dashstyle="solid"/>
            </v:line>
            <v:shape style="position:absolute;left:1399;top:763;width:15;height:53" coordorigin="1400,763" coordsize="15,53" path="m1400,763l1402,766m1400,763l1412,813m1412,813l1415,816m1412,813l1415,796e" filled="false" stroked="true" strokeweight="1pt" strokecolor="#9ed01a">
              <v:path arrowok="t"/>
              <v:stroke dashstyle="solid"/>
            </v:shape>
            <v:line style="position:absolute" from="1414,718" to="1414,806" stroked="true" strokeweight="1.125pt" strokecolor="#9ed01a">
              <v:stroke dashstyle="solid"/>
            </v:line>
            <v:shape style="position:absolute;left:1412;top:728;width:13;height:18" coordorigin="1412,728" coordsize="13,18" path="m1412,728l1422,746m1422,746l1425,728e" filled="false" stroked="true" strokeweight="1pt" strokecolor="#9ed01a">
              <v:path arrowok="t"/>
              <v:stroke dashstyle="solid"/>
            </v:shape>
            <v:rect style="position:absolute;left:1412;top:668;width:23;height:70" filled="true" fillcolor="#9ed01a" stroked="false">
              <v:fill type="solid"/>
            </v:rect>
            <v:shape style="position:absolute;left:1422;top:678;width:15;height:3" coordorigin="1422,678" coordsize="15,3" path="m1422,678l1435,681m1435,678l1437,681m1435,678l1437,681m1435,678l1437,681e" filled="false" stroked="true" strokeweight="1pt" strokecolor="#9ed01a">
              <v:path arrowok="t"/>
              <v:stroke dashstyle="solid"/>
            </v:shape>
            <v:rect style="position:absolute;left:1424;top:668;width:23;height:70" filled="true" fillcolor="#9ed01a" stroked="false">
              <v:fill type="solid"/>
            </v:rect>
            <v:shape style="position:absolute;left:1434;top:678;width:25;height:50" coordorigin="1435,678" coordsize="25,50" path="m1435,728l1447,696m1447,696l1450,678m1447,678l1450,696m1447,696l1460,728e" filled="false" stroked="true" strokeweight="1pt" strokecolor="#9ed01a">
              <v:path arrowok="t"/>
              <v:stroke dashstyle="solid"/>
            </v:shape>
            <v:shape style="position:absolute;left:1449;top:685;width:23;height:70" coordorigin="1450,686" coordsize="23,70" path="m1472,686l1450,686,1450,738,1450,756,1472,756,1472,738,1472,686xe" filled="true" fillcolor="#9ed01a" stroked="false">
              <v:path arrowok="t"/>
              <v:fill type="solid"/>
            </v:shape>
            <v:shape style="position:absolute;left:1459;top:728;width:15;height:20" coordorigin="1460,728" coordsize="15,20" path="m1460,746l1462,728m1460,728l1472,731m1472,728l1475,746m1472,746l1475,748e" filled="false" stroked="true" strokeweight="1pt" strokecolor="#9ed01a">
              <v:path arrowok="t"/>
              <v:stroke dashstyle="solid"/>
            </v:shape>
            <v:rect style="position:absolute;left:1462;top:685;width:23;height:70" filled="true" fillcolor="#9ed01a" stroked="false">
              <v:fill type="solid"/>
            </v:rect>
            <v:line style="position:absolute" from="1472,696" to="1482,628" stroked="true" strokeweight="1pt" strokecolor="#9ed01a">
              <v:stroke dashstyle="solid"/>
            </v:line>
            <v:rect style="position:absolute;left:1472;top:618;width:23;height:120" filled="true" fillcolor="#9ed01a" stroked="false">
              <v:fill type="solid"/>
            </v:rect>
            <v:line style="position:absolute" from="1482,728" to="1485,731" stroked="true" strokeweight="1pt" strokecolor="#9ed01a">
              <v:stroke dashstyle="solid"/>
            </v:line>
            <v:rect style="position:absolute;left:1472;top:600;width:33;height:138" filled="true" fillcolor="#9ed01a" stroked="false">
              <v:fill type="solid"/>
            </v:rect>
            <v:line style="position:absolute" from="1496,601" to="1496,688" stroked="true" strokeweight="1.125pt" strokecolor="#9ed01a">
              <v:stroke dashstyle="solid"/>
            </v:line>
            <v:rect style="position:absolute;left:1484;top:668;width:23;height:70" filled="true" fillcolor="#9ed01a" stroked="false">
              <v:fill type="solid"/>
            </v:rect>
            <v:line style="position:absolute" from="1495,728" to="1507,678" stroked="true" strokeweight="1pt" strokecolor="#9ed01a">
              <v:stroke dashstyle="solid"/>
            </v:line>
            <v:line style="position:absolute" from="1509,668" to="1509,806" stroked="true" strokeweight="1.125pt" strokecolor="#9ed01a">
              <v:stroke dashstyle="solid"/>
            </v:line>
            <v:shape style="position:absolute;left:1497;top:785;width:23;height:73" coordorigin="1497,786" coordsize="23,73" path="m1520,786l1497,786,1497,803,1497,858,1520,858,1520,803,1520,786xe" filled="true" fillcolor="#9ed01a" stroked="false">
              <v:path arrowok="t"/>
              <v:fill type="solid"/>
            </v:shape>
            <v:line style="position:absolute" from="1507,813" to="1520,796" stroked="true" strokeweight="1pt" strokecolor="#9ed01a">
              <v:stroke dashstyle="solid"/>
            </v:line>
            <v:rect style="position:absolute;left:1509;top:753;width:23;height:53" filled="true" fillcolor="#9ed01a" stroked="false">
              <v:fill type="solid"/>
            </v:rect>
            <v:line style="position:absolute" from="1520,796" to="1530,848" stroked="true" strokeweight="1pt" strokecolor="#9ed01a">
              <v:stroke dashstyle="solid"/>
            </v:line>
            <v:rect style="position:absolute;left:1519;top:785;width:23;height:73" filled="true" fillcolor="#9ed01a" stroked="false">
              <v:fill type="solid"/>
            </v:rect>
            <v:shape style="position:absolute;left:1529;top:695;width:25;height:100" coordorigin="1530,696" coordsize="25,100" path="m1530,796l1542,763m1542,763l1545,766m1542,763l1545,766m1542,763l1555,696e" filled="false" stroked="true" strokeweight="1pt" strokecolor="#9ed01a">
              <v:path arrowok="t"/>
              <v:stroke dashstyle="solid"/>
            </v:shape>
            <v:shape style="position:absolute;left:1544;top:668;width:23;height:70" coordorigin="1545,668" coordsize="23,70" path="m1567,668l1545,668,1545,686,1545,738,1567,738,1567,686,1567,668xe" filled="true" fillcolor="#9ed01a" stroked="false">
              <v:path arrowok="t"/>
              <v:fill type="solid"/>
            </v:shape>
            <v:shape style="position:absolute;left:1554;top:678;width:25;height:85" coordorigin="1555,678" coordsize="25,85" path="m1555,678l1557,681m1555,678l1557,681m1555,678l1567,681m1567,678l1570,681m1567,678l1570,681m1567,678l1570,681m1567,678l1580,763e" filled="false" stroked="true" strokeweight="1pt" strokecolor="#9ed01a">
              <v:path arrowok="t"/>
              <v:stroke dashstyle="solid"/>
            </v:shape>
            <v:line style="position:absolute" from="1581,686" to="1581,773" stroked="true" strokeweight="1.125pt" strokecolor="#9ed01a">
              <v:stroke dashstyle="solid"/>
            </v:line>
            <v:shape style="position:absolute;left:1579;top:678;width:13;height:68" coordorigin="1580,678" coordsize="13,68" path="m1580,696l1582,678m1580,678l1590,728m1590,728l1592,746m1590,746l1592,728m1590,728l1592,731e" filled="false" stroked="true" strokeweight="1pt" strokecolor="#9ed01a">
              <v:path arrowok="t"/>
              <v:stroke dashstyle="solid"/>
            </v:shape>
            <v:line style="position:absolute" from="1596,601" to="1596,738" stroked="true" strokeweight="1.625pt" strokecolor="#9ed01a">
              <v:stroke dashstyle="solid"/>
            </v:line>
            <v:line style="position:absolute" from="1604,601" to="1604,706" stroked="true" strokeweight="1.125pt" strokecolor="#9ed01a">
              <v:stroke dashstyle="solid"/>
            </v:line>
            <v:shape style="position:absolute;left:1602;top:678;width:25;height:18" coordorigin="1602,678" coordsize="25,18" path="m1602,696l1605,678m1602,678l1615,681m1615,678l1617,681m1615,678l1617,681m1615,678l1617,696m1615,696l1617,678m1615,678l1627,696e" filled="false" stroked="true" strokeweight="1pt" strokecolor="#9ed01a">
              <v:path arrowok="t"/>
              <v:stroke dashstyle="solid"/>
            </v:shape>
            <v:shape style="position:absolute;left:1628;top:650;width:2;height:123" coordorigin="1629,651" coordsize="0,123" path="m1629,651l1629,706m1629,651l1629,773e" filled="false" stroked="true" strokeweight="1.125pt" strokecolor="#9ed01a">
              <v:path arrowok="t"/>
              <v:stroke dashstyle="solid"/>
            </v:shape>
            <v:line style="position:absolute" from="1627,763" to="1637,796" stroked="true" strokeweight="1pt" strokecolor="#9ed01a">
              <v:stroke dashstyle="solid"/>
            </v:line>
            <v:shape style="position:absolute;left:1638;top:685;width:2;height:173" coordorigin="1639,686" coordsize="0,173" path="m1639,786l1639,858m1639,718l1639,858m1639,686l1639,738e" filled="false" stroked="true" strokeweight="1.125pt" strokecolor="#9ed01a">
              <v:path arrowok="t"/>
              <v:stroke dashstyle="solid"/>
            </v:shape>
            <v:line style="position:absolute" from="1637,696" to="1650,746" stroked="true" strokeweight="1pt" strokecolor="#9ed01a">
              <v:stroke dashstyle="solid"/>
            </v:line>
            <v:rect style="position:absolute;left:1639;top:735;width:23;height:88" filled="true" fillcolor="#9ed01a" stroked="false">
              <v:fill type="solid"/>
            </v:rect>
            <v:line style="position:absolute" from="1650,813" to="1652,796" stroked="true" strokeweight="1pt" strokecolor="#9ed01a">
              <v:stroke dashstyle="solid"/>
            </v:line>
            <v:line style="position:absolute" from="1651,686" to="1651,806" stroked="true" strokeweight="1.125pt" strokecolor="#9ed01a">
              <v:stroke dashstyle="solid"/>
            </v:line>
            <v:shape style="position:absolute;left:1649;top:695;width:15;height:3" coordorigin="1650,696" coordsize="15,3" path="m1650,696l1662,698m1662,696l1665,698e" filled="false" stroked="true" strokeweight="1pt" strokecolor="#9ed01a">
              <v:path arrowok="t"/>
              <v:stroke dashstyle="solid"/>
            </v:shape>
            <v:line style="position:absolute" from="1664,686" to="1664,773" stroked="true" strokeweight="1.125pt" strokecolor="#9ed01a">
              <v:stroke dashstyle="solid"/>
            </v:line>
            <v:rect style="position:absolute;left:1652;top:718;width:23;height:55" filled="true" fillcolor="#9ed01a" stroked="false">
              <v:fill type="solid"/>
            </v:rect>
            <v:line style="position:absolute" from="1662,728" to="1675,696" stroked="true" strokeweight="1pt" strokecolor="#9ed01a">
              <v:stroke dashstyle="solid"/>
            </v:line>
            <v:line style="position:absolute" from="1676,686" to="1676,738" stroked="true" strokeweight="1.125pt" strokecolor="#9ed01a">
              <v:stroke dashstyle="solid"/>
            </v:line>
            <v:shape style="position:absolute;left:1664;top:718;width:23;height:88" coordorigin="1665,718" coordsize="23,88" path="m1687,718l1665,718,1665,753,1665,773,1665,806,1687,806,1687,773,1687,753,1687,718xe" filled="true" fillcolor="#9ed01a" stroked="false">
              <v:path arrowok="t"/>
              <v:fill type="solid"/>
            </v:shape>
            <v:shape style="position:absolute;left:1674;top:728;width:23;height:68" coordorigin="1675,728" coordsize="23,68" path="m1675,796l1687,728m1687,728l1690,746m1687,746l1690,748m1687,746l1697,728e" filled="false" stroked="true" strokeweight="1pt" strokecolor="#9ed01a">
              <v:path arrowok="t"/>
              <v:stroke dashstyle="solid"/>
            </v:shape>
            <v:rect style="position:absolute;left:1687;top:718;width:23;height:55" filled="true" fillcolor="#9ed01a" stroked="false">
              <v:fill type="solid"/>
            </v:rect>
            <v:line style="position:absolute" from="1699,651" to="1699,738" stroked="true" strokeweight="1.125pt" strokecolor="#9ed01a">
              <v:stroke dashstyle="solid"/>
            </v:line>
            <v:shape style="position:absolute;left:1697;top:660;width:25;height:70" coordorigin="1697,661" coordsize="25,70" path="m1697,661l1710,728m1710,728l1722,731e" filled="false" stroked="true" strokeweight="1pt" strokecolor="#9ed01a">
              <v:path arrowok="t"/>
              <v:stroke dashstyle="solid"/>
            </v:shape>
            <v:rect style="position:absolute;left:1712;top:718;width:23;height:55" filled="true" fillcolor="#9ed01a" stroked="false">
              <v:fill type="solid"/>
            </v:rect>
            <v:shape style="position:absolute;left:1722;top:695;width:13;height:33" coordorigin="1722,696" coordsize="13,33" path="m1722,728l1725,711m1722,711l1725,696m1722,696l1735,728e" filled="false" stroked="true" strokeweight="1pt" strokecolor="#9ed01a">
              <v:path arrowok="t"/>
              <v:stroke dashstyle="solid"/>
            </v:shape>
            <v:rect style="position:absolute;left:1724;top:718;width:23;height:55" filled="true" fillcolor="#9ed01a" stroked="false">
              <v:fill type="solid"/>
            </v:rect>
            <v:shape style="position:absolute;left:1734;top:678;width:10;height:85" coordorigin="1735,678" coordsize="10,85" path="m1735,763l1737,746m1735,746l1745,678e" filled="false" stroked="true" strokeweight="1pt" strokecolor="#9ed01a">
              <v:path arrowok="t"/>
              <v:stroke dashstyle="solid"/>
            </v:shape>
            <v:rect style="position:absolute;left:1734;top:668;width:23;height:70" filled="true" fillcolor="#9ed01a" stroked="false">
              <v:fill type="solid"/>
            </v:rect>
            <v:line style="position:absolute" from="1745,728" to="1747,746" stroked="true" strokeweight="1pt" strokecolor="#9ed01a">
              <v:stroke dashstyle="solid"/>
            </v:line>
            <v:rect style="position:absolute;left:1734;top:668;width:23;height:88" filled="true" fillcolor="#9ed01a" stroked="false">
              <v:fill type="solid"/>
            </v:rect>
            <v:line style="position:absolute" from="1745,678" to="1757,576" stroked="true" strokeweight="1pt" strokecolor="#9ed01a">
              <v:stroke dashstyle="solid"/>
            </v:line>
            <v:line style="position:absolute" from="1759,566" to="1759,738" stroked="true" strokeweight="1.125pt" strokecolor="#9ed01a">
              <v:stroke dashstyle="solid"/>
            </v:line>
            <v:line style="position:absolute" from="1757,728" to="1770,731" stroked="true" strokeweight="1pt" strokecolor="#9ed01a">
              <v:stroke dashstyle="solid"/>
            </v:line>
            <v:rect style="position:absolute;left:1759;top:718;width:23;height:88" filled="true" fillcolor="#9ed01a" stroked="false">
              <v:fill type="solid"/>
            </v:rect>
            <v:line style="position:absolute" from="1771,718" to="1771,773" stroked="true" strokeweight="1.125pt" strokecolor="#9ed01a">
              <v:stroke dashstyle="solid"/>
            </v:line>
            <v:shape style="position:absolute;left:1769;top:763;width:15;height:88" coordorigin="1770,763" coordsize="15,88" path="m1770,763l1782,848m1782,848l1785,851e" filled="false" stroked="true" strokeweight="1pt" strokecolor="#9ed01a">
              <v:path arrowok="t"/>
              <v:stroke dashstyle="solid"/>
            </v:shape>
            <v:line style="position:absolute" from="1784,838" to="1784,976" stroked="true" strokeweight="1.125pt" strokecolor="#9ed01a">
              <v:stroke dashstyle="solid"/>
            </v:line>
            <v:shape style="position:absolute;left:1782;top:965;width:3;height:338" coordorigin="1782,966" coordsize="3,338" path="m1782,966l1785,1303m1782,1303l1785,966e" filled="false" stroked="true" strokeweight="1pt" strokecolor="#9ed01a">
              <v:path arrowok="t"/>
              <v:stroke dashstyle="solid"/>
            </v:shape>
            <v:line style="position:absolute" from="1787,718" to="1787,976" stroked="true" strokeweight="1.5pt" strokecolor="#9ed01a">
              <v:stroke dashstyle="solid"/>
            </v:line>
            <v:shape style="position:absolute;left:1792;top:728;width:25;height:355" coordorigin="1792,728" coordsize="25,355" path="m1792,728l1795,746m1792,746l1805,1083m1805,1083l1807,728m1805,728l1817,731e" filled="false" stroked="true" strokeweight="1pt" strokecolor="#9ed01a">
              <v:path arrowok="t"/>
              <v:stroke dashstyle="solid"/>
            </v:shape>
            <v:shape style="position:absolute;left:1807;top:718;width:23;height:173" coordorigin="1807,718" coordsize="23,173" path="m1830,718l1807,718,1807,786,1807,803,1807,823,1807,891,1830,891,1830,823,1830,803,1830,786,1830,718xe" filled="true" fillcolor="#9ed01a" stroked="false">
              <v:path arrowok="t"/>
              <v:fill type="solid"/>
            </v:shape>
            <v:line style="position:absolute" from="1817,796" to="1830,798" stroked="true" strokeweight="1pt" strokecolor="#9ed01a">
              <v:stroke dashstyle="solid"/>
            </v:line>
            <v:shape style="position:absolute;left:1831;top:718;width:2;height:88" coordorigin="1831,718" coordsize="0,88" path="m1831,753l1831,806m1831,718l1831,773e" filled="false" stroked="true" strokeweight="1.125pt" strokecolor="#9ed01a">
              <v:path arrowok="t"/>
              <v:stroke dashstyle="solid"/>
            </v:shape>
            <v:shape style="position:absolute;left:1829;top:728;width:15;height:18" coordorigin="1830,728" coordsize="15,18" path="m1830,728l1832,731m1830,728l1842,746m1842,746l1845,728e" filled="false" stroked="true" strokeweight="1pt" strokecolor="#9ed01a">
              <v:path arrowok="t"/>
              <v:stroke dashstyle="solid"/>
            </v:shape>
            <v:shape style="position:absolute;left:1832;top:685;width:23;height:70" coordorigin="1832,686" coordsize="23,70" path="m1855,686l1832,686,1832,738,1832,756,1855,756,1855,738,1855,686xe" filled="true" fillcolor="#9ed01a" stroked="false">
              <v:path arrowok="t"/>
              <v:fill type="solid"/>
            </v:shape>
            <v:line style="position:absolute" from="1842,746" to="1845,728" stroked="true" strokeweight="1pt" strokecolor="#9ed01a">
              <v:stroke dashstyle="solid"/>
            </v:line>
            <v:rect style="position:absolute;left:1832;top:718;width:30;height:105" filled="true" fillcolor="#9ed01a" stroked="false">
              <v:fill type="solid"/>
            </v:rect>
            <v:shape style="position:absolute;left:1853;top:718;width:2;height:140" coordorigin="1854,718" coordsize="0,140" path="m1854,803l1854,858m1854,718l1854,858e" filled="false" stroked="true" strokeweight="1.125pt" strokecolor="#9ed01a">
              <v:path arrowok="t"/>
              <v:stroke dashstyle="solid"/>
            </v:shape>
            <v:shape style="position:absolute;left:1852;top:678;width:38;height:85" coordorigin="1852,678" coordsize="38,85" path="m1852,728l1855,731m1852,728l1865,696m1865,696l1867,678m1865,678l1867,681m1865,678l1877,728m1877,728l1880,731m1877,728l1880,746m1877,746l1880,728m1877,728l1890,763e" filled="false" stroked="true" strokeweight="1pt" strokecolor="#9ed01a">
              <v:path arrowok="t"/>
              <v:stroke dashstyle="solid"/>
            </v:shape>
            <v:shape style="position:absolute;left:1891;top:753;width:2;height:188" coordorigin="1891,753" coordsize="0,188" path="m1891,753l1891,858m1891,838l1891,941e" filled="false" stroked="true" strokeweight="1.125pt" strokecolor="#9ed01a">
              <v:path arrowok="t"/>
              <v:stroke dashstyle="solid"/>
            </v:shape>
            <v:shape style="position:absolute;left:1889;top:915;width:23;height:68" coordorigin="1890,916" coordsize="23,68" path="m1890,931l1892,916m1890,916l1900,966m1900,966l1902,983m1900,983l1902,966m1900,966l1902,983m1900,983l1902,966m1900,966l1912,983e" filled="false" stroked="true" strokeweight="1pt" strokecolor="#9ed01a">
              <v:path arrowok="t"/>
              <v:stroke dashstyle="solid"/>
            </v:shape>
            <v:rect style="position:absolute;left:1902;top:973;width:23;height:70" filled="true" fillcolor="#9ed01a" stroked="false">
              <v:fill type="solid"/>
            </v:rect>
            <v:line style="position:absolute" from="1914,1023" to="1914,1111" stroked="true" strokeweight="1.125pt" strokecolor="#9ed01a">
              <v:stroke dashstyle="solid"/>
            </v:line>
            <v:line style="position:absolute" from="1912,1101" to="1925,1051" stroked="true" strokeweight="1pt" strokecolor="#9ed01a">
              <v:stroke dashstyle="solid"/>
            </v:line>
            <v:line style="position:absolute" from="1926,1006" to="1926,1061" stroked="true" strokeweight="1.125pt" strokecolor="#9ed01a">
              <v:stroke dashstyle="solid"/>
            </v:line>
            <v:rect style="position:absolute;left:1914;top:955;width:23;height:70" filled="true" fillcolor="#9ed01a" stroked="false">
              <v:fill type="solid"/>
            </v:rect>
            <v:line style="position:absolute" from="1925,966" to="1937,916" stroked="true" strokeweight="1pt" strokecolor="#9ed01a">
              <v:stroke dashstyle="solid"/>
            </v:line>
            <v:line style="position:absolute" from="1939,906" to="1939,1026" stroked="true" strokeweight="1.125pt" strokecolor="#9ed01a">
              <v:stroke dashstyle="solid"/>
            </v:line>
            <v:shape style="position:absolute;left:1937;top:1015;width:13;height:85" coordorigin="1937,1016" coordsize="13,85" path="m1937,1016l1940,1018m1937,1016l1950,1101e" filled="false" stroked="true" strokeweight="1pt" strokecolor="#9ed01a">
              <v:path arrowok="t"/>
              <v:stroke dashstyle="solid"/>
            </v:shape>
            <v:line style="position:absolute" from="1951,1091" to="1951,1213" stroked="true" strokeweight="1.125pt" strokecolor="#9ed01a">
              <v:stroke dashstyle="solid"/>
            </v:line>
            <v:shape style="position:absolute;left:1939;top:1140;width:23;height:73" coordorigin="1940,1141" coordsize="23,73" path="m1962,1141l1940,1141,1940,1196,1940,1213,1962,1213,1962,1196,1962,1141xe" filled="true" fillcolor="#9ed01a" stroked="false">
              <v:path arrowok="t"/>
              <v:fill type="solid"/>
            </v:shape>
            <v:line style="position:absolute" from="1951,1176" to="1951,1246" stroked="true" strokeweight="1.125pt" strokecolor="#9ed01a">
              <v:stroke dashstyle="solid"/>
            </v:line>
            <v:line style="position:absolute" from="1955,1141" to="1955,1246" stroked="true" strokeweight="1.5pt" strokecolor="#9ed01a">
              <v:stroke dashstyle="solid"/>
            </v:line>
            <v:line style="position:absolute" from="1960,1151" to="1962,1136" stroked="true" strokeweight="1pt" strokecolor="#9ed01a">
              <v:stroke dashstyle="solid"/>
            </v:line>
            <v:shape style="position:absolute;left:1949;top:1090;width:23;height:70" coordorigin="1950,1091" coordsize="23,70" path="m1972,1091l1950,1091,1950,1146,1950,1161,1972,1161,1972,1146,1972,1091xe" filled="true" fillcolor="#9ed01a" stroked="false">
              <v:path arrowok="t"/>
              <v:fill type="solid"/>
            </v:shape>
            <v:shape style="position:absolute;left:1959;top:848;width:38;height:303" coordorigin="1960,848" coordsize="38,303" path="m1960,1151l1972,1101m1972,1101l1975,848m1972,848l1975,863m1972,863l1975,848m1972,848l1985,863m1985,863l1987,866m1985,863l1987,866m1985,863l1997,848e" filled="false" stroked="true" strokeweight="1pt" strokecolor="#9ed01a">
              <v:path arrowok="t"/>
              <v:stroke dashstyle="solid"/>
            </v:shape>
            <v:shape style="position:absolute;left:1998;top:753;width:2;height:188" coordorigin="1999,753" coordsize="0,188" path="m1999,753l1999,858m1999,753l1999,941e" filled="false" stroked="true" strokeweight="1.125pt" strokecolor="#9ed01a">
              <v:path arrowok="t"/>
              <v:stroke dashstyle="solid"/>
            </v:shape>
            <v:shape style="position:absolute;left:1997;top:930;width:13;height:3" coordorigin="1997,931" coordsize="13,3" path="m1997,931l2000,933m1997,931l2007,933m2007,931l2010,933m2007,931l2010,933e" filled="false" stroked="true" strokeweight="1pt" strokecolor="#9ed01a">
              <v:path arrowok="t"/>
              <v:stroke dashstyle="solid"/>
            </v:shape>
            <v:line style="position:absolute" from="2009,921" to="2009,1043" stroked="true" strokeweight="1.125pt" strokecolor="#9ed01a">
              <v:stroke dashstyle="solid"/>
            </v:line>
            <v:shape style="position:absolute;left:2007;top:1033;width:13;height:223" coordorigin="2007,1033" coordsize="13,223" path="m2007,1033l2010,1253m2007,1253l2020,1256e" filled="false" stroked="true" strokeweight="1pt" strokecolor="#9ed01a">
              <v:path arrowok="t"/>
              <v:stroke dashstyle="solid"/>
            </v:shape>
            <v:shape style="position:absolute;left:2021;top:1243;width:2;height:360" coordorigin="2021,1243" coordsize="0,360" path="m2021,1243l2021,1348m2021,1328l2021,1551m2021,1531l2021,1603e" filled="false" stroked="true" strokeweight="1.125pt" strokecolor="#9ed01a">
              <v:path arrowok="t"/>
              <v:stroke dashstyle="solid"/>
            </v:shape>
            <v:line style="position:absolute" from="2026,1293" to="2026,1603" stroked="true" strokeweight="1.625pt" strokecolor="#9ed01a">
              <v:stroke dashstyle="solid"/>
            </v:line>
            <v:line style="position:absolute" from="2032,1303" to="2035,1306" stroked="true" strokeweight="1pt" strokecolor="#9ed01a">
              <v:stroke dashstyle="solid"/>
            </v:line>
            <v:shape style="position:absolute;left:2022;top:1293;width:35;height:140" coordorigin="2022,1293" coordsize="35,140" path="m2057,1293l2055,1293,2035,1293,2022,1293,2022,1433,2035,1433,2055,1433,2057,1433,2057,1293xe" filled="true" fillcolor="#9ed01a" stroked="false">
              <v:path arrowok="t"/>
              <v:fill type="solid"/>
            </v:shape>
            <v:shape style="position:absolute;left:2044;top:1083;width:23;height:340" coordorigin="2045,1083" coordsize="23,340" path="m2045,1423l2057,1101m2057,1101l2060,1103m2057,1101l2060,1103m2057,1101l2060,1083m2057,1083l2067,1086e" filled="false" stroked="true" strokeweight="1pt" strokecolor="#9ed01a">
              <v:path arrowok="t"/>
              <v:stroke dashstyle="solid"/>
            </v:shape>
            <v:shape style="position:absolute;left:2057;top:1040;width:23;height:70" coordorigin="2057,1041" coordsize="23,70" path="m2080,1041l2057,1041,2057,1093,2057,1111,2080,1111,2080,1093,2080,1041xe" filled="true" fillcolor="#9ed01a" stroked="false">
              <v:path arrowok="t"/>
              <v:fill type="solid"/>
            </v:shape>
            <v:shape style="position:absolute;left:2068;top:1090;width:2;height:88" coordorigin="2069,1091" coordsize="0,88" path="m2069,1091l2069,1146m2069,1126l2069,1178e" filled="false" stroked="true" strokeweight="1.125pt" strokecolor="#9ed01a">
              <v:path arrowok="t"/>
              <v:stroke dashstyle="solid"/>
            </v:shape>
            <v:shape style="position:absolute;left:2067;top:1168;width:15;height:88" coordorigin="2067,1168" coordsize="15,88" path="m2067,1168l2080,1253m2080,1253l2082,1256e" filled="false" stroked="true" strokeweight="1pt" strokecolor="#9ed01a">
              <v:path arrowok="t"/>
              <v:stroke dashstyle="solid"/>
            </v:shape>
            <v:line style="position:absolute" from="2081,1243" to="2081,1381" stroked="true" strokeweight="1.125pt" strokecolor="#9ed01a">
              <v:stroke dashstyle="solid"/>
            </v:line>
            <v:line style="position:absolute" from="2080,1371" to="2092,1338" stroked="true" strokeweight="1pt" strokecolor="#9ed01a">
              <v:stroke dashstyle="solid"/>
            </v:line>
            <v:rect style="position:absolute;left:2082;top:1328;width:23;height:88" filled="true" fillcolor="#9ed01a" stroked="false">
              <v:fill type="solid"/>
            </v:rect>
            <v:line style="position:absolute" from="2099,1328" to="2099,1551" stroked="true" strokeweight="1.625pt" strokecolor="#9ed01a">
              <v:stroke dashstyle="solid"/>
            </v:line>
            <v:line style="position:absolute" from="2106,1531" to="2106,1671" stroked="true" strokeweight="1.125pt" strokecolor="#9ed01a">
              <v:stroke dashstyle="solid"/>
            </v:line>
            <v:line style="position:absolute" from="2105,1661" to="2107,1441" stroked="true" strokeweight="1pt" strokecolor="#9ed01a">
              <v:stroke dashstyle="solid"/>
            </v:line>
            <v:line style="position:absolute" from="2110,1431" to="2110,1603" stroked="true" strokeweight="1.5pt" strokecolor="#9ed01a">
              <v:stroke dashstyle="solid"/>
            </v:line>
            <v:shape style="position:absolute;left:2114;top:1388;width:13;height:220" coordorigin="2115,1388" coordsize="13,220" path="m2115,1593l2117,1608m2115,1608l2117,1388m2115,1388l2127,1391e" filled="false" stroked="true" strokeweight="1pt" strokecolor="#9ed01a">
              <v:path arrowok="t"/>
              <v:stroke dashstyle="solid"/>
            </v:shape>
            <v:line style="position:absolute" from="2129,1328" to="2129,1398" stroked="true" strokeweight="1.125pt" strokecolor="#9ed01a">
              <v:stroke dashstyle="solid"/>
            </v:line>
            <v:rect style="position:absolute;left:2117;top:1328;width:23;height:123" filled="true" fillcolor="#9ed01a" stroked="false">
              <v:fill type="solid"/>
            </v:rect>
            <v:shape style="position:absolute;left:2127;top:1388;width:15;height:55" coordorigin="2127,1388" coordsize="15,55" path="m2127,1441l2130,1443m2127,1441l2140,1388m2140,1388l2142,1391e" filled="false" stroked="true" strokeweight="1pt" strokecolor="#9ed01a">
              <v:path arrowok="t"/>
              <v:stroke dashstyle="solid"/>
            </v:shape>
            <v:rect style="position:absolute;left:2129;top:1378;width:23;height:88" filled="true" fillcolor="#9ed01a" stroked="false">
              <v:fill type="solid"/>
            </v:rect>
            <v:line style="position:absolute" from="2140,1456" to="2152,1508" stroked="true" strokeweight="1pt" strokecolor="#9ed01a">
              <v:stroke dashstyle="solid"/>
            </v:line>
            <v:line style="position:absolute" from="2154,1431" to="2154,1518" stroked="true" strokeweight="1.125pt" strokecolor="#9ed01a">
              <v:stroke dashstyle="solid"/>
            </v:line>
            <v:shape style="position:absolute;left:2142;top:1310;width:33;height:140" coordorigin="2142,1311" coordsize="33,140" path="m2175,1311l2142,1311,2142,1396,2142,1451,2165,1451,2175,1451,2175,1311xe" filled="true" fillcolor="#9ed01a" stroked="false">
              <v:path arrowok="t"/>
              <v:fill type="solid"/>
            </v:shape>
            <v:shape style="position:absolute;left:2166;top:1310;width:2;height:173" coordorigin="2166,1311" coordsize="0,173" path="m2166,1311l2166,1483m2166,1413l2166,1483e" filled="false" stroked="true" strokeweight="1.125pt" strokecolor="#9ed01a">
              <v:path arrowok="t"/>
              <v:stroke dashstyle="solid"/>
            </v:shape>
            <v:line style="position:absolute" from="2170,1413" to="2170,1568" stroked="true" strokeweight="1.5pt" strokecolor="#9ed01a">
              <v:stroke dashstyle="solid"/>
            </v:line>
            <v:rect style="position:absolute;left:2164;top:1548;width:23;height:55" filled="true" fillcolor="#9ed01a" stroked="false">
              <v:fill type="solid"/>
            </v:rect>
            <v:line style="position:absolute" from="2175,1593" to="2177,1596" stroked="true" strokeweight="1pt" strokecolor="#9ed01a">
              <v:stroke dashstyle="solid"/>
            </v:line>
            <v:shape style="position:absolute;left:2176;top:1583;width:2;height:88" coordorigin="2176,1583" coordsize="0,88" path="m2176,1583l2176,1671m2176,1616l2176,1671e" filled="false" stroked="true" strokeweight="1.125pt" strokecolor="#9ed01a">
              <v:path arrowok="t"/>
              <v:stroke dashstyle="solid"/>
            </v:shape>
            <v:line style="position:absolute" from="2181,1498" to="2181,1636" stroked="true" strokeweight="1.625pt" strokecolor="#9ed01a">
              <v:stroke dashstyle="solid"/>
            </v:line>
            <v:line style="position:absolute" from="2187,1508" to="2190,1491" stroked="true" strokeweight="1pt" strokecolor="#9ed01a">
              <v:stroke dashstyle="solid"/>
            </v:line>
            <v:line style="position:absolute" from="2189,1481" to="2189,1551" stroked="true" strokeweight="1.125pt" strokecolor="#9ed01a">
              <v:stroke dashstyle="solid"/>
            </v:line>
            <v:rect style="position:absolute;left:2177;top:1530;width:23;height:73" filled="true" fillcolor="#9ed01a" stroked="false">
              <v:fill type="solid"/>
            </v:rect>
            <v:line style="position:absolute" from="2187,1593" to="2190,1596" stroked="true" strokeweight="1pt" strokecolor="#9ed01a">
              <v:stroke dashstyle="solid"/>
            </v:line>
            <v:line style="position:absolute" from="2194,1378" to="2194,1603" stroked="true" strokeweight="1.625pt" strokecolor="#9ed01a">
              <v:stroke dashstyle="solid"/>
            </v:line>
            <v:rect style="position:absolute;left:2189;top:1328;width:23;height:70" filled="true" fillcolor="#9ed01a" stroked="false">
              <v:fill type="solid"/>
            </v:rect>
            <v:line style="position:absolute" from="2200,1338" to="2212,1371" stroked="true" strokeweight="1pt" strokecolor="#9ed01a">
              <v:stroke dashstyle="solid"/>
            </v:line>
            <v:rect style="position:absolute;left:2202;top:1328;width:23;height:53" filled="true" fillcolor="#9ed01a" stroked="false">
              <v:fill type="solid"/>
            </v:rect>
            <v:shape style="position:absolute;left:2212;top:1338;width:10;height:3" coordorigin="2212,1338" coordsize="10,3" path="m2212,1338l2215,1341m2212,1338l2222,1341e" filled="false" stroked="true" strokeweight="1pt" strokecolor="#9ed01a">
              <v:path arrowok="t"/>
              <v:stroke dashstyle="solid"/>
            </v:shape>
            <v:line style="position:absolute" from="2224,1328" to="2224,1451" stroked="true" strokeweight="1.125pt" strokecolor="#9ed01a">
              <v:stroke dashstyle="solid"/>
            </v:line>
            <v:shape style="position:absolute;left:2222;top:1440;width:13;height:3" coordorigin="2222,1441" coordsize="13,3" path="m2222,1441l2225,1443m2222,1441l2235,1443e" filled="false" stroked="true" strokeweight="1pt" strokecolor="#9ed01a">
              <v:path arrowok="t"/>
              <v:stroke dashstyle="solid"/>
            </v:shape>
            <v:line style="position:absolute" from="2236,1431" to="2236,1636" stroked="true" strokeweight="1.125pt" strokecolor="#9ed01a">
              <v:stroke dashstyle="solid"/>
            </v:line>
            <v:rect style="position:absolute;left:2224;top:1615;width:23;height:70" filled="true" fillcolor="#9ed01a" stroked="false">
              <v:fill type="solid"/>
            </v:rect>
            <v:line style="position:absolute" from="2236,1583" to="2236,1636" stroked="true" strokeweight="1.125pt" strokecolor="#9ed01a">
              <v:stroke dashstyle="solid"/>
            </v:line>
            <v:line style="position:absolute" from="2241,1378" to="2241,1603" stroked="true" strokeweight="1.625pt" strokecolor="#9ed01a">
              <v:stroke dashstyle="solid"/>
            </v:line>
            <v:shape style="position:absolute;left:2237;top:1328;width:23;height:70" coordorigin="2237,1328" coordsize="23,70" path="m2260,1328l2237,1328,2237,1381,2237,1398,2260,1398,2260,1381,2260,1328xe" filled="true" fillcolor="#9ed01a" stroked="false">
              <v:path arrowok="t"/>
              <v:fill type="solid"/>
            </v:shape>
            <v:line style="position:absolute" from="2249,1361" to="2249,1433" stroked="true" strokeweight="1.125pt" strokecolor="#9ed01a">
              <v:stroke dashstyle="solid"/>
            </v:line>
            <v:shape style="position:absolute;left:2247;top:1370;width:15;height:53" coordorigin="2247,1371" coordsize="15,53" path="m2247,1423l2260,1371m2260,1371l2262,1388e" filled="false" stroked="true" strokeweight="1pt" strokecolor="#9ed01a">
              <v:path arrowok="t"/>
              <v:stroke dashstyle="solid"/>
            </v:shape>
            <v:rect style="position:absolute;left:2249;top:1328;width:23;height:70" filled="true" fillcolor="#9ed01a" stroked="false">
              <v:fill type="solid"/>
            </v:rect>
            <v:shape style="position:absolute;left:2259;top:1168;width:118;height:305" coordorigin="2260,1168" coordsize="118,305" path="m2260,1168l2307,1338m2307,1338l2342,1441m2342,1441l2377,1473e" filled="false" stroked="true" strokeweight="1pt" strokecolor="#de0035">
              <v:path arrowok="t"/>
              <v:stroke dashstyle="solid"/>
            </v:shape>
            <v:line style="position:absolute" from="2367,1475" to="2437,1475" stroked="true" strokeweight="1.125pt" strokecolor="#de0035">
              <v:stroke dashstyle="solid"/>
            </v:line>
            <v:shape style="position:absolute;left:2427;top:1185;width:548;height:288" coordorigin="2427,1186" coordsize="548,288" path="m2427,1473l2462,1441m2462,1441l2497,1423m2497,1423l2545,1406m2545,1406l2582,1371m2582,1371l2617,1356m2617,1356l2652,1321m2652,1321l2700,1303m2700,1303l2737,1288m2737,1288l2772,1271m2772,1271l2820,1253m2820,1253l2855,1236m2855,1236l2892,1221m2892,1221l2940,1203m2940,1203l2975,1186e" filled="false" stroked="true" strokeweight="1pt" strokecolor="#de0035">
              <v:path arrowok="t"/>
              <v:stroke dashstyle="solid"/>
            </v:shape>
            <v:line style="position:absolute" from="2965,1187" to="3022,1187" stroked="true" strokeweight="1.125pt" strokecolor="#de0035">
              <v:stroke dashstyle="solid"/>
            </v:line>
            <v:line style="position:absolute" from="3012,1186" to="3047,1168" stroked="true" strokeweight="1pt" strokecolor="#de0035">
              <v:stroke dashstyle="solid"/>
            </v:line>
            <v:line style="position:absolute" from="3037,1170" to="3105,1170" stroked="true" strokeweight="1.125pt" strokecolor="#de0035">
              <v:stroke dashstyle="solid"/>
            </v:line>
            <v:shape style="position:absolute;left:3094;top:1135;width:155;height:33" coordorigin="3095,1136" coordsize="155,33" path="m3095,1168l3130,1151m3215,1151l3250,1136e" filled="false" stroked="true" strokeweight="1pt" strokecolor="#de0035">
              <v:path arrowok="t"/>
              <v:stroke dashstyle="solid"/>
            </v:shape>
            <v:shape style="position:absolute;left:2079;top:1068;width:598;height:540" coordorigin="2080,1068" coordsize="598,540" path="m2080,1068l2127,1303m2127,1303l2165,1423m2165,1423l2200,1508m2200,1508l2235,1541m2235,1541l2282,1576m2282,1576l2320,1593m2355,1593l2402,1608m2437,1608l2475,1593m2557,1593l2592,1576m2630,1576l2677,1558e" filled="false" stroked="true" strokeweight="1pt" strokecolor="#006caa">
              <v:path arrowok="t"/>
              <v:stroke dashstyle="solid"/>
            </v:shape>
            <v:line style="position:absolute" from="2667,1560" to="2722,1560" stroked="true" strokeweight="1.125pt" strokecolor="#006caa">
              <v:stroke dashstyle="solid"/>
            </v:line>
            <v:shape style="position:absolute;left:2712;top:1523;width:85;height:35" coordorigin="2712,1523" coordsize="85,35" path="m2712,1558l2750,1541m2750,1541l2797,1523e" filled="false" stroked="true" strokeweight="1pt" strokecolor="#006caa">
              <v:path arrowok="t"/>
              <v:stroke dashstyle="solid"/>
            </v:shape>
            <v:line style="position:absolute" from="2787,1525" to="2842,1525" stroked="true" strokeweight="1.125pt" strokecolor="#006caa">
              <v:stroke dashstyle="solid"/>
            </v:line>
            <v:shape style="position:absolute;left:2832;top:1490;width:83;height:33" coordorigin="2832,1491" coordsize="83,33" path="m2832,1523l2867,1508m2867,1508l2915,1491e" filled="false" stroked="true" strokeweight="1pt" strokecolor="#006caa">
              <v:path arrowok="t"/>
              <v:stroke dashstyle="solid"/>
            </v:shape>
            <v:line style="position:absolute" from="2905,1492" to="2962,1492" stroked="true" strokeweight="1.125pt" strokecolor="#006caa">
              <v:stroke dashstyle="solid"/>
            </v:line>
            <v:line style="position:absolute" from="2952,1491" to="2987,1473" stroked="true" strokeweight="1pt" strokecolor="#006caa">
              <v:stroke dashstyle="solid"/>
            </v:line>
            <v:line style="position:absolute" from="2977,1475" to="3032,1475" stroked="true" strokeweight="1.125pt" strokecolor="#006caa">
              <v:stroke dashstyle="solid"/>
            </v:line>
            <v:line style="position:absolute" from="3022,1473" to="3070,1456" stroked="true" strokeweight="1pt" strokecolor="#006caa">
              <v:stroke dashstyle="solid"/>
            </v:line>
            <v:line style="position:absolute" from="3060,1457" to="3117,1457" stroked="true" strokeweight="1.125pt" strokecolor="#006caa">
              <v:stroke dashstyle="solid"/>
            </v:line>
            <v:line style="position:absolute" from="3107,1456" to="3142,1441" stroked="true" strokeweight="1pt" strokecolor="#006caa">
              <v:stroke dashstyle="solid"/>
            </v:line>
            <v:line style="position:absolute" from="3132,1442" to="3200,1442" stroked="true" strokeweight="1.125pt" strokecolor="#006caa">
              <v:stroke dashstyle="solid"/>
            </v:line>
            <v:line style="position:absolute" from="3190,1441" to="3227,1423" stroked="true" strokeweight="1pt" strokecolor="#006caa">
              <v:stroke dashstyle="solid"/>
            </v:line>
            <v:line style="position:absolute" from="3217,1425" to="3272,1425" stroked="true" strokeweight="1.125pt" strokecolor="#006caa">
              <v:stroke dashstyle="solid"/>
            </v:line>
            <v:line style="position:absolute" from="3262,1423" to="3310,1406" stroked="true" strokeweight="1pt" strokecolor="#006caa">
              <v:stroke dashstyle="solid"/>
            </v:line>
            <v:shape style="position:absolute;left:3299;top:1407;width:93;height:2" coordorigin="3300,1407" coordsize="93,0" path="m3300,1407l3355,1407m3335,1407l3392,1407e" filled="false" stroked="true" strokeweight="1.125pt" strokecolor="#006caa">
              <v:path arrowok="t"/>
              <v:stroke dashstyle="solid"/>
            </v:shape>
            <v:line style="position:absolute" from="3382,1406" to="3417,1388" stroked="true" strokeweight="1pt" strokecolor="#006caa">
              <v:stroke dashstyle="solid"/>
            </v:line>
            <v:shape style="position:absolute;left:3407;top:1389;width:140;height:2" coordorigin="3407,1390" coordsize="140,0" path="m3407,1390l3475,1390m3455,1390l3510,1390m3490,1390l3547,1390e" filled="false" stroked="true" strokeweight="1.125pt" strokecolor="#006caa">
              <v:path arrowok="t"/>
              <v:stroke dashstyle="solid"/>
            </v:shape>
            <v:line style="position:absolute" from="3537,1388" to="3585,1371" stroked="true" strokeweight="1pt" strokecolor="#006caa">
              <v:stroke dashstyle="solid"/>
            </v:line>
            <v:shape style="position:absolute;left:3574;top:1372;width:175;height:2" coordorigin="3575,1372" coordsize="175,0" path="m3575,1372l3630,1372m3610,1372l3665,1372m3645,1372l3715,1372m3695,1372l3750,1372e" filled="false" stroked="true" strokeweight="1.125pt" strokecolor="#006caa">
              <v:path arrowok="t"/>
              <v:stroke dashstyle="solid"/>
            </v:shape>
            <v:line style="position:absolute" from="3740,1371" to="3775,1356" stroked="true" strokeweight="1pt" strokecolor="#006caa">
              <v:stroke dashstyle="solid"/>
            </v:line>
            <v:shape style="position:absolute;left:3764;top:1357;width:140;height:2" coordorigin="3765,1357" coordsize="140,0" path="m3765,1357l3822,1357m3802,1357l3870,1357m3850,1357l3905,1357e" filled="false" stroked="true" strokeweight="1.125pt" strokecolor="#006caa">
              <v:path arrowok="t"/>
              <v:stroke dashstyle="solid"/>
            </v:shape>
            <v:shape style="position:absolute;left:858;top:75;width:3195;height:1440" coordorigin="859,76" coordsize="3195,1440" path="m859,76l945,76m859,556l945,556m859,1036l945,1036m859,1516l945,1516m3966,76l4053,76m3966,556l4053,556m3966,1036l4053,1036m3966,1516l4053,1516e" filled="false" stroked="true" strokeweight=".5pt" strokecolor="#000000">
              <v:path arrowok="t"/>
              <v:stroke dashstyle="solid"/>
            </v:shape>
            <v:shape style="position:absolute;left:1251;top:265;width:1399;height:121" type="#_x0000_t202" filled="false" stroked="false">
              <v:textbox inset="0,0,0,0">
                <w:txbxContent>
                  <w:p>
                    <w:pPr>
                      <w:spacing w:line="115" w:lineRule="exact" w:before="0"/>
                      <w:ind w:left="0" w:right="0" w:firstLine="0"/>
                      <w:jc w:val="left"/>
                      <w:rPr>
                        <w:sz w:val="12"/>
                      </w:rPr>
                    </w:pPr>
                    <w:r>
                      <w:rPr>
                        <w:sz w:val="12"/>
                      </w:rPr>
                      <w:t>Two-week GC repo rate (c)</w:t>
                    </w:r>
                  </w:p>
                </w:txbxContent>
              </v:textbox>
              <w10:wrap type="none"/>
            </v:shape>
            <v:shape style="position:absolute;left:2896;top:984;width:1053;height:121" type="#_x0000_t202" filled="false" stroked="false">
              <v:textbox inset="0,0,0,0">
                <w:txbxContent>
                  <w:p>
                    <w:pPr>
                      <w:tabs>
                        <w:tab w:pos="1032" w:val="left" w:leader="none"/>
                      </w:tabs>
                      <w:spacing w:line="115" w:lineRule="exact" w:before="0"/>
                      <w:ind w:left="0" w:right="0" w:firstLine="0"/>
                      <w:jc w:val="left"/>
                      <w:rPr>
                        <w:sz w:val="12"/>
                      </w:rPr>
                    </w:pPr>
                    <w:r>
                      <w:rPr>
                        <w:w w:val="115"/>
                        <w:sz w:val="12"/>
                      </w:rPr>
                      <w:t>1</w:t>
                    </w:r>
                    <w:r>
                      <w:rPr>
                        <w:spacing w:val="-19"/>
                        <w:w w:val="115"/>
                        <w:sz w:val="12"/>
                      </w:rPr>
                      <w:t> </w:t>
                    </w:r>
                    <w:r>
                      <w:rPr>
                        <w:w w:val="115"/>
                        <w:sz w:val="12"/>
                      </w:rPr>
                      <w:t>Au</w:t>
                    </w:r>
                    <w:r>
                      <w:rPr>
                        <w:w w:val="115"/>
                        <w:sz w:val="12"/>
                        <w:u w:val="thick" w:color="DE0035"/>
                      </w:rPr>
                      <w:t>g.</w:t>
                    </w:r>
                    <w:r>
                      <w:rPr>
                        <w:spacing w:val="-19"/>
                        <w:w w:val="115"/>
                        <w:sz w:val="12"/>
                        <w:u w:val="thick" w:color="DE0035"/>
                      </w:rPr>
                      <w:t> </w:t>
                    </w:r>
                    <w:r>
                      <w:rPr>
                        <w:w w:val="115"/>
                        <w:sz w:val="12"/>
                        <w:u w:val="thick" w:color="DE0035"/>
                      </w:rPr>
                      <w:t>2001</w:t>
                    </w:r>
                    <w:r>
                      <w:rPr>
                        <w:sz w:val="12"/>
                        <w:u w:val="thick" w:color="DE0035"/>
                      </w:rPr>
                      <w:tab/>
                    </w:r>
                  </w:p>
                </w:txbxContent>
              </v:textbox>
              <w10:wrap type="none"/>
            </v:shape>
            <v:shape style="position:absolute;left:2309;top:1520;width:1342;height:139" type="#_x0000_t202" filled="false" stroked="false">
              <v:textbox inset="0,0,0,0">
                <w:txbxContent>
                  <w:p>
                    <w:pPr>
                      <w:tabs>
                        <w:tab w:pos="329" w:val="left" w:leader="none"/>
                        <w:tab w:pos="681" w:val="left" w:leader="none"/>
                      </w:tabs>
                      <w:spacing w:line="133" w:lineRule="exact" w:before="0"/>
                      <w:ind w:left="0" w:right="0" w:firstLine="0"/>
                      <w:jc w:val="left"/>
                      <w:rPr>
                        <w:sz w:val="12"/>
                      </w:rPr>
                    </w:pPr>
                    <w:r>
                      <w:rPr>
                        <w:sz w:val="12"/>
                        <w:u w:val="thick" w:color="006CAA"/>
                      </w:rPr>
                      <w:t> </w:t>
                      <w:tab/>
                    </w:r>
                    <w:r>
                      <w:rPr>
                        <w:sz w:val="12"/>
                      </w:rPr>
                      <w:tab/>
                    </w:r>
                    <w:r>
                      <w:rPr>
                        <w:w w:val="115"/>
                        <w:sz w:val="12"/>
                      </w:rPr>
                      <w:t>9 May</w:t>
                    </w:r>
                    <w:r>
                      <w:rPr>
                        <w:spacing w:val="-23"/>
                        <w:w w:val="115"/>
                        <w:sz w:val="12"/>
                      </w:rPr>
                      <w:t> </w:t>
                    </w:r>
                    <w:r>
                      <w:rPr>
                        <w:w w:val="115"/>
                        <w:sz w:val="12"/>
                      </w:rPr>
                      <w:t>2001</w:t>
                    </w:r>
                  </w:p>
                </w:txbxContent>
              </v:textbox>
              <w10:wrap type="none"/>
            </v:shape>
            <w10:wrap type="none"/>
          </v:group>
        </w:pict>
      </w:r>
      <w:r>
        <w:rPr>
          <w:w w:val="110"/>
          <w:sz w:val="12"/>
        </w:rPr>
        <w:t>6.5</w:t>
      </w:r>
    </w:p>
    <w:p>
      <w:pPr>
        <w:pStyle w:val="BodyText"/>
        <w:rPr>
          <w:sz w:val="12"/>
        </w:rPr>
      </w:pPr>
    </w:p>
    <w:p>
      <w:pPr>
        <w:pStyle w:val="BodyText"/>
        <w:spacing w:before="7"/>
        <w:rPr>
          <w:sz w:val="17"/>
        </w:rPr>
      </w:pPr>
    </w:p>
    <w:p>
      <w:pPr>
        <w:spacing w:before="1"/>
        <w:ind w:left="0" w:right="38" w:firstLine="0"/>
        <w:jc w:val="right"/>
        <w:rPr>
          <w:sz w:val="12"/>
        </w:rPr>
      </w:pPr>
      <w:r>
        <w:rPr>
          <w:w w:val="110"/>
          <w:sz w:val="12"/>
        </w:rPr>
        <w:t>6.0</w:t>
      </w:r>
    </w:p>
    <w:p>
      <w:pPr>
        <w:pStyle w:val="BodyText"/>
        <w:rPr>
          <w:sz w:val="12"/>
        </w:rPr>
      </w:pPr>
    </w:p>
    <w:p>
      <w:pPr>
        <w:pStyle w:val="BodyText"/>
        <w:spacing w:before="8"/>
        <w:rPr>
          <w:sz w:val="17"/>
        </w:rPr>
      </w:pPr>
    </w:p>
    <w:p>
      <w:pPr>
        <w:spacing w:before="0"/>
        <w:ind w:left="0" w:right="38" w:firstLine="0"/>
        <w:jc w:val="right"/>
        <w:rPr>
          <w:sz w:val="12"/>
        </w:rPr>
      </w:pPr>
      <w:r>
        <w:rPr>
          <w:w w:val="110"/>
          <w:sz w:val="12"/>
        </w:rPr>
        <w:t>5.5</w:t>
      </w:r>
    </w:p>
    <w:p>
      <w:pPr>
        <w:tabs>
          <w:tab w:pos="324" w:val="left" w:leader="none"/>
        </w:tabs>
        <w:spacing w:line="55" w:lineRule="exact"/>
        <w:ind w:left="-71" w:right="0" w:firstLine="0"/>
        <w:rPr>
          <w:sz w:val="3"/>
        </w:rPr>
      </w:pPr>
      <w:r>
        <w:rPr>
          <w:position w:val="0"/>
          <w:sz w:val="3"/>
        </w:rPr>
        <w:pict>
          <v:group style="width:2.75pt;height:1.9pt;mso-position-horizontal-relative:char;mso-position-vertical-relative:line" coordorigin="0,0" coordsize="55,38">
            <v:line style="position:absolute" from="10,28" to="45,10" stroked="true" strokeweight="1pt" strokecolor="#de0035">
              <v:stroke dashstyle="solid"/>
            </v:line>
          </v:group>
        </w:pict>
      </w:r>
      <w:r>
        <w:rPr>
          <w:position w:val="0"/>
          <w:sz w:val="3"/>
        </w:rPr>
      </w:r>
      <w:r>
        <w:rPr>
          <w:position w:val="0"/>
          <w:sz w:val="3"/>
        </w:rPr>
        <w:tab/>
      </w:r>
      <w:r>
        <w:rPr>
          <w:position w:val="1"/>
          <w:sz w:val="3"/>
        </w:rPr>
        <w:pict>
          <v:group style="width:2.75pt;height:1.9pt;mso-position-horizontal-relative:char;mso-position-vertical-relative:line" coordorigin="0,0" coordsize="55,38">
            <v:line style="position:absolute" from="10,28" to="45,10" stroked="true" strokeweight="1pt" strokecolor="#de0035">
              <v:stroke dashstyle="solid"/>
            </v:line>
          </v:group>
        </w:pict>
      </w:r>
      <w:r>
        <w:rPr>
          <w:position w:val="1"/>
          <w:sz w:val="3"/>
        </w:rPr>
      </w:r>
    </w:p>
    <w:p>
      <w:pPr>
        <w:pStyle w:val="BodyText"/>
        <w:rPr>
          <w:sz w:val="12"/>
        </w:rPr>
      </w:pPr>
    </w:p>
    <w:p>
      <w:pPr>
        <w:pStyle w:val="BodyText"/>
        <w:spacing w:before="10"/>
        <w:rPr>
          <w:sz w:val="12"/>
        </w:rPr>
      </w:pPr>
    </w:p>
    <w:p>
      <w:pPr>
        <w:spacing w:before="0"/>
        <w:ind w:left="0" w:right="38" w:firstLine="0"/>
        <w:jc w:val="right"/>
        <w:rPr>
          <w:sz w:val="12"/>
        </w:rPr>
      </w:pPr>
      <w:r>
        <w:rPr>
          <w:w w:val="110"/>
          <w:sz w:val="12"/>
        </w:rPr>
        <w:t>5.0</w:t>
      </w:r>
    </w:p>
    <w:p>
      <w:pPr>
        <w:pStyle w:val="BodyText"/>
        <w:rPr>
          <w:sz w:val="12"/>
        </w:rPr>
      </w:pPr>
    </w:p>
    <w:p>
      <w:pPr>
        <w:pStyle w:val="BodyText"/>
        <w:spacing w:before="8"/>
        <w:rPr>
          <w:sz w:val="17"/>
        </w:rPr>
      </w:pPr>
    </w:p>
    <w:p>
      <w:pPr>
        <w:spacing w:before="1"/>
        <w:ind w:left="0" w:right="38" w:firstLine="0"/>
        <w:jc w:val="right"/>
        <w:rPr>
          <w:sz w:val="12"/>
        </w:rPr>
      </w:pPr>
      <w:r>
        <w:rPr/>
        <w:pict>
          <v:line style="position:absolute;mso-position-horizontal-relative:page;mso-position-vertical-relative:paragraph;z-index:15810560" from="198.302002pt,3.881177pt" to="202.637002pt,3.881177pt" stroked="true" strokeweight=".5pt" strokecolor="#000000">
            <v:stroke dashstyle="solid"/>
            <w10:wrap type="none"/>
          </v:line>
        </w:pict>
      </w:r>
      <w:r>
        <w:rPr>
          <w:w w:val="110"/>
          <w:sz w:val="12"/>
        </w:rPr>
        <w:t>4.5</w:t>
      </w:r>
    </w:p>
    <w:p>
      <w:pPr>
        <w:pStyle w:val="BodyText"/>
        <w:rPr>
          <w:sz w:val="12"/>
        </w:rPr>
      </w:pPr>
    </w:p>
    <w:p>
      <w:pPr>
        <w:pStyle w:val="BodyText"/>
        <w:spacing w:before="7"/>
        <w:rPr>
          <w:sz w:val="17"/>
        </w:rPr>
      </w:pPr>
    </w:p>
    <w:p>
      <w:pPr>
        <w:spacing w:before="1"/>
        <w:ind w:left="0" w:right="38" w:firstLine="0"/>
        <w:jc w:val="right"/>
        <w:rPr>
          <w:sz w:val="12"/>
        </w:rPr>
      </w:pPr>
      <w:r>
        <w:rPr/>
        <w:pict>
          <v:shape style="position:absolute;margin-left:42.936001pt;margin-top:3.901562pt;width:160.4pt;height:6.55pt;mso-position-horizontal-relative:page;mso-position-vertical-relative:paragraph;z-index:15810048" coordorigin="859,78" coordsize="3208,131" path="m1017,207l3915,207m1014,140l1014,207m1804,140l1804,207m2595,140l2595,207m3385,140l3385,207m859,78l945,78m3966,78l4053,78m4046,82l4046,109,4026,125,4066,139,4026,159,4066,175,4043,185,4043,209m3876,207l4053,207m943,82l943,109,923,125,963,139,923,159,963,175,939,185,939,209m859,207l1035,207e" filled="false" stroked="true" strokeweight=".5pt" strokecolor="#000000">
            <v:path arrowok="t"/>
            <v:stroke dashstyle="solid"/>
            <w10:wrap type="none"/>
          </v:shape>
        </w:pict>
      </w:r>
      <w:r>
        <w:rPr>
          <w:w w:val="110"/>
          <w:sz w:val="12"/>
        </w:rPr>
        <w:t>4.0</w:t>
      </w:r>
    </w:p>
    <w:p>
      <w:pPr>
        <w:pStyle w:val="BodyText"/>
        <w:spacing w:before="6"/>
        <w:rPr>
          <w:sz w:val="19"/>
        </w:rPr>
      </w:pPr>
      <w:r>
        <w:rPr/>
        <w:br w:type="column"/>
      </w:r>
      <w:r>
        <w:rPr>
          <w:sz w:val="19"/>
        </w:rPr>
      </w:r>
    </w:p>
    <w:p>
      <w:pPr>
        <w:pStyle w:val="BodyText"/>
        <w:spacing w:line="292" w:lineRule="auto" w:before="1"/>
        <w:ind w:left="159" w:right="188"/>
      </w:pPr>
      <w:r>
        <w:rPr>
          <w:w w:val="110"/>
        </w:rPr>
        <w:t>mid-June</w:t>
      </w:r>
      <w:r>
        <w:rPr>
          <w:spacing w:val="-37"/>
          <w:w w:val="110"/>
        </w:rPr>
        <w:t> </w:t>
      </w:r>
      <w:r>
        <w:rPr>
          <w:w w:val="110"/>
        </w:rPr>
        <w:t>when</w:t>
      </w:r>
      <w:r>
        <w:rPr>
          <w:spacing w:val="-37"/>
          <w:w w:val="110"/>
        </w:rPr>
        <w:t> </w:t>
      </w:r>
      <w:r>
        <w:rPr>
          <w:w w:val="110"/>
        </w:rPr>
        <w:t>an</w:t>
      </w:r>
      <w:r>
        <w:rPr>
          <w:spacing w:val="-37"/>
          <w:w w:val="110"/>
        </w:rPr>
        <w:t> </w:t>
      </w:r>
      <w:r>
        <w:rPr>
          <w:w w:val="110"/>
        </w:rPr>
        <w:t>unexpectedly</w:t>
      </w:r>
      <w:r>
        <w:rPr>
          <w:spacing w:val="-36"/>
          <w:w w:val="110"/>
        </w:rPr>
        <w:t> </w:t>
      </w:r>
      <w:r>
        <w:rPr>
          <w:w w:val="110"/>
        </w:rPr>
        <w:t>high</w:t>
      </w:r>
      <w:r>
        <w:rPr>
          <w:spacing w:val="-37"/>
          <w:w w:val="110"/>
        </w:rPr>
        <w:t> </w:t>
      </w:r>
      <w:r>
        <w:rPr>
          <w:w w:val="110"/>
        </w:rPr>
        <w:t>RPIX</w:t>
      </w:r>
      <w:r>
        <w:rPr>
          <w:spacing w:val="-37"/>
          <w:w w:val="110"/>
        </w:rPr>
        <w:t> </w:t>
      </w:r>
      <w:r>
        <w:rPr>
          <w:w w:val="110"/>
        </w:rPr>
        <w:t>inflation</w:t>
      </w:r>
      <w:r>
        <w:rPr>
          <w:spacing w:val="-37"/>
          <w:w w:val="110"/>
        </w:rPr>
        <w:t> </w:t>
      </w:r>
      <w:r>
        <w:rPr>
          <w:w w:val="110"/>
        </w:rPr>
        <w:t>figure</w:t>
      </w:r>
      <w:r>
        <w:rPr>
          <w:spacing w:val="-36"/>
          <w:w w:val="110"/>
        </w:rPr>
        <w:t> </w:t>
      </w:r>
      <w:r>
        <w:rPr>
          <w:spacing w:val="-3"/>
          <w:w w:val="110"/>
        </w:rPr>
        <w:t>was </w:t>
      </w:r>
      <w:r>
        <w:rPr>
          <w:w w:val="110"/>
        </w:rPr>
        <w:t>released.</w:t>
      </w:r>
      <w:r>
        <w:rPr>
          <w:spacing w:val="25"/>
          <w:w w:val="110"/>
        </w:rPr>
        <w:t> </w:t>
      </w:r>
      <w:r>
        <w:rPr>
          <w:w w:val="110"/>
        </w:rPr>
        <w:t>Subsequent</w:t>
      </w:r>
      <w:r>
        <w:rPr>
          <w:spacing w:val="-15"/>
          <w:w w:val="110"/>
        </w:rPr>
        <w:t> </w:t>
      </w:r>
      <w:r>
        <w:rPr>
          <w:w w:val="110"/>
        </w:rPr>
        <w:t>data</w:t>
      </w:r>
      <w:r>
        <w:rPr>
          <w:spacing w:val="-15"/>
          <w:w w:val="110"/>
        </w:rPr>
        <w:t> </w:t>
      </w:r>
      <w:r>
        <w:rPr>
          <w:w w:val="110"/>
        </w:rPr>
        <w:t>on</w:t>
      </w:r>
      <w:r>
        <w:rPr>
          <w:spacing w:val="-16"/>
          <w:w w:val="110"/>
        </w:rPr>
        <w:t> </w:t>
      </w:r>
      <w:r>
        <w:rPr>
          <w:w w:val="110"/>
        </w:rPr>
        <w:t>consumer</w:t>
      </w:r>
      <w:r>
        <w:rPr>
          <w:spacing w:val="-15"/>
          <w:w w:val="110"/>
        </w:rPr>
        <w:t> </w:t>
      </w:r>
      <w:r>
        <w:rPr>
          <w:w w:val="110"/>
        </w:rPr>
        <w:t>credit</w:t>
      </w:r>
      <w:r>
        <w:rPr>
          <w:spacing w:val="-15"/>
          <w:w w:val="110"/>
        </w:rPr>
        <w:t> </w:t>
      </w:r>
      <w:r>
        <w:rPr>
          <w:w w:val="110"/>
        </w:rPr>
        <w:t>and</w:t>
      </w:r>
      <w:r>
        <w:rPr>
          <w:spacing w:val="-15"/>
          <w:w w:val="110"/>
        </w:rPr>
        <w:t> </w:t>
      </w:r>
      <w:r>
        <w:rPr>
          <w:w w:val="110"/>
        </w:rPr>
        <w:t>retail</w:t>
      </w:r>
      <w:r>
        <w:rPr>
          <w:spacing w:val="-15"/>
          <w:w w:val="110"/>
        </w:rPr>
        <w:t> </w:t>
      </w:r>
      <w:r>
        <w:rPr>
          <w:w w:val="110"/>
        </w:rPr>
        <w:t>sales reinforced the </w:t>
      </w:r>
      <w:r>
        <w:rPr>
          <w:spacing w:val="-2"/>
          <w:w w:val="110"/>
        </w:rPr>
        <w:t>market </w:t>
      </w:r>
      <w:r>
        <w:rPr>
          <w:w w:val="110"/>
        </w:rPr>
        <w:t>perception that further cuts in the official </w:t>
      </w:r>
      <w:r>
        <w:rPr>
          <w:spacing w:val="-4"/>
          <w:w w:val="110"/>
        </w:rPr>
        <w:t>rate </w:t>
      </w:r>
      <w:r>
        <w:rPr>
          <w:spacing w:val="-3"/>
          <w:w w:val="110"/>
        </w:rPr>
        <w:t>were </w:t>
      </w:r>
      <w:r>
        <w:rPr>
          <w:w w:val="110"/>
        </w:rPr>
        <w:t>less likely and that </w:t>
      </w:r>
      <w:r>
        <w:rPr>
          <w:spacing w:val="-4"/>
          <w:w w:val="110"/>
        </w:rPr>
        <w:t>rates </w:t>
      </w:r>
      <w:r>
        <w:rPr>
          <w:spacing w:val="-3"/>
          <w:w w:val="110"/>
        </w:rPr>
        <w:t>may </w:t>
      </w:r>
      <w:r>
        <w:rPr>
          <w:w w:val="110"/>
        </w:rPr>
        <w:t>start </w:t>
      </w:r>
      <w:r>
        <w:rPr>
          <w:spacing w:val="-4"/>
          <w:w w:val="110"/>
        </w:rPr>
        <w:t>to </w:t>
      </w:r>
      <w:r>
        <w:rPr>
          <w:w w:val="110"/>
        </w:rPr>
        <w:t>rise again before </w:t>
      </w:r>
      <w:r>
        <w:rPr>
          <w:spacing w:val="-3"/>
          <w:w w:val="110"/>
        </w:rPr>
        <w:t>too </w:t>
      </w:r>
      <w:r>
        <w:rPr>
          <w:w w:val="110"/>
        </w:rPr>
        <w:t>long. </w:t>
      </w:r>
      <w:r>
        <w:rPr>
          <w:spacing w:val="-3"/>
          <w:w w:val="110"/>
        </w:rPr>
        <w:t>Rate </w:t>
      </w:r>
      <w:r>
        <w:rPr>
          <w:w w:val="110"/>
        </w:rPr>
        <w:t>expectations fell back somewhat during</w:t>
      </w:r>
      <w:r>
        <w:rPr>
          <w:spacing w:val="-16"/>
          <w:w w:val="110"/>
        </w:rPr>
        <w:t> </w:t>
      </w:r>
      <w:r>
        <w:rPr>
          <w:spacing w:val="-4"/>
          <w:w w:val="110"/>
        </w:rPr>
        <w:t>July,</w:t>
      </w:r>
      <w:r>
        <w:rPr>
          <w:spacing w:val="-15"/>
          <w:w w:val="110"/>
        </w:rPr>
        <w:t> </w:t>
      </w:r>
      <w:r>
        <w:rPr>
          <w:w w:val="110"/>
        </w:rPr>
        <w:t>but</w:t>
      </w:r>
      <w:r>
        <w:rPr>
          <w:spacing w:val="-16"/>
          <w:w w:val="110"/>
        </w:rPr>
        <w:t> </w:t>
      </w:r>
      <w:r>
        <w:rPr>
          <w:spacing w:val="-3"/>
          <w:w w:val="110"/>
        </w:rPr>
        <w:t>expected</w:t>
      </w:r>
      <w:r>
        <w:rPr>
          <w:spacing w:val="-15"/>
          <w:w w:val="110"/>
        </w:rPr>
        <w:t> </w:t>
      </w:r>
      <w:r>
        <w:rPr>
          <w:w w:val="110"/>
        </w:rPr>
        <w:t>official</w:t>
      </w:r>
      <w:r>
        <w:rPr>
          <w:spacing w:val="-15"/>
          <w:w w:val="110"/>
        </w:rPr>
        <w:t> </w:t>
      </w:r>
      <w:r>
        <w:rPr>
          <w:spacing w:val="-3"/>
          <w:w w:val="110"/>
        </w:rPr>
        <w:t>interest</w:t>
      </w:r>
      <w:r>
        <w:rPr>
          <w:spacing w:val="-16"/>
          <w:w w:val="110"/>
        </w:rPr>
        <w:t> </w:t>
      </w:r>
      <w:r>
        <w:rPr>
          <w:spacing w:val="-4"/>
          <w:w w:val="110"/>
        </w:rPr>
        <w:t>rates</w:t>
      </w:r>
      <w:r>
        <w:rPr>
          <w:spacing w:val="-15"/>
          <w:w w:val="110"/>
        </w:rPr>
        <w:t> </w:t>
      </w:r>
      <w:r>
        <w:rPr>
          <w:w w:val="110"/>
        </w:rPr>
        <w:t>for</w:t>
      </w:r>
      <w:r>
        <w:rPr>
          <w:spacing w:val="-16"/>
          <w:w w:val="110"/>
        </w:rPr>
        <w:t> </w:t>
      </w:r>
      <w:r>
        <w:rPr>
          <w:w w:val="110"/>
        </w:rPr>
        <w:t>the</w:t>
      </w:r>
      <w:r>
        <w:rPr>
          <w:spacing w:val="-15"/>
          <w:w w:val="110"/>
        </w:rPr>
        <w:t> </w:t>
      </w:r>
      <w:r>
        <w:rPr>
          <w:w w:val="110"/>
        </w:rPr>
        <w:t>next</w:t>
      </w:r>
      <w:r>
        <w:rPr>
          <w:spacing w:val="-15"/>
          <w:w w:val="110"/>
        </w:rPr>
        <w:t> </w:t>
      </w:r>
      <w:r>
        <w:rPr>
          <w:spacing w:val="-6"/>
          <w:w w:val="110"/>
        </w:rPr>
        <w:t>two </w:t>
      </w:r>
      <w:r>
        <w:rPr>
          <w:spacing w:val="-3"/>
          <w:w w:val="110"/>
        </w:rPr>
        <w:t>years </w:t>
      </w:r>
      <w:r>
        <w:rPr>
          <w:w w:val="110"/>
        </w:rPr>
        <w:t>remained around </w:t>
      </w:r>
      <w:r>
        <w:rPr>
          <w:spacing w:val="-12"/>
          <w:w w:val="110"/>
        </w:rPr>
        <w:t>25 </w:t>
      </w:r>
      <w:r>
        <w:rPr>
          <w:w w:val="110"/>
        </w:rPr>
        <w:t>basis points higher at the time of the </w:t>
      </w:r>
      <w:r>
        <w:rPr>
          <w:spacing w:val="-4"/>
          <w:w w:val="110"/>
        </w:rPr>
        <w:t>MPC’s </w:t>
      </w:r>
      <w:r>
        <w:rPr>
          <w:w w:val="110"/>
        </w:rPr>
        <w:t>August meeting than they had been in </w:t>
      </w:r>
      <w:r>
        <w:rPr>
          <w:spacing w:val="-3"/>
          <w:w w:val="110"/>
        </w:rPr>
        <w:t>May </w:t>
      </w:r>
      <w:r>
        <w:rPr>
          <w:w w:val="110"/>
        </w:rPr>
        <w:t>(see Chart </w:t>
      </w:r>
      <w:r>
        <w:rPr>
          <w:spacing w:val="-7"/>
          <w:w w:val="110"/>
        </w:rPr>
        <w:t>1.15). </w:t>
      </w:r>
      <w:r>
        <w:rPr>
          <w:spacing w:val="-4"/>
          <w:w w:val="110"/>
        </w:rPr>
        <w:t>However, </w:t>
      </w:r>
      <w:r>
        <w:rPr>
          <w:spacing w:val="-3"/>
          <w:w w:val="110"/>
        </w:rPr>
        <w:t>interest </w:t>
      </w:r>
      <w:r>
        <w:rPr>
          <w:spacing w:val="-4"/>
          <w:w w:val="110"/>
        </w:rPr>
        <w:t>rate </w:t>
      </w:r>
      <w:r>
        <w:rPr>
          <w:w w:val="110"/>
        </w:rPr>
        <w:t>expectations </w:t>
      </w:r>
      <w:r>
        <w:rPr>
          <w:spacing w:val="-3"/>
          <w:w w:val="110"/>
        </w:rPr>
        <w:t>between </w:t>
      </w:r>
      <w:r>
        <w:rPr>
          <w:w w:val="110"/>
        </w:rPr>
        <w:t>five and </w:t>
      </w:r>
      <w:r>
        <w:rPr>
          <w:spacing w:val="-3"/>
          <w:w w:val="110"/>
        </w:rPr>
        <w:t>ten years </w:t>
      </w:r>
      <w:r>
        <w:rPr>
          <w:w w:val="110"/>
        </w:rPr>
        <w:t>ahead </w:t>
      </w:r>
      <w:r>
        <w:rPr>
          <w:spacing w:val="-3"/>
          <w:w w:val="110"/>
        </w:rPr>
        <w:t>were </w:t>
      </w:r>
      <w:r>
        <w:rPr>
          <w:w w:val="110"/>
        </w:rPr>
        <w:t>slightly </w:t>
      </w:r>
      <w:r>
        <w:rPr>
          <w:spacing w:val="-3"/>
          <w:w w:val="110"/>
        </w:rPr>
        <w:t>lower </w:t>
      </w:r>
      <w:r>
        <w:rPr>
          <w:w w:val="110"/>
        </w:rPr>
        <w:t>on 1 August than in </w:t>
      </w:r>
      <w:r>
        <w:rPr>
          <w:spacing w:val="-6"/>
          <w:w w:val="110"/>
        </w:rPr>
        <w:t>May, </w:t>
      </w:r>
      <w:r>
        <w:rPr>
          <w:w w:val="110"/>
        </w:rPr>
        <w:t>and beyond </w:t>
      </w:r>
      <w:r>
        <w:rPr>
          <w:spacing w:val="-3"/>
          <w:w w:val="110"/>
        </w:rPr>
        <w:t>ten years </w:t>
      </w:r>
      <w:r>
        <w:rPr>
          <w:w w:val="110"/>
        </w:rPr>
        <w:t>ahead they </w:t>
      </w:r>
      <w:r>
        <w:rPr>
          <w:spacing w:val="-3"/>
          <w:w w:val="110"/>
        </w:rPr>
        <w:t>were </w:t>
      </w:r>
      <w:r>
        <w:rPr>
          <w:w w:val="110"/>
        </w:rPr>
        <w:t>unchanged (see Chart </w:t>
      </w:r>
      <w:r>
        <w:rPr>
          <w:spacing w:val="-7"/>
          <w:w w:val="110"/>
        </w:rPr>
        <w:t>1.16). </w:t>
      </w:r>
      <w:r>
        <w:rPr>
          <w:spacing w:val="-5"/>
          <w:w w:val="110"/>
        </w:rPr>
        <w:t>Near-term </w:t>
      </w:r>
      <w:r>
        <w:rPr>
          <w:spacing w:val="-2"/>
          <w:w w:val="110"/>
        </w:rPr>
        <w:t>market </w:t>
      </w:r>
      <w:r>
        <w:rPr>
          <w:spacing w:val="-4"/>
          <w:w w:val="110"/>
        </w:rPr>
        <w:t>rates </w:t>
      </w:r>
      <w:r>
        <w:rPr>
          <w:w w:val="110"/>
        </w:rPr>
        <w:t>fell following the cut in the</w:t>
      </w:r>
      <w:r>
        <w:rPr>
          <w:spacing w:val="-8"/>
          <w:w w:val="110"/>
        </w:rPr>
        <w:t> </w:t>
      </w:r>
      <w:r>
        <w:rPr>
          <w:spacing w:val="-3"/>
          <w:w w:val="110"/>
        </w:rPr>
        <w:t>Bank’s</w:t>
      </w:r>
      <w:r>
        <w:rPr>
          <w:spacing w:val="-7"/>
          <w:w w:val="110"/>
        </w:rPr>
        <w:t> </w:t>
      </w:r>
      <w:r>
        <w:rPr>
          <w:w w:val="110"/>
        </w:rPr>
        <w:t>repo</w:t>
      </w:r>
      <w:r>
        <w:rPr>
          <w:spacing w:val="-8"/>
          <w:w w:val="110"/>
        </w:rPr>
        <w:t> </w:t>
      </w:r>
      <w:r>
        <w:rPr>
          <w:spacing w:val="-4"/>
          <w:w w:val="110"/>
        </w:rPr>
        <w:t>rate</w:t>
      </w:r>
      <w:r>
        <w:rPr>
          <w:spacing w:val="-7"/>
          <w:w w:val="110"/>
        </w:rPr>
        <w:t> </w:t>
      </w:r>
      <w:r>
        <w:rPr>
          <w:spacing w:val="-4"/>
          <w:w w:val="110"/>
        </w:rPr>
        <w:t>to</w:t>
      </w:r>
      <w:r>
        <w:rPr>
          <w:spacing w:val="-7"/>
          <w:w w:val="110"/>
        </w:rPr>
        <w:t> </w:t>
      </w:r>
      <w:r>
        <w:rPr>
          <w:w w:val="110"/>
        </w:rPr>
        <w:t>5%</w:t>
      </w:r>
      <w:r>
        <w:rPr>
          <w:spacing w:val="-8"/>
          <w:w w:val="110"/>
        </w:rPr>
        <w:t> </w:t>
      </w:r>
      <w:r>
        <w:rPr>
          <w:w w:val="110"/>
        </w:rPr>
        <w:t>on</w:t>
      </w:r>
      <w:r>
        <w:rPr>
          <w:spacing w:val="-7"/>
          <w:w w:val="110"/>
        </w:rPr>
        <w:t> </w:t>
      </w:r>
      <w:r>
        <w:rPr>
          <w:w w:val="110"/>
        </w:rPr>
        <w:t>2</w:t>
      </w:r>
      <w:r>
        <w:rPr>
          <w:spacing w:val="-7"/>
          <w:w w:val="110"/>
        </w:rPr>
        <w:t> </w:t>
      </w:r>
      <w:r>
        <w:rPr>
          <w:w w:val="110"/>
        </w:rPr>
        <w:t>August.</w:t>
      </w:r>
    </w:p>
    <w:p>
      <w:pPr>
        <w:spacing w:after="0" w:line="292" w:lineRule="auto"/>
        <w:sectPr>
          <w:type w:val="continuous"/>
          <w:pgSz w:w="11900" w:h="16840"/>
          <w:pgMar w:top="1260" w:bottom="280" w:left="660" w:right="640"/>
          <w:cols w:num="3" w:equalWidth="0">
            <w:col w:w="2530" w:space="275"/>
            <w:col w:w="838" w:space="1272"/>
            <w:col w:w="5685"/>
          </w:cols>
        </w:sectPr>
      </w:pPr>
    </w:p>
    <w:p>
      <w:pPr>
        <w:tabs>
          <w:tab w:pos="1484" w:val="left" w:leader="none"/>
          <w:tab w:pos="2272" w:val="left" w:leader="none"/>
          <w:tab w:pos="2959" w:val="left" w:leader="none"/>
        </w:tabs>
        <w:spacing w:before="31"/>
        <w:ind w:left="604" w:right="0" w:firstLine="0"/>
        <w:jc w:val="left"/>
        <w:rPr>
          <w:sz w:val="12"/>
        </w:rPr>
      </w:pPr>
      <w:r>
        <w:rPr>
          <w:w w:val="120"/>
          <w:sz w:val="12"/>
        </w:rPr>
        <w:t>2000</w:t>
        <w:tab/>
        <w:t>01</w:t>
        <w:tab/>
        <w:t>02</w:t>
        <w:tab/>
        <w:t>03</w:t>
      </w:r>
    </w:p>
    <w:p>
      <w:pPr>
        <w:pStyle w:val="BodyText"/>
        <w:spacing w:before="7"/>
        <w:rPr>
          <w:sz w:val="9"/>
        </w:rPr>
      </w:pPr>
    </w:p>
    <w:p>
      <w:pPr>
        <w:spacing w:before="0"/>
        <w:ind w:left="154" w:right="0" w:firstLine="0"/>
        <w:jc w:val="left"/>
        <w:rPr>
          <w:sz w:val="12"/>
        </w:rPr>
      </w:pPr>
      <w:r>
        <w:rPr>
          <w:w w:val="105"/>
          <w:sz w:val="12"/>
        </w:rPr>
        <w:t>Source: Bank of England.</w:t>
      </w:r>
    </w:p>
    <w:p>
      <w:pPr>
        <w:pStyle w:val="BodyText"/>
        <w:spacing w:before="1"/>
        <w:rPr>
          <w:sz w:val="10"/>
        </w:rPr>
      </w:pPr>
    </w:p>
    <w:p>
      <w:pPr>
        <w:spacing w:line="208" w:lineRule="auto" w:before="1"/>
        <w:ind w:left="394" w:right="0" w:hanging="240"/>
        <w:jc w:val="left"/>
        <w:rPr>
          <w:sz w:val="12"/>
        </w:rPr>
      </w:pPr>
      <w:r>
        <w:rPr>
          <w:w w:val="105"/>
          <w:sz w:val="12"/>
        </w:rPr>
        <w:t>(a) A forward rate is the rate implied for a future period by comparisons of current shorter-term and longer-term rates.</w:t>
      </w:r>
    </w:p>
    <w:p>
      <w:pPr>
        <w:spacing w:line="91" w:lineRule="exact" w:before="0"/>
        <w:ind w:left="-19" w:right="0" w:firstLine="0"/>
        <w:jc w:val="left"/>
        <w:rPr>
          <w:sz w:val="12"/>
        </w:rPr>
      </w:pPr>
      <w:r>
        <w:rPr/>
        <w:br w:type="column"/>
      </w:r>
      <w:r>
        <w:rPr>
          <w:w w:val="115"/>
          <w:sz w:val="12"/>
        </w:rPr>
        <w:t>0.0</w:t>
      </w:r>
    </w:p>
    <w:p>
      <w:pPr>
        <w:pStyle w:val="BodyText"/>
        <w:spacing w:before="7"/>
        <w:rPr>
          <w:sz w:val="23"/>
        </w:rPr>
      </w:pPr>
      <w:r>
        <w:rPr/>
        <w:br w:type="column"/>
      </w:r>
      <w:r>
        <w:rPr>
          <w:sz w:val="23"/>
        </w:rPr>
      </w:r>
    </w:p>
    <w:p>
      <w:pPr>
        <w:pStyle w:val="BodyText"/>
        <w:spacing w:line="292" w:lineRule="auto" w:before="1"/>
        <w:ind w:left="154" w:right="92"/>
      </w:pPr>
      <w:r>
        <w:rPr>
          <w:w w:val="110"/>
        </w:rPr>
        <w:t>Comparisons of yields on nominal and indexed government debt enable estimates </w:t>
      </w:r>
      <w:r>
        <w:rPr>
          <w:spacing w:val="-4"/>
          <w:w w:val="110"/>
        </w:rPr>
        <w:t>to </w:t>
      </w:r>
      <w:r>
        <w:rPr>
          <w:w w:val="110"/>
        </w:rPr>
        <w:t>be made of the real </w:t>
      </w:r>
      <w:r>
        <w:rPr>
          <w:spacing w:val="-3"/>
          <w:w w:val="110"/>
        </w:rPr>
        <w:t>interest </w:t>
      </w:r>
      <w:r>
        <w:rPr>
          <w:spacing w:val="-4"/>
          <w:w w:val="110"/>
        </w:rPr>
        <w:t>rate </w:t>
      </w:r>
      <w:r>
        <w:rPr>
          <w:w w:val="110"/>
        </w:rPr>
        <w:t>and</w:t>
      </w:r>
    </w:p>
    <w:p>
      <w:pPr>
        <w:spacing w:after="0" w:line="292" w:lineRule="auto"/>
        <w:sectPr>
          <w:type w:val="continuous"/>
          <w:pgSz w:w="11900" w:h="16840"/>
          <w:pgMar w:top="1260" w:bottom="280" w:left="660" w:right="640"/>
          <w:cols w:num="3" w:equalWidth="0">
            <w:col w:w="3410" w:space="40"/>
            <w:col w:w="194" w:space="1276"/>
            <w:col w:w="5680"/>
          </w:cols>
        </w:sectPr>
      </w:pPr>
    </w:p>
    <w:p>
      <w:pPr>
        <w:pStyle w:val="ListParagraph"/>
        <w:numPr>
          <w:ilvl w:val="0"/>
          <w:numId w:val="5"/>
        </w:numPr>
        <w:tabs>
          <w:tab w:pos="395" w:val="left" w:leader="none"/>
        </w:tabs>
        <w:spacing w:line="55" w:lineRule="exact" w:before="0" w:after="0"/>
        <w:ind w:left="394" w:right="0" w:hanging="241"/>
        <w:jc w:val="left"/>
        <w:rPr>
          <w:sz w:val="12"/>
        </w:rPr>
      </w:pPr>
      <w:r>
        <w:rPr>
          <w:w w:val="110"/>
          <w:sz w:val="12"/>
        </w:rPr>
        <w:t>General</w:t>
      </w:r>
      <w:r>
        <w:rPr>
          <w:spacing w:val="-13"/>
          <w:w w:val="110"/>
          <w:sz w:val="12"/>
        </w:rPr>
        <w:t> </w:t>
      </w:r>
      <w:r>
        <w:rPr>
          <w:w w:val="110"/>
          <w:sz w:val="12"/>
        </w:rPr>
        <w:t>collateral</w:t>
      </w:r>
      <w:r>
        <w:rPr>
          <w:spacing w:val="-12"/>
          <w:w w:val="110"/>
          <w:sz w:val="12"/>
        </w:rPr>
        <w:t> </w:t>
      </w:r>
      <w:r>
        <w:rPr>
          <w:w w:val="110"/>
          <w:sz w:val="12"/>
        </w:rPr>
        <w:t>(GC)</w:t>
      </w:r>
      <w:r>
        <w:rPr>
          <w:spacing w:val="-12"/>
          <w:w w:val="110"/>
          <w:sz w:val="12"/>
        </w:rPr>
        <w:t> </w:t>
      </w:r>
      <w:r>
        <w:rPr>
          <w:w w:val="110"/>
          <w:sz w:val="12"/>
        </w:rPr>
        <w:t>repo/gilt</w:t>
      </w:r>
      <w:r>
        <w:rPr>
          <w:spacing w:val="-12"/>
          <w:w w:val="110"/>
          <w:sz w:val="12"/>
        </w:rPr>
        <w:t> </w:t>
      </w:r>
      <w:r>
        <w:rPr>
          <w:w w:val="110"/>
          <w:sz w:val="12"/>
        </w:rPr>
        <w:t>forward</w:t>
      </w:r>
      <w:r>
        <w:rPr>
          <w:spacing w:val="-12"/>
          <w:w w:val="110"/>
          <w:sz w:val="12"/>
        </w:rPr>
        <w:t> </w:t>
      </w:r>
      <w:r>
        <w:rPr>
          <w:spacing w:val="-3"/>
          <w:w w:val="110"/>
          <w:sz w:val="12"/>
        </w:rPr>
        <w:t>rates</w:t>
      </w:r>
      <w:r>
        <w:rPr>
          <w:spacing w:val="-12"/>
          <w:w w:val="110"/>
          <w:sz w:val="12"/>
        </w:rPr>
        <w:t> </w:t>
      </w:r>
      <w:r>
        <w:rPr>
          <w:w w:val="110"/>
          <w:sz w:val="12"/>
        </w:rPr>
        <w:t>have</w:t>
      </w:r>
      <w:r>
        <w:rPr>
          <w:spacing w:val="-12"/>
          <w:w w:val="110"/>
          <w:sz w:val="12"/>
        </w:rPr>
        <w:t> </w:t>
      </w:r>
      <w:r>
        <w:rPr>
          <w:w w:val="110"/>
          <w:sz w:val="12"/>
        </w:rPr>
        <w:t>been</w:t>
      </w:r>
      <w:r>
        <w:rPr>
          <w:spacing w:val="-13"/>
          <w:w w:val="110"/>
          <w:sz w:val="12"/>
        </w:rPr>
        <w:t> </w:t>
      </w:r>
      <w:r>
        <w:rPr>
          <w:w w:val="110"/>
          <w:sz w:val="12"/>
        </w:rPr>
        <w:t>adjusted</w:t>
      </w:r>
    </w:p>
    <w:p>
      <w:pPr>
        <w:spacing w:line="208" w:lineRule="auto" w:before="5"/>
        <w:ind w:left="394" w:right="0" w:firstLine="0"/>
        <w:jc w:val="left"/>
        <w:rPr>
          <w:sz w:val="12"/>
        </w:rPr>
      </w:pPr>
      <w:r>
        <w:rPr>
          <w:w w:val="110"/>
          <w:sz w:val="12"/>
        </w:rPr>
        <w:t>upwards</w:t>
      </w:r>
      <w:r>
        <w:rPr>
          <w:spacing w:val="-13"/>
          <w:w w:val="110"/>
          <w:sz w:val="12"/>
        </w:rPr>
        <w:t> </w:t>
      </w:r>
      <w:r>
        <w:rPr>
          <w:w w:val="110"/>
          <w:sz w:val="12"/>
        </w:rPr>
        <w:t>by</w:t>
      </w:r>
      <w:r>
        <w:rPr>
          <w:spacing w:val="-12"/>
          <w:w w:val="110"/>
          <w:sz w:val="12"/>
        </w:rPr>
        <w:t> </w:t>
      </w:r>
      <w:r>
        <w:rPr>
          <w:spacing w:val="-11"/>
          <w:w w:val="110"/>
          <w:sz w:val="12"/>
        </w:rPr>
        <w:t>15</w:t>
      </w:r>
      <w:r>
        <w:rPr>
          <w:spacing w:val="-12"/>
          <w:w w:val="110"/>
          <w:sz w:val="12"/>
        </w:rPr>
        <w:t> </w:t>
      </w:r>
      <w:r>
        <w:rPr>
          <w:w w:val="110"/>
          <w:sz w:val="12"/>
        </w:rPr>
        <w:t>basis</w:t>
      </w:r>
      <w:r>
        <w:rPr>
          <w:spacing w:val="-13"/>
          <w:w w:val="110"/>
          <w:sz w:val="12"/>
        </w:rPr>
        <w:t> </w:t>
      </w:r>
      <w:r>
        <w:rPr>
          <w:w w:val="110"/>
          <w:sz w:val="12"/>
        </w:rPr>
        <w:t>points</w:t>
      </w:r>
      <w:r>
        <w:rPr>
          <w:spacing w:val="-12"/>
          <w:w w:val="110"/>
          <w:sz w:val="12"/>
        </w:rPr>
        <w:t> </w:t>
      </w:r>
      <w:r>
        <w:rPr>
          <w:w w:val="110"/>
          <w:sz w:val="12"/>
        </w:rPr>
        <w:t>to</w:t>
      </w:r>
      <w:r>
        <w:rPr>
          <w:spacing w:val="-12"/>
          <w:w w:val="110"/>
          <w:sz w:val="12"/>
        </w:rPr>
        <w:t> </w:t>
      </w:r>
      <w:r>
        <w:rPr>
          <w:w w:val="110"/>
          <w:sz w:val="12"/>
        </w:rPr>
        <w:t>reflect</w:t>
      </w:r>
      <w:r>
        <w:rPr>
          <w:spacing w:val="-12"/>
          <w:w w:val="110"/>
          <w:sz w:val="12"/>
        </w:rPr>
        <w:t> </w:t>
      </w:r>
      <w:r>
        <w:rPr>
          <w:w w:val="110"/>
          <w:sz w:val="12"/>
        </w:rPr>
        <w:t>the</w:t>
      </w:r>
      <w:r>
        <w:rPr>
          <w:spacing w:val="-13"/>
          <w:w w:val="110"/>
          <w:sz w:val="12"/>
        </w:rPr>
        <w:t> </w:t>
      </w:r>
      <w:r>
        <w:rPr>
          <w:w w:val="110"/>
          <w:sz w:val="12"/>
        </w:rPr>
        <w:t>average</w:t>
      </w:r>
      <w:r>
        <w:rPr>
          <w:spacing w:val="-12"/>
          <w:w w:val="110"/>
          <w:sz w:val="12"/>
        </w:rPr>
        <w:t> </w:t>
      </w:r>
      <w:r>
        <w:rPr>
          <w:w w:val="110"/>
          <w:sz w:val="12"/>
        </w:rPr>
        <w:t>historical</w:t>
      </w:r>
      <w:r>
        <w:rPr>
          <w:spacing w:val="-12"/>
          <w:w w:val="110"/>
          <w:sz w:val="12"/>
        </w:rPr>
        <w:t> </w:t>
      </w:r>
      <w:r>
        <w:rPr>
          <w:w w:val="110"/>
          <w:sz w:val="12"/>
        </w:rPr>
        <w:t>spread between</w:t>
      </w:r>
      <w:r>
        <w:rPr>
          <w:spacing w:val="-5"/>
          <w:w w:val="110"/>
          <w:sz w:val="12"/>
        </w:rPr>
        <w:t> </w:t>
      </w:r>
      <w:r>
        <w:rPr>
          <w:w w:val="110"/>
          <w:sz w:val="12"/>
        </w:rPr>
        <w:t>the</w:t>
      </w:r>
      <w:r>
        <w:rPr>
          <w:spacing w:val="-5"/>
          <w:w w:val="110"/>
          <w:sz w:val="12"/>
        </w:rPr>
        <w:t> </w:t>
      </w:r>
      <w:r>
        <w:rPr>
          <w:w w:val="110"/>
          <w:sz w:val="12"/>
        </w:rPr>
        <w:t>GC</w:t>
      </w:r>
      <w:r>
        <w:rPr>
          <w:spacing w:val="-4"/>
          <w:w w:val="110"/>
          <w:sz w:val="12"/>
        </w:rPr>
        <w:t> </w:t>
      </w:r>
      <w:r>
        <w:rPr>
          <w:w w:val="110"/>
          <w:sz w:val="12"/>
        </w:rPr>
        <w:t>repo</w:t>
      </w:r>
      <w:r>
        <w:rPr>
          <w:spacing w:val="-5"/>
          <w:w w:val="110"/>
          <w:sz w:val="12"/>
        </w:rPr>
        <w:t> </w:t>
      </w:r>
      <w:r>
        <w:rPr>
          <w:spacing w:val="-3"/>
          <w:w w:val="110"/>
          <w:sz w:val="12"/>
        </w:rPr>
        <w:t>rate</w:t>
      </w:r>
      <w:r>
        <w:rPr>
          <w:spacing w:val="-4"/>
          <w:w w:val="110"/>
          <w:sz w:val="12"/>
        </w:rPr>
        <w:t> </w:t>
      </w:r>
      <w:r>
        <w:rPr>
          <w:w w:val="110"/>
          <w:sz w:val="12"/>
        </w:rPr>
        <w:t>and</w:t>
      </w:r>
      <w:r>
        <w:rPr>
          <w:spacing w:val="-5"/>
          <w:w w:val="110"/>
          <w:sz w:val="12"/>
        </w:rPr>
        <w:t> </w:t>
      </w:r>
      <w:r>
        <w:rPr>
          <w:w w:val="110"/>
          <w:sz w:val="12"/>
        </w:rPr>
        <w:t>the</w:t>
      </w:r>
      <w:r>
        <w:rPr>
          <w:spacing w:val="-4"/>
          <w:w w:val="110"/>
          <w:sz w:val="12"/>
        </w:rPr>
        <w:t> </w:t>
      </w:r>
      <w:r>
        <w:rPr>
          <w:spacing w:val="-3"/>
          <w:w w:val="110"/>
          <w:sz w:val="12"/>
        </w:rPr>
        <w:t>Bank’s</w:t>
      </w:r>
      <w:r>
        <w:rPr>
          <w:spacing w:val="-5"/>
          <w:w w:val="110"/>
          <w:sz w:val="12"/>
        </w:rPr>
        <w:t> </w:t>
      </w:r>
      <w:r>
        <w:rPr>
          <w:w w:val="110"/>
          <w:sz w:val="12"/>
        </w:rPr>
        <w:t>repo</w:t>
      </w:r>
      <w:r>
        <w:rPr>
          <w:spacing w:val="-5"/>
          <w:w w:val="110"/>
          <w:sz w:val="12"/>
        </w:rPr>
        <w:t> </w:t>
      </w:r>
      <w:r>
        <w:rPr>
          <w:spacing w:val="-3"/>
          <w:w w:val="110"/>
          <w:sz w:val="12"/>
        </w:rPr>
        <w:t>rate.</w:t>
      </w:r>
    </w:p>
    <w:p>
      <w:pPr>
        <w:pStyle w:val="ListParagraph"/>
        <w:numPr>
          <w:ilvl w:val="0"/>
          <w:numId w:val="5"/>
        </w:numPr>
        <w:tabs>
          <w:tab w:pos="395" w:val="left" w:leader="none"/>
        </w:tabs>
        <w:spacing w:line="208" w:lineRule="auto" w:before="0" w:after="0"/>
        <w:ind w:left="394" w:right="38" w:hanging="240"/>
        <w:jc w:val="left"/>
        <w:rPr>
          <w:sz w:val="12"/>
        </w:rPr>
      </w:pPr>
      <w:r>
        <w:rPr>
          <w:w w:val="110"/>
          <w:sz w:val="12"/>
        </w:rPr>
        <w:t>GC</w:t>
      </w:r>
      <w:r>
        <w:rPr>
          <w:spacing w:val="-8"/>
          <w:w w:val="110"/>
          <w:sz w:val="12"/>
        </w:rPr>
        <w:t> </w:t>
      </w:r>
      <w:r>
        <w:rPr>
          <w:w w:val="110"/>
          <w:sz w:val="12"/>
        </w:rPr>
        <w:t>repo</w:t>
      </w:r>
      <w:r>
        <w:rPr>
          <w:spacing w:val="-8"/>
          <w:w w:val="110"/>
          <w:sz w:val="12"/>
        </w:rPr>
        <w:t> </w:t>
      </w:r>
      <w:r>
        <w:rPr>
          <w:spacing w:val="-3"/>
          <w:w w:val="110"/>
          <w:sz w:val="12"/>
        </w:rPr>
        <w:t>rates</w:t>
      </w:r>
      <w:r>
        <w:rPr>
          <w:spacing w:val="-7"/>
          <w:w w:val="110"/>
          <w:sz w:val="12"/>
        </w:rPr>
        <w:t> </w:t>
      </w:r>
      <w:r>
        <w:rPr>
          <w:w w:val="110"/>
          <w:sz w:val="12"/>
        </w:rPr>
        <w:t>refer</w:t>
      </w:r>
      <w:r>
        <w:rPr>
          <w:spacing w:val="-8"/>
          <w:w w:val="110"/>
          <w:sz w:val="12"/>
        </w:rPr>
        <w:t> </w:t>
      </w:r>
      <w:r>
        <w:rPr>
          <w:w w:val="110"/>
          <w:sz w:val="12"/>
        </w:rPr>
        <w:t>to</w:t>
      </w:r>
      <w:r>
        <w:rPr>
          <w:spacing w:val="-7"/>
          <w:w w:val="110"/>
          <w:sz w:val="12"/>
        </w:rPr>
        <w:t> </w:t>
      </w:r>
      <w:r>
        <w:rPr>
          <w:w w:val="110"/>
          <w:sz w:val="12"/>
        </w:rPr>
        <w:t>the</w:t>
      </w:r>
      <w:r>
        <w:rPr>
          <w:spacing w:val="-8"/>
          <w:w w:val="110"/>
          <w:sz w:val="12"/>
        </w:rPr>
        <w:t> </w:t>
      </w:r>
      <w:r>
        <w:rPr>
          <w:spacing w:val="-3"/>
          <w:w w:val="110"/>
          <w:sz w:val="12"/>
        </w:rPr>
        <w:t>rates</w:t>
      </w:r>
      <w:r>
        <w:rPr>
          <w:spacing w:val="-8"/>
          <w:w w:val="110"/>
          <w:sz w:val="12"/>
        </w:rPr>
        <w:t> </w:t>
      </w:r>
      <w:r>
        <w:rPr>
          <w:w w:val="110"/>
          <w:sz w:val="12"/>
        </w:rPr>
        <w:t>for</w:t>
      </w:r>
      <w:r>
        <w:rPr>
          <w:spacing w:val="-7"/>
          <w:w w:val="110"/>
          <w:sz w:val="12"/>
        </w:rPr>
        <w:t> </w:t>
      </w:r>
      <w:r>
        <w:rPr>
          <w:w w:val="110"/>
          <w:sz w:val="12"/>
        </w:rPr>
        <w:t>sale</w:t>
      </w:r>
      <w:r>
        <w:rPr>
          <w:spacing w:val="-8"/>
          <w:w w:val="110"/>
          <w:sz w:val="12"/>
        </w:rPr>
        <w:t> </w:t>
      </w:r>
      <w:r>
        <w:rPr>
          <w:w w:val="110"/>
          <w:sz w:val="12"/>
        </w:rPr>
        <w:t>and</w:t>
      </w:r>
      <w:r>
        <w:rPr>
          <w:spacing w:val="-7"/>
          <w:w w:val="110"/>
          <w:sz w:val="12"/>
        </w:rPr>
        <w:t> </w:t>
      </w:r>
      <w:r>
        <w:rPr>
          <w:w w:val="110"/>
          <w:sz w:val="12"/>
        </w:rPr>
        <w:t>repurchase</w:t>
      </w:r>
      <w:r>
        <w:rPr>
          <w:spacing w:val="-8"/>
          <w:w w:val="110"/>
          <w:sz w:val="12"/>
        </w:rPr>
        <w:t> </w:t>
      </w:r>
      <w:r>
        <w:rPr>
          <w:w w:val="110"/>
          <w:sz w:val="12"/>
        </w:rPr>
        <w:t>agreements in</w:t>
      </w:r>
      <w:r>
        <w:rPr>
          <w:spacing w:val="-6"/>
          <w:w w:val="110"/>
          <w:sz w:val="12"/>
        </w:rPr>
        <w:t> </w:t>
      </w:r>
      <w:r>
        <w:rPr>
          <w:w w:val="110"/>
          <w:sz w:val="12"/>
        </w:rPr>
        <w:t>which</w:t>
      </w:r>
      <w:r>
        <w:rPr>
          <w:spacing w:val="-6"/>
          <w:w w:val="110"/>
          <w:sz w:val="12"/>
        </w:rPr>
        <w:t> </w:t>
      </w:r>
      <w:r>
        <w:rPr>
          <w:w w:val="110"/>
          <w:sz w:val="12"/>
        </w:rPr>
        <w:t>any</w:t>
      </w:r>
      <w:r>
        <w:rPr>
          <w:spacing w:val="-6"/>
          <w:w w:val="110"/>
          <w:sz w:val="12"/>
        </w:rPr>
        <w:t> </w:t>
      </w:r>
      <w:r>
        <w:rPr>
          <w:w w:val="110"/>
          <w:sz w:val="12"/>
        </w:rPr>
        <w:t>gilt</w:t>
      </w:r>
      <w:r>
        <w:rPr>
          <w:spacing w:val="-6"/>
          <w:w w:val="110"/>
          <w:sz w:val="12"/>
        </w:rPr>
        <w:t> </w:t>
      </w:r>
      <w:r>
        <w:rPr>
          <w:w w:val="110"/>
          <w:sz w:val="12"/>
        </w:rPr>
        <w:t>stock</w:t>
      </w:r>
      <w:r>
        <w:rPr>
          <w:spacing w:val="-6"/>
          <w:w w:val="110"/>
          <w:sz w:val="12"/>
        </w:rPr>
        <w:t> </w:t>
      </w:r>
      <w:r>
        <w:rPr>
          <w:w w:val="110"/>
          <w:sz w:val="12"/>
        </w:rPr>
        <w:t>may</w:t>
      </w:r>
      <w:r>
        <w:rPr>
          <w:spacing w:val="-6"/>
          <w:w w:val="110"/>
          <w:sz w:val="12"/>
        </w:rPr>
        <w:t> </w:t>
      </w:r>
      <w:r>
        <w:rPr>
          <w:w w:val="110"/>
          <w:sz w:val="12"/>
        </w:rPr>
        <w:t>be</w:t>
      </w:r>
      <w:r>
        <w:rPr>
          <w:spacing w:val="-6"/>
          <w:w w:val="110"/>
          <w:sz w:val="12"/>
        </w:rPr>
        <w:t> </w:t>
      </w:r>
      <w:r>
        <w:rPr>
          <w:w w:val="110"/>
          <w:sz w:val="12"/>
        </w:rPr>
        <w:t>used</w:t>
      </w:r>
      <w:r>
        <w:rPr>
          <w:spacing w:val="-6"/>
          <w:w w:val="110"/>
          <w:sz w:val="12"/>
        </w:rPr>
        <w:t> </w:t>
      </w:r>
      <w:r>
        <w:rPr>
          <w:w w:val="110"/>
          <w:sz w:val="12"/>
        </w:rPr>
        <w:t>as</w:t>
      </w:r>
      <w:r>
        <w:rPr>
          <w:spacing w:val="-6"/>
          <w:w w:val="110"/>
          <w:sz w:val="12"/>
        </w:rPr>
        <w:t> </w:t>
      </w:r>
      <w:r>
        <w:rPr>
          <w:w w:val="110"/>
          <w:sz w:val="12"/>
        </w:rPr>
        <w:t>collateral.</w:t>
      </w:r>
    </w:p>
    <w:p>
      <w:pPr>
        <w:pStyle w:val="BodyText"/>
        <w:rPr>
          <w:sz w:val="12"/>
        </w:rPr>
      </w:pPr>
    </w:p>
    <w:p>
      <w:pPr>
        <w:pStyle w:val="BodyText"/>
        <w:spacing w:before="3"/>
        <w:rPr>
          <w:sz w:val="13"/>
        </w:rPr>
      </w:pPr>
    </w:p>
    <w:p>
      <w:pPr>
        <w:pStyle w:val="Heading8"/>
        <w:ind w:left="158"/>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1.16</w:t>
      </w:r>
    </w:p>
    <w:p>
      <w:pPr>
        <w:spacing w:before="8"/>
        <w:ind w:left="158" w:right="0" w:firstLine="0"/>
        <w:jc w:val="left"/>
        <w:rPr>
          <w:sz w:val="12"/>
        </w:rPr>
      </w:pPr>
      <w:r>
        <w:rPr>
          <w:rFonts w:ascii="Trebuchet MS"/>
          <w:b/>
          <w:color w:val="0092C7"/>
          <w:sz w:val="20"/>
        </w:rPr>
        <w:t>Nominal forward interest rates</w:t>
      </w:r>
      <w:r>
        <w:rPr>
          <w:position w:val="4"/>
          <w:sz w:val="12"/>
        </w:rPr>
        <w:t>(a)(b)</w:t>
      </w:r>
    </w:p>
    <w:p>
      <w:pPr>
        <w:spacing w:line="112" w:lineRule="exact" w:before="20"/>
        <w:ind w:left="2956" w:right="0" w:firstLine="0"/>
        <w:jc w:val="left"/>
        <w:rPr>
          <w:sz w:val="12"/>
        </w:rPr>
      </w:pPr>
      <w:r>
        <w:rPr>
          <w:w w:val="110"/>
          <w:sz w:val="12"/>
        </w:rPr>
        <w:t>Per cent</w:t>
      </w:r>
    </w:p>
    <w:p>
      <w:pPr>
        <w:spacing w:line="112" w:lineRule="exact" w:before="0"/>
        <w:ind w:left="3406" w:right="0" w:firstLine="0"/>
        <w:jc w:val="left"/>
        <w:rPr>
          <w:sz w:val="12"/>
        </w:rPr>
      </w:pPr>
      <w:r>
        <w:rPr/>
        <w:pict>
          <v:group style="position:absolute;margin-left:52.669998pt;margin-top:11.895947pt;width:141.65pt;height:81.2pt;mso-position-horizontal-relative:page;mso-position-vertical-relative:paragraph;z-index:15812608" coordorigin="1053,238" coordsize="2833,1624">
            <v:shape style="position:absolute;left:1063;top:321;width:165;height:268" coordorigin="1063,321" coordsize="165,268" path="m1063,589l1113,394m1113,394l1176,336m1176,336l1228,321e" filled="false" stroked="true" strokeweight="1pt" strokecolor="#de0035">
              <v:path arrowok="t"/>
              <v:stroke dashstyle="solid"/>
            </v:shape>
            <v:line style="position:absolute" from="1218,323" to="1301,323" stroked="true" strokeweight="1.125pt" strokecolor="#de0035">
              <v:stroke dashstyle="solid"/>
            </v:line>
            <v:shape style="position:absolute;left:1290;top:321;width:805;height:638" coordorigin="1291,321" coordsize="805,638" path="m1291,321l1341,349m1341,349l1403,394m1403,394l1456,439m1456,439l1518,499m1518,499l1578,574m1578,574l1631,631m1631,631l1693,691m1693,691l1746,751m1746,751l1806,811m1806,811l1858,854m1858,854l1921,899m1921,899l1983,929m1983,929l2033,944m2033,944l2096,959e" filled="false" stroked="true" strokeweight="1pt" strokecolor="#de0035">
              <v:path arrowok="t"/>
              <v:stroke dashstyle="solid"/>
            </v:shape>
            <v:shape style="position:absolute;left:1063;top:573;width:970;height:325" coordorigin="1063,574" coordsize="970,325" path="m1063,899l1113,796m1113,796l1176,691m1176,691l1228,631m1228,631l1291,601m1291,601l1341,589m1341,589l1403,574m1403,574l1456,589m1456,589l1518,601m1518,601l1578,631m1578,631l1631,661m1631,661l1693,691m1693,691l1746,721m1746,721l1806,751m1806,751l1858,781m1858,781l1921,811m1921,811l1983,826m1983,826l2033,841e" filled="false" stroked="true" strokeweight="1pt" strokecolor="#006caa">
              <v:path arrowok="t"/>
              <v:stroke dashstyle="solid"/>
            </v:shape>
            <v:line style="position:absolute" from="2023,843" to="2106,843" stroked="true" strokeweight="1.125pt" strokecolor="#006caa">
              <v:stroke dashstyle="solid"/>
            </v:line>
            <v:line style="position:absolute" from="2096,841" to="2148,854" stroked="true" strokeweight="1pt" strokecolor="#006caa">
              <v:stroke dashstyle="solid"/>
            </v:line>
            <v:line style="position:absolute" from="2138,855" to="2221,855" stroked="true" strokeweight="1.125pt" strokecolor="#006caa">
              <v:stroke dashstyle="solid"/>
            </v:line>
            <v:shape style="position:absolute;left:2210;top:853;width:113;height:30" coordorigin="2211,854" coordsize="113,30" path="m2211,854l2263,869m2263,869l2323,884e" filled="false" stroked="true" strokeweight="1pt" strokecolor="#006caa">
              <v:path arrowok="t"/>
              <v:stroke dashstyle="solid"/>
            </v:shape>
            <v:shape style="position:absolute;left:2438;top:958;width:1438;height:863" coordorigin="2438,959" coordsize="1438,863" path="m2438,959l2501,974m2551,974l2613,989m2613,989l2666,1019m2666,1019l2728,1034m2728,1034l2778,1064m2778,1064l2841,1094m2841,1094l2893,1121m2893,1121l2956,1166m2956,1166l3018,1196m3018,1196l3068,1241m3068,1241l3131,1271m3131,1271l3183,1316m3183,1316l3246,1361m3246,1361l3296,1404m3296,1404l3358,1434m3358,1434l3421,1479m3421,1479l3473,1524m3473,1524l3533,1569m3533,1569l3586,1614m3586,1614l3648,1656m3648,1656l3701,1686m3701,1686l3761,1731m3761,1731l3813,1776m3813,1776l3876,1821e" filled="false" stroked="true" strokeweight="1pt" strokecolor="#de0035">
              <v:path arrowok="t"/>
              <v:stroke dashstyle="solid"/>
            </v:shape>
            <v:line style="position:absolute" from="2313,885" to="2386,885" stroked="true" strokeweight="1.125pt" strokecolor="#006caa">
              <v:stroke dashstyle="solid"/>
            </v:line>
            <v:shape style="position:absolute;left:2375;top:883;width:1500;height:968" coordorigin="2376,884" coordsize="1500,968" path="m2376,884l2438,899m2438,899l2501,929m2501,929l2551,944m2551,944l2613,974m2613,974l2666,1004m2666,1004l2728,1034m2728,1034l2778,1079m2778,1079l2841,1109m2841,1109l2893,1151m2893,1151l3018,1241m3018,1241l3068,1271m3068,1271l3131,1316m3131,1316l3183,1361m3183,1361l3246,1404m3246,1404l3296,1449m3296,1449l3358,1494m3358,1494l3421,1524m3421,1524l3473,1569m3473,1569l3533,1614m3533,1614l3586,1656m3586,1656l3648,1686m3648,1686l3701,1731m3701,1731l3761,1761m3761,1761l3813,1806m3813,1806l3876,1851e" filled="false" stroked="true" strokeweight="1pt" strokecolor="#006caa">
              <v:path arrowok="t"/>
              <v:stroke dashstyle="solid"/>
            </v:shape>
            <v:shape style="position:absolute;left:1387;top:237;width:349;height:121" type="#_x0000_t202" filled="false" stroked="false">
              <v:textbox inset="0,0,0,0">
                <w:txbxContent>
                  <w:p>
                    <w:pPr>
                      <w:spacing w:line="115" w:lineRule="exact" w:before="0"/>
                      <w:ind w:left="0" w:right="0" w:firstLine="0"/>
                      <w:jc w:val="left"/>
                      <w:rPr>
                        <w:sz w:val="12"/>
                      </w:rPr>
                    </w:pPr>
                    <w:r>
                      <w:rPr>
                        <w:w w:val="110"/>
                        <w:sz w:val="12"/>
                      </w:rPr>
                      <w:t>1</w:t>
                    </w:r>
                    <w:r>
                      <w:rPr>
                        <w:spacing w:val="-20"/>
                        <w:w w:val="110"/>
                        <w:sz w:val="12"/>
                      </w:rPr>
                      <w:t> </w:t>
                    </w:r>
                    <w:r>
                      <w:rPr>
                        <w:w w:val="110"/>
                        <w:sz w:val="12"/>
                      </w:rPr>
                      <w:t>Aug.</w:t>
                    </w:r>
                  </w:p>
                </w:txbxContent>
              </v:textbox>
              <w10:wrap type="none"/>
            </v:shape>
            <v:shape style="position:absolute;left:1129;top:792;width:339;height:121" type="#_x0000_t202" filled="false" stroked="false">
              <v:textbox inset="0,0,0,0">
                <w:txbxContent>
                  <w:p>
                    <w:pPr>
                      <w:spacing w:line="115" w:lineRule="exact" w:before="0"/>
                      <w:ind w:left="0" w:right="0" w:firstLine="0"/>
                      <w:jc w:val="left"/>
                      <w:rPr>
                        <w:sz w:val="12"/>
                      </w:rPr>
                    </w:pPr>
                    <w:r>
                      <w:rPr>
                        <w:w w:val="110"/>
                        <w:sz w:val="12"/>
                      </w:rPr>
                      <w:t>9</w:t>
                    </w:r>
                    <w:r>
                      <w:rPr>
                        <w:spacing w:val="-15"/>
                        <w:w w:val="110"/>
                        <w:sz w:val="12"/>
                      </w:rPr>
                      <w:t> </w:t>
                    </w:r>
                    <w:r>
                      <w:rPr>
                        <w:w w:val="110"/>
                        <w:sz w:val="12"/>
                      </w:rPr>
                      <w:t>May</w:t>
                    </w:r>
                  </w:p>
                </w:txbxContent>
              </v:textbox>
              <w10:wrap type="none"/>
            </v:shape>
            <v:shape style="position:absolute;left:2085;top:773;width:495;height:133" type="#_x0000_t202" filled="false" stroked="false">
              <v:textbox inset="0,0,0,0">
                <w:txbxContent>
                  <w:p>
                    <w:pPr>
                      <w:tabs>
                        <w:tab w:pos="474" w:val="left" w:leader="none"/>
                      </w:tabs>
                      <w:spacing w:line="133" w:lineRule="exact" w:before="0"/>
                      <w:ind w:left="0" w:right="0" w:firstLine="0"/>
                      <w:jc w:val="left"/>
                      <w:rPr>
                        <w:sz w:val="12"/>
                      </w:rPr>
                    </w:pPr>
                    <w:r>
                      <w:rPr>
                        <w:sz w:val="12"/>
                        <w:u w:val="thick" w:color="DE0035"/>
                      </w:rPr>
                      <w:t> </w:t>
                      <w:tab/>
                    </w:r>
                  </w:p>
                </w:txbxContent>
              </v:textbox>
              <w10:wrap type="none"/>
            </v:shape>
            <w10:wrap type="none"/>
          </v:group>
        </w:pict>
      </w:r>
      <w:r>
        <w:rPr/>
        <w:pict>
          <v:line style="position:absolute;mso-position-horizontal-relative:page;mso-position-vertical-relative:paragraph;z-index:15814656" from="41.879002pt,2.698486pt" to="46.212002pt,2.698486pt" stroked="true" strokeweight=".5pt" strokecolor="#000000">
            <v:stroke dashstyle="solid"/>
            <w10:wrap type="none"/>
          </v:line>
        </w:pict>
      </w:r>
      <w:r>
        <w:rPr/>
        <w:pict>
          <v:line style="position:absolute;mso-position-horizontal-relative:page;mso-position-vertical-relative:paragraph;z-index:15816704" from="197.919998pt,2.697486pt" to="202.252998pt,2.697486pt" stroked="true" strokeweight=".5pt" strokecolor="#000000">
            <v:stroke dashstyle="solid"/>
            <w10:wrap type="none"/>
          </v:line>
        </w:pict>
      </w:r>
      <w:r>
        <w:rPr>
          <w:w w:val="115"/>
          <w:sz w:val="12"/>
        </w:rPr>
        <w:t>5.5</w:t>
      </w:r>
    </w:p>
    <w:p>
      <w:pPr>
        <w:pStyle w:val="BodyText"/>
        <w:rPr>
          <w:sz w:val="12"/>
        </w:rPr>
      </w:pPr>
    </w:p>
    <w:p>
      <w:pPr>
        <w:pStyle w:val="BodyText"/>
        <w:rPr>
          <w:sz w:val="12"/>
        </w:rPr>
      </w:pPr>
    </w:p>
    <w:p>
      <w:pPr>
        <w:pStyle w:val="BodyText"/>
        <w:spacing w:before="1"/>
        <w:rPr>
          <w:sz w:val="14"/>
        </w:rPr>
      </w:pPr>
    </w:p>
    <w:p>
      <w:pPr>
        <w:spacing w:before="1"/>
        <w:ind w:left="0" w:right="285" w:firstLine="0"/>
        <w:jc w:val="right"/>
        <w:rPr>
          <w:sz w:val="12"/>
        </w:rPr>
      </w:pPr>
      <w:r>
        <w:rPr/>
        <w:pict>
          <v:line style="position:absolute;mso-position-horizontal-relative:page;mso-position-vertical-relative:paragraph;z-index:15813120" from="41.879002pt,4.036346pt" to="46.212002pt,4.036346pt" stroked="true" strokeweight=".5pt" strokecolor="#000000">
            <v:stroke dashstyle="solid"/>
            <w10:wrap type="none"/>
          </v:line>
        </w:pict>
      </w:r>
      <w:r>
        <w:rPr/>
        <w:pict>
          <v:line style="position:absolute;mso-position-horizontal-relative:page;mso-position-vertical-relative:paragraph;z-index:15815168" from="197.919998pt,4.036346pt" to="202.252998pt,4.036346pt" stroked="true" strokeweight=".5pt" strokecolor="#000000">
            <v:stroke dashstyle="solid"/>
            <w10:wrap type="none"/>
          </v:line>
        </w:pict>
      </w:r>
      <w:r>
        <w:rPr>
          <w:spacing w:val="-1"/>
          <w:w w:val="115"/>
          <w:sz w:val="12"/>
        </w:rPr>
        <w:t>5.0</w:t>
      </w:r>
    </w:p>
    <w:p>
      <w:pPr>
        <w:pStyle w:val="BodyText"/>
        <w:rPr>
          <w:sz w:val="12"/>
        </w:rPr>
      </w:pPr>
    </w:p>
    <w:p>
      <w:pPr>
        <w:pStyle w:val="BodyText"/>
        <w:rPr>
          <w:sz w:val="12"/>
        </w:rPr>
      </w:pPr>
    </w:p>
    <w:p>
      <w:pPr>
        <w:pStyle w:val="BodyText"/>
        <w:spacing w:before="1"/>
        <w:rPr>
          <w:sz w:val="14"/>
        </w:rPr>
      </w:pPr>
    </w:p>
    <w:p>
      <w:pPr>
        <w:spacing w:before="0"/>
        <w:ind w:left="0" w:right="285" w:firstLine="0"/>
        <w:jc w:val="right"/>
        <w:rPr>
          <w:sz w:val="12"/>
        </w:rPr>
      </w:pPr>
      <w:r>
        <w:rPr/>
        <w:pict>
          <v:line style="position:absolute;mso-position-horizontal-relative:page;mso-position-vertical-relative:paragraph;z-index:15813632" from="41.879002pt,3.986121pt" to="46.212002pt,3.986121pt" stroked="true" strokeweight=".5pt" strokecolor="#000000">
            <v:stroke dashstyle="solid"/>
            <w10:wrap type="none"/>
          </v:line>
        </w:pict>
      </w:r>
      <w:r>
        <w:rPr/>
        <w:pict>
          <v:line style="position:absolute;mso-position-horizontal-relative:page;mso-position-vertical-relative:paragraph;z-index:15815680" from="197.919998pt,3.985121pt" to="202.252998pt,3.985121pt" stroked="true" strokeweight=".5pt" strokecolor="#000000">
            <v:stroke dashstyle="solid"/>
            <w10:wrap type="none"/>
          </v:line>
        </w:pict>
      </w:r>
      <w:r>
        <w:rPr>
          <w:spacing w:val="-1"/>
          <w:w w:val="115"/>
          <w:sz w:val="12"/>
        </w:rPr>
        <w:t>4.5</w:t>
      </w:r>
    </w:p>
    <w:p>
      <w:pPr>
        <w:pStyle w:val="BodyText"/>
        <w:rPr>
          <w:sz w:val="12"/>
        </w:rPr>
      </w:pPr>
    </w:p>
    <w:p>
      <w:pPr>
        <w:pStyle w:val="BodyText"/>
        <w:rPr>
          <w:sz w:val="12"/>
        </w:rPr>
      </w:pPr>
    </w:p>
    <w:p>
      <w:pPr>
        <w:pStyle w:val="BodyText"/>
        <w:spacing w:before="1"/>
        <w:rPr>
          <w:sz w:val="14"/>
        </w:rPr>
      </w:pPr>
    </w:p>
    <w:p>
      <w:pPr>
        <w:spacing w:before="1"/>
        <w:ind w:left="0" w:right="285" w:firstLine="0"/>
        <w:jc w:val="right"/>
        <w:rPr>
          <w:sz w:val="12"/>
        </w:rPr>
      </w:pPr>
      <w:r>
        <w:rPr/>
        <w:pict>
          <v:line style="position:absolute;mso-position-horizontal-relative:page;mso-position-vertical-relative:paragraph;z-index:15814144" from="41.879002pt,4.035925pt" to="46.212002pt,4.035925pt" stroked="true" strokeweight=".5pt" strokecolor="#000000">
            <v:stroke dashstyle="solid"/>
            <w10:wrap type="none"/>
          </v:line>
        </w:pict>
      </w:r>
      <w:r>
        <w:rPr/>
        <w:pict>
          <v:line style="position:absolute;mso-position-horizontal-relative:page;mso-position-vertical-relative:paragraph;z-index:15816192" from="197.919998pt,4.035925pt" to="202.252998pt,4.035925pt" stroked="true" strokeweight=".5pt" strokecolor="#000000">
            <v:stroke dashstyle="solid"/>
            <w10:wrap type="none"/>
          </v:line>
        </w:pict>
      </w:r>
      <w:r>
        <w:rPr>
          <w:spacing w:val="-1"/>
          <w:w w:val="115"/>
          <w:sz w:val="12"/>
        </w:rPr>
        <w:t>4.0</w:t>
      </w:r>
    </w:p>
    <w:p>
      <w:pPr>
        <w:pStyle w:val="BodyText"/>
        <w:spacing w:line="292" w:lineRule="auto"/>
        <w:ind w:left="154" w:right="145" w:hanging="1"/>
      </w:pPr>
      <w:r>
        <w:rPr/>
        <w:br w:type="column"/>
      </w:r>
      <w:r>
        <w:rPr>
          <w:w w:val="105"/>
        </w:rPr>
        <w:t>of implied inflation expectations. </w:t>
      </w:r>
      <w:r>
        <w:rPr>
          <w:spacing w:val="-3"/>
          <w:w w:val="105"/>
        </w:rPr>
        <w:t>Between </w:t>
      </w:r>
      <w:r>
        <w:rPr>
          <w:w w:val="105"/>
        </w:rPr>
        <w:t>the </w:t>
      </w:r>
      <w:r>
        <w:rPr>
          <w:spacing w:val="-3"/>
          <w:w w:val="105"/>
        </w:rPr>
        <w:t>May </w:t>
      </w:r>
      <w:r>
        <w:rPr>
          <w:i/>
          <w:w w:val="105"/>
        </w:rPr>
        <w:t>Report </w:t>
      </w:r>
      <w:r>
        <w:rPr>
          <w:w w:val="105"/>
        </w:rPr>
        <w:t>and the August MPC meeting there had been no change in   </w:t>
      </w:r>
      <w:r>
        <w:rPr>
          <w:spacing w:val="-3"/>
          <w:w w:val="105"/>
        </w:rPr>
        <w:t>expected </w:t>
      </w:r>
      <w:r>
        <w:rPr>
          <w:w w:val="105"/>
        </w:rPr>
        <w:t>real </w:t>
      </w:r>
      <w:r>
        <w:rPr>
          <w:spacing w:val="-3"/>
          <w:w w:val="105"/>
        </w:rPr>
        <w:t>interest </w:t>
      </w:r>
      <w:r>
        <w:rPr>
          <w:spacing w:val="-4"/>
          <w:w w:val="105"/>
        </w:rPr>
        <w:t>rates </w:t>
      </w:r>
      <w:r>
        <w:rPr>
          <w:w w:val="105"/>
        </w:rPr>
        <w:t>up </w:t>
      </w:r>
      <w:r>
        <w:rPr>
          <w:spacing w:val="-4"/>
          <w:w w:val="105"/>
        </w:rPr>
        <w:t>to </w:t>
      </w:r>
      <w:r>
        <w:rPr>
          <w:w w:val="105"/>
        </w:rPr>
        <w:t>five </w:t>
      </w:r>
      <w:r>
        <w:rPr>
          <w:spacing w:val="-3"/>
          <w:w w:val="105"/>
        </w:rPr>
        <w:t>years </w:t>
      </w:r>
      <w:r>
        <w:rPr>
          <w:w w:val="105"/>
        </w:rPr>
        <w:t>ahead, and so the </w:t>
      </w:r>
      <w:r>
        <w:rPr>
          <w:spacing w:val="-3"/>
          <w:w w:val="105"/>
        </w:rPr>
        <w:t>upward </w:t>
      </w:r>
      <w:r>
        <w:rPr>
          <w:w w:val="105"/>
        </w:rPr>
        <w:t>shift in </w:t>
      </w:r>
      <w:r>
        <w:rPr>
          <w:spacing w:val="-3"/>
          <w:w w:val="105"/>
        </w:rPr>
        <w:t>short-term </w:t>
      </w:r>
      <w:r>
        <w:rPr>
          <w:w w:val="105"/>
        </w:rPr>
        <w:t>nominal </w:t>
      </w:r>
      <w:r>
        <w:rPr>
          <w:spacing w:val="-3"/>
          <w:w w:val="105"/>
        </w:rPr>
        <w:t>interest </w:t>
      </w:r>
      <w:r>
        <w:rPr>
          <w:spacing w:val="-4"/>
          <w:w w:val="105"/>
        </w:rPr>
        <w:t>rate </w:t>
      </w:r>
      <w:r>
        <w:rPr>
          <w:w w:val="105"/>
        </w:rPr>
        <w:t>expectations implied that financial markets’ inflation expectations had risen in the near </w:t>
      </w:r>
      <w:r>
        <w:rPr>
          <w:spacing w:val="-3"/>
          <w:w w:val="105"/>
        </w:rPr>
        <w:t>term </w:t>
      </w:r>
      <w:r>
        <w:rPr>
          <w:w w:val="105"/>
        </w:rPr>
        <w:t>(see Chart </w:t>
      </w:r>
      <w:r>
        <w:rPr>
          <w:spacing w:val="-6"/>
          <w:w w:val="105"/>
        </w:rPr>
        <w:t>1.17). </w:t>
      </w:r>
      <w:r>
        <w:rPr>
          <w:spacing w:val="-4"/>
          <w:w w:val="105"/>
        </w:rPr>
        <w:t>However, </w:t>
      </w:r>
      <w:r>
        <w:rPr>
          <w:w w:val="105"/>
        </w:rPr>
        <w:t>inflation expectations on this measure </w:t>
      </w:r>
      <w:r>
        <w:rPr>
          <w:spacing w:val="-3"/>
          <w:w w:val="105"/>
        </w:rPr>
        <w:t>were lower </w:t>
      </w:r>
      <w:r>
        <w:rPr>
          <w:w w:val="105"/>
        </w:rPr>
        <w:t>for periods more than five </w:t>
      </w:r>
      <w:r>
        <w:rPr>
          <w:spacing w:val="-3"/>
          <w:w w:val="105"/>
        </w:rPr>
        <w:t>years </w:t>
      </w:r>
      <w:r>
        <w:rPr>
          <w:w w:val="105"/>
        </w:rPr>
        <w:t>ahead, and at most horizons </w:t>
      </w:r>
      <w:r>
        <w:rPr>
          <w:spacing w:val="-3"/>
          <w:w w:val="105"/>
        </w:rPr>
        <w:t>were </w:t>
      </w:r>
      <w:r>
        <w:rPr>
          <w:w w:val="105"/>
        </w:rPr>
        <w:t>closer </w:t>
      </w:r>
      <w:r>
        <w:rPr>
          <w:spacing w:val="-4"/>
          <w:w w:val="105"/>
        </w:rPr>
        <w:t>to </w:t>
      </w:r>
      <w:r>
        <w:rPr>
          <w:w w:val="105"/>
        </w:rPr>
        <w:t>the 2.5% inflation </w:t>
      </w:r>
      <w:r>
        <w:rPr>
          <w:spacing w:val="-3"/>
          <w:w w:val="105"/>
        </w:rPr>
        <w:t>target. </w:t>
      </w:r>
      <w:r>
        <w:rPr>
          <w:w w:val="105"/>
        </w:rPr>
        <w:t>Care needs </w:t>
      </w:r>
      <w:r>
        <w:rPr>
          <w:spacing w:val="-4"/>
          <w:w w:val="105"/>
        </w:rPr>
        <w:t>to </w:t>
      </w:r>
      <w:r>
        <w:rPr>
          <w:w w:val="105"/>
        </w:rPr>
        <w:t>be </w:t>
      </w:r>
      <w:r>
        <w:rPr>
          <w:spacing w:val="-3"/>
          <w:w w:val="105"/>
        </w:rPr>
        <w:t>taken </w:t>
      </w:r>
      <w:r>
        <w:rPr>
          <w:w w:val="105"/>
        </w:rPr>
        <w:t>in deriving inflation expectations from comparisons of nominal and </w:t>
      </w:r>
      <w:r>
        <w:rPr>
          <w:spacing w:val="-4"/>
          <w:w w:val="105"/>
        </w:rPr>
        <w:t>index-linked </w:t>
      </w:r>
      <w:r>
        <w:rPr>
          <w:w w:val="105"/>
        </w:rPr>
        <w:t>gilts, as the </w:t>
      </w:r>
      <w:r>
        <w:rPr>
          <w:spacing w:val="-3"/>
          <w:w w:val="105"/>
        </w:rPr>
        <w:t>latter </w:t>
      </w:r>
      <w:r>
        <w:rPr>
          <w:w w:val="105"/>
        </w:rPr>
        <w:t>trade in a relatively thin </w:t>
      </w:r>
      <w:r>
        <w:rPr>
          <w:spacing w:val="-2"/>
          <w:w w:val="105"/>
        </w:rPr>
        <w:t>market </w:t>
      </w:r>
      <w:r>
        <w:rPr>
          <w:w w:val="105"/>
        </w:rPr>
        <w:t>that </w:t>
      </w:r>
      <w:r>
        <w:rPr>
          <w:spacing w:val="-3"/>
          <w:w w:val="105"/>
        </w:rPr>
        <w:t>may </w:t>
      </w:r>
      <w:r>
        <w:rPr>
          <w:w w:val="105"/>
        </w:rPr>
        <w:t>be influenced </w:t>
      </w:r>
      <w:r>
        <w:rPr>
          <w:spacing w:val="-3"/>
          <w:w w:val="105"/>
        </w:rPr>
        <w:t>by </w:t>
      </w:r>
      <w:r>
        <w:rPr>
          <w:w w:val="105"/>
        </w:rPr>
        <w:t>a small number of</w:t>
      </w:r>
      <w:r>
        <w:rPr>
          <w:spacing w:val="-5"/>
          <w:w w:val="105"/>
        </w:rPr>
        <w:t> </w:t>
      </w:r>
      <w:r>
        <w:rPr>
          <w:w w:val="105"/>
        </w:rPr>
        <w:t>transactions.</w:t>
      </w:r>
    </w:p>
    <w:p>
      <w:pPr>
        <w:spacing w:after="0" w:line="292" w:lineRule="auto"/>
        <w:sectPr>
          <w:type w:val="continuous"/>
          <w:pgSz w:w="11900" w:h="16840"/>
          <w:pgMar w:top="1260" w:bottom="280" w:left="660" w:right="640"/>
          <w:cols w:num="2" w:equalWidth="0">
            <w:col w:w="3867" w:space="1053"/>
            <w:col w:w="5680"/>
          </w:cols>
        </w:sectPr>
      </w:pPr>
    </w:p>
    <w:p>
      <w:pPr>
        <w:pStyle w:val="BodyText"/>
      </w:pPr>
    </w:p>
    <w:p>
      <w:pPr>
        <w:spacing w:after="0"/>
        <w:sectPr>
          <w:type w:val="continuous"/>
          <w:pgSz w:w="11900" w:h="16840"/>
          <w:pgMar w:top="1260" w:bottom="280" w:left="660" w:right="640"/>
        </w:sectPr>
      </w:pPr>
    </w:p>
    <w:p>
      <w:pPr>
        <w:pStyle w:val="BodyText"/>
        <w:spacing w:before="9"/>
        <w:rPr>
          <w:sz w:val="16"/>
        </w:rPr>
      </w:pPr>
    </w:p>
    <w:p>
      <w:pPr>
        <w:tabs>
          <w:tab w:pos="3293" w:val="left" w:leader="none"/>
        </w:tabs>
        <w:spacing w:line="20" w:lineRule="exact"/>
        <w:ind w:left="172"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spacing w:before="4"/>
        <w:rPr>
          <w:sz w:val="28"/>
        </w:rPr>
      </w:pPr>
    </w:p>
    <w:p>
      <w:pPr>
        <w:pStyle w:val="BodyText"/>
        <w:spacing w:line="138" w:lineRule="exact"/>
        <w:ind w:left="172" w:right="-87"/>
        <w:rPr>
          <w:sz w:val="13"/>
        </w:rPr>
      </w:pPr>
      <w:r>
        <w:rPr>
          <w:position w:val="-2"/>
          <w:sz w:val="13"/>
        </w:rPr>
        <w:pict>
          <v:group style="width:161.35pt;height:6.95pt;mso-position-horizontal-relative:char;mso-position-vertical-relative:line" coordorigin="0,0" coordsize="3227,139">
            <v:shape style="position:absolute;left:0;top:5;width:3222;height:129" coordorigin="0,5" coordsize="3222,129" path="m171,131l3044,131m168,64l168,131m743,64l743,131m1317,64l1317,131m1892,64l1892,131m2466,64l2466,131m3041,64l3041,131m3121,5l3207,5m3202,7l3202,34,3182,50,3222,64,3182,84,3222,100,3199,110,3198,134m3023,131l3200,131m0,5l87,5m84,7l84,34,64,50,104,64,64,84,104,100,81,110,80,134m0,131l177,131e" filled="false" stroked="true" strokeweight=".5pt" strokecolor="#000000">
              <v:path arrowok="t"/>
              <v:stroke dashstyle="solid"/>
            </v:shape>
          </v:group>
        </w:pict>
      </w:r>
      <w:r>
        <w:rPr>
          <w:position w:val="-2"/>
          <w:sz w:val="13"/>
        </w:rPr>
      </w:r>
    </w:p>
    <w:p>
      <w:pPr>
        <w:tabs>
          <w:tab w:pos="806" w:val="left" w:leader="none"/>
          <w:tab w:pos="1346" w:val="left" w:leader="none"/>
          <w:tab w:pos="1922" w:val="left" w:leader="none"/>
          <w:tab w:pos="2498" w:val="left" w:leader="none"/>
          <w:tab w:pos="3075" w:val="left" w:leader="none"/>
        </w:tabs>
        <w:spacing w:line="123" w:lineRule="exact" w:before="4"/>
        <w:ind w:left="230" w:right="0" w:firstLine="0"/>
        <w:jc w:val="center"/>
        <w:rPr>
          <w:sz w:val="12"/>
        </w:rPr>
      </w:pPr>
      <w:r>
        <w:rPr>
          <w:w w:val="120"/>
          <w:sz w:val="12"/>
        </w:rPr>
        <w:t>0</w:t>
        <w:tab/>
        <w:t>5</w:t>
        <w:tab/>
        <w:t>10</w:t>
        <w:tab/>
        <w:t>15</w:t>
        <w:tab/>
        <w:t>20</w:t>
        <w:tab/>
        <w:t>25</w:t>
      </w:r>
    </w:p>
    <w:p>
      <w:pPr>
        <w:spacing w:line="123" w:lineRule="exact" w:before="0"/>
        <w:ind w:left="193" w:right="0" w:firstLine="0"/>
        <w:jc w:val="center"/>
        <w:rPr>
          <w:sz w:val="12"/>
        </w:rPr>
      </w:pPr>
      <w:r>
        <w:rPr>
          <w:sz w:val="12"/>
        </w:rPr>
        <w:t>Years</w:t>
      </w:r>
    </w:p>
    <w:p>
      <w:pPr>
        <w:spacing w:before="61"/>
        <w:ind w:left="141" w:right="1886" w:firstLine="0"/>
        <w:jc w:val="center"/>
        <w:rPr>
          <w:sz w:val="12"/>
        </w:rPr>
      </w:pPr>
      <w:r>
        <w:rPr>
          <w:w w:val="105"/>
          <w:sz w:val="12"/>
        </w:rPr>
        <w:t>Source: Bank of England.</w:t>
      </w:r>
    </w:p>
    <w:p>
      <w:pPr>
        <w:pStyle w:val="ListParagraph"/>
        <w:numPr>
          <w:ilvl w:val="0"/>
          <w:numId w:val="6"/>
        </w:numPr>
        <w:tabs>
          <w:tab w:pos="400" w:val="left" w:leader="none"/>
        </w:tabs>
        <w:spacing w:line="129" w:lineRule="exact" w:before="102" w:after="0"/>
        <w:ind w:left="399" w:right="0" w:hanging="241"/>
        <w:jc w:val="left"/>
        <w:rPr>
          <w:sz w:val="12"/>
        </w:rPr>
      </w:pPr>
      <w:r>
        <w:rPr>
          <w:w w:val="110"/>
          <w:sz w:val="12"/>
        </w:rPr>
        <w:t>See Chart </w:t>
      </w:r>
      <w:r>
        <w:rPr>
          <w:spacing w:val="-5"/>
          <w:w w:val="110"/>
          <w:sz w:val="12"/>
        </w:rPr>
        <w:t>1.15, </w:t>
      </w:r>
      <w:r>
        <w:rPr>
          <w:w w:val="110"/>
          <w:sz w:val="12"/>
        </w:rPr>
        <w:t>footnote</w:t>
      </w:r>
      <w:r>
        <w:rPr>
          <w:spacing w:val="-9"/>
          <w:w w:val="110"/>
          <w:sz w:val="12"/>
        </w:rPr>
        <w:t> </w:t>
      </w:r>
      <w:r>
        <w:rPr>
          <w:w w:val="110"/>
          <w:sz w:val="12"/>
        </w:rPr>
        <w:t>(a).</w:t>
      </w:r>
    </w:p>
    <w:p>
      <w:pPr>
        <w:pStyle w:val="ListParagraph"/>
        <w:numPr>
          <w:ilvl w:val="0"/>
          <w:numId w:val="6"/>
        </w:numPr>
        <w:tabs>
          <w:tab w:pos="400" w:val="left" w:leader="none"/>
        </w:tabs>
        <w:spacing w:line="129" w:lineRule="exact" w:before="0" w:after="0"/>
        <w:ind w:left="399" w:right="0" w:hanging="241"/>
        <w:jc w:val="left"/>
        <w:rPr>
          <w:sz w:val="12"/>
        </w:rPr>
      </w:pPr>
      <w:r>
        <w:rPr>
          <w:w w:val="105"/>
          <w:sz w:val="12"/>
        </w:rPr>
        <w:t>Based on gilt yields of different</w:t>
      </w:r>
      <w:r>
        <w:rPr>
          <w:spacing w:val="-12"/>
          <w:w w:val="105"/>
          <w:sz w:val="12"/>
        </w:rPr>
        <w:t> </w:t>
      </w:r>
      <w:r>
        <w:rPr>
          <w:w w:val="105"/>
          <w:sz w:val="12"/>
        </w:rPr>
        <w:t>maturities.</w:t>
      </w:r>
    </w:p>
    <w:p>
      <w:pPr>
        <w:pStyle w:val="BodyText"/>
        <w:spacing w:before="8"/>
        <w:rPr>
          <w:sz w:val="13"/>
        </w:rPr>
      </w:pPr>
    </w:p>
    <w:p>
      <w:pPr>
        <w:pStyle w:val="Heading8"/>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1.17</w:t>
      </w:r>
    </w:p>
    <w:p>
      <w:pPr>
        <w:spacing w:before="8"/>
        <w:ind w:left="154" w:right="0" w:firstLine="0"/>
        <w:jc w:val="left"/>
        <w:rPr>
          <w:sz w:val="12"/>
        </w:rPr>
      </w:pPr>
      <w:r>
        <w:rPr>
          <w:rFonts w:ascii="Trebuchet MS"/>
          <w:b/>
          <w:color w:val="0092C7"/>
          <w:sz w:val="20"/>
        </w:rPr>
        <w:t>One-year inflation forwards</w:t>
      </w:r>
      <w:r>
        <w:rPr>
          <w:position w:val="4"/>
          <w:sz w:val="12"/>
        </w:rPr>
        <w:t>(a)</w:t>
      </w:r>
    </w:p>
    <w:p>
      <w:pPr>
        <w:spacing w:before="32"/>
        <w:ind w:left="0" w:right="0" w:firstLine="0"/>
        <w:jc w:val="right"/>
        <w:rPr>
          <w:sz w:val="12"/>
        </w:rPr>
      </w:pPr>
      <w:r>
        <w:rPr/>
        <w:pict>
          <v:group style="position:absolute;margin-left:70.709999pt;margin-top:61.140503pt;width:131.25pt;height:73.05pt;mso-position-horizontal-relative:page;mso-position-vertical-relative:paragraph;z-index:15818240" coordorigin="1414,1223" coordsize="2625,1461">
            <v:shape style="position:absolute;left:1424;top:1275;width:718;height:528" coordorigin="1424,1276" coordsize="718,528" path="m1424,1803l1569,1576m1569,1576l1712,1446m1712,1446l1857,1346m1857,1346l1999,1303m1999,1303l2142,1276e" filled="false" stroked="true" strokeweight="1pt" strokecolor="#de0035">
              <v:path arrowok="t"/>
              <v:stroke dashstyle="solid"/>
            </v:shape>
            <v:line style="position:absolute" from="2132,1282" to="2297,1282" stroked="true" strokeweight="1.625pt" strokecolor="#de0035">
              <v:stroke dashstyle="solid"/>
            </v:line>
            <v:shape style="position:absolute;left:2286;top:1288;width:728;height:188" coordorigin="2287,1288" coordsize="728,188" path="m2287,1288l2439,1318m2439,1318l2584,1361m2584,1361l2869,1446m2869,1446l3014,1476e" filled="false" stroked="true" strokeweight="1pt" strokecolor="#de0035">
              <v:path arrowok="t"/>
              <v:stroke dashstyle="solid"/>
            </v:shape>
            <v:line style="position:absolute" from="3004,1482" to="3167,1482" stroked="true" strokeweight="1.625pt" strokecolor="#de0035">
              <v:stroke dashstyle="solid"/>
            </v:line>
            <v:line style="position:absolute" from="3147,1489" to="3312,1489" stroked="true" strokeweight="1.125pt" strokecolor="#de0035">
              <v:stroke dashstyle="solid"/>
            </v:line>
            <v:line style="position:absolute" from="3292,1482" to="3454,1482" stroked="true" strokeweight="1.625pt" strokecolor="#de0035">
              <v:stroke dashstyle="solid"/>
            </v:line>
            <v:shape style="position:absolute;left:3444;top:1345;width:430;height:130" coordorigin="3444,1346" coordsize="430,130" path="m3444,1476l3587,1446m3587,1446l3732,1403m3732,1403l3874,1346e" filled="false" stroked="true" strokeweight="1pt" strokecolor="#de0035">
              <v:path arrowok="t"/>
              <v:stroke dashstyle="solid"/>
            </v:shape>
            <v:shape style="position:absolute;left:1424;top:1375;width:1160;height:1298" coordorigin="1424,1376" coordsize="1160,1298" path="m1424,2673l1569,2373m1569,2373l1712,2131m1712,2131l1857,1916m1857,1916l1999,1731m1999,1731l2142,1576m2142,1576l2287,1476m2287,1476l2439,1403m2439,1403l2584,1376e" filled="false" stroked="true" strokeweight="1pt" strokecolor="#006caa">
              <v:path arrowok="t"/>
              <v:stroke dashstyle="solid"/>
            </v:shape>
            <v:shape style="position:absolute;left:2574;top:1376;width:305;height:2" coordorigin="2574,1377" coordsize="305,0" path="m2574,1377l2737,1377m2717,1377l2879,1377e" filled="false" stroked="true" strokeweight="1.125pt" strokecolor="#006caa">
              <v:path arrowok="t"/>
              <v:stroke dashstyle="solid"/>
            </v:shape>
            <v:line style="position:absolute" from="2859,1382" to="3024,1382" stroked="true" strokeweight="1.625pt" strokecolor="#006caa">
              <v:stroke dashstyle="solid"/>
            </v:line>
            <v:line style="position:absolute" from="3004,1396" to="3167,1396" stroked="true" strokeweight="1.75pt" strokecolor="#006caa">
              <v:stroke dashstyle="solid"/>
            </v:line>
            <v:shape style="position:absolute;left:3146;top:1404;width:308;height:2" coordorigin="3147,1404" coordsize="308,0" path="m3147,1404l3312,1404m3292,1404l3454,1404e" filled="false" stroked="true" strokeweight="1.125pt" strokecolor="#006caa">
              <v:path arrowok="t"/>
              <v:stroke dashstyle="solid"/>
            </v:shape>
            <v:line style="position:absolute" from="3434,1396" to="3597,1396" stroked="true" strokeweight="1.75pt" strokecolor="#006caa">
              <v:stroke dashstyle="solid"/>
            </v:line>
            <v:line style="position:absolute" from="3577,1382" to="3742,1382" stroked="true" strokeweight="1.625pt" strokecolor="#006caa">
              <v:stroke dashstyle="solid"/>
            </v:line>
            <v:line style="position:absolute" from="3732,1376" to="3874,1346" stroked="true" strokeweight="1pt" strokecolor="#006caa">
              <v:stroke dashstyle="solid"/>
            </v:line>
            <v:shape style="position:absolute;left:3951;top:1360;width:87;height:1152" coordorigin="3952,1360" coordsize="87,1152" path="m3952,1360l4039,1360m3952,1648l4039,1648m3952,1936l4039,1936m3952,2224l4039,2224m3952,2512l4039,2512e" filled="false" stroked="true" strokeweight=".5pt" strokecolor="#000000">
              <v:path arrowok="t"/>
              <v:stroke dashstyle="solid"/>
            </v:shape>
            <v:shape style="position:absolute;left:1515;top:1222;width:349;height:121" type="#_x0000_t202" filled="false" stroked="false">
              <v:textbox inset="0,0,0,0">
                <w:txbxContent>
                  <w:p>
                    <w:pPr>
                      <w:spacing w:line="115" w:lineRule="exact" w:before="0"/>
                      <w:ind w:left="0" w:right="0" w:firstLine="0"/>
                      <w:jc w:val="left"/>
                      <w:rPr>
                        <w:sz w:val="12"/>
                      </w:rPr>
                    </w:pPr>
                    <w:r>
                      <w:rPr>
                        <w:w w:val="110"/>
                        <w:sz w:val="12"/>
                      </w:rPr>
                      <w:t>1</w:t>
                    </w:r>
                    <w:r>
                      <w:rPr>
                        <w:spacing w:val="-20"/>
                        <w:w w:val="110"/>
                        <w:sz w:val="12"/>
                      </w:rPr>
                      <w:t> </w:t>
                    </w:r>
                    <w:r>
                      <w:rPr>
                        <w:w w:val="110"/>
                        <w:sz w:val="12"/>
                      </w:rPr>
                      <w:t>Aug.</w:t>
                    </w:r>
                  </w:p>
                </w:txbxContent>
              </v:textbox>
              <w10:wrap type="none"/>
            </v:shape>
            <v:shape style="position:absolute;left:1683;top:2234;width:339;height:121" type="#_x0000_t202" filled="false" stroked="false">
              <v:textbox inset="0,0,0,0">
                <w:txbxContent>
                  <w:p>
                    <w:pPr>
                      <w:spacing w:line="115" w:lineRule="exact" w:before="0"/>
                      <w:ind w:left="0" w:right="0" w:firstLine="0"/>
                      <w:jc w:val="left"/>
                      <w:rPr>
                        <w:sz w:val="12"/>
                      </w:rPr>
                    </w:pPr>
                    <w:r>
                      <w:rPr>
                        <w:w w:val="110"/>
                        <w:sz w:val="12"/>
                      </w:rPr>
                      <w:t>9</w:t>
                    </w:r>
                    <w:r>
                      <w:rPr>
                        <w:spacing w:val="-15"/>
                        <w:w w:val="110"/>
                        <w:sz w:val="12"/>
                      </w:rPr>
                      <w:t> </w:t>
                    </w:r>
                    <w:r>
                      <w:rPr>
                        <w:w w:val="110"/>
                        <w:sz w:val="12"/>
                      </w:rPr>
                      <w:t>May</w:t>
                    </w:r>
                  </w:p>
                </w:txbxContent>
              </v:textbox>
              <w10:wrap type="none"/>
            </v:shape>
            <w10:wrap type="none"/>
          </v:group>
        </w:pict>
      </w:r>
      <w:r>
        <w:rPr/>
        <w:pict>
          <v:line style="position:absolute;mso-position-horizontal-relative:page;mso-position-vertical-relative:paragraph;z-index:15818752" from="42.016998pt,68.002563pt" to="46.349998pt,68.002563pt" stroked="true" strokeweight=".5pt" strokecolor="#000000">
            <v:stroke dashstyle="solid"/>
            <w10:wrap type="none"/>
          </v:line>
        </w:pict>
      </w:r>
      <w:r>
        <w:rPr/>
        <w:pict>
          <v:line style="position:absolute;mso-position-horizontal-relative:page;mso-position-vertical-relative:paragraph;z-index:15819264" from="42.016998pt,82.402557pt" to="46.349998pt,82.402557pt" stroked="true" strokeweight=".5pt" strokecolor="#000000">
            <v:stroke dashstyle="solid"/>
            <w10:wrap type="none"/>
          </v:line>
        </w:pict>
      </w:r>
      <w:r>
        <w:rPr>
          <w:w w:val="110"/>
          <w:sz w:val="12"/>
        </w:rPr>
        <w:t>Per cent</w:t>
      </w:r>
    </w:p>
    <w:p>
      <w:pPr>
        <w:pStyle w:val="BodyText"/>
        <w:spacing w:before="10"/>
        <w:rPr>
          <w:sz w:val="2"/>
        </w:rPr>
      </w:pPr>
    </w:p>
    <w:p>
      <w:pPr>
        <w:tabs>
          <w:tab w:pos="3286" w:val="left" w:leader="none"/>
        </w:tabs>
        <w:spacing w:line="20" w:lineRule="exact"/>
        <w:ind w:left="175"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3"/>
        <w:rPr>
          <w:sz w:val="23"/>
        </w:rPr>
      </w:pPr>
    </w:p>
    <w:p>
      <w:pPr>
        <w:tabs>
          <w:tab w:pos="3286" w:val="left" w:leader="none"/>
        </w:tabs>
        <w:spacing w:line="20" w:lineRule="exact"/>
        <w:ind w:left="175"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3"/>
        <w:rPr>
          <w:sz w:val="23"/>
        </w:rPr>
      </w:pPr>
    </w:p>
    <w:p>
      <w:pPr>
        <w:tabs>
          <w:tab w:pos="3286" w:val="left" w:leader="none"/>
        </w:tabs>
        <w:spacing w:line="20" w:lineRule="exact"/>
        <w:ind w:left="175"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3"/>
        <w:rPr>
          <w:sz w:val="23"/>
        </w:rPr>
      </w:pPr>
    </w:p>
    <w:p>
      <w:pPr>
        <w:tabs>
          <w:tab w:pos="3286" w:val="left" w:leader="none"/>
        </w:tabs>
        <w:spacing w:line="20" w:lineRule="exact"/>
        <w:ind w:left="175"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8"/>
        </w:rPr>
      </w:pPr>
    </w:p>
    <w:p>
      <w:pPr>
        <w:tabs>
          <w:tab w:pos="3286" w:val="left" w:leader="none"/>
        </w:tabs>
        <w:spacing w:line="20" w:lineRule="exact"/>
        <w:ind w:left="175"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3"/>
        <w:rPr>
          <w:sz w:val="23"/>
        </w:rPr>
      </w:pPr>
    </w:p>
    <w:p>
      <w:pPr>
        <w:pStyle w:val="BodyText"/>
        <w:spacing w:line="141" w:lineRule="exact"/>
        <w:ind w:left="175" w:right="-87"/>
        <w:rPr>
          <w:sz w:val="14"/>
        </w:rPr>
      </w:pPr>
      <w:r>
        <w:rPr>
          <w:position w:val="-2"/>
          <w:sz w:val="14"/>
        </w:rPr>
        <w:pict>
          <v:group style="width:161pt;height:7.1pt;mso-position-horizontal-relative:char;mso-position-vertical-relative:line" coordorigin="0,0" coordsize="3220,142">
            <v:shape style="position:absolute;left:0;top:5;width:3199;height:132" coordorigin="0,5" coordsize="3199,132" path="m0,5l87,5m157,137l3041,137m154,70l154,137m442,70l442,137m731,70l731,137m1019,70l1019,137m1307,70l1307,137m1595,70l1595,137m2172,70l2172,137m2748,70l2748,137m1883,70l1883,137m2460,70l2460,137m3112,5l3198,5e" filled="false" stroked="true" strokeweight=".5pt" strokecolor="#000000">
              <v:path arrowok="t"/>
              <v:stroke dashstyle="solid"/>
            </v:shape>
            <v:shape style="position:absolute;left:3016;top:3;width:203;height:138" type="#_x0000_t75" stroked="false">
              <v:imagedata r:id="rId45" o:title=""/>
            </v:shape>
            <v:shape style="position:absolute;left:0;top:8;width:177;height:128" coordorigin="0,9" coordsize="177,128" path="m82,9l82,36,62,52,102,66,62,86,102,102,78,112,78,136m0,137l177,137e" filled="false" stroked="true" strokeweight=".5pt" strokecolor="#000000">
              <v:path arrowok="t"/>
              <v:stroke dashstyle="solid"/>
            </v:shape>
          </v:group>
        </w:pict>
      </w:r>
      <w:r>
        <w:rPr>
          <w:position w:val="-2"/>
          <w:sz w:val="14"/>
        </w:rPr>
      </w:r>
    </w:p>
    <w:p>
      <w:pPr>
        <w:tabs>
          <w:tab w:pos="512" w:val="left" w:leader="none"/>
          <w:tab w:pos="801" w:val="left" w:leader="none"/>
          <w:tab w:pos="1089" w:val="left" w:leader="none"/>
          <w:tab w:pos="1377" w:val="left" w:leader="none"/>
          <w:tab w:pos="1666" w:val="left" w:leader="none"/>
          <w:tab w:pos="1954" w:val="left" w:leader="none"/>
          <w:tab w:pos="2243" w:val="left" w:leader="none"/>
          <w:tab w:pos="2531" w:val="left" w:leader="none"/>
          <w:tab w:pos="2819" w:val="left" w:leader="none"/>
        </w:tabs>
        <w:spacing w:before="15"/>
        <w:ind w:left="224" w:right="0" w:firstLine="0"/>
        <w:jc w:val="center"/>
        <w:rPr>
          <w:sz w:val="12"/>
        </w:rPr>
      </w:pPr>
      <w:r>
        <w:rPr/>
        <w:pict>
          <v:line style="position:absolute;mso-position-horizontal-relative:page;mso-position-vertical-relative:paragraph;z-index:15819776" from="42.016998pt,-64.431442pt" to="46.349998pt,-64.431442pt" stroked="true" strokeweight=".5pt" strokecolor="#000000">
            <v:stroke dashstyle="solid"/>
            <w10:wrap type="none"/>
          </v:line>
        </w:pict>
      </w:r>
      <w:r>
        <w:rPr/>
        <w:pict>
          <v:line style="position:absolute;mso-position-horizontal-relative:page;mso-position-vertical-relative:paragraph;z-index:15820288" from="42.016998pt,-50.031441pt" to="46.349998pt,-50.031441pt" stroked="true" strokeweight=".5pt" strokecolor="#000000">
            <v:stroke dashstyle="solid"/>
            <w10:wrap type="none"/>
          </v:line>
        </w:pict>
      </w:r>
      <w:r>
        <w:rPr/>
        <w:pict>
          <v:line style="position:absolute;mso-position-horizontal-relative:page;mso-position-vertical-relative:paragraph;z-index:15820800" from="42.016998pt,-35.631443pt" to="46.349998pt,-35.631443pt" stroked="true" strokeweight=".5pt" strokecolor="#000000">
            <v:stroke dashstyle="solid"/>
            <w10:wrap type="none"/>
          </v:line>
        </w:pict>
      </w:r>
      <w:r>
        <w:rPr>
          <w:w w:val="120"/>
          <w:sz w:val="12"/>
        </w:rPr>
        <w:t>0</w:t>
        <w:tab/>
        <w:t>1</w:t>
        <w:tab/>
        <w:t>2</w:t>
        <w:tab/>
        <w:t>3</w:t>
        <w:tab/>
        <w:t>4</w:t>
        <w:tab/>
        <w:t>5</w:t>
        <w:tab/>
        <w:t>6</w:t>
        <w:tab/>
        <w:t>7</w:t>
        <w:tab/>
        <w:t>8</w:t>
        <w:tab/>
        <w:t>9 10</w:t>
      </w:r>
    </w:p>
    <w:p>
      <w:pPr>
        <w:spacing w:before="5"/>
        <w:ind w:left="188" w:right="0" w:firstLine="0"/>
        <w:jc w:val="center"/>
        <w:rPr>
          <w:sz w:val="12"/>
        </w:rPr>
      </w:pPr>
      <w:r>
        <w:rPr>
          <w:sz w:val="12"/>
        </w:rPr>
        <w:t>Years</w:t>
      </w:r>
    </w:p>
    <w:p>
      <w:pPr>
        <w:spacing w:before="42"/>
        <w:ind w:left="136" w:right="1890" w:firstLine="0"/>
        <w:jc w:val="center"/>
        <w:rPr>
          <w:sz w:val="12"/>
        </w:rPr>
      </w:pPr>
      <w:r>
        <w:rPr>
          <w:w w:val="105"/>
          <w:sz w:val="12"/>
        </w:rPr>
        <w:t>Source: Bank of England.</w:t>
      </w:r>
    </w:p>
    <w:p>
      <w:pPr>
        <w:spacing w:before="102"/>
        <w:ind w:left="155" w:right="0" w:firstLine="0"/>
        <w:jc w:val="left"/>
        <w:rPr>
          <w:sz w:val="12"/>
        </w:rPr>
      </w:pPr>
      <w:r>
        <w:rPr>
          <w:w w:val="110"/>
          <w:sz w:val="12"/>
        </w:rPr>
        <w:t>(a) See Chart 1.15, footnote (a).</w:t>
      </w:r>
    </w:p>
    <w:p>
      <w:pPr>
        <w:pStyle w:val="BodyText"/>
        <w:spacing w:before="4"/>
        <w:rPr>
          <w:sz w:val="10"/>
        </w:rPr>
      </w:pPr>
      <w:r>
        <w:rPr/>
        <w:br w:type="column"/>
      </w:r>
      <w:r>
        <w:rPr>
          <w:sz w:val="10"/>
        </w:rPr>
      </w:r>
    </w:p>
    <w:p>
      <w:pPr>
        <w:spacing w:before="0"/>
        <w:ind w:left="-11" w:right="0" w:firstLine="0"/>
        <w:jc w:val="left"/>
        <w:rPr>
          <w:sz w:val="12"/>
        </w:rPr>
      </w:pPr>
      <w:r>
        <w:rPr>
          <w:w w:val="115"/>
          <w:sz w:val="12"/>
        </w:rPr>
        <w:t>3.5</w:t>
      </w:r>
    </w:p>
    <w:p>
      <w:pPr>
        <w:pStyle w:val="BodyText"/>
        <w:rPr>
          <w:sz w:val="12"/>
        </w:rPr>
      </w:pPr>
    </w:p>
    <w:p>
      <w:pPr>
        <w:pStyle w:val="BodyText"/>
        <w:rPr>
          <w:sz w:val="12"/>
        </w:rPr>
      </w:pPr>
    </w:p>
    <w:p>
      <w:pPr>
        <w:pStyle w:val="BodyText"/>
        <w:spacing w:before="1"/>
        <w:rPr>
          <w:sz w:val="14"/>
        </w:rPr>
      </w:pPr>
    </w:p>
    <w:p>
      <w:pPr>
        <w:spacing w:line="131" w:lineRule="exact" w:before="0"/>
        <w:ind w:left="-8" w:right="0" w:firstLine="0"/>
        <w:jc w:val="left"/>
        <w:rPr>
          <w:sz w:val="12"/>
        </w:rPr>
      </w:pPr>
      <w:r>
        <w:rPr>
          <w:w w:val="115"/>
          <w:sz w:val="12"/>
        </w:rPr>
        <w:t>3.0</w:t>
      </w:r>
    </w:p>
    <w:p>
      <w:pPr>
        <w:spacing w:line="131" w:lineRule="exact" w:before="0"/>
        <w:ind w:left="-8" w:right="0" w:firstLine="0"/>
        <w:jc w:val="left"/>
        <w:rPr>
          <w:sz w:val="12"/>
        </w:rPr>
      </w:pPr>
      <w:r>
        <w:rPr>
          <w:w w:val="115"/>
          <w:sz w:val="12"/>
        </w:rPr>
        <w:t>0.0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spacing w:before="0"/>
        <w:ind w:left="-13" w:right="0" w:firstLine="0"/>
        <w:jc w:val="left"/>
        <w:rPr>
          <w:sz w:val="12"/>
        </w:rPr>
      </w:pPr>
      <w:r>
        <w:rPr>
          <w:w w:val="115"/>
          <w:sz w:val="12"/>
        </w:rPr>
        <w:t>3.0</w:t>
      </w:r>
    </w:p>
    <w:p>
      <w:pPr>
        <w:pStyle w:val="BodyText"/>
        <w:spacing w:before="1"/>
        <w:rPr>
          <w:sz w:val="13"/>
        </w:rPr>
      </w:pPr>
    </w:p>
    <w:p>
      <w:pPr>
        <w:spacing w:before="0"/>
        <w:ind w:left="-13" w:right="0" w:firstLine="0"/>
        <w:jc w:val="left"/>
        <w:rPr>
          <w:sz w:val="12"/>
        </w:rPr>
      </w:pPr>
      <w:r>
        <w:rPr>
          <w:w w:val="115"/>
          <w:sz w:val="12"/>
        </w:rPr>
        <w:t>2.9</w:t>
      </w:r>
    </w:p>
    <w:p>
      <w:pPr>
        <w:pStyle w:val="BodyText"/>
        <w:rPr>
          <w:sz w:val="13"/>
        </w:rPr>
      </w:pPr>
    </w:p>
    <w:p>
      <w:pPr>
        <w:spacing w:before="0"/>
        <w:ind w:left="-13" w:right="0" w:firstLine="0"/>
        <w:jc w:val="left"/>
        <w:rPr>
          <w:sz w:val="12"/>
        </w:rPr>
      </w:pPr>
      <w:r>
        <w:rPr>
          <w:w w:val="115"/>
          <w:sz w:val="12"/>
        </w:rPr>
        <w:t>2.8</w:t>
      </w:r>
    </w:p>
    <w:p>
      <w:pPr>
        <w:pStyle w:val="BodyText"/>
        <w:spacing w:before="1"/>
        <w:rPr>
          <w:sz w:val="13"/>
        </w:rPr>
      </w:pPr>
    </w:p>
    <w:p>
      <w:pPr>
        <w:spacing w:before="0"/>
        <w:ind w:left="-13" w:right="0" w:firstLine="0"/>
        <w:jc w:val="left"/>
        <w:rPr>
          <w:sz w:val="12"/>
        </w:rPr>
      </w:pPr>
      <w:r>
        <w:rPr>
          <w:w w:val="115"/>
          <w:sz w:val="12"/>
        </w:rPr>
        <w:t>2.7</w:t>
      </w:r>
    </w:p>
    <w:p>
      <w:pPr>
        <w:pStyle w:val="BodyText"/>
        <w:rPr>
          <w:sz w:val="13"/>
        </w:rPr>
      </w:pPr>
    </w:p>
    <w:p>
      <w:pPr>
        <w:spacing w:before="1"/>
        <w:ind w:left="-13" w:right="0" w:firstLine="0"/>
        <w:jc w:val="left"/>
        <w:rPr>
          <w:sz w:val="12"/>
        </w:rPr>
      </w:pPr>
      <w:r>
        <w:rPr>
          <w:w w:val="115"/>
          <w:sz w:val="12"/>
        </w:rPr>
        <w:t>2.6</w:t>
      </w:r>
    </w:p>
    <w:p>
      <w:pPr>
        <w:pStyle w:val="BodyText"/>
        <w:rPr>
          <w:sz w:val="13"/>
        </w:rPr>
      </w:pPr>
    </w:p>
    <w:p>
      <w:pPr>
        <w:spacing w:before="0"/>
        <w:ind w:left="-13" w:right="0" w:firstLine="0"/>
        <w:jc w:val="left"/>
        <w:rPr>
          <w:sz w:val="12"/>
        </w:rPr>
      </w:pPr>
      <w:r>
        <w:rPr>
          <w:w w:val="115"/>
          <w:sz w:val="12"/>
        </w:rPr>
        <w:t>2.5</w:t>
      </w:r>
    </w:p>
    <w:p>
      <w:pPr>
        <w:pStyle w:val="BodyText"/>
        <w:rPr>
          <w:sz w:val="13"/>
        </w:rPr>
      </w:pPr>
    </w:p>
    <w:p>
      <w:pPr>
        <w:spacing w:before="1"/>
        <w:ind w:left="-13" w:right="0" w:firstLine="0"/>
        <w:jc w:val="left"/>
        <w:rPr>
          <w:sz w:val="12"/>
        </w:rPr>
      </w:pPr>
      <w:r>
        <w:rPr>
          <w:w w:val="115"/>
          <w:sz w:val="12"/>
        </w:rPr>
        <w:t>2.4</w:t>
      </w:r>
    </w:p>
    <w:p>
      <w:pPr>
        <w:pStyle w:val="BodyText"/>
        <w:rPr>
          <w:sz w:val="13"/>
        </w:rPr>
      </w:pPr>
    </w:p>
    <w:p>
      <w:pPr>
        <w:spacing w:before="0"/>
        <w:ind w:left="-13" w:right="0" w:firstLine="0"/>
        <w:jc w:val="left"/>
        <w:rPr>
          <w:sz w:val="12"/>
        </w:rPr>
      </w:pPr>
      <w:r>
        <w:rPr>
          <w:w w:val="115"/>
          <w:sz w:val="12"/>
        </w:rPr>
        <w:t>2.3</w:t>
      </w:r>
    </w:p>
    <w:p>
      <w:pPr>
        <w:pStyle w:val="BodyText"/>
        <w:rPr>
          <w:sz w:val="13"/>
        </w:rPr>
      </w:pPr>
    </w:p>
    <w:p>
      <w:pPr>
        <w:spacing w:before="1"/>
        <w:ind w:left="-13" w:right="0" w:firstLine="0"/>
        <w:jc w:val="left"/>
        <w:rPr>
          <w:sz w:val="12"/>
        </w:rPr>
      </w:pPr>
      <w:r>
        <w:rPr>
          <w:w w:val="115"/>
          <w:sz w:val="12"/>
        </w:rPr>
        <w:t>2.2</w:t>
      </w:r>
    </w:p>
    <w:p>
      <w:pPr>
        <w:pStyle w:val="BodyText"/>
        <w:rPr>
          <w:sz w:val="13"/>
        </w:rPr>
      </w:pPr>
    </w:p>
    <w:p>
      <w:pPr>
        <w:spacing w:before="0"/>
        <w:ind w:left="-13" w:right="0" w:firstLine="0"/>
        <w:jc w:val="left"/>
        <w:rPr>
          <w:sz w:val="12"/>
        </w:rPr>
      </w:pPr>
      <w:r>
        <w:rPr>
          <w:w w:val="115"/>
          <w:sz w:val="12"/>
        </w:rPr>
        <w:t>2.1</w:t>
      </w:r>
    </w:p>
    <w:p>
      <w:pPr>
        <w:pStyle w:val="BodyText"/>
        <w:spacing w:before="1"/>
        <w:rPr>
          <w:sz w:val="13"/>
        </w:rPr>
      </w:pPr>
    </w:p>
    <w:p>
      <w:pPr>
        <w:spacing w:line="128" w:lineRule="exact" w:before="0"/>
        <w:ind w:left="-13" w:right="0" w:firstLine="0"/>
        <w:jc w:val="left"/>
        <w:rPr>
          <w:sz w:val="12"/>
        </w:rPr>
      </w:pPr>
      <w:r>
        <w:rPr>
          <w:w w:val="115"/>
          <w:sz w:val="12"/>
        </w:rPr>
        <w:t>2.0</w:t>
      </w:r>
    </w:p>
    <w:p>
      <w:pPr>
        <w:spacing w:line="128" w:lineRule="exact" w:before="0"/>
        <w:ind w:left="-13" w:right="0" w:firstLine="0"/>
        <w:jc w:val="left"/>
        <w:rPr>
          <w:sz w:val="12"/>
        </w:rPr>
      </w:pPr>
      <w:r>
        <w:rPr>
          <w:w w:val="115"/>
          <w:sz w:val="12"/>
        </w:rPr>
        <w:t>0.0</w:t>
      </w:r>
    </w:p>
    <w:p>
      <w:pPr>
        <w:pStyle w:val="BodyText"/>
        <w:spacing w:line="292" w:lineRule="auto" w:before="62"/>
        <w:ind w:left="274" w:right="86"/>
      </w:pPr>
      <w:r>
        <w:rPr/>
        <w:br w:type="column"/>
      </w:r>
      <w:r>
        <w:rPr>
          <w:spacing w:val="-3"/>
          <w:w w:val="110"/>
        </w:rPr>
        <w:t>Private </w:t>
      </w:r>
      <w:r>
        <w:rPr>
          <w:w w:val="110"/>
        </w:rPr>
        <w:t>sector wholesale </w:t>
      </w:r>
      <w:r>
        <w:rPr>
          <w:spacing w:val="-3"/>
          <w:w w:val="110"/>
        </w:rPr>
        <w:t>interest </w:t>
      </w:r>
      <w:r>
        <w:rPr>
          <w:spacing w:val="-4"/>
          <w:w w:val="110"/>
        </w:rPr>
        <w:t>rates </w:t>
      </w:r>
      <w:r>
        <w:rPr>
          <w:spacing w:val="-3"/>
          <w:w w:val="110"/>
        </w:rPr>
        <w:t>have moved </w:t>
      </w:r>
      <w:r>
        <w:rPr>
          <w:w w:val="110"/>
        </w:rPr>
        <w:t>broadly in line</w:t>
      </w:r>
      <w:r>
        <w:rPr>
          <w:spacing w:val="-20"/>
          <w:w w:val="110"/>
        </w:rPr>
        <w:t> </w:t>
      </w:r>
      <w:r>
        <w:rPr>
          <w:w w:val="110"/>
        </w:rPr>
        <w:t>with</w:t>
      </w:r>
      <w:r>
        <w:rPr>
          <w:spacing w:val="-19"/>
          <w:w w:val="110"/>
        </w:rPr>
        <w:t> </w:t>
      </w:r>
      <w:r>
        <w:rPr>
          <w:spacing w:val="-4"/>
          <w:w w:val="110"/>
        </w:rPr>
        <w:t>rates</w:t>
      </w:r>
      <w:r>
        <w:rPr>
          <w:spacing w:val="-19"/>
          <w:w w:val="110"/>
        </w:rPr>
        <w:t> </w:t>
      </w:r>
      <w:r>
        <w:rPr>
          <w:w w:val="110"/>
        </w:rPr>
        <w:t>on</w:t>
      </w:r>
      <w:r>
        <w:rPr>
          <w:spacing w:val="-19"/>
          <w:w w:val="110"/>
        </w:rPr>
        <w:t> </w:t>
      </w:r>
      <w:r>
        <w:rPr>
          <w:w w:val="110"/>
        </w:rPr>
        <w:t>government</w:t>
      </w:r>
      <w:r>
        <w:rPr>
          <w:spacing w:val="-19"/>
          <w:w w:val="110"/>
        </w:rPr>
        <w:t> </w:t>
      </w:r>
      <w:r>
        <w:rPr>
          <w:w w:val="110"/>
        </w:rPr>
        <w:t>securities</w:t>
      </w:r>
      <w:r>
        <w:rPr>
          <w:spacing w:val="-19"/>
          <w:w w:val="110"/>
        </w:rPr>
        <w:t> </w:t>
      </w:r>
      <w:r>
        <w:rPr>
          <w:w w:val="110"/>
        </w:rPr>
        <w:t>since</w:t>
      </w:r>
      <w:r>
        <w:rPr>
          <w:spacing w:val="-19"/>
          <w:w w:val="110"/>
        </w:rPr>
        <w:t> </w:t>
      </w:r>
      <w:r>
        <w:rPr>
          <w:w w:val="110"/>
        </w:rPr>
        <w:t>the</w:t>
      </w:r>
      <w:r>
        <w:rPr>
          <w:spacing w:val="-19"/>
          <w:w w:val="110"/>
        </w:rPr>
        <w:t> </w:t>
      </w:r>
      <w:r>
        <w:rPr>
          <w:spacing w:val="-3"/>
          <w:w w:val="110"/>
        </w:rPr>
        <w:t>May</w:t>
      </w:r>
      <w:r>
        <w:rPr>
          <w:spacing w:val="-19"/>
          <w:w w:val="110"/>
        </w:rPr>
        <w:t> </w:t>
      </w:r>
      <w:r>
        <w:rPr>
          <w:i/>
          <w:w w:val="110"/>
        </w:rPr>
        <w:t>Report</w:t>
      </w:r>
      <w:r>
        <w:rPr>
          <w:w w:val="110"/>
        </w:rPr>
        <w:t>. This applies equally </w:t>
      </w:r>
      <w:r>
        <w:rPr>
          <w:spacing w:val="-4"/>
          <w:w w:val="110"/>
        </w:rPr>
        <w:t>to </w:t>
      </w:r>
      <w:r>
        <w:rPr>
          <w:spacing w:val="-3"/>
          <w:w w:val="110"/>
        </w:rPr>
        <w:t>interest </w:t>
      </w:r>
      <w:r>
        <w:rPr>
          <w:spacing w:val="-4"/>
          <w:w w:val="110"/>
        </w:rPr>
        <w:t>rate </w:t>
      </w:r>
      <w:r>
        <w:rPr>
          <w:w w:val="110"/>
        </w:rPr>
        <w:t>swaps and </w:t>
      </w:r>
      <w:r>
        <w:rPr>
          <w:spacing w:val="-4"/>
          <w:w w:val="110"/>
        </w:rPr>
        <w:t>to </w:t>
      </w:r>
      <w:r>
        <w:rPr>
          <w:spacing w:val="-3"/>
          <w:w w:val="110"/>
        </w:rPr>
        <w:t>corporate </w:t>
      </w:r>
      <w:r>
        <w:rPr>
          <w:w w:val="110"/>
        </w:rPr>
        <w:t>bond </w:t>
      </w:r>
      <w:r>
        <w:rPr>
          <w:spacing w:val="-4"/>
          <w:w w:val="110"/>
        </w:rPr>
        <w:t>rates. </w:t>
      </w:r>
      <w:r>
        <w:rPr>
          <w:w w:val="110"/>
        </w:rPr>
        <w:t>A rise in swap spreads could reflect market perceptions</w:t>
      </w:r>
      <w:r>
        <w:rPr>
          <w:spacing w:val="-18"/>
          <w:w w:val="110"/>
        </w:rPr>
        <w:t> </w:t>
      </w:r>
      <w:r>
        <w:rPr>
          <w:w w:val="110"/>
        </w:rPr>
        <w:t>of</w:t>
      </w:r>
      <w:r>
        <w:rPr>
          <w:spacing w:val="-17"/>
          <w:w w:val="110"/>
        </w:rPr>
        <w:t> </w:t>
      </w:r>
      <w:r>
        <w:rPr>
          <w:w w:val="110"/>
        </w:rPr>
        <w:t>increased</w:t>
      </w:r>
      <w:r>
        <w:rPr>
          <w:spacing w:val="-17"/>
          <w:w w:val="110"/>
        </w:rPr>
        <w:t> </w:t>
      </w:r>
      <w:r>
        <w:rPr>
          <w:w w:val="110"/>
        </w:rPr>
        <w:t>credit</w:t>
      </w:r>
      <w:r>
        <w:rPr>
          <w:spacing w:val="-18"/>
          <w:w w:val="110"/>
        </w:rPr>
        <w:t> </w:t>
      </w:r>
      <w:r>
        <w:rPr>
          <w:w w:val="110"/>
        </w:rPr>
        <w:t>risk</w:t>
      </w:r>
      <w:r>
        <w:rPr>
          <w:spacing w:val="-17"/>
          <w:w w:val="110"/>
        </w:rPr>
        <w:t> </w:t>
      </w:r>
      <w:r>
        <w:rPr>
          <w:w w:val="110"/>
        </w:rPr>
        <w:t>in</w:t>
      </w:r>
      <w:r>
        <w:rPr>
          <w:spacing w:val="-17"/>
          <w:w w:val="110"/>
        </w:rPr>
        <w:t> </w:t>
      </w:r>
      <w:r>
        <w:rPr>
          <w:w w:val="110"/>
        </w:rPr>
        <w:t>money</w:t>
      </w:r>
      <w:r>
        <w:rPr>
          <w:spacing w:val="-17"/>
          <w:w w:val="110"/>
        </w:rPr>
        <w:t> </w:t>
      </w:r>
      <w:r>
        <w:rPr>
          <w:w w:val="110"/>
        </w:rPr>
        <w:t>markets</w:t>
      </w:r>
      <w:r>
        <w:rPr>
          <w:spacing w:val="-18"/>
          <w:w w:val="110"/>
        </w:rPr>
        <w:t> </w:t>
      </w:r>
      <w:r>
        <w:rPr>
          <w:w w:val="110"/>
        </w:rPr>
        <w:t>(where banks are the main participants), and rises in </w:t>
      </w:r>
      <w:r>
        <w:rPr>
          <w:spacing w:val="-3"/>
          <w:w w:val="110"/>
        </w:rPr>
        <w:t>corporate </w:t>
      </w:r>
      <w:r>
        <w:rPr>
          <w:w w:val="110"/>
        </w:rPr>
        <w:t>bond spreads could reflect </w:t>
      </w:r>
      <w:r>
        <w:rPr>
          <w:spacing w:val="-3"/>
          <w:w w:val="110"/>
        </w:rPr>
        <w:t>greater </w:t>
      </w:r>
      <w:r>
        <w:rPr>
          <w:w w:val="110"/>
        </w:rPr>
        <w:t>concerns about the financial health</w:t>
      </w:r>
      <w:r>
        <w:rPr>
          <w:spacing w:val="-16"/>
          <w:w w:val="110"/>
        </w:rPr>
        <w:t> </w:t>
      </w:r>
      <w:r>
        <w:rPr>
          <w:w w:val="110"/>
        </w:rPr>
        <w:t>of</w:t>
      </w:r>
      <w:r>
        <w:rPr>
          <w:spacing w:val="-15"/>
          <w:w w:val="110"/>
        </w:rPr>
        <w:t> </w:t>
      </w:r>
      <w:r>
        <w:rPr>
          <w:w w:val="110"/>
        </w:rPr>
        <w:t>major</w:t>
      </w:r>
      <w:r>
        <w:rPr>
          <w:spacing w:val="-16"/>
          <w:w w:val="110"/>
        </w:rPr>
        <w:t> </w:t>
      </w:r>
      <w:r>
        <w:rPr>
          <w:w w:val="110"/>
        </w:rPr>
        <w:t>companies.</w:t>
      </w:r>
      <w:r>
        <w:rPr>
          <w:spacing w:val="26"/>
          <w:w w:val="110"/>
        </w:rPr>
        <w:t> </w:t>
      </w:r>
      <w:r>
        <w:rPr>
          <w:w w:val="110"/>
        </w:rPr>
        <w:t>So</w:t>
      </w:r>
      <w:r>
        <w:rPr>
          <w:spacing w:val="-16"/>
          <w:w w:val="110"/>
        </w:rPr>
        <w:t> </w:t>
      </w:r>
      <w:r>
        <w:rPr>
          <w:w w:val="110"/>
        </w:rPr>
        <w:t>the</w:t>
      </w:r>
      <w:r>
        <w:rPr>
          <w:spacing w:val="-15"/>
          <w:w w:val="110"/>
        </w:rPr>
        <w:t> </w:t>
      </w:r>
      <w:r>
        <w:rPr>
          <w:w w:val="110"/>
        </w:rPr>
        <w:t>fact</w:t>
      </w:r>
      <w:r>
        <w:rPr>
          <w:spacing w:val="-16"/>
          <w:w w:val="110"/>
        </w:rPr>
        <w:t> </w:t>
      </w:r>
      <w:r>
        <w:rPr>
          <w:w w:val="110"/>
        </w:rPr>
        <w:t>that</w:t>
      </w:r>
      <w:r>
        <w:rPr>
          <w:spacing w:val="-15"/>
          <w:w w:val="110"/>
        </w:rPr>
        <w:t> </w:t>
      </w:r>
      <w:r>
        <w:rPr>
          <w:w w:val="110"/>
        </w:rPr>
        <w:t>these</w:t>
      </w:r>
      <w:r>
        <w:rPr>
          <w:spacing w:val="-15"/>
          <w:w w:val="110"/>
        </w:rPr>
        <w:t> </w:t>
      </w:r>
      <w:r>
        <w:rPr>
          <w:w w:val="110"/>
        </w:rPr>
        <w:t>spreads</w:t>
      </w:r>
      <w:r>
        <w:rPr>
          <w:spacing w:val="-16"/>
          <w:w w:val="110"/>
        </w:rPr>
        <w:t> </w:t>
      </w:r>
      <w:r>
        <w:rPr>
          <w:spacing w:val="-3"/>
          <w:w w:val="110"/>
        </w:rPr>
        <w:t>over </w:t>
      </w:r>
      <w:r>
        <w:rPr>
          <w:w w:val="110"/>
        </w:rPr>
        <w:t>gilts are little changed suggests that </w:t>
      </w:r>
      <w:r>
        <w:rPr>
          <w:spacing w:val="-2"/>
          <w:w w:val="110"/>
        </w:rPr>
        <w:t>market </w:t>
      </w:r>
      <w:r>
        <w:rPr>
          <w:w w:val="110"/>
        </w:rPr>
        <w:t>participants are not</w:t>
      </w:r>
      <w:r>
        <w:rPr>
          <w:spacing w:val="-15"/>
          <w:w w:val="110"/>
        </w:rPr>
        <w:t> </w:t>
      </w:r>
      <w:r>
        <w:rPr>
          <w:w w:val="110"/>
        </w:rPr>
        <w:t>displaying</w:t>
      </w:r>
      <w:r>
        <w:rPr>
          <w:spacing w:val="-15"/>
          <w:w w:val="110"/>
        </w:rPr>
        <w:t> </w:t>
      </w:r>
      <w:r>
        <w:rPr>
          <w:w w:val="110"/>
        </w:rPr>
        <w:t>increased</w:t>
      </w:r>
      <w:r>
        <w:rPr>
          <w:spacing w:val="-14"/>
          <w:w w:val="110"/>
        </w:rPr>
        <w:t> </w:t>
      </w:r>
      <w:r>
        <w:rPr>
          <w:w w:val="110"/>
        </w:rPr>
        <w:t>concern</w:t>
      </w:r>
      <w:r>
        <w:rPr>
          <w:spacing w:val="-15"/>
          <w:w w:val="110"/>
        </w:rPr>
        <w:t> </w:t>
      </w:r>
      <w:r>
        <w:rPr>
          <w:w w:val="110"/>
        </w:rPr>
        <w:t>about</w:t>
      </w:r>
      <w:r>
        <w:rPr>
          <w:spacing w:val="-14"/>
          <w:w w:val="110"/>
        </w:rPr>
        <w:t> </w:t>
      </w:r>
      <w:r>
        <w:rPr>
          <w:w w:val="110"/>
        </w:rPr>
        <w:t>the</w:t>
      </w:r>
      <w:r>
        <w:rPr>
          <w:spacing w:val="-15"/>
          <w:w w:val="110"/>
        </w:rPr>
        <w:t> </w:t>
      </w:r>
      <w:r>
        <w:rPr>
          <w:w w:val="110"/>
        </w:rPr>
        <w:t>financial</w:t>
      </w:r>
      <w:r>
        <w:rPr>
          <w:spacing w:val="-14"/>
          <w:w w:val="110"/>
        </w:rPr>
        <w:t> </w:t>
      </w:r>
      <w:r>
        <w:rPr>
          <w:w w:val="110"/>
        </w:rPr>
        <w:t>health</w:t>
      </w:r>
      <w:r>
        <w:rPr>
          <w:spacing w:val="-15"/>
          <w:w w:val="110"/>
        </w:rPr>
        <w:t> </w:t>
      </w:r>
      <w:r>
        <w:rPr>
          <w:w w:val="110"/>
        </w:rPr>
        <w:t>of banks or other</w:t>
      </w:r>
      <w:r>
        <w:rPr>
          <w:spacing w:val="-18"/>
          <w:w w:val="110"/>
        </w:rPr>
        <w:t> </w:t>
      </w:r>
      <w:r>
        <w:rPr>
          <w:w w:val="110"/>
        </w:rPr>
        <w:t>companies.</w:t>
      </w:r>
    </w:p>
    <w:p>
      <w:pPr>
        <w:pStyle w:val="BodyText"/>
        <w:spacing w:before="10"/>
        <w:rPr>
          <w:sz w:val="21"/>
        </w:rPr>
      </w:pPr>
    </w:p>
    <w:p>
      <w:pPr>
        <w:pStyle w:val="Heading8"/>
        <w:spacing w:before="1"/>
      </w:pPr>
      <w:r>
        <w:rPr>
          <w:color w:val="0092C7"/>
        </w:rPr>
        <w:t>The exchange rate</w:t>
      </w:r>
    </w:p>
    <w:p>
      <w:pPr>
        <w:pStyle w:val="BodyText"/>
        <w:spacing w:before="11"/>
        <w:rPr>
          <w:rFonts w:ascii="Trebuchet MS"/>
          <w:b/>
          <w:sz w:val="17"/>
        </w:rPr>
      </w:pPr>
    </w:p>
    <w:p>
      <w:pPr>
        <w:pStyle w:val="BodyText"/>
        <w:spacing w:line="292" w:lineRule="auto"/>
        <w:ind w:left="274" w:right="332"/>
      </w:pPr>
      <w:r>
        <w:rPr>
          <w:w w:val="110"/>
        </w:rPr>
        <w:t>The</w:t>
      </w:r>
      <w:r>
        <w:rPr>
          <w:spacing w:val="-23"/>
          <w:w w:val="110"/>
        </w:rPr>
        <w:t> </w:t>
      </w:r>
      <w:r>
        <w:rPr>
          <w:w w:val="110"/>
        </w:rPr>
        <w:t>sterling</w:t>
      </w:r>
      <w:r>
        <w:rPr>
          <w:spacing w:val="-23"/>
          <w:w w:val="110"/>
        </w:rPr>
        <w:t> </w:t>
      </w:r>
      <w:r>
        <w:rPr>
          <w:w w:val="110"/>
        </w:rPr>
        <w:t>effective</w:t>
      </w:r>
      <w:r>
        <w:rPr>
          <w:spacing w:val="-22"/>
          <w:w w:val="110"/>
        </w:rPr>
        <w:t> </w:t>
      </w:r>
      <w:r>
        <w:rPr>
          <w:spacing w:val="-3"/>
          <w:w w:val="110"/>
        </w:rPr>
        <w:t>exchange</w:t>
      </w:r>
      <w:r>
        <w:rPr>
          <w:spacing w:val="-23"/>
          <w:w w:val="110"/>
        </w:rPr>
        <w:t> </w:t>
      </w:r>
      <w:r>
        <w:rPr>
          <w:spacing w:val="-4"/>
          <w:w w:val="110"/>
        </w:rPr>
        <w:t>rate</w:t>
      </w:r>
      <w:r>
        <w:rPr>
          <w:spacing w:val="-23"/>
          <w:w w:val="110"/>
        </w:rPr>
        <w:t> </w:t>
      </w:r>
      <w:r>
        <w:rPr>
          <w:w w:val="110"/>
        </w:rPr>
        <w:t>(ERI)</w:t>
      </w:r>
      <w:r>
        <w:rPr>
          <w:spacing w:val="-22"/>
          <w:w w:val="110"/>
        </w:rPr>
        <w:t> </w:t>
      </w:r>
      <w:r>
        <w:rPr>
          <w:spacing w:val="-3"/>
          <w:w w:val="110"/>
        </w:rPr>
        <w:t>averaged</w:t>
      </w:r>
      <w:r>
        <w:rPr>
          <w:spacing w:val="-23"/>
          <w:w w:val="110"/>
        </w:rPr>
        <w:t> </w:t>
      </w:r>
      <w:r>
        <w:rPr>
          <w:spacing w:val="-9"/>
          <w:w w:val="110"/>
        </w:rPr>
        <w:t>105.8</w:t>
      </w:r>
      <w:r>
        <w:rPr>
          <w:spacing w:val="-22"/>
          <w:w w:val="110"/>
        </w:rPr>
        <w:t> </w:t>
      </w:r>
      <w:r>
        <w:rPr>
          <w:w w:val="110"/>
        </w:rPr>
        <w:t>in the </w:t>
      </w:r>
      <w:r>
        <w:rPr>
          <w:spacing w:val="-19"/>
          <w:w w:val="110"/>
        </w:rPr>
        <w:t>15 </w:t>
      </w:r>
      <w:r>
        <w:rPr>
          <w:w w:val="110"/>
        </w:rPr>
        <w:t>working </w:t>
      </w:r>
      <w:r>
        <w:rPr>
          <w:spacing w:val="-3"/>
          <w:w w:val="110"/>
        </w:rPr>
        <w:t>days </w:t>
      </w:r>
      <w:r>
        <w:rPr>
          <w:spacing w:val="-4"/>
          <w:w w:val="110"/>
        </w:rPr>
        <w:t>to </w:t>
      </w:r>
      <w:r>
        <w:rPr>
          <w:w w:val="110"/>
        </w:rPr>
        <w:t>9 </w:t>
      </w:r>
      <w:r>
        <w:rPr>
          <w:spacing w:val="-6"/>
          <w:w w:val="110"/>
        </w:rPr>
        <w:t>May. </w:t>
      </w:r>
      <w:r>
        <w:rPr>
          <w:w w:val="110"/>
        </w:rPr>
        <w:t>In the </w:t>
      </w:r>
      <w:r>
        <w:rPr>
          <w:spacing w:val="-19"/>
          <w:w w:val="110"/>
        </w:rPr>
        <w:t>15 </w:t>
      </w:r>
      <w:r>
        <w:rPr>
          <w:w w:val="110"/>
        </w:rPr>
        <w:t>working </w:t>
      </w:r>
      <w:r>
        <w:rPr>
          <w:spacing w:val="-3"/>
          <w:w w:val="110"/>
        </w:rPr>
        <w:t>days</w:t>
      </w:r>
      <w:r>
        <w:rPr>
          <w:spacing w:val="-39"/>
          <w:w w:val="110"/>
        </w:rPr>
        <w:t> </w:t>
      </w:r>
      <w:r>
        <w:rPr>
          <w:spacing w:val="-4"/>
          <w:w w:val="110"/>
        </w:rPr>
        <w:t>to</w:t>
      </w:r>
    </w:p>
    <w:p>
      <w:pPr>
        <w:pStyle w:val="BodyText"/>
        <w:spacing w:line="292" w:lineRule="auto"/>
        <w:ind w:left="274" w:right="86"/>
      </w:pPr>
      <w:r>
        <w:rPr>
          <w:w w:val="110"/>
        </w:rPr>
        <w:t>1</w:t>
      </w:r>
      <w:r>
        <w:rPr>
          <w:spacing w:val="-13"/>
          <w:w w:val="110"/>
        </w:rPr>
        <w:t> </w:t>
      </w:r>
      <w:r>
        <w:rPr>
          <w:w w:val="110"/>
        </w:rPr>
        <w:t>August</w:t>
      </w:r>
      <w:r>
        <w:rPr>
          <w:spacing w:val="-13"/>
          <w:w w:val="110"/>
        </w:rPr>
        <w:t> </w:t>
      </w:r>
      <w:r>
        <w:rPr>
          <w:w w:val="110"/>
        </w:rPr>
        <w:t>it</w:t>
      </w:r>
      <w:r>
        <w:rPr>
          <w:spacing w:val="-13"/>
          <w:w w:val="110"/>
        </w:rPr>
        <w:t> </w:t>
      </w:r>
      <w:r>
        <w:rPr>
          <w:spacing w:val="-3"/>
          <w:w w:val="110"/>
        </w:rPr>
        <w:t>averaged</w:t>
      </w:r>
      <w:r>
        <w:rPr>
          <w:spacing w:val="-13"/>
          <w:w w:val="110"/>
        </w:rPr>
        <w:t> </w:t>
      </w:r>
      <w:r>
        <w:rPr>
          <w:spacing w:val="-7"/>
          <w:w w:val="110"/>
        </w:rPr>
        <w:t>106.7</w:t>
      </w:r>
      <w:r>
        <w:rPr>
          <w:spacing w:val="-13"/>
          <w:w w:val="110"/>
        </w:rPr>
        <w:t> </w:t>
      </w:r>
      <w:r>
        <w:rPr>
          <w:w w:val="110"/>
        </w:rPr>
        <w:t>and</w:t>
      </w:r>
      <w:r>
        <w:rPr>
          <w:spacing w:val="-13"/>
          <w:w w:val="110"/>
        </w:rPr>
        <w:t> </w:t>
      </w:r>
      <w:r>
        <w:rPr>
          <w:w w:val="110"/>
        </w:rPr>
        <w:t>so</w:t>
      </w:r>
      <w:r>
        <w:rPr>
          <w:spacing w:val="-12"/>
          <w:w w:val="110"/>
        </w:rPr>
        <w:t> </w:t>
      </w:r>
      <w:r>
        <w:rPr>
          <w:w w:val="110"/>
        </w:rPr>
        <w:t>the</w:t>
      </w:r>
      <w:r>
        <w:rPr>
          <w:spacing w:val="-13"/>
          <w:w w:val="110"/>
        </w:rPr>
        <w:t> </w:t>
      </w:r>
      <w:r>
        <w:rPr>
          <w:w w:val="110"/>
        </w:rPr>
        <w:t>August</w:t>
      </w:r>
      <w:r>
        <w:rPr>
          <w:spacing w:val="-13"/>
          <w:w w:val="110"/>
        </w:rPr>
        <w:t> </w:t>
      </w:r>
      <w:r>
        <w:rPr>
          <w:w w:val="110"/>
        </w:rPr>
        <w:t>projections</w:t>
      </w:r>
      <w:r>
        <w:rPr>
          <w:spacing w:val="-13"/>
          <w:w w:val="110"/>
        </w:rPr>
        <w:t> </w:t>
      </w:r>
      <w:r>
        <w:rPr>
          <w:w w:val="110"/>
        </w:rPr>
        <w:t>are based</w:t>
      </w:r>
      <w:r>
        <w:rPr>
          <w:spacing w:val="-10"/>
          <w:w w:val="110"/>
        </w:rPr>
        <w:t> </w:t>
      </w:r>
      <w:r>
        <w:rPr>
          <w:w w:val="110"/>
        </w:rPr>
        <w:t>on</w:t>
      </w:r>
      <w:r>
        <w:rPr>
          <w:spacing w:val="-10"/>
          <w:w w:val="110"/>
        </w:rPr>
        <w:t> </w:t>
      </w:r>
      <w:r>
        <w:rPr>
          <w:w w:val="110"/>
        </w:rPr>
        <w:t>a</w:t>
      </w:r>
      <w:r>
        <w:rPr>
          <w:spacing w:val="-10"/>
          <w:w w:val="110"/>
        </w:rPr>
        <w:t> </w:t>
      </w:r>
      <w:r>
        <w:rPr>
          <w:w w:val="110"/>
        </w:rPr>
        <w:t>slightly</w:t>
      </w:r>
      <w:r>
        <w:rPr>
          <w:spacing w:val="-9"/>
          <w:w w:val="110"/>
        </w:rPr>
        <w:t> </w:t>
      </w:r>
      <w:r>
        <w:rPr>
          <w:w w:val="110"/>
        </w:rPr>
        <w:t>higher</w:t>
      </w:r>
      <w:r>
        <w:rPr>
          <w:spacing w:val="-10"/>
          <w:w w:val="110"/>
        </w:rPr>
        <w:t> </w:t>
      </w:r>
      <w:r>
        <w:rPr>
          <w:spacing w:val="-4"/>
          <w:w w:val="110"/>
        </w:rPr>
        <w:t>rate</w:t>
      </w:r>
      <w:r>
        <w:rPr>
          <w:spacing w:val="-10"/>
          <w:w w:val="110"/>
        </w:rPr>
        <w:t> </w:t>
      </w:r>
      <w:r>
        <w:rPr>
          <w:w w:val="110"/>
        </w:rPr>
        <w:t>than</w:t>
      </w:r>
      <w:r>
        <w:rPr>
          <w:spacing w:val="-10"/>
          <w:w w:val="110"/>
        </w:rPr>
        <w:t> </w:t>
      </w:r>
      <w:r>
        <w:rPr>
          <w:w w:val="110"/>
        </w:rPr>
        <w:t>those</w:t>
      </w:r>
      <w:r>
        <w:rPr>
          <w:spacing w:val="-9"/>
          <w:w w:val="110"/>
        </w:rPr>
        <w:t> </w:t>
      </w:r>
      <w:r>
        <w:rPr>
          <w:w w:val="110"/>
        </w:rPr>
        <w:t>for</w:t>
      </w:r>
      <w:r>
        <w:rPr>
          <w:spacing w:val="-10"/>
          <w:w w:val="110"/>
        </w:rPr>
        <w:t> </w:t>
      </w:r>
      <w:r>
        <w:rPr>
          <w:spacing w:val="-3"/>
          <w:w w:val="110"/>
        </w:rPr>
        <w:t>May</w:t>
      </w:r>
      <w:r>
        <w:rPr>
          <w:spacing w:val="-10"/>
          <w:w w:val="110"/>
        </w:rPr>
        <w:t> </w:t>
      </w:r>
      <w:r>
        <w:rPr>
          <w:w w:val="110"/>
        </w:rPr>
        <w:t>(see</w:t>
      </w:r>
    </w:p>
    <w:p>
      <w:pPr>
        <w:pStyle w:val="BodyText"/>
        <w:spacing w:line="292" w:lineRule="auto"/>
        <w:ind w:left="274" w:right="86"/>
      </w:pPr>
      <w:r>
        <w:rPr>
          <w:w w:val="110"/>
        </w:rPr>
        <w:t>Chart </w:t>
      </w:r>
      <w:r>
        <w:rPr>
          <w:spacing w:val="-7"/>
          <w:w w:val="110"/>
        </w:rPr>
        <w:t>1.18). </w:t>
      </w:r>
      <w:r>
        <w:rPr>
          <w:w w:val="110"/>
        </w:rPr>
        <w:t>The </w:t>
      </w:r>
      <w:r>
        <w:rPr>
          <w:spacing w:val="-3"/>
          <w:w w:val="110"/>
        </w:rPr>
        <w:t>sterling </w:t>
      </w:r>
      <w:r>
        <w:rPr>
          <w:w w:val="110"/>
        </w:rPr>
        <w:t>ERI trended </w:t>
      </w:r>
      <w:r>
        <w:rPr>
          <w:spacing w:val="-3"/>
          <w:w w:val="110"/>
        </w:rPr>
        <w:t>upwards </w:t>
      </w:r>
      <w:r>
        <w:rPr>
          <w:w w:val="110"/>
        </w:rPr>
        <w:t>during the first half of </w:t>
      </w:r>
      <w:r>
        <w:rPr>
          <w:spacing w:val="-9"/>
          <w:w w:val="110"/>
        </w:rPr>
        <w:t>2001, </w:t>
      </w:r>
      <w:r>
        <w:rPr>
          <w:w w:val="110"/>
        </w:rPr>
        <w:t>but it has fluctuated around a flat trend since June. </w:t>
      </w:r>
      <w:r>
        <w:rPr>
          <w:spacing w:val="-3"/>
          <w:w w:val="110"/>
        </w:rPr>
        <w:t>Bilateral exchange </w:t>
      </w:r>
      <w:r>
        <w:rPr>
          <w:spacing w:val="-4"/>
          <w:w w:val="110"/>
        </w:rPr>
        <w:t>rates </w:t>
      </w:r>
      <w:r>
        <w:rPr>
          <w:w w:val="110"/>
        </w:rPr>
        <w:t>with respect </w:t>
      </w:r>
      <w:r>
        <w:rPr>
          <w:spacing w:val="-4"/>
          <w:w w:val="110"/>
        </w:rPr>
        <w:t>to </w:t>
      </w:r>
      <w:r>
        <w:rPr>
          <w:w w:val="110"/>
        </w:rPr>
        <w:t>the</w:t>
      </w:r>
    </w:p>
    <w:p>
      <w:pPr>
        <w:pStyle w:val="BodyText"/>
        <w:spacing w:line="292" w:lineRule="auto"/>
        <w:ind w:left="274" w:right="86"/>
      </w:pPr>
      <w:r>
        <w:rPr>
          <w:w w:val="110"/>
        </w:rPr>
        <w:t>United</w:t>
      </w:r>
      <w:r>
        <w:rPr>
          <w:spacing w:val="-26"/>
          <w:w w:val="110"/>
        </w:rPr>
        <w:t> </w:t>
      </w:r>
      <w:r>
        <w:rPr>
          <w:spacing w:val="-3"/>
          <w:w w:val="110"/>
        </w:rPr>
        <w:t>Kingdom’s</w:t>
      </w:r>
      <w:r>
        <w:rPr>
          <w:spacing w:val="-25"/>
          <w:w w:val="110"/>
        </w:rPr>
        <w:t> </w:t>
      </w:r>
      <w:r>
        <w:rPr>
          <w:w w:val="110"/>
        </w:rPr>
        <w:t>main</w:t>
      </w:r>
      <w:r>
        <w:rPr>
          <w:spacing w:val="-25"/>
          <w:w w:val="110"/>
        </w:rPr>
        <w:t> </w:t>
      </w:r>
      <w:r>
        <w:rPr>
          <w:w w:val="110"/>
        </w:rPr>
        <w:t>trading</w:t>
      </w:r>
      <w:r>
        <w:rPr>
          <w:spacing w:val="-26"/>
          <w:w w:val="110"/>
        </w:rPr>
        <w:t> </w:t>
      </w:r>
      <w:r>
        <w:rPr>
          <w:w w:val="110"/>
        </w:rPr>
        <w:t>partners</w:t>
      </w:r>
      <w:r>
        <w:rPr>
          <w:spacing w:val="-25"/>
          <w:w w:val="110"/>
        </w:rPr>
        <w:t> </w:t>
      </w:r>
      <w:r>
        <w:rPr>
          <w:spacing w:val="-3"/>
          <w:w w:val="110"/>
        </w:rPr>
        <w:t>have</w:t>
      </w:r>
      <w:r>
        <w:rPr>
          <w:spacing w:val="-25"/>
          <w:w w:val="110"/>
        </w:rPr>
        <w:t> </w:t>
      </w:r>
      <w:r>
        <w:rPr>
          <w:w w:val="110"/>
        </w:rPr>
        <w:t>also</w:t>
      </w:r>
      <w:r>
        <w:rPr>
          <w:spacing w:val="-26"/>
          <w:w w:val="110"/>
        </w:rPr>
        <w:t> </w:t>
      </w:r>
      <w:r>
        <w:rPr>
          <w:w w:val="110"/>
        </w:rPr>
        <w:t>fluctuated around</w:t>
      </w:r>
      <w:r>
        <w:rPr>
          <w:spacing w:val="-19"/>
          <w:w w:val="110"/>
        </w:rPr>
        <w:t> </w:t>
      </w:r>
      <w:r>
        <w:rPr>
          <w:w w:val="110"/>
        </w:rPr>
        <w:t>a</w:t>
      </w:r>
      <w:r>
        <w:rPr>
          <w:spacing w:val="-18"/>
          <w:w w:val="110"/>
        </w:rPr>
        <w:t> </w:t>
      </w:r>
      <w:r>
        <w:rPr>
          <w:spacing w:val="-3"/>
          <w:w w:val="110"/>
        </w:rPr>
        <w:t>steady</w:t>
      </w:r>
      <w:r>
        <w:rPr>
          <w:spacing w:val="-19"/>
          <w:w w:val="110"/>
        </w:rPr>
        <w:t> </w:t>
      </w:r>
      <w:r>
        <w:rPr>
          <w:spacing w:val="-3"/>
          <w:w w:val="110"/>
        </w:rPr>
        <w:t>level</w:t>
      </w:r>
      <w:r>
        <w:rPr>
          <w:spacing w:val="-18"/>
          <w:w w:val="110"/>
        </w:rPr>
        <w:t> </w:t>
      </w:r>
      <w:r>
        <w:rPr>
          <w:w w:val="110"/>
        </w:rPr>
        <w:t>in</w:t>
      </w:r>
      <w:r>
        <w:rPr>
          <w:spacing w:val="-19"/>
          <w:w w:val="110"/>
        </w:rPr>
        <w:t> </w:t>
      </w:r>
      <w:r>
        <w:rPr>
          <w:w w:val="110"/>
        </w:rPr>
        <w:t>the</w:t>
      </w:r>
      <w:r>
        <w:rPr>
          <w:spacing w:val="-18"/>
          <w:w w:val="110"/>
        </w:rPr>
        <w:t> </w:t>
      </w:r>
      <w:r>
        <w:rPr>
          <w:w w:val="110"/>
        </w:rPr>
        <w:t>past</w:t>
      </w:r>
      <w:r>
        <w:rPr>
          <w:spacing w:val="-19"/>
          <w:w w:val="110"/>
        </w:rPr>
        <w:t> </w:t>
      </w:r>
      <w:r>
        <w:rPr>
          <w:spacing w:val="-5"/>
          <w:w w:val="110"/>
        </w:rPr>
        <w:t>two</w:t>
      </w:r>
      <w:r>
        <w:rPr>
          <w:spacing w:val="-18"/>
          <w:w w:val="110"/>
        </w:rPr>
        <w:t> </w:t>
      </w:r>
      <w:r>
        <w:rPr>
          <w:w w:val="110"/>
        </w:rPr>
        <w:t>months</w:t>
      </w:r>
      <w:r>
        <w:rPr>
          <w:spacing w:val="-19"/>
          <w:w w:val="110"/>
        </w:rPr>
        <w:t> </w:t>
      </w:r>
      <w:r>
        <w:rPr>
          <w:w w:val="110"/>
        </w:rPr>
        <w:t>after</w:t>
      </w:r>
      <w:r>
        <w:rPr>
          <w:spacing w:val="-18"/>
          <w:w w:val="110"/>
        </w:rPr>
        <w:t> </w:t>
      </w:r>
      <w:r>
        <w:rPr>
          <w:w w:val="110"/>
        </w:rPr>
        <w:t>following</w:t>
      </w:r>
      <w:r>
        <w:rPr>
          <w:spacing w:val="-19"/>
          <w:w w:val="110"/>
        </w:rPr>
        <w:t> </w:t>
      </w:r>
      <w:r>
        <w:rPr>
          <w:w w:val="110"/>
        </w:rPr>
        <w:t>a</w:t>
      </w:r>
    </w:p>
    <w:p>
      <w:pPr>
        <w:spacing w:after="0" w:line="292" w:lineRule="auto"/>
        <w:sectPr>
          <w:type w:val="continuous"/>
          <w:pgSz w:w="11900" w:h="16840"/>
          <w:pgMar w:top="1260" w:bottom="280" w:left="660" w:right="640"/>
          <w:cols w:num="3" w:equalWidth="0">
            <w:col w:w="3378" w:space="40"/>
            <w:col w:w="205" w:space="1178"/>
            <w:col w:w="5799"/>
          </w:cols>
        </w:sectPr>
      </w:pPr>
    </w:p>
    <w:p>
      <w:pPr>
        <w:pStyle w:val="BodyText"/>
      </w:pPr>
    </w:p>
    <w:p>
      <w:pPr>
        <w:spacing w:after="0"/>
        <w:sectPr>
          <w:pgSz w:w="11900" w:h="16840"/>
          <w:pgMar w:header="601" w:footer="575" w:top="800" w:bottom="760" w:left="660" w:right="640"/>
        </w:sectPr>
      </w:pPr>
    </w:p>
    <w:p>
      <w:pPr>
        <w:pStyle w:val="BodyText"/>
        <w:spacing w:before="6"/>
        <w:rPr>
          <w:sz w:val="21"/>
        </w:rPr>
      </w:pPr>
    </w:p>
    <w:p>
      <w:pPr>
        <w:pStyle w:val="Heading8"/>
        <w:ind w:left="160"/>
      </w:pPr>
      <w:bookmarkStart w:name="Summary" w:id="21"/>
      <w:bookmarkEnd w:id="21"/>
      <w:r>
        <w:rPr>
          <w:b w:val="0"/>
        </w:rPr>
      </w:r>
      <w:bookmarkStart w:name="_bookmark7" w:id="22"/>
      <w:bookmarkEnd w:id="22"/>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1.18</w:t>
      </w:r>
    </w:p>
    <w:p>
      <w:pPr>
        <w:spacing w:before="8"/>
        <w:ind w:left="160" w:right="0" w:firstLine="0"/>
        <w:jc w:val="left"/>
        <w:rPr>
          <w:rFonts w:ascii="Trebuchet MS"/>
          <w:b/>
          <w:sz w:val="20"/>
        </w:rPr>
      </w:pPr>
      <w:r>
        <w:rPr>
          <w:rFonts w:ascii="Trebuchet MS"/>
          <w:b/>
          <w:color w:val="0092C7"/>
          <w:sz w:val="20"/>
        </w:rPr>
        <w:t>Selected sterling exchange rates</w:t>
      </w:r>
    </w:p>
    <w:p>
      <w:pPr>
        <w:spacing w:line="120" w:lineRule="exact" w:before="100"/>
        <w:ind w:left="2926" w:right="0" w:firstLine="0"/>
        <w:jc w:val="left"/>
        <w:rPr>
          <w:sz w:val="12"/>
        </w:rPr>
      </w:pPr>
      <w:r>
        <w:rPr>
          <w:w w:val="120"/>
          <w:sz w:val="12"/>
        </w:rPr>
        <w:t>1990 = </w:t>
      </w:r>
      <w:r>
        <w:rPr>
          <w:spacing w:val="-7"/>
          <w:w w:val="120"/>
          <w:sz w:val="12"/>
        </w:rPr>
        <w:t>100</w:t>
      </w:r>
    </w:p>
    <w:p>
      <w:pPr>
        <w:spacing w:line="111" w:lineRule="exact" w:before="0"/>
        <w:ind w:left="187" w:right="0" w:firstLine="0"/>
        <w:jc w:val="left"/>
        <w:rPr>
          <w:sz w:val="12"/>
        </w:rPr>
      </w:pPr>
      <w:r>
        <w:rPr/>
        <w:drawing>
          <wp:anchor distT="0" distB="0" distL="0" distR="0" allowOverlap="1" layoutInCell="1" locked="0" behindDoc="0" simplePos="0" relativeHeight="15821824">
            <wp:simplePos x="0" y="0"/>
            <wp:positionH relativeFrom="page">
              <wp:posOffset>669188</wp:posOffset>
            </wp:positionH>
            <wp:positionV relativeFrom="paragraph">
              <wp:posOffset>29447</wp:posOffset>
            </wp:positionV>
            <wp:extent cx="50165" cy="6350"/>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16" cstate="print"/>
                    <a:stretch>
                      <a:fillRect/>
                    </a:stretch>
                  </pic:blipFill>
                  <pic:spPr>
                    <a:xfrm>
                      <a:off x="0" y="0"/>
                      <a:ext cx="50165" cy="6350"/>
                    </a:xfrm>
                    <a:prstGeom prst="rect">
                      <a:avLst/>
                    </a:prstGeom>
                  </pic:spPr>
                </pic:pic>
              </a:graphicData>
            </a:graphic>
          </wp:anchor>
        </w:drawing>
      </w:r>
      <w:r>
        <w:rPr/>
        <w:drawing>
          <wp:anchor distT="0" distB="0" distL="0" distR="0" allowOverlap="1" layoutInCell="1" locked="0" behindDoc="0" simplePos="0" relativeHeight="15822336">
            <wp:simplePos x="0" y="0"/>
            <wp:positionH relativeFrom="page">
              <wp:posOffset>2629217</wp:posOffset>
            </wp:positionH>
            <wp:positionV relativeFrom="paragraph">
              <wp:posOffset>31034</wp:posOffset>
            </wp:positionV>
            <wp:extent cx="50164" cy="6350"/>
            <wp:effectExtent l="0" t="0" r="0" b="0"/>
            <wp:wrapNone/>
            <wp:docPr id="27" name="image19.png"/>
            <wp:cNvGraphicFramePr>
              <a:graphicFrameLocks noChangeAspect="1"/>
            </wp:cNvGraphicFramePr>
            <a:graphic>
              <a:graphicData uri="http://schemas.openxmlformats.org/drawingml/2006/picture">
                <pic:pic>
                  <pic:nvPicPr>
                    <pic:cNvPr id="28" name="image19.png"/>
                    <pic:cNvPicPr/>
                  </pic:nvPicPr>
                  <pic:blipFill>
                    <a:blip r:embed="rId46" cstate="print"/>
                    <a:stretch>
                      <a:fillRect/>
                    </a:stretch>
                  </pic:blipFill>
                  <pic:spPr>
                    <a:xfrm>
                      <a:off x="0" y="0"/>
                      <a:ext cx="50164" cy="6350"/>
                    </a:xfrm>
                    <a:prstGeom prst="rect">
                      <a:avLst/>
                    </a:prstGeom>
                  </pic:spPr>
                </pic:pic>
              </a:graphicData>
            </a:graphic>
          </wp:anchor>
        </w:drawing>
      </w:r>
      <w:r>
        <w:rPr>
          <w:w w:val="115"/>
          <w:sz w:val="12"/>
        </w:rPr>
        <w:t>1.8</w:t>
      </w:r>
    </w:p>
    <w:p>
      <w:pPr>
        <w:spacing w:line="129" w:lineRule="exact" w:before="0"/>
        <w:ind w:left="1682" w:right="0" w:firstLine="0"/>
        <w:jc w:val="left"/>
        <w:rPr>
          <w:sz w:val="12"/>
        </w:rPr>
      </w:pPr>
      <w:r>
        <w:rPr>
          <w:w w:val="110"/>
          <w:sz w:val="12"/>
        </w:rPr>
        <w:t>Euro per pound</w:t>
      </w:r>
    </w:p>
    <w:p>
      <w:pPr>
        <w:spacing w:before="7"/>
        <w:ind w:left="1760" w:right="0" w:firstLine="0"/>
        <w:jc w:val="left"/>
        <w:rPr>
          <w:sz w:val="12"/>
        </w:rPr>
      </w:pPr>
      <w:r>
        <w:rPr/>
        <w:drawing>
          <wp:anchor distT="0" distB="0" distL="0" distR="0" allowOverlap="1" layoutInCell="1" locked="0" behindDoc="1" simplePos="0" relativeHeight="480115712">
            <wp:simplePos x="0" y="0"/>
            <wp:positionH relativeFrom="page">
              <wp:posOffset>669188</wp:posOffset>
            </wp:positionH>
            <wp:positionV relativeFrom="paragraph">
              <wp:posOffset>46495</wp:posOffset>
            </wp:positionV>
            <wp:extent cx="2010194" cy="1404937"/>
            <wp:effectExtent l="0" t="0" r="0" b="0"/>
            <wp:wrapNone/>
            <wp:docPr id="29" name="image20.png"/>
            <wp:cNvGraphicFramePr>
              <a:graphicFrameLocks noChangeAspect="1"/>
            </wp:cNvGraphicFramePr>
            <a:graphic>
              <a:graphicData uri="http://schemas.openxmlformats.org/drawingml/2006/picture">
                <pic:pic>
                  <pic:nvPicPr>
                    <pic:cNvPr id="30" name="image20.png"/>
                    <pic:cNvPicPr/>
                  </pic:nvPicPr>
                  <pic:blipFill>
                    <a:blip r:embed="rId47" cstate="print"/>
                    <a:stretch>
                      <a:fillRect/>
                    </a:stretch>
                  </pic:blipFill>
                  <pic:spPr>
                    <a:xfrm>
                      <a:off x="0" y="0"/>
                      <a:ext cx="2010194" cy="1404937"/>
                    </a:xfrm>
                    <a:prstGeom prst="rect">
                      <a:avLst/>
                    </a:prstGeom>
                  </pic:spPr>
                </pic:pic>
              </a:graphicData>
            </a:graphic>
          </wp:anchor>
        </w:drawing>
      </w:r>
      <w:r>
        <w:rPr>
          <w:w w:val="105"/>
          <w:sz w:val="12"/>
        </w:rPr>
        <w:t>(left-hand scale)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3"/>
        <w:ind w:left="-18" w:right="0" w:firstLine="0"/>
        <w:jc w:val="left"/>
        <w:rPr>
          <w:sz w:val="12"/>
        </w:rPr>
      </w:pPr>
      <w:r>
        <w:rPr>
          <w:w w:val="120"/>
          <w:sz w:val="12"/>
        </w:rPr>
        <w:t>120</w:t>
      </w:r>
    </w:p>
    <w:p>
      <w:pPr>
        <w:pStyle w:val="BodyText"/>
        <w:spacing w:before="5"/>
      </w:pPr>
      <w:r>
        <w:rPr/>
        <w:br w:type="column"/>
      </w:r>
      <w:r>
        <w:rPr/>
      </w:r>
    </w:p>
    <w:p>
      <w:pPr>
        <w:pStyle w:val="BodyText"/>
        <w:spacing w:line="292" w:lineRule="auto"/>
        <w:ind w:left="280" w:right="508"/>
      </w:pPr>
      <w:r>
        <w:rPr>
          <w:w w:val="110"/>
        </w:rPr>
        <w:t>trend up </w:t>
      </w:r>
      <w:r>
        <w:rPr>
          <w:spacing w:val="-4"/>
          <w:w w:val="110"/>
        </w:rPr>
        <w:t>to </w:t>
      </w:r>
      <w:r>
        <w:rPr>
          <w:w w:val="110"/>
        </w:rPr>
        <w:t>June, with sterling rising against the euro and falling against the </w:t>
      </w:r>
      <w:r>
        <w:rPr>
          <w:spacing w:val="-3"/>
          <w:w w:val="110"/>
        </w:rPr>
        <w:t>dollar.</w:t>
      </w:r>
    </w:p>
    <w:p>
      <w:pPr>
        <w:pStyle w:val="BodyText"/>
        <w:spacing w:before="7"/>
        <w:rPr>
          <w:sz w:val="17"/>
        </w:rPr>
      </w:pPr>
    </w:p>
    <w:p>
      <w:pPr>
        <w:pStyle w:val="Heading4"/>
        <w:tabs>
          <w:tab w:pos="5660" w:val="left" w:leader="none"/>
        </w:tabs>
        <w:ind w:left="160" w:firstLine="0"/>
        <w:rPr>
          <w:u w:val="none"/>
        </w:rPr>
      </w:pPr>
      <w:r>
        <w:rPr>
          <w:smallCaps/>
          <w:color w:val="0092C7"/>
          <w:spacing w:val="-1"/>
          <w:w w:val="75"/>
          <w:u w:val="single" w:color="006CB4"/>
        </w:rPr>
        <w:t>1.</w:t>
      </w:r>
      <w:r>
        <w:rPr>
          <w:smallCaps w:val="0"/>
          <w:color w:val="0092C7"/>
          <w:w w:val="91"/>
          <w:u w:val="single" w:color="006CB4"/>
        </w:rPr>
        <w:t>4</w:t>
      </w:r>
      <w:r>
        <w:rPr>
          <w:smallCaps w:val="0"/>
          <w:color w:val="0092C7"/>
          <w:u w:val="single" w:color="006CB4"/>
        </w:rPr>
        <w:t> </w:t>
      </w:r>
      <w:r>
        <w:rPr>
          <w:smallCaps w:val="0"/>
          <w:color w:val="0092C7"/>
          <w:spacing w:val="-39"/>
          <w:u w:val="single" w:color="006CB4"/>
        </w:rPr>
        <w:t> </w:t>
      </w:r>
      <w:r>
        <w:rPr>
          <w:smallCaps w:val="0"/>
          <w:color w:val="0092C7"/>
          <w:spacing w:val="-7"/>
          <w:w w:val="111"/>
          <w:u w:val="single" w:color="006CB4"/>
        </w:rPr>
        <w:t>S</w:t>
      </w:r>
      <w:r>
        <w:rPr>
          <w:smallCaps w:val="0"/>
          <w:color w:val="0092C7"/>
          <w:spacing w:val="-1"/>
          <w:w w:val="90"/>
          <w:u w:val="single" w:color="006CB4"/>
        </w:rPr>
        <w:t>umma</w:t>
      </w:r>
      <w:r>
        <w:rPr>
          <w:smallCaps w:val="0"/>
          <w:color w:val="0092C7"/>
          <w:spacing w:val="5"/>
          <w:w w:val="90"/>
          <w:u w:val="single" w:color="006CB4"/>
        </w:rPr>
        <w:t>r</w:t>
      </w:r>
      <w:r>
        <w:rPr>
          <w:smallCaps w:val="0"/>
          <w:color w:val="0092C7"/>
          <w:w w:val="93"/>
          <w:u w:val="single" w:color="006CB4"/>
        </w:rPr>
        <w:t>y</w:t>
      </w:r>
      <w:r>
        <w:rPr>
          <w:smallCaps w:val="0"/>
          <w:color w:val="0092C7"/>
          <w:u w:val="single" w:color="006CB4"/>
        </w:rPr>
        <w:tab/>
      </w:r>
    </w:p>
    <w:p>
      <w:pPr>
        <w:spacing w:after="0"/>
        <w:sectPr>
          <w:type w:val="continuous"/>
          <w:pgSz w:w="11900" w:h="16840"/>
          <w:pgMar w:top="1260" w:bottom="280" w:left="660" w:right="640"/>
          <w:cols w:num="3" w:equalWidth="0">
            <w:col w:w="3571" w:space="40"/>
            <w:col w:w="241" w:space="947"/>
            <w:col w:w="5801"/>
          </w:cols>
        </w:sectPr>
      </w:pPr>
    </w:p>
    <w:p>
      <w:pPr>
        <w:pStyle w:val="BodyText"/>
        <w:spacing w:before="8"/>
        <w:rPr>
          <w:rFonts w:ascii="Trebuchet MS"/>
          <w:b/>
          <w:sz w:val="14"/>
        </w:rPr>
      </w:pPr>
    </w:p>
    <w:p>
      <w:pPr>
        <w:spacing w:before="0"/>
        <w:ind w:left="187" w:right="0" w:firstLine="0"/>
        <w:jc w:val="left"/>
        <w:rPr>
          <w:sz w:val="12"/>
        </w:rPr>
      </w:pPr>
      <w:r>
        <w:rPr>
          <w:w w:val="115"/>
          <w:sz w:val="12"/>
        </w:rPr>
        <w:t>1.7</w:t>
      </w:r>
    </w:p>
    <w:p>
      <w:pPr>
        <w:pStyle w:val="BodyText"/>
        <w:rPr>
          <w:sz w:val="12"/>
        </w:rPr>
      </w:pPr>
    </w:p>
    <w:p>
      <w:pPr>
        <w:pStyle w:val="BodyText"/>
        <w:rPr>
          <w:sz w:val="12"/>
        </w:rPr>
      </w:pPr>
    </w:p>
    <w:p>
      <w:pPr>
        <w:pStyle w:val="BodyText"/>
        <w:rPr>
          <w:sz w:val="14"/>
        </w:rPr>
      </w:pPr>
    </w:p>
    <w:p>
      <w:pPr>
        <w:spacing w:before="1"/>
        <w:ind w:left="187" w:right="0" w:firstLine="0"/>
        <w:jc w:val="left"/>
        <w:rPr>
          <w:sz w:val="12"/>
        </w:rPr>
      </w:pPr>
      <w:r>
        <w:rPr>
          <w:w w:val="115"/>
          <w:sz w:val="12"/>
        </w:rPr>
        <w:t>1.6</w:t>
      </w:r>
    </w:p>
    <w:p>
      <w:pPr>
        <w:pStyle w:val="BodyText"/>
        <w:rPr>
          <w:sz w:val="12"/>
        </w:rPr>
      </w:pPr>
    </w:p>
    <w:p>
      <w:pPr>
        <w:pStyle w:val="BodyText"/>
        <w:rPr>
          <w:sz w:val="12"/>
        </w:rPr>
      </w:pPr>
    </w:p>
    <w:p>
      <w:pPr>
        <w:pStyle w:val="BodyText"/>
        <w:rPr>
          <w:sz w:val="15"/>
        </w:rPr>
      </w:pPr>
    </w:p>
    <w:p>
      <w:pPr>
        <w:spacing w:before="1"/>
        <w:ind w:left="187" w:right="0" w:firstLine="0"/>
        <w:jc w:val="left"/>
        <w:rPr>
          <w:sz w:val="12"/>
        </w:rPr>
      </w:pPr>
      <w:r>
        <w:rPr>
          <w:w w:val="115"/>
          <w:sz w:val="12"/>
        </w:rPr>
        <w:t>1.5</w:t>
      </w:r>
    </w:p>
    <w:p>
      <w:pPr>
        <w:pStyle w:val="BodyText"/>
        <w:rPr>
          <w:sz w:val="12"/>
        </w:rPr>
      </w:pPr>
    </w:p>
    <w:p>
      <w:pPr>
        <w:pStyle w:val="BodyText"/>
        <w:rPr>
          <w:sz w:val="12"/>
        </w:rPr>
      </w:pPr>
    </w:p>
    <w:p>
      <w:pPr>
        <w:pStyle w:val="BodyText"/>
        <w:spacing w:before="11"/>
        <w:rPr>
          <w:sz w:val="13"/>
        </w:rPr>
      </w:pPr>
    </w:p>
    <w:p>
      <w:pPr>
        <w:spacing w:before="0"/>
        <w:ind w:left="187" w:right="0" w:firstLine="0"/>
        <w:jc w:val="left"/>
        <w:rPr>
          <w:sz w:val="12"/>
        </w:rPr>
      </w:pPr>
      <w:r>
        <w:rPr>
          <w:w w:val="115"/>
          <w:sz w:val="12"/>
        </w:rPr>
        <w:t>1.4</w:t>
      </w:r>
    </w:p>
    <w:p>
      <w:pPr>
        <w:pStyle w:val="BodyText"/>
        <w:rPr>
          <w:sz w:val="12"/>
        </w:rPr>
      </w:pPr>
    </w:p>
    <w:p>
      <w:pPr>
        <w:pStyle w:val="BodyText"/>
        <w:rPr>
          <w:sz w:val="12"/>
        </w:rPr>
      </w:pPr>
    </w:p>
    <w:p>
      <w:pPr>
        <w:pStyle w:val="BodyText"/>
        <w:rPr>
          <w:sz w:val="14"/>
        </w:rPr>
      </w:pPr>
    </w:p>
    <w:p>
      <w:pPr>
        <w:spacing w:before="0"/>
        <w:ind w:left="187" w:right="0" w:firstLine="0"/>
        <w:jc w:val="left"/>
        <w:rPr>
          <w:sz w:val="12"/>
        </w:rPr>
      </w:pPr>
      <w:r>
        <w:rPr>
          <w:w w:val="115"/>
          <w:sz w:val="12"/>
        </w:rPr>
        <w:t>1.3</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4"/>
        </w:rPr>
      </w:pPr>
    </w:p>
    <w:p>
      <w:pPr>
        <w:spacing w:line="128" w:lineRule="exact" w:before="0"/>
        <w:ind w:left="214" w:right="0" w:firstLine="0"/>
        <w:jc w:val="left"/>
        <w:rPr>
          <w:sz w:val="12"/>
        </w:rPr>
      </w:pPr>
      <w:r>
        <w:rPr>
          <w:sz w:val="12"/>
        </w:rPr>
        <w:t>ERI</w:t>
      </w:r>
    </w:p>
    <w:p>
      <w:pPr>
        <w:spacing w:line="128" w:lineRule="exact" w:before="0"/>
        <w:ind w:left="288" w:right="0" w:firstLine="0"/>
        <w:jc w:val="left"/>
        <w:rPr>
          <w:sz w:val="12"/>
        </w:rPr>
      </w:pPr>
      <w:r>
        <w:rPr>
          <w:w w:val="105"/>
          <w:sz w:val="12"/>
        </w:rPr>
        <w:t>(right-hand</w:t>
      </w:r>
      <w:r>
        <w:rPr>
          <w:spacing w:val="18"/>
          <w:w w:val="105"/>
          <w:sz w:val="12"/>
        </w:rPr>
        <w:t> </w:t>
      </w:r>
      <w:r>
        <w:rPr>
          <w:w w:val="105"/>
          <w:sz w:val="12"/>
        </w:rPr>
        <w:t>scale)</w:t>
      </w:r>
    </w:p>
    <w:p>
      <w:pPr>
        <w:pStyle w:val="BodyText"/>
        <w:spacing w:before="10" w:after="39"/>
        <w:rPr>
          <w:sz w:val="28"/>
        </w:rPr>
      </w:pPr>
    </w:p>
    <w:p>
      <w:pPr>
        <w:spacing w:line="113" w:lineRule="exact"/>
        <w:ind w:left="147" w:right="-44" w:firstLine="0"/>
        <w:rPr>
          <w:sz w:val="6"/>
        </w:rPr>
      </w:pPr>
      <w:r>
        <w:rPr>
          <w:position w:val="-1"/>
          <w:sz w:val="11"/>
        </w:rPr>
        <w:drawing>
          <wp:inline distT="0" distB="0" distL="0" distR="0">
            <wp:extent cx="6301" cy="71437"/>
            <wp:effectExtent l="0" t="0" r="0" b="0"/>
            <wp:docPr id="31" name="image21.png"/>
            <wp:cNvGraphicFramePr>
              <a:graphicFrameLocks noChangeAspect="1"/>
            </wp:cNvGraphicFramePr>
            <a:graphic>
              <a:graphicData uri="http://schemas.openxmlformats.org/drawingml/2006/picture">
                <pic:pic>
                  <pic:nvPicPr>
                    <pic:cNvPr id="32" name="image21.png"/>
                    <pic:cNvPicPr/>
                  </pic:nvPicPr>
                  <pic:blipFill>
                    <a:blip r:embed="rId48" cstate="print"/>
                    <a:stretch>
                      <a:fillRect/>
                    </a:stretch>
                  </pic:blipFill>
                  <pic:spPr>
                    <a:xfrm>
                      <a:off x="0" y="0"/>
                      <a:ext cx="6301" cy="71437"/>
                    </a:xfrm>
                    <a:prstGeom prst="rect">
                      <a:avLst/>
                    </a:prstGeom>
                  </pic:spPr>
                </pic:pic>
              </a:graphicData>
            </a:graphic>
          </wp:inline>
        </w:drawing>
      </w:r>
      <w:r>
        <w:rPr>
          <w:position w:val="-1"/>
          <w:sz w:val="11"/>
        </w:rPr>
      </w:r>
      <w:r>
        <w:rPr>
          <w:spacing w:val="128"/>
          <w:position w:val="-1"/>
          <w:sz w:val="6"/>
        </w:rPr>
        <w:t> </w:t>
      </w:r>
      <w:r>
        <w:rPr>
          <w:spacing w:val="128"/>
          <w:position w:val="-1"/>
          <w:sz w:val="6"/>
        </w:rPr>
        <w:drawing>
          <wp:inline distT="0" distB="0" distL="0" distR="0">
            <wp:extent cx="6389" cy="42862"/>
            <wp:effectExtent l="0" t="0" r="0" b="0"/>
            <wp:docPr id="33" name="image22.png"/>
            <wp:cNvGraphicFramePr>
              <a:graphicFrameLocks noChangeAspect="1"/>
            </wp:cNvGraphicFramePr>
            <a:graphic>
              <a:graphicData uri="http://schemas.openxmlformats.org/drawingml/2006/picture">
                <pic:pic>
                  <pic:nvPicPr>
                    <pic:cNvPr id="34" name="image22.png"/>
                    <pic:cNvPicPr/>
                  </pic:nvPicPr>
                  <pic:blipFill>
                    <a:blip r:embed="rId49" cstate="print"/>
                    <a:stretch>
                      <a:fillRect/>
                    </a:stretch>
                  </pic:blipFill>
                  <pic:spPr>
                    <a:xfrm>
                      <a:off x="0" y="0"/>
                      <a:ext cx="6389" cy="42862"/>
                    </a:xfrm>
                    <a:prstGeom prst="rect">
                      <a:avLst/>
                    </a:prstGeom>
                  </pic:spPr>
                </pic:pic>
              </a:graphicData>
            </a:graphic>
          </wp:inline>
        </w:drawing>
      </w:r>
      <w:r>
        <w:rPr>
          <w:spacing w:val="128"/>
          <w:position w:val="-1"/>
          <w:sz w:val="6"/>
        </w:rPr>
      </w:r>
      <w:r>
        <w:rPr>
          <w:spacing w:val="117"/>
          <w:position w:val="-1"/>
          <w:sz w:val="6"/>
        </w:rPr>
        <w:t> </w:t>
      </w:r>
      <w:r>
        <w:rPr>
          <w:spacing w:val="117"/>
          <w:position w:val="-1"/>
          <w:sz w:val="6"/>
        </w:rPr>
        <w:drawing>
          <wp:inline distT="0" distB="0" distL="0" distR="0">
            <wp:extent cx="6389" cy="42862"/>
            <wp:effectExtent l="0" t="0" r="0" b="0"/>
            <wp:docPr id="35" name="image22.png"/>
            <wp:cNvGraphicFramePr>
              <a:graphicFrameLocks noChangeAspect="1"/>
            </wp:cNvGraphicFramePr>
            <a:graphic>
              <a:graphicData uri="http://schemas.openxmlformats.org/drawingml/2006/picture">
                <pic:pic>
                  <pic:nvPicPr>
                    <pic:cNvPr id="36" name="image22.png"/>
                    <pic:cNvPicPr/>
                  </pic:nvPicPr>
                  <pic:blipFill>
                    <a:blip r:embed="rId49" cstate="print"/>
                    <a:stretch>
                      <a:fillRect/>
                    </a:stretch>
                  </pic:blipFill>
                  <pic:spPr>
                    <a:xfrm>
                      <a:off x="0" y="0"/>
                      <a:ext cx="6389" cy="42862"/>
                    </a:xfrm>
                    <a:prstGeom prst="rect">
                      <a:avLst/>
                    </a:prstGeom>
                  </pic:spPr>
                </pic:pic>
              </a:graphicData>
            </a:graphic>
          </wp:inline>
        </w:drawing>
      </w:r>
      <w:r>
        <w:rPr>
          <w:spacing w:val="117"/>
          <w:position w:val="-1"/>
          <w:sz w:val="6"/>
        </w:rPr>
      </w:r>
      <w:r>
        <w:rPr>
          <w:spacing w:val="119"/>
          <w:position w:val="-1"/>
          <w:sz w:val="11"/>
        </w:rPr>
        <w:t> </w:t>
      </w:r>
      <w:r>
        <w:rPr>
          <w:spacing w:val="119"/>
          <w:position w:val="-1"/>
          <w:sz w:val="11"/>
        </w:rPr>
        <w:drawing>
          <wp:inline distT="0" distB="0" distL="0" distR="0">
            <wp:extent cx="6301" cy="71437"/>
            <wp:effectExtent l="0" t="0" r="0" b="0"/>
            <wp:docPr id="37" name="image23.png"/>
            <wp:cNvGraphicFramePr>
              <a:graphicFrameLocks noChangeAspect="1"/>
            </wp:cNvGraphicFramePr>
            <a:graphic>
              <a:graphicData uri="http://schemas.openxmlformats.org/drawingml/2006/picture">
                <pic:pic>
                  <pic:nvPicPr>
                    <pic:cNvPr id="38" name="image23.png"/>
                    <pic:cNvPicPr/>
                  </pic:nvPicPr>
                  <pic:blipFill>
                    <a:blip r:embed="rId50" cstate="print"/>
                    <a:stretch>
                      <a:fillRect/>
                    </a:stretch>
                  </pic:blipFill>
                  <pic:spPr>
                    <a:xfrm>
                      <a:off x="0" y="0"/>
                      <a:ext cx="6301" cy="71437"/>
                    </a:xfrm>
                    <a:prstGeom prst="rect">
                      <a:avLst/>
                    </a:prstGeom>
                  </pic:spPr>
                </pic:pic>
              </a:graphicData>
            </a:graphic>
          </wp:inline>
        </w:drawing>
      </w:r>
      <w:r>
        <w:rPr>
          <w:spacing w:val="119"/>
          <w:position w:val="-1"/>
          <w:sz w:val="11"/>
        </w:rPr>
      </w:r>
      <w:r>
        <w:rPr>
          <w:spacing w:val="120"/>
          <w:position w:val="-1"/>
          <w:sz w:val="6"/>
        </w:rPr>
        <w:t> </w:t>
      </w:r>
      <w:r>
        <w:rPr>
          <w:spacing w:val="120"/>
          <w:position w:val="-1"/>
          <w:sz w:val="6"/>
        </w:rPr>
        <w:drawing>
          <wp:inline distT="0" distB="0" distL="0" distR="0">
            <wp:extent cx="6389" cy="42862"/>
            <wp:effectExtent l="0" t="0" r="0" b="0"/>
            <wp:docPr id="39" name="image24.png"/>
            <wp:cNvGraphicFramePr>
              <a:graphicFrameLocks noChangeAspect="1"/>
            </wp:cNvGraphicFramePr>
            <a:graphic>
              <a:graphicData uri="http://schemas.openxmlformats.org/drawingml/2006/picture">
                <pic:pic>
                  <pic:nvPicPr>
                    <pic:cNvPr id="40" name="image24.png"/>
                    <pic:cNvPicPr/>
                  </pic:nvPicPr>
                  <pic:blipFill>
                    <a:blip r:embed="rId51" cstate="print"/>
                    <a:stretch>
                      <a:fillRect/>
                    </a:stretch>
                  </pic:blipFill>
                  <pic:spPr>
                    <a:xfrm>
                      <a:off x="0" y="0"/>
                      <a:ext cx="6389" cy="42862"/>
                    </a:xfrm>
                    <a:prstGeom prst="rect">
                      <a:avLst/>
                    </a:prstGeom>
                  </pic:spPr>
                </pic:pic>
              </a:graphicData>
            </a:graphic>
          </wp:inline>
        </w:drawing>
      </w:r>
      <w:r>
        <w:rPr>
          <w:spacing w:val="120"/>
          <w:position w:val="-1"/>
          <w:sz w:val="6"/>
        </w:rPr>
      </w:r>
      <w:r>
        <w:rPr>
          <w:spacing w:val="134"/>
          <w:position w:val="-1"/>
          <w:sz w:val="6"/>
        </w:rPr>
        <w:t> </w:t>
      </w:r>
      <w:r>
        <w:rPr>
          <w:spacing w:val="134"/>
          <w:position w:val="-1"/>
          <w:sz w:val="6"/>
        </w:rPr>
        <w:drawing>
          <wp:inline distT="0" distB="0" distL="0" distR="0">
            <wp:extent cx="6389" cy="42862"/>
            <wp:effectExtent l="0" t="0" r="0" b="0"/>
            <wp:docPr id="41" name="image24.png"/>
            <wp:cNvGraphicFramePr>
              <a:graphicFrameLocks noChangeAspect="1"/>
            </wp:cNvGraphicFramePr>
            <a:graphic>
              <a:graphicData uri="http://schemas.openxmlformats.org/drawingml/2006/picture">
                <pic:pic>
                  <pic:nvPicPr>
                    <pic:cNvPr id="42" name="image24.png"/>
                    <pic:cNvPicPr/>
                  </pic:nvPicPr>
                  <pic:blipFill>
                    <a:blip r:embed="rId51" cstate="print"/>
                    <a:stretch>
                      <a:fillRect/>
                    </a:stretch>
                  </pic:blipFill>
                  <pic:spPr>
                    <a:xfrm>
                      <a:off x="0" y="0"/>
                      <a:ext cx="6389" cy="42862"/>
                    </a:xfrm>
                    <a:prstGeom prst="rect">
                      <a:avLst/>
                    </a:prstGeom>
                  </pic:spPr>
                </pic:pic>
              </a:graphicData>
            </a:graphic>
          </wp:inline>
        </w:drawing>
      </w:r>
      <w:r>
        <w:rPr>
          <w:spacing w:val="134"/>
          <w:position w:val="-1"/>
          <w:sz w:val="6"/>
        </w:rPr>
      </w:r>
      <w:r>
        <w:rPr>
          <w:spacing w:val="104"/>
          <w:position w:val="-1"/>
          <w:sz w:val="11"/>
        </w:rPr>
        <w:t> </w:t>
      </w:r>
      <w:r>
        <w:rPr>
          <w:spacing w:val="104"/>
          <w:position w:val="-1"/>
          <w:sz w:val="11"/>
        </w:rPr>
        <w:drawing>
          <wp:inline distT="0" distB="0" distL="0" distR="0">
            <wp:extent cx="6301" cy="71437"/>
            <wp:effectExtent l="0" t="0" r="0" b="0"/>
            <wp:docPr id="43" name="image21.png"/>
            <wp:cNvGraphicFramePr>
              <a:graphicFrameLocks noChangeAspect="1"/>
            </wp:cNvGraphicFramePr>
            <a:graphic>
              <a:graphicData uri="http://schemas.openxmlformats.org/drawingml/2006/picture">
                <pic:pic>
                  <pic:nvPicPr>
                    <pic:cNvPr id="44" name="image21.png"/>
                    <pic:cNvPicPr/>
                  </pic:nvPicPr>
                  <pic:blipFill>
                    <a:blip r:embed="rId48" cstate="print"/>
                    <a:stretch>
                      <a:fillRect/>
                    </a:stretch>
                  </pic:blipFill>
                  <pic:spPr>
                    <a:xfrm>
                      <a:off x="0" y="0"/>
                      <a:ext cx="6301" cy="71437"/>
                    </a:xfrm>
                    <a:prstGeom prst="rect">
                      <a:avLst/>
                    </a:prstGeom>
                  </pic:spPr>
                </pic:pic>
              </a:graphicData>
            </a:graphic>
          </wp:inline>
        </w:drawing>
      </w:r>
      <w:r>
        <w:rPr>
          <w:spacing w:val="104"/>
          <w:position w:val="-1"/>
          <w:sz w:val="11"/>
        </w:rPr>
      </w:r>
      <w:r>
        <w:rPr>
          <w:spacing w:val="135"/>
          <w:position w:val="-1"/>
          <w:sz w:val="6"/>
        </w:rPr>
        <w:t> </w:t>
      </w:r>
      <w:r>
        <w:rPr>
          <w:spacing w:val="135"/>
          <w:position w:val="-1"/>
          <w:sz w:val="6"/>
        </w:rPr>
        <w:drawing>
          <wp:inline distT="0" distB="0" distL="0" distR="0">
            <wp:extent cx="6389" cy="42862"/>
            <wp:effectExtent l="0" t="0" r="0" b="0"/>
            <wp:docPr id="45" name="image22.png"/>
            <wp:cNvGraphicFramePr>
              <a:graphicFrameLocks noChangeAspect="1"/>
            </wp:cNvGraphicFramePr>
            <a:graphic>
              <a:graphicData uri="http://schemas.openxmlformats.org/drawingml/2006/picture">
                <pic:pic>
                  <pic:nvPicPr>
                    <pic:cNvPr id="46" name="image22.png"/>
                    <pic:cNvPicPr/>
                  </pic:nvPicPr>
                  <pic:blipFill>
                    <a:blip r:embed="rId49" cstate="print"/>
                    <a:stretch>
                      <a:fillRect/>
                    </a:stretch>
                  </pic:blipFill>
                  <pic:spPr>
                    <a:xfrm>
                      <a:off x="0" y="0"/>
                      <a:ext cx="6389" cy="42862"/>
                    </a:xfrm>
                    <a:prstGeom prst="rect">
                      <a:avLst/>
                    </a:prstGeom>
                  </pic:spPr>
                </pic:pic>
              </a:graphicData>
            </a:graphic>
          </wp:inline>
        </w:drawing>
      </w:r>
      <w:r>
        <w:rPr>
          <w:spacing w:val="135"/>
          <w:position w:val="-1"/>
          <w:sz w:val="6"/>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6"/>
        </w:rPr>
      </w:pPr>
    </w:p>
    <w:p>
      <w:pPr>
        <w:spacing w:line="288" w:lineRule="auto" w:before="0"/>
        <w:ind w:left="426" w:right="292" w:hanging="91"/>
        <w:jc w:val="left"/>
        <w:rPr>
          <w:sz w:val="12"/>
        </w:rPr>
      </w:pPr>
      <w:r>
        <w:rPr>
          <w:w w:val="110"/>
          <w:sz w:val="12"/>
        </w:rPr>
        <w:t>US dollars per pound (left-hand scale)</w:t>
      </w:r>
    </w:p>
    <w:p>
      <w:pPr>
        <w:pStyle w:val="BodyText"/>
        <w:spacing w:before="11"/>
        <w:rPr>
          <w:sz w:val="11"/>
        </w:rPr>
      </w:pPr>
    </w:p>
    <w:p>
      <w:pPr>
        <w:spacing w:line="113" w:lineRule="exact"/>
        <w:ind w:left="105" w:right="-44" w:firstLine="0"/>
        <w:rPr>
          <w:sz w:val="6"/>
        </w:rPr>
      </w:pPr>
      <w:r>
        <w:rPr>
          <w:position w:val="-1"/>
          <w:sz w:val="6"/>
        </w:rPr>
        <w:drawing>
          <wp:inline distT="0" distB="0" distL="0" distR="0">
            <wp:extent cx="6389" cy="42862"/>
            <wp:effectExtent l="0" t="0" r="0" b="0"/>
            <wp:docPr id="47" name="image24.png"/>
            <wp:cNvGraphicFramePr>
              <a:graphicFrameLocks noChangeAspect="1"/>
            </wp:cNvGraphicFramePr>
            <a:graphic>
              <a:graphicData uri="http://schemas.openxmlformats.org/drawingml/2006/picture">
                <pic:pic>
                  <pic:nvPicPr>
                    <pic:cNvPr id="48" name="image24.png"/>
                    <pic:cNvPicPr/>
                  </pic:nvPicPr>
                  <pic:blipFill>
                    <a:blip r:embed="rId51" cstate="print"/>
                    <a:stretch>
                      <a:fillRect/>
                    </a:stretch>
                  </pic:blipFill>
                  <pic:spPr>
                    <a:xfrm>
                      <a:off x="0" y="0"/>
                      <a:ext cx="6389" cy="42862"/>
                    </a:xfrm>
                    <a:prstGeom prst="rect">
                      <a:avLst/>
                    </a:prstGeom>
                  </pic:spPr>
                </pic:pic>
              </a:graphicData>
            </a:graphic>
          </wp:inline>
        </w:drawing>
      </w:r>
      <w:r>
        <w:rPr>
          <w:position w:val="-1"/>
          <w:sz w:val="6"/>
        </w:rPr>
      </w:r>
      <w:r>
        <w:rPr>
          <w:spacing w:val="108"/>
          <w:position w:val="-1"/>
          <w:sz w:val="11"/>
        </w:rPr>
        <w:t> </w:t>
      </w:r>
      <w:r>
        <w:rPr>
          <w:spacing w:val="108"/>
          <w:position w:val="-1"/>
          <w:sz w:val="11"/>
        </w:rPr>
        <w:drawing>
          <wp:inline distT="0" distB="0" distL="0" distR="0">
            <wp:extent cx="6301" cy="71437"/>
            <wp:effectExtent l="0" t="0" r="0" b="0"/>
            <wp:docPr id="49" name="image23.png"/>
            <wp:cNvGraphicFramePr>
              <a:graphicFrameLocks noChangeAspect="1"/>
            </wp:cNvGraphicFramePr>
            <a:graphic>
              <a:graphicData uri="http://schemas.openxmlformats.org/drawingml/2006/picture">
                <pic:pic>
                  <pic:nvPicPr>
                    <pic:cNvPr id="50" name="image23.png"/>
                    <pic:cNvPicPr/>
                  </pic:nvPicPr>
                  <pic:blipFill>
                    <a:blip r:embed="rId50" cstate="print"/>
                    <a:stretch>
                      <a:fillRect/>
                    </a:stretch>
                  </pic:blipFill>
                  <pic:spPr>
                    <a:xfrm>
                      <a:off x="0" y="0"/>
                      <a:ext cx="6301" cy="71437"/>
                    </a:xfrm>
                    <a:prstGeom prst="rect">
                      <a:avLst/>
                    </a:prstGeom>
                  </pic:spPr>
                </pic:pic>
              </a:graphicData>
            </a:graphic>
          </wp:inline>
        </w:drawing>
      </w:r>
      <w:r>
        <w:rPr>
          <w:spacing w:val="108"/>
          <w:position w:val="-1"/>
          <w:sz w:val="11"/>
        </w:rPr>
      </w:r>
      <w:r>
        <w:rPr>
          <w:spacing w:val="131"/>
          <w:position w:val="-1"/>
          <w:sz w:val="6"/>
        </w:rPr>
        <w:t> </w:t>
      </w:r>
      <w:r>
        <w:rPr>
          <w:spacing w:val="131"/>
          <w:position w:val="-1"/>
          <w:sz w:val="6"/>
        </w:rPr>
        <w:drawing>
          <wp:inline distT="0" distB="0" distL="0" distR="0">
            <wp:extent cx="6389" cy="42862"/>
            <wp:effectExtent l="0" t="0" r="0" b="0"/>
            <wp:docPr id="51" name="image22.png"/>
            <wp:cNvGraphicFramePr>
              <a:graphicFrameLocks noChangeAspect="1"/>
            </wp:cNvGraphicFramePr>
            <a:graphic>
              <a:graphicData uri="http://schemas.openxmlformats.org/drawingml/2006/picture">
                <pic:pic>
                  <pic:nvPicPr>
                    <pic:cNvPr id="52" name="image22.png"/>
                    <pic:cNvPicPr/>
                  </pic:nvPicPr>
                  <pic:blipFill>
                    <a:blip r:embed="rId49" cstate="print"/>
                    <a:stretch>
                      <a:fillRect/>
                    </a:stretch>
                  </pic:blipFill>
                  <pic:spPr>
                    <a:xfrm>
                      <a:off x="0" y="0"/>
                      <a:ext cx="6389" cy="42862"/>
                    </a:xfrm>
                    <a:prstGeom prst="rect">
                      <a:avLst/>
                    </a:prstGeom>
                  </pic:spPr>
                </pic:pic>
              </a:graphicData>
            </a:graphic>
          </wp:inline>
        </w:drawing>
      </w:r>
      <w:r>
        <w:rPr>
          <w:spacing w:val="131"/>
          <w:position w:val="-1"/>
          <w:sz w:val="6"/>
        </w:rPr>
      </w:r>
      <w:r>
        <w:rPr>
          <w:spacing w:val="122"/>
          <w:position w:val="-1"/>
          <w:sz w:val="6"/>
        </w:rPr>
        <w:t> </w:t>
      </w:r>
      <w:r>
        <w:rPr>
          <w:spacing w:val="122"/>
          <w:position w:val="-1"/>
          <w:sz w:val="6"/>
        </w:rPr>
        <w:drawing>
          <wp:inline distT="0" distB="0" distL="0" distR="0">
            <wp:extent cx="6389" cy="42862"/>
            <wp:effectExtent l="0" t="0" r="0" b="0"/>
            <wp:docPr id="53" name="image24.png"/>
            <wp:cNvGraphicFramePr>
              <a:graphicFrameLocks noChangeAspect="1"/>
            </wp:cNvGraphicFramePr>
            <a:graphic>
              <a:graphicData uri="http://schemas.openxmlformats.org/drawingml/2006/picture">
                <pic:pic>
                  <pic:nvPicPr>
                    <pic:cNvPr id="54" name="image24.png"/>
                    <pic:cNvPicPr/>
                  </pic:nvPicPr>
                  <pic:blipFill>
                    <a:blip r:embed="rId51" cstate="print"/>
                    <a:stretch>
                      <a:fillRect/>
                    </a:stretch>
                  </pic:blipFill>
                  <pic:spPr>
                    <a:xfrm>
                      <a:off x="0" y="0"/>
                      <a:ext cx="6389" cy="42862"/>
                    </a:xfrm>
                    <a:prstGeom prst="rect">
                      <a:avLst/>
                    </a:prstGeom>
                  </pic:spPr>
                </pic:pic>
              </a:graphicData>
            </a:graphic>
          </wp:inline>
        </w:drawing>
      </w:r>
      <w:r>
        <w:rPr>
          <w:spacing w:val="122"/>
          <w:position w:val="-1"/>
          <w:sz w:val="6"/>
        </w:rPr>
      </w:r>
      <w:r>
        <w:rPr>
          <w:spacing w:val="111"/>
          <w:position w:val="-1"/>
          <w:sz w:val="11"/>
        </w:rPr>
        <w:t> </w:t>
      </w:r>
      <w:r>
        <w:rPr>
          <w:spacing w:val="111"/>
          <w:position w:val="-1"/>
          <w:sz w:val="11"/>
        </w:rPr>
        <w:drawing>
          <wp:inline distT="0" distB="0" distL="0" distR="0">
            <wp:extent cx="6301" cy="71437"/>
            <wp:effectExtent l="0" t="0" r="0" b="0"/>
            <wp:docPr id="55" name="image21.png"/>
            <wp:cNvGraphicFramePr>
              <a:graphicFrameLocks noChangeAspect="1"/>
            </wp:cNvGraphicFramePr>
            <a:graphic>
              <a:graphicData uri="http://schemas.openxmlformats.org/drawingml/2006/picture">
                <pic:pic>
                  <pic:nvPicPr>
                    <pic:cNvPr id="56" name="image21.png"/>
                    <pic:cNvPicPr/>
                  </pic:nvPicPr>
                  <pic:blipFill>
                    <a:blip r:embed="rId48" cstate="print"/>
                    <a:stretch>
                      <a:fillRect/>
                    </a:stretch>
                  </pic:blipFill>
                  <pic:spPr>
                    <a:xfrm>
                      <a:off x="0" y="0"/>
                      <a:ext cx="6301" cy="71437"/>
                    </a:xfrm>
                    <a:prstGeom prst="rect">
                      <a:avLst/>
                    </a:prstGeom>
                  </pic:spPr>
                </pic:pic>
              </a:graphicData>
            </a:graphic>
          </wp:inline>
        </w:drawing>
      </w:r>
      <w:r>
        <w:rPr>
          <w:spacing w:val="111"/>
          <w:position w:val="-1"/>
          <w:sz w:val="11"/>
        </w:rPr>
      </w:r>
      <w:r>
        <w:rPr>
          <w:spacing w:val="138"/>
          <w:position w:val="-1"/>
          <w:sz w:val="6"/>
        </w:rPr>
        <w:t> </w:t>
      </w:r>
      <w:r>
        <w:rPr>
          <w:spacing w:val="138"/>
          <w:position w:val="-1"/>
          <w:sz w:val="6"/>
        </w:rPr>
        <w:drawing>
          <wp:inline distT="0" distB="0" distL="0" distR="0">
            <wp:extent cx="6389" cy="42862"/>
            <wp:effectExtent l="0" t="0" r="0" b="0"/>
            <wp:docPr id="57" name="image24.png"/>
            <wp:cNvGraphicFramePr>
              <a:graphicFrameLocks noChangeAspect="1"/>
            </wp:cNvGraphicFramePr>
            <a:graphic>
              <a:graphicData uri="http://schemas.openxmlformats.org/drawingml/2006/picture">
                <pic:pic>
                  <pic:nvPicPr>
                    <pic:cNvPr id="58" name="image24.png"/>
                    <pic:cNvPicPr/>
                  </pic:nvPicPr>
                  <pic:blipFill>
                    <a:blip r:embed="rId51" cstate="print"/>
                    <a:stretch>
                      <a:fillRect/>
                    </a:stretch>
                  </pic:blipFill>
                  <pic:spPr>
                    <a:xfrm>
                      <a:off x="0" y="0"/>
                      <a:ext cx="6389" cy="42862"/>
                    </a:xfrm>
                    <a:prstGeom prst="rect">
                      <a:avLst/>
                    </a:prstGeom>
                  </pic:spPr>
                </pic:pic>
              </a:graphicData>
            </a:graphic>
          </wp:inline>
        </w:drawing>
      </w:r>
      <w:r>
        <w:rPr>
          <w:spacing w:val="138"/>
          <w:position w:val="-1"/>
          <w:sz w:val="6"/>
        </w:rPr>
      </w:r>
      <w:r>
        <w:rPr>
          <w:spacing w:val="119"/>
          <w:position w:val="-1"/>
          <w:sz w:val="6"/>
        </w:rPr>
        <w:t> </w:t>
      </w:r>
      <w:r>
        <w:rPr>
          <w:spacing w:val="119"/>
          <w:position w:val="-1"/>
          <w:sz w:val="6"/>
        </w:rPr>
        <w:drawing>
          <wp:inline distT="0" distB="0" distL="0" distR="0">
            <wp:extent cx="6389" cy="42862"/>
            <wp:effectExtent l="0" t="0" r="0" b="0"/>
            <wp:docPr id="59" name="image24.png"/>
            <wp:cNvGraphicFramePr>
              <a:graphicFrameLocks noChangeAspect="1"/>
            </wp:cNvGraphicFramePr>
            <a:graphic>
              <a:graphicData uri="http://schemas.openxmlformats.org/drawingml/2006/picture">
                <pic:pic>
                  <pic:nvPicPr>
                    <pic:cNvPr id="60" name="image24.png"/>
                    <pic:cNvPicPr/>
                  </pic:nvPicPr>
                  <pic:blipFill>
                    <a:blip r:embed="rId51" cstate="print"/>
                    <a:stretch>
                      <a:fillRect/>
                    </a:stretch>
                  </pic:blipFill>
                  <pic:spPr>
                    <a:xfrm>
                      <a:off x="0" y="0"/>
                      <a:ext cx="6389" cy="42862"/>
                    </a:xfrm>
                    <a:prstGeom prst="rect">
                      <a:avLst/>
                    </a:prstGeom>
                  </pic:spPr>
                </pic:pic>
              </a:graphicData>
            </a:graphic>
          </wp:inline>
        </w:drawing>
      </w:r>
      <w:r>
        <w:rPr>
          <w:spacing w:val="119"/>
          <w:position w:val="-1"/>
          <w:sz w:val="6"/>
        </w:rPr>
      </w:r>
      <w:r>
        <w:rPr>
          <w:spacing w:val="109"/>
          <w:position w:val="-1"/>
          <w:sz w:val="11"/>
        </w:rPr>
        <w:t> </w:t>
      </w:r>
      <w:r>
        <w:rPr>
          <w:spacing w:val="109"/>
          <w:position w:val="-1"/>
          <w:sz w:val="11"/>
        </w:rPr>
        <w:drawing>
          <wp:inline distT="0" distB="0" distL="0" distR="0">
            <wp:extent cx="6301" cy="71437"/>
            <wp:effectExtent l="0" t="0" r="0" b="0"/>
            <wp:docPr id="61" name="image21.png"/>
            <wp:cNvGraphicFramePr>
              <a:graphicFrameLocks noChangeAspect="1"/>
            </wp:cNvGraphicFramePr>
            <a:graphic>
              <a:graphicData uri="http://schemas.openxmlformats.org/drawingml/2006/picture">
                <pic:pic>
                  <pic:nvPicPr>
                    <pic:cNvPr id="62" name="image21.png"/>
                    <pic:cNvPicPr/>
                  </pic:nvPicPr>
                  <pic:blipFill>
                    <a:blip r:embed="rId48" cstate="print"/>
                    <a:stretch>
                      <a:fillRect/>
                    </a:stretch>
                  </pic:blipFill>
                  <pic:spPr>
                    <a:xfrm>
                      <a:off x="0" y="0"/>
                      <a:ext cx="6301" cy="71437"/>
                    </a:xfrm>
                    <a:prstGeom prst="rect">
                      <a:avLst/>
                    </a:prstGeom>
                  </pic:spPr>
                </pic:pic>
              </a:graphicData>
            </a:graphic>
          </wp:inline>
        </w:drawing>
      </w:r>
      <w:r>
        <w:rPr>
          <w:spacing w:val="109"/>
          <w:position w:val="-1"/>
          <w:sz w:val="11"/>
        </w:rPr>
      </w:r>
      <w:r>
        <w:rPr>
          <w:spacing w:val="130"/>
          <w:position w:val="-1"/>
          <w:sz w:val="6"/>
        </w:rPr>
        <w:t> </w:t>
      </w:r>
      <w:r>
        <w:rPr>
          <w:spacing w:val="130"/>
          <w:position w:val="-1"/>
          <w:sz w:val="6"/>
        </w:rPr>
        <w:drawing>
          <wp:inline distT="0" distB="0" distL="0" distR="0">
            <wp:extent cx="6389" cy="42862"/>
            <wp:effectExtent l="0" t="0" r="0" b="0"/>
            <wp:docPr id="63" name="image22.png"/>
            <wp:cNvGraphicFramePr>
              <a:graphicFrameLocks noChangeAspect="1"/>
            </wp:cNvGraphicFramePr>
            <a:graphic>
              <a:graphicData uri="http://schemas.openxmlformats.org/drawingml/2006/picture">
                <pic:pic>
                  <pic:nvPicPr>
                    <pic:cNvPr id="64" name="image22.png"/>
                    <pic:cNvPicPr/>
                  </pic:nvPicPr>
                  <pic:blipFill>
                    <a:blip r:embed="rId49" cstate="print"/>
                    <a:stretch>
                      <a:fillRect/>
                    </a:stretch>
                  </pic:blipFill>
                  <pic:spPr>
                    <a:xfrm>
                      <a:off x="0" y="0"/>
                      <a:ext cx="6389" cy="42862"/>
                    </a:xfrm>
                    <a:prstGeom prst="rect">
                      <a:avLst/>
                    </a:prstGeom>
                  </pic:spPr>
                </pic:pic>
              </a:graphicData>
            </a:graphic>
          </wp:inline>
        </w:drawing>
      </w:r>
      <w:r>
        <w:rPr>
          <w:spacing w:val="130"/>
          <w:position w:val="-1"/>
          <w:sz w:val="6"/>
        </w:rPr>
      </w:r>
      <w:r>
        <w:rPr>
          <w:spacing w:val="132"/>
          <w:position w:val="-1"/>
          <w:sz w:val="6"/>
        </w:rPr>
        <w:t> </w:t>
      </w:r>
      <w:r>
        <w:rPr>
          <w:spacing w:val="132"/>
          <w:position w:val="-1"/>
          <w:sz w:val="6"/>
        </w:rPr>
        <w:drawing>
          <wp:inline distT="0" distB="0" distL="0" distR="0">
            <wp:extent cx="6389" cy="42862"/>
            <wp:effectExtent l="0" t="0" r="0" b="0"/>
            <wp:docPr id="65" name="image22.png"/>
            <wp:cNvGraphicFramePr>
              <a:graphicFrameLocks noChangeAspect="1"/>
            </wp:cNvGraphicFramePr>
            <a:graphic>
              <a:graphicData uri="http://schemas.openxmlformats.org/drawingml/2006/picture">
                <pic:pic>
                  <pic:nvPicPr>
                    <pic:cNvPr id="66" name="image22.png"/>
                    <pic:cNvPicPr/>
                  </pic:nvPicPr>
                  <pic:blipFill>
                    <a:blip r:embed="rId49" cstate="print"/>
                    <a:stretch>
                      <a:fillRect/>
                    </a:stretch>
                  </pic:blipFill>
                  <pic:spPr>
                    <a:xfrm>
                      <a:off x="0" y="0"/>
                      <a:ext cx="6389" cy="42862"/>
                    </a:xfrm>
                    <a:prstGeom prst="rect">
                      <a:avLst/>
                    </a:prstGeom>
                  </pic:spPr>
                </pic:pic>
              </a:graphicData>
            </a:graphic>
          </wp:inline>
        </w:drawing>
      </w:r>
      <w:r>
        <w:rPr>
          <w:spacing w:val="132"/>
          <w:position w:val="-1"/>
          <w:sz w:val="6"/>
        </w:rPr>
      </w:r>
      <w:r>
        <w:rPr>
          <w:spacing w:val="107"/>
          <w:position w:val="-1"/>
          <w:sz w:val="11"/>
        </w:rPr>
        <w:t> </w:t>
      </w:r>
      <w:r>
        <w:rPr>
          <w:spacing w:val="107"/>
          <w:position w:val="-1"/>
          <w:sz w:val="11"/>
        </w:rPr>
        <w:drawing>
          <wp:inline distT="0" distB="0" distL="0" distR="0">
            <wp:extent cx="6301" cy="71437"/>
            <wp:effectExtent l="0" t="0" r="0" b="0"/>
            <wp:docPr id="67" name="image21.png"/>
            <wp:cNvGraphicFramePr>
              <a:graphicFrameLocks noChangeAspect="1"/>
            </wp:cNvGraphicFramePr>
            <a:graphic>
              <a:graphicData uri="http://schemas.openxmlformats.org/drawingml/2006/picture">
                <pic:pic>
                  <pic:nvPicPr>
                    <pic:cNvPr id="68" name="image21.png"/>
                    <pic:cNvPicPr/>
                  </pic:nvPicPr>
                  <pic:blipFill>
                    <a:blip r:embed="rId48" cstate="print"/>
                    <a:stretch>
                      <a:fillRect/>
                    </a:stretch>
                  </pic:blipFill>
                  <pic:spPr>
                    <a:xfrm>
                      <a:off x="0" y="0"/>
                      <a:ext cx="6301" cy="71437"/>
                    </a:xfrm>
                    <a:prstGeom prst="rect">
                      <a:avLst/>
                    </a:prstGeom>
                  </pic:spPr>
                </pic:pic>
              </a:graphicData>
            </a:graphic>
          </wp:inline>
        </w:drawing>
      </w:r>
      <w:r>
        <w:rPr>
          <w:spacing w:val="107"/>
          <w:position w:val="-1"/>
          <w:sz w:val="11"/>
        </w:rPr>
      </w:r>
      <w:r>
        <w:rPr>
          <w:spacing w:val="125"/>
          <w:position w:val="-1"/>
          <w:sz w:val="6"/>
        </w:rPr>
        <w:t> </w:t>
      </w:r>
      <w:r>
        <w:rPr>
          <w:spacing w:val="125"/>
          <w:position w:val="-1"/>
          <w:sz w:val="6"/>
        </w:rPr>
        <w:drawing>
          <wp:inline distT="0" distB="0" distL="0" distR="0">
            <wp:extent cx="6389" cy="42862"/>
            <wp:effectExtent l="0" t="0" r="0" b="0"/>
            <wp:docPr id="69" name="image24.png"/>
            <wp:cNvGraphicFramePr>
              <a:graphicFrameLocks noChangeAspect="1"/>
            </wp:cNvGraphicFramePr>
            <a:graphic>
              <a:graphicData uri="http://schemas.openxmlformats.org/drawingml/2006/picture">
                <pic:pic>
                  <pic:nvPicPr>
                    <pic:cNvPr id="70" name="image24.png"/>
                    <pic:cNvPicPr/>
                  </pic:nvPicPr>
                  <pic:blipFill>
                    <a:blip r:embed="rId51" cstate="print"/>
                    <a:stretch>
                      <a:fillRect/>
                    </a:stretch>
                  </pic:blipFill>
                  <pic:spPr>
                    <a:xfrm>
                      <a:off x="0" y="0"/>
                      <a:ext cx="6389" cy="42862"/>
                    </a:xfrm>
                    <a:prstGeom prst="rect">
                      <a:avLst/>
                    </a:prstGeom>
                  </pic:spPr>
                </pic:pic>
              </a:graphicData>
            </a:graphic>
          </wp:inline>
        </w:drawing>
      </w:r>
      <w:r>
        <w:rPr>
          <w:spacing w:val="125"/>
          <w:position w:val="-1"/>
          <w:sz w:val="6"/>
        </w:rPr>
      </w:r>
    </w:p>
    <w:p>
      <w:pPr>
        <w:pStyle w:val="BodyText"/>
        <w:spacing w:before="1"/>
        <w:rPr>
          <w:sz w:val="13"/>
        </w:rPr>
      </w:pPr>
      <w:r>
        <w:rPr/>
        <w:br w:type="column"/>
      </w:r>
      <w:r>
        <w:rPr>
          <w:sz w:val="13"/>
        </w:rPr>
      </w:r>
    </w:p>
    <w:p>
      <w:pPr>
        <w:spacing w:before="1"/>
        <w:ind w:left="117" w:right="0" w:firstLine="0"/>
        <w:jc w:val="left"/>
        <w:rPr>
          <w:sz w:val="12"/>
        </w:rPr>
      </w:pPr>
      <w:r>
        <w:rPr>
          <w:w w:val="120"/>
          <w:sz w:val="12"/>
        </w:rPr>
        <w:t>115</w:t>
      </w:r>
    </w:p>
    <w:p>
      <w:pPr>
        <w:pStyle w:val="BodyText"/>
        <w:rPr>
          <w:sz w:val="12"/>
        </w:rPr>
      </w:pPr>
    </w:p>
    <w:p>
      <w:pPr>
        <w:pStyle w:val="BodyText"/>
        <w:rPr>
          <w:sz w:val="12"/>
        </w:rPr>
      </w:pPr>
    </w:p>
    <w:p>
      <w:pPr>
        <w:pStyle w:val="BodyText"/>
        <w:spacing w:before="8"/>
        <w:rPr>
          <w:sz w:val="15"/>
        </w:rPr>
      </w:pPr>
    </w:p>
    <w:p>
      <w:pPr>
        <w:spacing w:before="0"/>
        <w:ind w:left="117" w:right="0" w:firstLine="0"/>
        <w:jc w:val="left"/>
        <w:rPr>
          <w:sz w:val="12"/>
        </w:rPr>
      </w:pPr>
      <w:r>
        <w:rPr>
          <w:w w:val="120"/>
          <w:sz w:val="12"/>
        </w:rPr>
        <w:t>110</w:t>
      </w:r>
    </w:p>
    <w:p>
      <w:pPr>
        <w:pStyle w:val="BodyText"/>
        <w:rPr>
          <w:sz w:val="12"/>
        </w:rPr>
      </w:pPr>
    </w:p>
    <w:p>
      <w:pPr>
        <w:pStyle w:val="BodyText"/>
        <w:rPr>
          <w:sz w:val="12"/>
        </w:rPr>
      </w:pPr>
    </w:p>
    <w:p>
      <w:pPr>
        <w:pStyle w:val="BodyText"/>
        <w:spacing w:before="1"/>
        <w:rPr>
          <w:sz w:val="15"/>
        </w:rPr>
      </w:pPr>
    </w:p>
    <w:p>
      <w:pPr>
        <w:spacing w:before="0"/>
        <w:ind w:left="117" w:right="0" w:firstLine="0"/>
        <w:jc w:val="left"/>
        <w:rPr>
          <w:sz w:val="12"/>
        </w:rPr>
      </w:pPr>
      <w:r>
        <w:rPr>
          <w:w w:val="120"/>
          <w:sz w:val="12"/>
        </w:rPr>
        <w:t>105</w:t>
      </w:r>
    </w:p>
    <w:p>
      <w:pPr>
        <w:pStyle w:val="BodyText"/>
        <w:rPr>
          <w:sz w:val="12"/>
        </w:rPr>
      </w:pPr>
    </w:p>
    <w:p>
      <w:pPr>
        <w:pStyle w:val="BodyText"/>
        <w:rPr>
          <w:sz w:val="12"/>
        </w:rPr>
      </w:pPr>
    </w:p>
    <w:p>
      <w:pPr>
        <w:pStyle w:val="BodyText"/>
        <w:rPr>
          <w:sz w:val="14"/>
        </w:rPr>
      </w:pPr>
    </w:p>
    <w:p>
      <w:pPr>
        <w:spacing w:before="0"/>
        <w:ind w:left="117" w:right="0" w:firstLine="0"/>
        <w:jc w:val="left"/>
        <w:rPr>
          <w:sz w:val="12"/>
        </w:rPr>
      </w:pPr>
      <w:r>
        <w:rPr>
          <w:w w:val="120"/>
          <w:sz w:val="12"/>
        </w:rPr>
        <w:t>100</w:t>
      </w:r>
    </w:p>
    <w:p>
      <w:pPr>
        <w:pStyle w:val="BodyText"/>
        <w:rPr>
          <w:sz w:val="12"/>
        </w:rPr>
      </w:pPr>
    </w:p>
    <w:p>
      <w:pPr>
        <w:pStyle w:val="BodyText"/>
        <w:rPr>
          <w:sz w:val="12"/>
        </w:rPr>
      </w:pPr>
    </w:p>
    <w:p>
      <w:pPr>
        <w:pStyle w:val="BodyText"/>
        <w:rPr>
          <w:sz w:val="14"/>
        </w:rPr>
      </w:pPr>
    </w:p>
    <w:p>
      <w:pPr>
        <w:spacing w:before="0"/>
        <w:ind w:left="190" w:right="0" w:firstLine="0"/>
        <w:jc w:val="left"/>
        <w:rPr>
          <w:sz w:val="12"/>
        </w:rPr>
      </w:pPr>
      <w:r>
        <w:rPr/>
        <w:pict>
          <v:shape style="position:absolute;margin-left:53.375pt;margin-top:3.602722pt;width:157.6pt;height:16.45pt;mso-position-horizontal-relative:page;mso-position-vertical-relative:paragraph;z-index:158228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
                    <w:gridCol w:w="941"/>
                    <w:gridCol w:w="439"/>
                    <w:gridCol w:w="431"/>
                    <w:gridCol w:w="470"/>
                    <w:gridCol w:w="511"/>
                  </w:tblGrid>
                  <w:tr>
                    <w:trPr>
                      <w:trHeight w:val="174" w:hRule="atLeast"/>
                    </w:trPr>
                    <w:tc>
                      <w:tcPr>
                        <w:tcW w:w="363" w:type="dxa"/>
                        <w:tcBorders>
                          <w:top w:val="single" w:sz="4" w:space="0" w:color="000000"/>
                        </w:tcBorders>
                      </w:tcPr>
                      <w:p>
                        <w:pPr>
                          <w:pStyle w:val="TableParagraph"/>
                          <w:spacing w:line="240" w:lineRule="auto" w:before="3"/>
                          <w:ind w:left="50"/>
                          <w:rPr>
                            <w:sz w:val="12"/>
                          </w:rPr>
                        </w:pPr>
                        <w:r>
                          <w:rPr>
                            <w:sz w:val="12"/>
                          </w:rPr>
                          <w:t>Jan.</w:t>
                        </w:r>
                      </w:p>
                    </w:tc>
                    <w:tc>
                      <w:tcPr>
                        <w:tcW w:w="941" w:type="dxa"/>
                        <w:tcBorders>
                          <w:top w:val="single" w:sz="4" w:space="0" w:color="000000"/>
                        </w:tcBorders>
                      </w:tcPr>
                      <w:p>
                        <w:pPr>
                          <w:pStyle w:val="TableParagraph"/>
                          <w:tabs>
                            <w:tab w:pos="482" w:val="left" w:leader="none"/>
                          </w:tabs>
                          <w:spacing w:line="240" w:lineRule="auto" w:before="3"/>
                          <w:ind w:right="139"/>
                          <w:jc w:val="right"/>
                          <w:rPr>
                            <w:sz w:val="12"/>
                          </w:rPr>
                        </w:pPr>
                        <w:r>
                          <w:rPr>
                            <w:sz w:val="12"/>
                          </w:rPr>
                          <w:t>Apr.</w:t>
                          <w:tab/>
                        </w:r>
                        <w:r>
                          <w:rPr>
                            <w:w w:val="95"/>
                            <w:sz w:val="12"/>
                          </w:rPr>
                          <w:t>July</w:t>
                        </w:r>
                      </w:p>
                    </w:tc>
                    <w:tc>
                      <w:tcPr>
                        <w:tcW w:w="439" w:type="dxa"/>
                        <w:tcBorders>
                          <w:top w:val="single" w:sz="4" w:space="0" w:color="000000"/>
                        </w:tcBorders>
                      </w:tcPr>
                      <w:p>
                        <w:pPr>
                          <w:pStyle w:val="TableParagraph"/>
                          <w:spacing w:line="240" w:lineRule="auto" w:before="3"/>
                          <w:ind w:left="100"/>
                          <w:rPr>
                            <w:sz w:val="12"/>
                          </w:rPr>
                        </w:pPr>
                        <w:r>
                          <w:rPr>
                            <w:w w:val="105"/>
                            <w:sz w:val="12"/>
                          </w:rPr>
                          <w:t>Oct.</w:t>
                        </w:r>
                      </w:p>
                    </w:tc>
                    <w:tc>
                      <w:tcPr>
                        <w:tcW w:w="431" w:type="dxa"/>
                        <w:tcBorders>
                          <w:top w:val="single" w:sz="4" w:space="0" w:color="000000"/>
                        </w:tcBorders>
                      </w:tcPr>
                      <w:p>
                        <w:pPr>
                          <w:pStyle w:val="TableParagraph"/>
                          <w:spacing w:line="240" w:lineRule="auto" w:before="3"/>
                          <w:ind w:left="121"/>
                          <w:rPr>
                            <w:sz w:val="12"/>
                          </w:rPr>
                        </w:pPr>
                        <w:r>
                          <w:rPr>
                            <w:sz w:val="12"/>
                          </w:rPr>
                          <w:t>Jan.</w:t>
                        </w:r>
                      </w:p>
                    </w:tc>
                    <w:tc>
                      <w:tcPr>
                        <w:tcW w:w="470" w:type="dxa"/>
                        <w:tcBorders>
                          <w:top w:val="single" w:sz="4" w:space="0" w:color="000000"/>
                        </w:tcBorders>
                      </w:tcPr>
                      <w:p>
                        <w:pPr>
                          <w:pStyle w:val="TableParagraph"/>
                          <w:spacing w:line="240" w:lineRule="auto" w:before="3"/>
                          <w:ind w:left="115"/>
                          <w:rPr>
                            <w:sz w:val="12"/>
                          </w:rPr>
                        </w:pPr>
                        <w:r>
                          <w:rPr>
                            <w:sz w:val="12"/>
                          </w:rPr>
                          <w:t>Apr.</w:t>
                        </w:r>
                      </w:p>
                    </w:tc>
                    <w:tc>
                      <w:tcPr>
                        <w:tcW w:w="511" w:type="dxa"/>
                        <w:tcBorders>
                          <w:top w:val="single" w:sz="4" w:space="0" w:color="000000"/>
                        </w:tcBorders>
                      </w:tcPr>
                      <w:p>
                        <w:pPr>
                          <w:pStyle w:val="TableParagraph"/>
                          <w:spacing w:line="240" w:lineRule="auto" w:before="3"/>
                          <w:ind w:left="140"/>
                          <w:rPr>
                            <w:sz w:val="12"/>
                          </w:rPr>
                        </w:pPr>
                        <w:r>
                          <w:rPr>
                            <w:sz w:val="12"/>
                          </w:rPr>
                          <w:t>July</w:t>
                        </w:r>
                      </w:p>
                    </w:tc>
                  </w:tr>
                  <w:tr>
                    <w:trPr>
                      <w:trHeight w:val="148" w:hRule="atLeast"/>
                    </w:trPr>
                    <w:tc>
                      <w:tcPr>
                        <w:tcW w:w="363" w:type="dxa"/>
                      </w:tcPr>
                      <w:p>
                        <w:pPr>
                          <w:pStyle w:val="TableParagraph"/>
                          <w:spacing w:line="240" w:lineRule="auto"/>
                          <w:rPr>
                            <w:sz w:val="8"/>
                          </w:rPr>
                        </w:pPr>
                      </w:p>
                    </w:tc>
                    <w:tc>
                      <w:tcPr>
                        <w:tcW w:w="941" w:type="dxa"/>
                      </w:tcPr>
                      <w:p>
                        <w:pPr>
                          <w:pStyle w:val="TableParagraph"/>
                          <w:spacing w:line="123" w:lineRule="exact" w:before="5"/>
                          <w:ind w:right="98"/>
                          <w:jc w:val="right"/>
                          <w:rPr>
                            <w:sz w:val="12"/>
                          </w:rPr>
                        </w:pPr>
                        <w:r>
                          <w:rPr>
                            <w:w w:val="120"/>
                            <w:sz w:val="12"/>
                          </w:rPr>
                          <w:t>2000</w:t>
                        </w:r>
                      </w:p>
                    </w:tc>
                    <w:tc>
                      <w:tcPr>
                        <w:tcW w:w="439" w:type="dxa"/>
                      </w:tcPr>
                      <w:p>
                        <w:pPr>
                          <w:pStyle w:val="TableParagraph"/>
                          <w:spacing w:line="240" w:lineRule="auto"/>
                          <w:rPr>
                            <w:sz w:val="8"/>
                          </w:rPr>
                        </w:pPr>
                      </w:p>
                    </w:tc>
                    <w:tc>
                      <w:tcPr>
                        <w:tcW w:w="431" w:type="dxa"/>
                      </w:tcPr>
                      <w:p>
                        <w:pPr>
                          <w:pStyle w:val="TableParagraph"/>
                          <w:spacing w:line="240" w:lineRule="auto"/>
                          <w:rPr>
                            <w:sz w:val="8"/>
                          </w:rPr>
                        </w:pPr>
                      </w:p>
                    </w:tc>
                    <w:tc>
                      <w:tcPr>
                        <w:tcW w:w="470" w:type="dxa"/>
                      </w:tcPr>
                      <w:p>
                        <w:pPr>
                          <w:pStyle w:val="TableParagraph"/>
                          <w:spacing w:line="123" w:lineRule="exact" w:before="5"/>
                          <w:ind w:left="138"/>
                          <w:rPr>
                            <w:sz w:val="12"/>
                          </w:rPr>
                        </w:pPr>
                        <w:r>
                          <w:rPr>
                            <w:w w:val="120"/>
                            <w:sz w:val="12"/>
                          </w:rPr>
                          <w:t>01</w:t>
                        </w:r>
                      </w:p>
                    </w:tc>
                    <w:tc>
                      <w:tcPr>
                        <w:tcW w:w="511" w:type="dxa"/>
                      </w:tcPr>
                      <w:p>
                        <w:pPr>
                          <w:pStyle w:val="TableParagraph"/>
                          <w:spacing w:line="240" w:lineRule="auto"/>
                          <w:rPr>
                            <w:sz w:val="8"/>
                          </w:rPr>
                        </w:pPr>
                      </w:p>
                    </w:tc>
                  </w:tr>
                </w:tbl>
                <w:p>
                  <w:pPr>
                    <w:pStyle w:val="BodyText"/>
                  </w:pPr>
                </w:p>
              </w:txbxContent>
            </v:textbox>
            <w10:wrap type="none"/>
          </v:shape>
        </w:pict>
      </w:r>
      <w:r>
        <w:rPr>
          <w:w w:val="120"/>
          <w:sz w:val="12"/>
        </w:rPr>
        <w:t>95</w:t>
      </w:r>
    </w:p>
    <w:p>
      <w:pPr>
        <w:pStyle w:val="BodyText"/>
        <w:rPr>
          <w:sz w:val="22"/>
        </w:rPr>
      </w:pPr>
      <w:r>
        <w:rPr/>
        <w:br w:type="column"/>
      </w:r>
      <w:r>
        <w:rPr>
          <w:sz w:val="22"/>
        </w:rPr>
      </w:r>
    </w:p>
    <w:p>
      <w:pPr>
        <w:pStyle w:val="BodyText"/>
        <w:spacing w:line="292" w:lineRule="auto"/>
        <w:ind w:left="187"/>
      </w:pPr>
      <w:r>
        <w:rPr>
          <w:w w:val="110"/>
        </w:rPr>
        <w:t>Monetary </w:t>
      </w:r>
      <w:r>
        <w:rPr>
          <w:spacing w:val="-3"/>
          <w:w w:val="110"/>
        </w:rPr>
        <w:t>aggregates </w:t>
      </w:r>
      <w:r>
        <w:rPr>
          <w:w w:val="110"/>
        </w:rPr>
        <w:t>provided conflicting signals about inflation prospects. Aggregate broad money and lending growth </w:t>
      </w:r>
      <w:r>
        <w:rPr>
          <w:spacing w:val="-3"/>
          <w:w w:val="110"/>
        </w:rPr>
        <w:t>slowed </w:t>
      </w:r>
      <w:r>
        <w:rPr>
          <w:w w:val="110"/>
        </w:rPr>
        <w:t>as a result of </w:t>
      </w:r>
      <w:r>
        <w:rPr>
          <w:spacing w:val="-3"/>
          <w:w w:val="110"/>
        </w:rPr>
        <w:t>weaker </w:t>
      </w:r>
      <w:r>
        <w:rPr>
          <w:w w:val="110"/>
        </w:rPr>
        <w:t>company data, but household money and credit remained buoyant. In asset markets, house prices continued </w:t>
      </w:r>
      <w:r>
        <w:rPr>
          <w:spacing w:val="-4"/>
          <w:w w:val="110"/>
        </w:rPr>
        <w:t>to </w:t>
      </w:r>
      <w:r>
        <w:rPr>
          <w:w w:val="110"/>
        </w:rPr>
        <w:t>be strong while </w:t>
      </w:r>
      <w:r>
        <w:rPr>
          <w:spacing w:val="-3"/>
          <w:w w:val="110"/>
        </w:rPr>
        <w:t>equity </w:t>
      </w:r>
      <w:r>
        <w:rPr>
          <w:w w:val="110"/>
        </w:rPr>
        <w:t>prices </w:t>
      </w:r>
      <w:r>
        <w:rPr>
          <w:spacing w:val="-3"/>
          <w:w w:val="110"/>
        </w:rPr>
        <w:t>showed </w:t>
      </w:r>
      <w:r>
        <w:rPr>
          <w:w w:val="110"/>
        </w:rPr>
        <w:t>further weakness. </w:t>
      </w:r>
      <w:r>
        <w:rPr>
          <w:spacing w:val="-3"/>
          <w:w w:val="110"/>
        </w:rPr>
        <w:t>Short-term interest </w:t>
      </w:r>
      <w:r>
        <w:rPr>
          <w:spacing w:val="-4"/>
          <w:w w:val="110"/>
        </w:rPr>
        <w:t>rate </w:t>
      </w:r>
      <w:r>
        <w:rPr>
          <w:w w:val="110"/>
        </w:rPr>
        <w:t>expectations rose, but </w:t>
      </w:r>
      <w:r>
        <w:rPr>
          <w:spacing w:val="-4"/>
          <w:w w:val="110"/>
        </w:rPr>
        <w:t>longer-term </w:t>
      </w:r>
      <w:r>
        <w:rPr>
          <w:spacing w:val="-3"/>
          <w:w w:val="110"/>
        </w:rPr>
        <w:t>interest </w:t>
      </w:r>
      <w:r>
        <w:rPr>
          <w:spacing w:val="-4"/>
          <w:w w:val="110"/>
        </w:rPr>
        <w:t>rate </w:t>
      </w:r>
      <w:r>
        <w:rPr>
          <w:w w:val="110"/>
        </w:rPr>
        <w:t>expectations remained</w:t>
      </w:r>
      <w:r>
        <w:rPr>
          <w:spacing w:val="-28"/>
          <w:w w:val="110"/>
        </w:rPr>
        <w:t> </w:t>
      </w:r>
      <w:r>
        <w:rPr>
          <w:w w:val="110"/>
        </w:rPr>
        <w:t>broadly</w:t>
      </w:r>
      <w:r>
        <w:rPr>
          <w:spacing w:val="-28"/>
          <w:w w:val="110"/>
        </w:rPr>
        <w:t> </w:t>
      </w:r>
      <w:r>
        <w:rPr>
          <w:w w:val="110"/>
        </w:rPr>
        <w:t>unchanged.</w:t>
      </w:r>
      <w:r>
        <w:rPr>
          <w:spacing w:val="1"/>
          <w:w w:val="110"/>
        </w:rPr>
        <w:t> </w:t>
      </w:r>
      <w:r>
        <w:rPr>
          <w:w w:val="110"/>
        </w:rPr>
        <w:t>Implied</w:t>
      </w:r>
      <w:r>
        <w:rPr>
          <w:spacing w:val="-28"/>
          <w:w w:val="110"/>
        </w:rPr>
        <w:t> </w:t>
      </w:r>
      <w:r>
        <w:rPr>
          <w:w w:val="110"/>
        </w:rPr>
        <w:t>inflation</w:t>
      </w:r>
      <w:r>
        <w:rPr>
          <w:spacing w:val="-27"/>
          <w:w w:val="110"/>
        </w:rPr>
        <w:t> </w:t>
      </w:r>
      <w:r>
        <w:rPr>
          <w:w w:val="110"/>
        </w:rPr>
        <w:t>expectations moved closer </w:t>
      </w:r>
      <w:r>
        <w:rPr>
          <w:spacing w:val="-4"/>
          <w:w w:val="110"/>
        </w:rPr>
        <w:t>to </w:t>
      </w:r>
      <w:r>
        <w:rPr>
          <w:w w:val="110"/>
        </w:rPr>
        <w:t>the inflation target. Sterling rose further against</w:t>
      </w:r>
      <w:r>
        <w:rPr>
          <w:spacing w:val="-16"/>
          <w:w w:val="110"/>
        </w:rPr>
        <w:t> </w:t>
      </w:r>
      <w:r>
        <w:rPr>
          <w:w w:val="110"/>
        </w:rPr>
        <w:t>the</w:t>
      </w:r>
      <w:r>
        <w:rPr>
          <w:spacing w:val="-15"/>
          <w:w w:val="110"/>
        </w:rPr>
        <w:t> </w:t>
      </w:r>
      <w:r>
        <w:rPr>
          <w:w w:val="110"/>
        </w:rPr>
        <w:t>euro</w:t>
      </w:r>
      <w:r>
        <w:rPr>
          <w:spacing w:val="-16"/>
          <w:w w:val="110"/>
        </w:rPr>
        <w:t> </w:t>
      </w:r>
      <w:r>
        <w:rPr>
          <w:w w:val="110"/>
        </w:rPr>
        <w:t>and</w:t>
      </w:r>
      <w:r>
        <w:rPr>
          <w:spacing w:val="-15"/>
          <w:w w:val="110"/>
        </w:rPr>
        <w:t> </w:t>
      </w:r>
      <w:r>
        <w:rPr>
          <w:w w:val="110"/>
        </w:rPr>
        <w:t>fell</w:t>
      </w:r>
      <w:r>
        <w:rPr>
          <w:spacing w:val="-16"/>
          <w:w w:val="110"/>
        </w:rPr>
        <w:t> </w:t>
      </w:r>
      <w:r>
        <w:rPr>
          <w:w w:val="110"/>
        </w:rPr>
        <w:t>slightly</w:t>
      </w:r>
      <w:r>
        <w:rPr>
          <w:spacing w:val="-15"/>
          <w:w w:val="110"/>
        </w:rPr>
        <w:t> </w:t>
      </w:r>
      <w:r>
        <w:rPr>
          <w:w w:val="110"/>
        </w:rPr>
        <w:t>against</w:t>
      </w:r>
      <w:r>
        <w:rPr>
          <w:spacing w:val="-16"/>
          <w:w w:val="110"/>
        </w:rPr>
        <w:t> </w:t>
      </w:r>
      <w:r>
        <w:rPr>
          <w:w w:val="110"/>
        </w:rPr>
        <w:t>the</w:t>
      </w:r>
      <w:r>
        <w:rPr>
          <w:spacing w:val="-15"/>
          <w:w w:val="110"/>
        </w:rPr>
        <w:t> </w:t>
      </w:r>
      <w:r>
        <w:rPr>
          <w:w w:val="110"/>
        </w:rPr>
        <w:t>US</w:t>
      </w:r>
      <w:r>
        <w:rPr>
          <w:spacing w:val="-15"/>
          <w:w w:val="110"/>
        </w:rPr>
        <w:t> </w:t>
      </w:r>
      <w:r>
        <w:rPr>
          <w:spacing w:val="-3"/>
          <w:w w:val="110"/>
        </w:rPr>
        <w:t>dollar.</w:t>
      </w:r>
      <w:r>
        <w:rPr>
          <w:spacing w:val="24"/>
          <w:w w:val="110"/>
        </w:rPr>
        <w:t> </w:t>
      </w:r>
      <w:r>
        <w:rPr>
          <w:w w:val="110"/>
        </w:rPr>
        <w:t>The</w:t>
      </w:r>
    </w:p>
    <w:p>
      <w:pPr>
        <w:spacing w:after="0" w:line="292" w:lineRule="auto"/>
        <w:sectPr>
          <w:type w:val="continuous"/>
          <w:pgSz w:w="11900" w:h="16840"/>
          <w:pgMar w:top="1260" w:bottom="280" w:left="660" w:right="640"/>
          <w:cols w:num="5" w:equalWidth="0">
            <w:col w:w="360" w:space="40"/>
            <w:col w:w="1219" w:space="39"/>
            <w:col w:w="1778" w:space="39"/>
            <w:col w:w="377" w:space="1041"/>
            <w:col w:w="5707"/>
          </w:cols>
        </w:sectPr>
      </w:pPr>
    </w:p>
    <w:p>
      <w:pPr>
        <w:spacing w:line="77" w:lineRule="exact" w:before="0"/>
        <w:ind w:left="164" w:right="0" w:firstLine="0"/>
        <w:jc w:val="left"/>
        <w:rPr>
          <w:sz w:val="12"/>
        </w:rPr>
      </w:pPr>
      <w:r>
        <w:rPr>
          <w:w w:val="105"/>
          <w:sz w:val="12"/>
        </w:rPr>
        <w:t>Source: Bank of England.</w:t>
      </w:r>
    </w:p>
    <w:p>
      <w:pPr>
        <w:pStyle w:val="BodyText"/>
        <w:spacing w:line="292" w:lineRule="auto"/>
        <w:ind w:left="164" w:right="150"/>
      </w:pPr>
      <w:r>
        <w:rPr/>
        <w:br w:type="column"/>
      </w:r>
      <w:r>
        <w:rPr>
          <w:w w:val="110"/>
        </w:rPr>
        <w:t>sterling ERI </w:t>
      </w:r>
      <w:r>
        <w:rPr>
          <w:spacing w:val="-3"/>
          <w:w w:val="110"/>
        </w:rPr>
        <w:t>was </w:t>
      </w:r>
      <w:r>
        <w:rPr>
          <w:w w:val="110"/>
        </w:rPr>
        <w:t>slightly higher in August than in </w:t>
      </w:r>
      <w:r>
        <w:rPr>
          <w:spacing w:val="-6"/>
          <w:w w:val="110"/>
        </w:rPr>
        <w:t>May. </w:t>
      </w:r>
      <w:r>
        <w:rPr>
          <w:w w:val="110"/>
        </w:rPr>
        <w:t>The MPC</w:t>
      </w:r>
      <w:r>
        <w:rPr>
          <w:spacing w:val="-16"/>
          <w:w w:val="110"/>
        </w:rPr>
        <w:t> </w:t>
      </w:r>
      <w:r>
        <w:rPr>
          <w:w w:val="110"/>
        </w:rPr>
        <w:t>reduced</w:t>
      </w:r>
      <w:r>
        <w:rPr>
          <w:spacing w:val="-15"/>
          <w:w w:val="110"/>
        </w:rPr>
        <w:t> </w:t>
      </w:r>
      <w:r>
        <w:rPr>
          <w:w w:val="110"/>
        </w:rPr>
        <w:t>the</w:t>
      </w:r>
      <w:r>
        <w:rPr>
          <w:spacing w:val="-15"/>
          <w:w w:val="110"/>
        </w:rPr>
        <w:t> </w:t>
      </w:r>
      <w:r>
        <w:rPr>
          <w:spacing w:val="-3"/>
          <w:w w:val="110"/>
        </w:rPr>
        <w:t>Bank’s</w:t>
      </w:r>
      <w:r>
        <w:rPr>
          <w:spacing w:val="-16"/>
          <w:w w:val="110"/>
        </w:rPr>
        <w:t> </w:t>
      </w:r>
      <w:r>
        <w:rPr>
          <w:w w:val="110"/>
        </w:rPr>
        <w:t>repo</w:t>
      </w:r>
      <w:r>
        <w:rPr>
          <w:spacing w:val="-15"/>
          <w:w w:val="110"/>
        </w:rPr>
        <w:t> </w:t>
      </w:r>
      <w:r>
        <w:rPr>
          <w:spacing w:val="-4"/>
          <w:w w:val="110"/>
        </w:rPr>
        <w:t>rate</w:t>
      </w:r>
      <w:r>
        <w:rPr>
          <w:spacing w:val="-15"/>
          <w:w w:val="110"/>
        </w:rPr>
        <w:t> </w:t>
      </w:r>
      <w:r>
        <w:rPr>
          <w:spacing w:val="-3"/>
          <w:w w:val="110"/>
        </w:rPr>
        <w:t>by</w:t>
      </w:r>
      <w:r>
        <w:rPr>
          <w:spacing w:val="-15"/>
          <w:w w:val="110"/>
        </w:rPr>
        <w:t> </w:t>
      </w:r>
      <w:r>
        <w:rPr>
          <w:spacing w:val="-12"/>
          <w:w w:val="110"/>
        </w:rPr>
        <w:t>25</w:t>
      </w:r>
      <w:r>
        <w:rPr>
          <w:spacing w:val="-16"/>
          <w:w w:val="110"/>
        </w:rPr>
        <w:t> </w:t>
      </w:r>
      <w:r>
        <w:rPr>
          <w:w w:val="110"/>
        </w:rPr>
        <w:t>basis</w:t>
      </w:r>
      <w:r>
        <w:rPr>
          <w:spacing w:val="-15"/>
          <w:w w:val="110"/>
        </w:rPr>
        <w:t> </w:t>
      </w:r>
      <w:r>
        <w:rPr>
          <w:w w:val="110"/>
        </w:rPr>
        <w:t>points</w:t>
      </w:r>
      <w:r>
        <w:rPr>
          <w:spacing w:val="-15"/>
          <w:w w:val="110"/>
        </w:rPr>
        <w:t> </w:t>
      </w:r>
      <w:r>
        <w:rPr>
          <w:spacing w:val="-4"/>
          <w:w w:val="110"/>
        </w:rPr>
        <w:t>to</w:t>
      </w:r>
      <w:r>
        <w:rPr>
          <w:spacing w:val="-15"/>
          <w:w w:val="110"/>
        </w:rPr>
        <w:t> </w:t>
      </w:r>
      <w:r>
        <w:rPr>
          <w:w w:val="110"/>
        </w:rPr>
        <w:t>5%</w:t>
      </w:r>
      <w:r>
        <w:rPr>
          <w:spacing w:val="-16"/>
          <w:w w:val="110"/>
        </w:rPr>
        <w:t> </w:t>
      </w:r>
      <w:r>
        <w:rPr>
          <w:w w:val="110"/>
        </w:rPr>
        <w:t>on 2</w:t>
      </w:r>
      <w:r>
        <w:rPr>
          <w:spacing w:val="-6"/>
          <w:w w:val="110"/>
        </w:rPr>
        <w:t> </w:t>
      </w:r>
      <w:r>
        <w:rPr>
          <w:w w:val="110"/>
        </w:rPr>
        <w:t>August.</w:t>
      </w:r>
    </w:p>
    <w:p>
      <w:pPr>
        <w:spacing w:after="0" w:line="292" w:lineRule="auto"/>
        <w:sectPr>
          <w:type w:val="continuous"/>
          <w:pgSz w:w="11900" w:h="16840"/>
          <w:pgMar w:top="1260" w:bottom="280" w:left="660" w:right="640"/>
          <w:cols w:num="2" w:equalWidth="0">
            <w:col w:w="1514" w:space="3402"/>
            <w:col w:w="5684"/>
          </w:cols>
        </w:sectPr>
      </w:pPr>
    </w:p>
    <w:p>
      <w:pPr>
        <w:pStyle w:val="BodyText"/>
        <w:spacing w:line="20" w:lineRule="exact"/>
        <w:ind w:left="118"/>
        <w:rPr>
          <w:sz w:val="2"/>
        </w:rPr>
      </w:pPr>
      <w:r>
        <w:rPr>
          <w:sz w:val="2"/>
        </w:rPr>
        <w:pict>
          <v:group style="width:518pt;height:.15pt;mso-position-horizontal-relative:char;mso-position-vertical-relative:line" coordorigin="0,0" coordsize="10360,3">
            <v:line style="position:absolute" from="0,1" to="10360,1" stroked="true" strokeweight=".125pt" strokecolor="#000000">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633408;mso-wrap-distance-left:0;mso-wrap-distance-right:0" type="#_x0000_t202" filled="true" fillcolor="#d5e9f4" stroked="false">
            <v:textbox inset="0,0,0,0">
              <w:txbxContent>
                <w:p>
                  <w:pPr>
                    <w:tabs>
                      <w:tab w:pos="5987" w:val="left" w:leader="none"/>
                    </w:tabs>
                    <w:spacing w:before="226"/>
                    <w:ind w:left="260" w:right="0" w:firstLine="0"/>
                    <w:jc w:val="left"/>
                    <w:rPr>
                      <w:rFonts w:ascii="Trebuchet MS"/>
                      <w:sz w:val="48"/>
                    </w:rPr>
                  </w:pPr>
                  <w:bookmarkStart w:name="Demand and output" w:id="23"/>
                  <w:bookmarkEnd w:id="23"/>
                  <w:r>
                    <w:rPr/>
                  </w:r>
                  <w:bookmarkStart w:name="Gross domestic product" w:id="24"/>
                  <w:bookmarkEnd w:id="24"/>
                  <w:r>
                    <w:rPr/>
                  </w:r>
                  <w:bookmarkStart w:name="Domestic demand" w:id="25"/>
                  <w:bookmarkEnd w:id="25"/>
                  <w:r>
                    <w:rPr/>
                  </w:r>
                  <w:bookmarkStart w:name="_bookmark8" w:id="26"/>
                  <w:bookmarkEnd w:id="26"/>
                  <w:r>
                    <w:rPr/>
                  </w:r>
                  <w:bookmarkStart w:name="_bookmark9" w:id="27"/>
                  <w:bookmarkEnd w:id="27"/>
                  <w:r>
                    <w:rPr/>
                  </w:r>
                  <w:r>
                    <w:rPr>
                      <w:rFonts w:ascii="Trebuchet MS"/>
                      <w:smallCaps/>
                      <w:color w:val="0092C7"/>
                      <w:w w:val="102"/>
                      <w:sz w:val="48"/>
                    </w:rPr>
                    <w:t>2</w:t>
                  </w:r>
                  <w:r>
                    <w:rPr>
                      <w:rFonts w:ascii="Trebuchet MS"/>
                      <w:smallCaps w:val="0"/>
                      <w:color w:val="0092C7"/>
                      <w:sz w:val="48"/>
                    </w:rPr>
                    <w:tab/>
                  </w:r>
                  <w:r>
                    <w:rPr>
                      <w:rFonts w:ascii="Trebuchet MS"/>
                      <w:smallCaps w:val="0"/>
                      <w:color w:val="0092C7"/>
                      <w:spacing w:val="-3"/>
                      <w:w w:val="101"/>
                      <w:sz w:val="48"/>
                    </w:rPr>
                    <w:t>D</w:t>
                  </w:r>
                  <w:r>
                    <w:rPr>
                      <w:rFonts w:ascii="Trebuchet MS"/>
                      <w:smallCaps w:val="0"/>
                      <w:color w:val="0092C7"/>
                      <w:spacing w:val="-1"/>
                      <w:w w:val="95"/>
                      <w:sz w:val="48"/>
                    </w:rPr>
                    <w:t>eman</w:t>
                  </w:r>
                  <w:r>
                    <w:rPr>
                      <w:rFonts w:ascii="Trebuchet MS"/>
                      <w:smallCaps w:val="0"/>
                      <w:color w:val="0092C7"/>
                      <w:w w:val="95"/>
                      <w:sz w:val="48"/>
                    </w:rPr>
                    <w:t>d</w:t>
                  </w:r>
                  <w:r>
                    <w:rPr>
                      <w:rFonts w:ascii="Trebuchet MS"/>
                      <w:smallCaps w:val="0"/>
                      <w:color w:val="0092C7"/>
                      <w:spacing w:val="15"/>
                      <w:sz w:val="48"/>
                    </w:rPr>
                    <w:t> </w:t>
                  </w:r>
                  <w:r>
                    <w:rPr>
                      <w:rFonts w:ascii="Trebuchet MS"/>
                      <w:smallCaps w:val="0"/>
                      <w:color w:val="0092C7"/>
                      <w:spacing w:val="-1"/>
                      <w:w w:val="97"/>
                      <w:sz w:val="48"/>
                    </w:rPr>
                    <w:t>an</w:t>
                  </w:r>
                  <w:r>
                    <w:rPr>
                      <w:rFonts w:ascii="Trebuchet MS"/>
                      <w:smallCaps w:val="0"/>
                      <w:color w:val="0092C7"/>
                      <w:w w:val="97"/>
                      <w:sz w:val="48"/>
                    </w:rPr>
                    <w:t>d</w:t>
                  </w:r>
                  <w:r>
                    <w:rPr>
                      <w:rFonts w:ascii="Trebuchet MS"/>
                      <w:smallCaps w:val="0"/>
                      <w:color w:val="0092C7"/>
                      <w:spacing w:val="15"/>
                      <w:sz w:val="48"/>
                    </w:rPr>
                    <w:t> </w:t>
                  </w:r>
                  <w:r>
                    <w:rPr>
                      <w:rFonts w:ascii="Trebuchet MS"/>
                      <w:smallCaps w:val="0"/>
                      <w:color w:val="0092C7"/>
                      <w:spacing w:val="-1"/>
                      <w:w w:val="94"/>
                      <w:sz w:val="48"/>
                    </w:rPr>
                    <w:t>output</w:t>
                  </w:r>
                </w:p>
              </w:txbxContent>
            </v:textbox>
            <v:fill typ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spacing w:after="0"/>
        <w:sectPr>
          <w:headerReference w:type="even" r:id="rId52"/>
          <w:footerReference w:type="even" r:id="rId53"/>
          <w:footerReference w:type="default" r:id="rId54"/>
          <w:pgSz w:w="11900" w:h="16840"/>
          <w:pgMar w:header="0" w:footer="575" w:top="800" w:bottom="760" w:left="660" w:right="640"/>
          <w:pgNumType w:start="12"/>
        </w:sectPr>
      </w:pPr>
    </w:p>
    <w:p>
      <w:pPr>
        <w:pStyle w:val="BodyText"/>
        <w:spacing w:before="11"/>
        <w:rPr>
          <w:sz w:val="22"/>
        </w:rPr>
      </w:pPr>
    </w:p>
    <w:p>
      <w:pPr>
        <w:pStyle w:val="Heading8"/>
        <w:ind w:left="139"/>
      </w:pPr>
      <w:r>
        <w:rPr>
          <w:color w:val="0092C7"/>
          <w:spacing w:val="-15"/>
          <w:w w:val="81"/>
        </w:rPr>
        <w:t>T</w:t>
      </w:r>
      <w:r>
        <w:rPr>
          <w:color w:val="0092C7"/>
          <w:spacing w:val="-1"/>
          <w:w w:val="91"/>
        </w:rPr>
        <w:t>abl</w:t>
      </w:r>
      <w:r>
        <w:rPr>
          <w:color w:val="0092C7"/>
          <w:w w:val="91"/>
        </w:rPr>
        <w:t>e</w:t>
      </w:r>
      <w:r>
        <w:rPr>
          <w:color w:val="0092C7"/>
          <w:spacing w:val="6"/>
        </w:rPr>
        <w:t> </w:t>
      </w:r>
      <w:r>
        <w:rPr>
          <w:smallCaps/>
          <w:color w:val="0092C7"/>
          <w:spacing w:val="-1"/>
          <w:w w:val="86"/>
        </w:rPr>
        <w:t>2.A</w:t>
      </w:r>
    </w:p>
    <w:p>
      <w:pPr>
        <w:spacing w:before="8"/>
        <w:ind w:left="139" w:right="0" w:firstLine="0"/>
        <w:jc w:val="left"/>
        <w:rPr>
          <w:sz w:val="12"/>
        </w:rPr>
      </w:pPr>
      <w:r>
        <w:rPr>
          <w:rFonts w:ascii="Trebuchet MS"/>
          <w:b/>
          <w:color w:val="0092C7"/>
          <w:sz w:val="20"/>
        </w:rPr>
        <w:t>GDP and expenditure components</w:t>
      </w:r>
      <w:r>
        <w:rPr>
          <w:position w:val="4"/>
          <w:sz w:val="12"/>
        </w:rPr>
        <w:t>(a)</w:t>
      </w:r>
    </w:p>
    <w:p>
      <w:pPr>
        <w:spacing w:before="104"/>
        <w:ind w:left="139" w:right="0" w:firstLine="0"/>
        <w:jc w:val="left"/>
        <w:rPr>
          <w:sz w:val="14"/>
        </w:rPr>
      </w:pPr>
      <w:r>
        <w:rPr>
          <w:w w:val="110"/>
          <w:sz w:val="14"/>
        </w:rPr>
        <w:t>Percentage changes on a quarter earlier</w:t>
      </w:r>
    </w:p>
    <w:p>
      <w:pPr>
        <w:tabs>
          <w:tab w:pos="2789" w:val="left" w:leader="none"/>
        </w:tabs>
        <w:spacing w:line="150" w:lineRule="exact" w:before="119"/>
        <w:ind w:left="2089" w:right="0" w:firstLine="0"/>
        <w:jc w:val="left"/>
        <w:rPr>
          <w:sz w:val="14"/>
        </w:rPr>
      </w:pPr>
      <w:r>
        <w:rPr>
          <w:sz w:val="14"/>
        </w:rPr>
        <w:t>Average</w:t>
        <w:tab/>
        <w:t>Average</w:t>
      </w:r>
    </w:p>
    <w:p>
      <w:pPr>
        <w:tabs>
          <w:tab w:pos="2789" w:val="left" w:leader="none"/>
          <w:tab w:pos="3489" w:val="left" w:leader="none"/>
          <w:tab w:pos="4039" w:val="left" w:leader="none"/>
        </w:tabs>
        <w:spacing w:line="140" w:lineRule="exact" w:before="0"/>
        <w:ind w:left="2089" w:right="0" w:firstLine="0"/>
        <w:jc w:val="left"/>
        <w:rPr>
          <w:sz w:val="14"/>
        </w:rPr>
      </w:pPr>
      <w:r>
        <w:rPr>
          <w:w w:val="115"/>
          <w:sz w:val="14"/>
        </w:rPr>
        <w:t>for</w:t>
        <w:tab/>
        <w:t>for</w:t>
        <w:tab/>
      </w:r>
      <w:r>
        <w:rPr>
          <w:spacing w:val="-3"/>
          <w:w w:val="115"/>
          <w:sz w:val="14"/>
        </w:rPr>
        <w:t>2000</w:t>
        <w:tab/>
      </w:r>
      <w:r>
        <w:rPr>
          <w:spacing w:val="-8"/>
          <w:w w:val="115"/>
          <w:sz w:val="14"/>
        </w:rPr>
        <w:t>2001</w:t>
      </w:r>
    </w:p>
    <w:p>
      <w:pPr>
        <w:tabs>
          <w:tab w:pos="2789" w:val="left" w:leader="none"/>
          <w:tab w:pos="3489" w:val="left" w:leader="none"/>
          <w:tab w:pos="3889" w:val="left" w:leader="none"/>
          <w:tab w:pos="4449" w:val="left" w:leader="none"/>
        </w:tabs>
        <w:spacing w:line="150" w:lineRule="exact" w:before="0"/>
        <w:ind w:left="2089" w:right="0" w:firstLine="0"/>
        <w:jc w:val="left"/>
        <w:rPr>
          <w:sz w:val="14"/>
        </w:rPr>
      </w:pPr>
      <w:r>
        <w:rPr>
          <w:spacing w:val="-11"/>
          <w:w w:val="120"/>
          <w:sz w:val="14"/>
        </w:rPr>
        <w:t>1</w:t>
      </w:r>
      <w:r>
        <w:rPr>
          <w:spacing w:val="-11"/>
          <w:w w:val="120"/>
          <w:sz w:val="14"/>
          <w:u w:val="single"/>
        </w:rPr>
        <w:t>999</w:t>
      </w:r>
      <w:r>
        <w:rPr>
          <w:spacing w:val="-11"/>
          <w:w w:val="120"/>
          <w:sz w:val="14"/>
        </w:rPr>
        <w:tab/>
      </w:r>
      <w:r>
        <w:rPr>
          <w:spacing w:val="-3"/>
          <w:w w:val="120"/>
          <w:sz w:val="14"/>
          <w:u w:val="single"/>
        </w:rPr>
        <w:t>2000</w:t>
      </w:r>
      <w:r>
        <w:rPr>
          <w:spacing w:val="-3"/>
          <w:w w:val="120"/>
          <w:sz w:val="14"/>
        </w:rPr>
        <w:tab/>
      </w:r>
      <w:r>
        <w:rPr>
          <w:w w:val="120"/>
          <w:sz w:val="14"/>
          <w:u w:val="single"/>
        </w:rPr>
        <w:t>Q4</w:t>
        <w:tab/>
        <w:t>Q1</w:t>
      </w:r>
      <w:r>
        <w:rPr>
          <w:sz w:val="14"/>
          <w:u w:val="single"/>
        </w:rPr>
        <w:tab/>
      </w:r>
    </w:p>
    <w:p>
      <w:pPr>
        <w:spacing w:line="150" w:lineRule="exact" w:before="119"/>
        <w:ind w:left="139" w:right="0" w:firstLine="0"/>
        <w:jc w:val="left"/>
        <w:rPr>
          <w:sz w:val="14"/>
        </w:rPr>
      </w:pPr>
      <w:r>
        <w:rPr>
          <w:w w:val="105"/>
          <w:sz w:val="14"/>
        </w:rPr>
        <w:t>Consumption:</w:t>
      </w:r>
    </w:p>
    <w:p>
      <w:pPr>
        <w:tabs>
          <w:tab w:pos="2269" w:val="left" w:leader="none"/>
          <w:tab w:pos="2899" w:val="left" w:leader="none"/>
          <w:tab w:pos="3559" w:val="left" w:leader="none"/>
          <w:tab w:pos="4299" w:val="right" w:leader="none"/>
        </w:tabs>
        <w:spacing w:line="140" w:lineRule="exact" w:before="0"/>
        <w:ind w:left="379" w:right="0" w:firstLine="0"/>
        <w:jc w:val="left"/>
        <w:rPr>
          <w:sz w:val="14"/>
        </w:rPr>
      </w:pPr>
      <w:r>
        <w:rPr>
          <w:w w:val="110"/>
          <w:sz w:val="14"/>
        </w:rPr>
        <w:t>Households</w:t>
        <w:tab/>
        <w:t>1.2</w:t>
        <w:tab/>
        <w:t>0.8</w:t>
        <w:tab/>
        <w:t>0.6</w:t>
        <w:tab/>
        <w:t>0.6</w:t>
      </w:r>
    </w:p>
    <w:p>
      <w:pPr>
        <w:tabs>
          <w:tab w:pos="2269" w:val="left" w:leader="none"/>
          <w:tab w:pos="2899" w:val="left" w:leader="none"/>
          <w:tab w:pos="3510" w:val="left" w:leader="none"/>
          <w:tab w:pos="4299" w:val="right" w:leader="none"/>
        </w:tabs>
        <w:spacing w:line="140" w:lineRule="exact" w:before="0"/>
        <w:ind w:left="379" w:right="0" w:firstLine="0"/>
        <w:jc w:val="left"/>
        <w:rPr>
          <w:sz w:val="14"/>
        </w:rPr>
      </w:pPr>
      <w:r>
        <w:rPr>
          <w:w w:val="110"/>
          <w:sz w:val="14"/>
        </w:rPr>
        <w:t>Government</w:t>
        <w:tab/>
        <w:t>1.0</w:t>
        <w:tab/>
        <w:t>0.5</w:t>
        <w:tab/>
        <w:t>-0.4</w:t>
        <w:tab/>
        <w:t>0.8</w:t>
      </w:r>
    </w:p>
    <w:p>
      <w:pPr>
        <w:tabs>
          <w:tab w:pos="2129" w:val="left" w:leader="none"/>
          <w:tab w:pos="2759" w:val="left" w:leader="none"/>
          <w:tab w:pos="3419" w:val="left" w:leader="none"/>
          <w:tab w:pos="3910" w:val="left" w:leader="none"/>
        </w:tabs>
        <w:spacing w:line="140" w:lineRule="exact" w:before="0"/>
        <w:ind w:left="0" w:right="188" w:firstLine="0"/>
        <w:jc w:val="right"/>
        <w:rPr>
          <w:sz w:val="14"/>
        </w:rPr>
      </w:pPr>
      <w:r>
        <w:rPr>
          <w:w w:val="110"/>
          <w:sz w:val="14"/>
        </w:rPr>
        <w:t>Investment</w:t>
        <w:tab/>
        <w:t>1.3</w:t>
        <w:tab/>
        <w:t>1.0</w:t>
        <w:tab/>
        <w:t>3.1</w:t>
        <w:tab/>
      </w:r>
      <w:r>
        <w:rPr>
          <w:spacing w:val="-1"/>
          <w:w w:val="110"/>
          <w:sz w:val="14"/>
        </w:rPr>
        <w:t>-2.7</w:t>
      </w:r>
    </w:p>
    <w:p>
      <w:pPr>
        <w:tabs>
          <w:tab w:pos="2519" w:val="left" w:leader="none"/>
          <w:tab w:pos="3179" w:val="left" w:leader="none"/>
          <w:tab w:pos="3669" w:val="left" w:leader="none"/>
        </w:tabs>
        <w:spacing w:line="150" w:lineRule="exact" w:before="0"/>
        <w:ind w:left="0" w:right="188" w:firstLine="0"/>
        <w:jc w:val="right"/>
        <w:rPr>
          <w:i/>
          <w:sz w:val="14"/>
        </w:rPr>
      </w:pPr>
      <w:r>
        <w:rPr>
          <w:i/>
          <w:w w:val="110"/>
          <w:sz w:val="14"/>
        </w:rPr>
        <w:t>of which, business</w:t>
      </w:r>
      <w:r>
        <w:rPr>
          <w:i/>
          <w:spacing w:val="-26"/>
          <w:w w:val="110"/>
          <w:sz w:val="14"/>
        </w:rPr>
        <w:t> </w:t>
      </w:r>
      <w:r>
        <w:rPr>
          <w:i/>
          <w:w w:val="110"/>
          <w:sz w:val="14"/>
        </w:rPr>
        <w:t>investment </w:t>
      </w:r>
      <w:r>
        <w:rPr>
          <w:i/>
          <w:spacing w:val="10"/>
          <w:w w:val="110"/>
          <w:sz w:val="14"/>
        </w:rPr>
        <w:t> </w:t>
      </w:r>
      <w:r>
        <w:rPr>
          <w:i/>
          <w:w w:val="110"/>
          <w:sz w:val="14"/>
        </w:rPr>
        <w:t>1.3</w:t>
        <w:tab/>
        <w:t>1.3</w:t>
        <w:tab/>
        <w:t>4.3</w:t>
        <w:tab/>
      </w:r>
      <w:r>
        <w:rPr>
          <w:i/>
          <w:spacing w:val="-1"/>
          <w:w w:val="110"/>
          <w:sz w:val="14"/>
        </w:rPr>
        <w:t>-5.0</w:t>
      </w:r>
    </w:p>
    <w:p>
      <w:pPr>
        <w:tabs>
          <w:tab w:pos="2237" w:val="left" w:leader="none"/>
          <w:tab w:pos="2867" w:val="left" w:leader="none"/>
          <w:tab w:pos="3526" w:val="left" w:leader="none"/>
          <w:tab w:pos="4066" w:val="left" w:leader="none"/>
        </w:tabs>
        <w:spacing w:line="152" w:lineRule="exact" w:before="117"/>
        <w:ind w:left="142" w:right="0" w:firstLine="0"/>
        <w:jc w:val="left"/>
        <w:rPr>
          <w:sz w:val="14"/>
        </w:rPr>
      </w:pPr>
      <w:r>
        <w:rPr>
          <w:spacing w:val="8"/>
          <w:w w:val="110"/>
          <w:sz w:val="14"/>
        </w:rPr>
        <w:t>Final </w:t>
      </w:r>
      <w:r>
        <w:rPr>
          <w:spacing w:val="9"/>
          <w:w w:val="110"/>
          <w:sz w:val="14"/>
        </w:rPr>
        <w:t>domestic</w:t>
      </w:r>
      <w:r>
        <w:rPr>
          <w:spacing w:val="8"/>
          <w:w w:val="110"/>
          <w:sz w:val="14"/>
        </w:rPr>
        <w:t> </w:t>
      </w:r>
      <w:r>
        <w:rPr>
          <w:spacing w:val="9"/>
          <w:w w:val="110"/>
          <w:sz w:val="14"/>
        </w:rPr>
        <w:t>demand:</w:t>
        <w:tab/>
      </w:r>
      <w:r>
        <w:rPr>
          <w:w w:val="110"/>
          <w:sz w:val="14"/>
        </w:rPr>
        <w:t>1</w:t>
      </w:r>
      <w:r>
        <w:rPr>
          <w:spacing w:val="-22"/>
          <w:w w:val="110"/>
          <w:sz w:val="14"/>
        </w:rPr>
        <w:t> </w:t>
      </w:r>
      <w:r>
        <w:rPr>
          <w:w w:val="110"/>
          <w:sz w:val="14"/>
        </w:rPr>
        <w:t>.</w:t>
      </w:r>
      <w:r>
        <w:rPr>
          <w:spacing w:val="-22"/>
          <w:w w:val="110"/>
          <w:sz w:val="14"/>
        </w:rPr>
        <w:t> </w:t>
      </w:r>
      <w:r>
        <w:rPr>
          <w:w w:val="110"/>
          <w:sz w:val="14"/>
        </w:rPr>
        <w:t>2</w:t>
        <w:tab/>
        <w:t>0</w:t>
      </w:r>
      <w:r>
        <w:rPr>
          <w:spacing w:val="-23"/>
          <w:w w:val="110"/>
          <w:sz w:val="14"/>
        </w:rPr>
        <w:t> </w:t>
      </w:r>
      <w:r>
        <w:rPr>
          <w:w w:val="110"/>
          <w:sz w:val="14"/>
        </w:rPr>
        <w:t>.</w:t>
      </w:r>
      <w:r>
        <w:rPr>
          <w:spacing w:val="-22"/>
          <w:w w:val="110"/>
          <w:sz w:val="14"/>
        </w:rPr>
        <w:t> </w:t>
      </w:r>
      <w:r>
        <w:rPr>
          <w:w w:val="110"/>
          <w:sz w:val="14"/>
        </w:rPr>
        <w:t>8</w:t>
        <w:tab/>
        <w:t>0</w:t>
      </w:r>
      <w:r>
        <w:rPr>
          <w:spacing w:val="-23"/>
          <w:w w:val="110"/>
          <w:sz w:val="14"/>
        </w:rPr>
        <w:t> </w:t>
      </w:r>
      <w:r>
        <w:rPr>
          <w:w w:val="110"/>
          <w:sz w:val="14"/>
        </w:rPr>
        <w:t>.</w:t>
      </w:r>
      <w:r>
        <w:rPr>
          <w:spacing w:val="-22"/>
          <w:w w:val="110"/>
          <w:sz w:val="14"/>
        </w:rPr>
        <w:t> </w:t>
      </w:r>
      <w:r>
        <w:rPr>
          <w:w w:val="110"/>
          <w:sz w:val="14"/>
        </w:rPr>
        <w:t>9</w:t>
        <w:tab/>
        <w:t>0</w:t>
      </w:r>
      <w:r>
        <w:rPr>
          <w:spacing w:val="-20"/>
          <w:w w:val="110"/>
          <w:sz w:val="14"/>
        </w:rPr>
        <w:t> </w:t>
      </w:r>
      <w:r>
        <w:rPr>
          <w:w w:val="110"/>
          <w:sz w:val="14"/>
        </w:rPr>
        <w:t>.</w:t>
      </w:r>
      <w:r>
        <w:rPr>
          <w:spacing w:val="-19"/>
          <w:w w:val="110"/>
          <w:sz w:val="14"/>
        </w:rPr>
        <w:t> </w:t>
      </w:r>
      <w:r>
        <w:rPr>
          <w:w w:val="110"/>
          <w:sz w:val="14"/>
        </w:rPr>
        <w:t>0</w:t>
      </w:r>
    </w:p>
    <w:p>
      <w:pPr>
        <w:tabs>
          <w:tab w:pos="2269" w:val="left" w:leader="none"/>
          <w:tab w:pos="2899" w:val="left" w:leader="none"/>
          <w:tab w:pos="3559" w:val="left" w:leader="none"/>
          <w:tab w:pos="4050" w:val="left" w:leader="none"/>
        </w:tabs>
        <w:spacing w:line="141" w:lineRule="exact" w:before="0"/>
        <w:ind w:left="379" w:right="0" w:firstLine="0"/>
        <w:jc w:val="left"/>
        <w:rPr>
          <w:sz w:val="14"/>
        </w:rPr>
      </w:pPr>
      <w:r>
        <w:rPr>
          <w:w w:val="110"/>
          <w:sz w:val="14"/>
        </w:rPr>
        <w:t>Private</w:t>
      </w:r>
      <w:r>
        <w:rPr>
          <w:spacing w:val="-15"/>
          <w:w w:val="110"/>
          <w:sz w:val="14"/>
        </w:rPr>
        <w:t> </w:t>
      </w:r>
      <w:r>
        <w:rPr>
          <w:w w:val="110"/>
          <w:sz w:val="12"/>
        </w:rPr>
        <w:t>(b)</w:t>
        <w:tab/>
      </w:r>
      <w:r>
        <w:rPr>
          <w:w w:val="110"/>
          <w:sz w:val="14"/>
        </w:rPr>
        <w:t>1.3</w:t>
        <w:tab/>
        <w:t>0.8</w:t>
        <w:tab/>
        <w:t>0.9</w:t>
        <w:tab/>
        <w:t>-0.3</w:t>
      </w:r>
    </w:p>
    <w:p>
      <w:pPr>
        <w:tabs>
          <w:tab w:pos="2269" w:val="left" w:leader="none"/>
          <w:tab w:pos="2899" w:val="left" w:leader="none"/>
          <w:tab w:pos="3559" w:val="left" w:leader="none"/>
          <w:tab w:pos="4099" w:val="left" w:leader="none"/>
        </w:tabs>
        <w:spacing w:line="150" w:lineRule="exact" w:before="0"/>
        <w:ind w:left="379" w:right="0" w:firstLine="0"/>
        <w:jc w:val="left"/>
        <w:rPr>
          <w:sz w:val="14"/>
        </w:rPr>
      </w:pPr>
      <w:r>
        <w:rPr>
          <w:w w:val="110"/>
          <w:sz w:val="14"/>
        </w:rPr>
        <w:t>Public</w:t>
      </w:r>
      <w:r>
        <w:rPr>
          <w:spacing w:val="-12"/>
          <w:w w:val="110"/>
          <w:sz w:val="14"/>
        </w:rPr>
        <w:t> </w:t>
      </w:r>
      <w:r>
        <w:rPr>
          <w:w w:val="110"/>
          <w:sz w:val="12"/>
        </w:rPr>
        <w:t>(c)</w:t>
        <w:tab/>
      </w:r>
      <w:r>
        <w:rPr>
          <w:w w:val="110"/>
          <w:sz w:val="14"/>
        </w:rPr>
        <w:t>0.7</w:t>
        <w:tab/>
        <w:t>1.0</w:t>
        <w:tab/>
        <w:t>0.9</w:t>
        <w:tab/>
        <w:t>1.0</w:t>
      </w:r>
    </w:p>
    <w:p>
      <w:pPr>
        <w:tabs>
          <w:tab w:pos="2220" w:val="left" w:leader="none"/>
          <w:tab w:pos="2850" w:val="left" w:leader="none"/>
          <w:tab w:pos="3510" w:val="left" w:leader="none"/>
          <w:tab w:pos="4299" w:val="right" w:leader="none"/>
        </w:tabs>
        <w:spacing w:line="150" w:lineRule="exact" w:before="119"/>
        <w:ind w:left="139" w:right="0" w:firstLine="0"/>
        <w:jc w:val="left"/>
        <w:rPr>
          <w:sz w:val="14"/>
        </w:rPr>
      </w:pPr>
      <w:r>
        <w:rPr>
          <w:w w:val="110"/>
          <w:sz w:val="14"/>
        </w:rPr>
        <w:t>Change in</w:t>
      </w:r>
      <w:r>
        <w:rPr>
          <w:spacing w:val="-28"/>
          <w:w w:val="110"/>
          <w:sz w:val="14"/>
        </w:rPr>
        <w:t> </w:t>
      </w:r>
      <w:r>
        <w:rPr>
          <w:w w:val="110"/>
          <w:sz w:val="14"/>
        </w:rPr>
        <w:t>inventories</w:t>
      </w:r>
      <w:r>
        <w:rPr>
          <w:spacing w:val="-14"/>
          <w:w w:val="110"/>
          <w:sz w:val="14"/>
        </w:rPr>
        <w:t> </w:t>
      </w:r>
      <w:r>
        <w:rPr>
          <w:w w:val="110"/>
          <w:sz w:val="12"/>
        </w:rPr>
        <w:t>(d)</w:t>
        <w:tab/>
      </w:r>
      <w:r>
        <w:rPr>
          <w:w w:val="110"/>
          <w:sz w:val="14"/>
        </w:rPr>
        <w:t>-0.2</w:t>
        <w:tab/>
        <w:t>-0.1</w:t>
        <w:tab/>
        <w:t>-0.6</w:t>
        <w:tab/>
        <w:t>0.9</w:t>
      </w:r>
    </w:p>
    <w:p>
      <w:pPr>
        <w:spacing w:line="140" w:lineRule="exact" w:before="0"/>
        <w:ind w:left="379" w:right="0" w:firstLine="0"/>
        <w:jc w:val="left"/>
        <w:rPr>
          <w:sz w:val="14"/>
        </w:rPr>
      </w:pPr>
      <w:r>
        <w:rPr>
          <w:w w:val="105"/>
          <w:sz w:val="14"/>
        </w:rPr>
        <w:t>Excluding alignment</w:t>
      </w:r>
    </w:p>
    <w:p>
      <w:pPr>
        <w:tabs>
          <w:tab w:pos="2220" w:val="left" w:leader="none"/>
          <w:tab w:pos="2899" w:val="left" w:leader="none"/>
          <w:tab w:pos="3559" w:val="left" w:leader="none"/>
          <w:tab w:pos="4299" w:val="right" w:leader="none"/>
        </w:tabs>
        <w:spacing w:line="139" w:lineRule="exact" w:before="0"/>
        <w:ind w:left="450" w:right="0" w:firstLine="0"/>
        <w:jc w:val="left"/>
        <w:rPr>
          <w:sz w:val="14"/>
        </w:rPr>
      </w:pPr>
      <w:r>
        <w:rPr>
          <w:w w:val="110"/>
          <w:sz w:val="14"/>
        </w:rPr>
        <w:t>adjustment</w:t>
      </w:r>
      <w:r>
        <w:rPr>
          <w:spacing w:val="-9"/>
          <w:w w:val="110"/>
          <w:sz w:val="14"/>
        </w:rPr>
        <w:t> </w:t>
      </w:r>
      <w:r>
        <w:rPr>
          <w:w w:val="110"/>
          <w:sz w:val="12"/>
        </w:rPr>
        <w:t>(d)</w:t>
        <w:tab/>
      </w:r>
      <w:r>
        <w:rPr>
          <w:w w:val="110"/>
          <w:sz w:val="14"/>
        </w:rPr>
        <w:t>-0.2</w:t>
        <w:tab/>
        <w:t>0.1</w:t>
        <w:tab/>
        <w:t>0.2</w:t>
        <w:tab/>
        <w:t>0.5</w:t>
      </w:r>
    </w:p>
    <w:p>
      <w:pPr>
        <w:tabs>
          <w:tab w:pos="2237" w:val="left" w:leader="none"/>
          <w:tab w:pos="2866" w:val="left" w:leader="none"/>
          <w:tab w:pos="3526" w:val="left" w:leader="none"/>
          <w:tab w:pos="4297" w:val="right" w:leader="none"/>
        </w:tabs>
        <w:spacing w:line="140" w:lineRule="exact" w:before="0"/>
        <w:ind w:left="141" w:right="0" w:firstLine="0"/>
        <w:jc w:val="left"/>
        <w:rPr>
          <w:sz w:val="14"/>
        </w:rPr>
      </w:pPr>
      <w:r>
        <w:rPr>
          <w:spacing w:val="10"/>
          <w:w w:val="110"/>
          <w:sz w:val="14"/>
        </w:rPr>
        <w:t>Domestic</w:t>
      </w:r>
      <w:r>
        <w:rPr>
          <w:spacing w:val="9"/>
          <w:w w:val="110"/>
          <w:sz w:val="14"/>
        </w:rPr>
        <w:t> </w:t>
      </w:r>
      <w:r>
        <w:rPr>
          <w:spacing w:val="10"/>
          <w:w w:val="110"/>
          <w:sz w:val="14"/>
        </w:rPr>
        <w:t>demand</w:t>
        <w:tab/>
      </w:r>
      <w:r>
        <w:rPr>
          <w:w w:val="110"/>
          <w:sz w:val="14"/>
        </w:rPr>
        <w:t>1</w:t>
      </w:r>
      <w:r>
        <w:rPr>
          <w:spacing w:val="-22"/>
          <w:w w:val="110"/>
          <w:sz w:val="14"/>
        </w:rPr>
        <w:t> </w:t>
      </w:r>
      <w:r>
        <w:rPr>
          <w:w w:val="110"/>
          <w:sz w:val="14"/>
        </w:rPr>
        <w:t>.</w:t>
      </w:r>
      <w:r>
        <w:rPr>
          <w:spacing w:val="-23"/>
          <w:w w:val="110"/>
          <w:sz w:val="14"/>
        </w:rPr>
        <w:t> </w:t>
      </w:r>
      <w:r>
        <w:rPr>
          <w:w w:val="110"/>
          <w:sz w:val="14"/>
        </w:rPr>
        <w:t>0</w:t>
        <w:tab/>
        <w:t>0</w:t>
      </w:r>
      <w:r>
        <w:rPr>
          <w:spacing w:val="-22"/>
          <w:w w:val="110"/>
          <w:sz w:val="14"/>
        </w:rPr>
        <w:t> </w:t>
      </w:r>
      <w:r>
        <w:rPr>
          <w:w w:val="110"/>
          <w:sz w:val="14"/>
        </w:rPr>
        <w:t>.</w:t>
      </w:r>
      <w:r>
        <w:rPr>
          <w:spacing w:val="-22"/>
          <w:w w:val="110"/>
          <w:sz w:val="14"/>
        </w:rPr>
        <w:t> </w:t>
      </w:r>
      <w:r>
        <w:rPr>
          <w:w w:val="110"/>
          <w:sz w:val="14"/>
        </w:rPr>
        <w:t>7</w:t>
        <w:tab/>
        <w:t>0</w:t>
      </w:r>
      <w:r>
        <w:rPr>
          <w:spacing w:val="-23"/>
          <w:w w:val="110"/>
          <w:sz w:val="14"/>
        </w:rPr>
        <w:t> </w:t>
      </w:r>
      <w:r>
        <w:rPr>
          <w:w w:val="110"/>
          <w:sz w:val="14"/>
        </w:rPr>
        <w:t>.</w:t>
      </w:r>
      <w:r>
        <w:rPr>
          <w:spacing w:val="-22"/>
          <w:w w:val="110"/>
          <w:sz w:val="14"/>
        </w:rPr>
        <w:t> </w:t>
      </w:r>
      <w:r>
        <w:rPr>
          <w:w w:val="110"/>
          <w:sz w:val="14"/>
        </w:rPr>
        <w:t>3</w:t>
        <w:tab/>
        <w:t>0</w:t>
      </w:r>
      <w:r>
        <w:rPr>
          <w:spacing w:val="-20"/>
          <w:w w:val="110"/>
          <w:sz w:val="14"/>
        </w:rPr>
        <w:t> </w:t>
      </w:r>
      <w:r>
        <w:rPr>
          <w:w w:val="110"/>
          <w:sz w:val="14"/>
        </w:rPr>
        <w:t>.</w:t>
      </w:r>
      <w:r>
        <w:rPr>
          <w:spacing w:val="-19"/>
          <w:w w:val="110"/>
          <w:sz w:val="14"/>
        </w:rPr>
        <w:t> </w:t>
      </w:r>
      <w:r>
        <w:rPr>
          <w:w w:val="110"/>
          <w:sz w:val="14"/>
        </w:rPr>
        <w:t>8</w:t>
      </w:r>
    </w:p>
    <w:p>
      <w:pPr>
        <w:tabs>
          <w:tab w:pos="2220" w:val="left" w:leader="none"/>
          <w:tab w:pos="2850" w:val="left" w:leader="none"/>
          <w:tab w:pos="3559" w:val="left" w:leader="none"/>
          <w:tab w:pos="4050" w:val="left" w:leader="none"/>
        </w:tabs>
        <w:spacing w:line="140" w:lineRule="exact" w:before="0"/>
        <w:ind w:left="139" w:right="0" w:firstLine="0"/>
        <w:jc w:val="left"/>
        <w:rPr>
          <w:sz w:val="14"/>
        </w:rPr>
      </w:pPr>
      <w:r>
        <w:rPr>
          <w:w w:val="115"/>
          <w:sz w:val="14"/>
        </w:rPr>
        <w:t>Net</w:t>
      </w:r>
      <w:r>
        <w:rPr>
          <w:spacing w:val="-15"/>
          <w:w w:val="115"/>
          <w:sz w:val="14"/>
        </w:rPr>
        <w:t> </w:t>
      </w:r>
      <w:r>
        <w:rPr>
          <w:w w:val="115"/>
          <w:sz w:val="14"/>
        </w:rPr>
        <w:t>trade</w:t>
      </w:r>
      <w:r>
        <w:rPr>
          <w:spacing w:val="-15"/>
          <w:w w:val="115"/>
          <w:sz w:val="14"/>
        </w:rPr>
        <w:t> </w:t>
      </w:r>
      <w:r>
        <w:rPr>
          <w:w w:val="115"/>
          <w:sz w:val="12"/>
        </w:rPr>
        <w:t>(d)</w:t>
        <w:tab/>
      </w:r>
      <w:r>
        <w:rPr>
          <w:w w:val="115"/>
          <w:sz w:val="14"/>
        </w:rPr>
        <w:t>-0.3</w:t>
        <w:tab/>
        <w:t>-0.1</w:t>
        <w:tab/>
        <w:t>0.1</w:t>
        <w:tab/>
        <w:t>-0.4</w:t>
      </w:r>
    </w:p>
    <w:p>
      <w:pPr>
        <w:tabs>
          <w:tab w:pos="2236" w:val="left" w:leader="none"/>
          <w:tab w:pos="2866" w:val="left" w:leader="none"/>
          <w:tab w:pos="3526" w:val="left" w:leader="none"/>
          <w:tab w:pos="4297" w:val="right" w:leader="none"/>
        </w:tabs>
        <w:spacing w:line="149" w:lineRule="exact" w:before="0"/>
        <w:ind w:left="141" w:right="0" w:firstLine="0"/>
        <w:jc w:val="left"/>
        <w:rPr>
          <w:sz w:val="14"/>
        </w:rPr>
      </w:pPr>
      <w:r>
        <w:rPr>
          <w:spacing w:val="7"/>
          <w:w w:val="110"/>
          <w:sz w:val="14"/>
        </w:rPr>
        <w:t>GDP </w:t>
      </w:r>
      <w:r>
        <w:rPr>
          <w:spacing w:val="5"/>
          <w:w w:val="110"/>
          <w:sz w:val="14"/>
        </w:rPr>
        <w:t>at</w:t>
      </w:r>
      <w:r>
        <w:rPr>
          <w:spacing w:val="20"/>
          <w:w w:val="110"/>
          <w:sz w:val="14"/>
        </w:rPr>
        <w:t> </w:t>
      </w:r>
      <w:r>
        <w:rPr>
          <w:spacing w:val="9"/>
          <w:w w:val="110"/>
          <w:sz w:val="14"/>
        </w:rPr>
        <w:t>market</w:t>
      </w:r>
      <w:r>
        <w:rPr>
          <w:spacing w:val="13"/>
          <w:w w:val="110"/>
          <w:sz w:val="14"/>
        </w:rPr>
        <w:t> </w:t>
      </w:r>
      <w:r>
        <w:rPr>
          <w:spacing w:val="9"/>
          <w:w w:val="110"/>
          <w:sz w:val="14"/>
        </w:rPr>
        <w:t>prices</w:t>
        <w:tab/>
      </w:r>
      <w:r>
        <w:rPr>
          <w:w w:val="110"/>
          <w:sz w:val="14"/>
        </w:rPr>
        <w:t>0</w:t>
      </w:r>
      <w:r>
        <w:rPr>
          <w:spacing w:val="-22"/>
          <w:w w:val="110"/>
          <w:sz w:val="14"/>
        </w:rPr>
        <w:t> </w:t>
      </w:r>
      <w:r>
        <w:rPr>
          <w:w w:val="110"/>
          <w:sz w:val="14"/>
        </w:rPr>
        <w:t>.</w:t>
      </w:r>
      <w:r>
        <w:rPr>
          <w:spacing w:val="-23"/>
          <w:w w:val="110"/>
          <w:sz w:val="14"/>
        </w:rPr>
        <w:t> </w:t>
      </w:r>
      <w:r>
        <w:rPr>
          <w:w w:val="110"/>
          <w:sz w:val="14"/>
        </w:rPr>
        <w:t>8</w:t>
        <w:tab/>
        <w:t>0</w:t>
      </w:r>
      <w:r>
        <w:rPr>
          <w:spacing w:val="-22"/>
          <w:w w:val="110"/>
          <w:sz w:val="14"/>
        </w:rPr>
        <w:t> </w:t>
      </w:r>
      <w:r>
        <w:rPr>
          <w:w w:val="110"/>
          <w:sz w:val="14"/>
        </w:rPr>
        <w:t>.</w:t>
      </w:r>
      <w:r>
        <w:rPr>
          <w:spacing w:val="-23"/>
          <w:w w:val="110"/>
          <w:sz w:val="14"/>
        </w:rPr>
        <w:t> </w:t>
      </w:r>
      <w:r>
        <w:rPr>
          <w:w w:val="110"/>
          <w:sz w:val="14"/>
        </w:rPr>
        <w:t>7</w:t>
        <w:tab/>
        <w:t>0</w:t>
      </w:r>
      <w:r>
        <w:rPr>
          <w:spacing w:val="-22"/>
          <w:w w:val="110"/>
          <w:sz w:val="14"/>
        </w:rPr>
        <w:t> </w:t>
      </w:r>
      <w:r>
        <w:rPr>
          <w:w w:val="110"/>
          <w:sz w:val="14"/>
        </w:rPr>
        <w:t>.</w:t>
      </w:r>
      <w:r>
        <w:rPr>
          <w:spacing w:val="-23"/>
          <w:w w:val="110"/>
          <w:sz w:val="14"/>
        </w:rPr>
        <w:t> </w:t>
      </w:r>
      <w:r>
        <w:rPr>
          <w:w w:val="110"/>
          <w:sz w:val="14"/>
        </w:rPr>
        <w:t>4</w:t>
        <w:tab/>
        <w:t>0</w:t>
      </w:r>
      <w:r>
        <w:rPr>
          <w:spacing w:val="-19"/>
          <w:w w:val="110"/>
          <w:sz w:val="14"/>
        </w:rPr>
        <w:t> </w:t>
      </w:r>
      <w:r>
        <w:rPr>
          <w:w w:val="110"/>
          <w:sz w:val="14"/>
        </w:rPr>
        <w:t>.</w:t>
      </w:r>
      <w:r>
        <w:rPr>
          <w:spacing w:val="-20"/>
          <w:w w:val="110"/>
          <w:sz w:val="14"/>
        </w:rPr>
        <w:t> </w:t>
      </w:r>
      <w:r>
        <w:rPr>
          <w:w w:val="110"/>
          <w:sz w:val="14"/>
        </w:rPr>
        <w:t>5</w:t>
      </w:r>
    </w:p>
    <w:p>
      <w:pPr>
        <w:pStyle w:val="ListParagraph"/>
        <w:numPr>
          <w:ilvl w:val="0"/>
          <w:numId w:val="7"/>
        </w:numPr>
        <w:tabs>
          <w:tab w:pos="380" w:val="left" w:leader="none"/>
        </w:tabs>
        <w:spacing w:line="129" w:lineRule="exact" w:before="120" w:after="0"/>
        <w:ind w:left="379" w:right="0" w:hanging="241"/>
        <w:jc w:val="left"/>
        <w:rPr>
          <w:sz w:val="12"/>
        </w:rPr>
      </w:pPr>
      <w:r>
        <w:rPr>
          <w:w w:val="110"/>
          <w:sz w:val="12"/>
        </w:rPr>
        <w:t>At constant </w:t>
      </w:r>
      <w:r>
        <w:rPr>
          <w:spacing w:val="-11"/>
          <w:w w:val="110"/>
          <w:sz w:val="12"/>
        </w:rPr>
        <w:t>1995 </w:t>
      </w:r>
      <w:r>
        <w:rPr>
          <w:w w:val="110"/>
          <w:sz w:val="12"/>
        </w:rPr>
        <w:t>market</w:t>
      </w:r>
      <w:r>
        <w:rPr>
          <w:spacing w:val="-3"/>
          <w:w w:val="110"/>
          <w:sz w:val="12"/>
        </w:rPr>
        <w:t> </w:t>
      </w:r>
      <w:r>
        <w:rPr>
          <w:w w:val="110"/>
          <w:sz w:val="12"/>
        </w:rPr>
        <w:t>prices.</w:t>
      </w:r>
    </w:p>
    <w:p>
      <w:pPr>
        <w:pStyle w:val="ListParagraph"/>
        <w:numPr>
          <w:ilvl w:val="0"/>
          <w:numId w:val="7"/>
        </w:numPr>
        <w:tabs>
          <w:tab w:pos="380" w:val="left" w:leader="none"/>
        </w:tabs>
        <w:spacing w:line="208" w:lineRule="auto" w:before="6" w:after="0"/>
        <w:ind w:left="379" w:right="254" w:hanging="240"/>
        <w:jc w:val="left"/>
        <w:rPr>
          <w:sz w:val="12"/>
        </w:rPr>
      </w:pPr>
      <w:r>
        <w:rPr>
          <w:w w:val="110"/>
          <w:sz w:val="12"/>
        </w:rPr>
        <w:t>Private final demand is defined as the sum of household consumption, consumption</w:t>
      </w:r>
      <w:r>
        <w:rPr>
          <w:spacing w:val="-17"/>
          <w:w w:val="110"/>
          <w:sz w:val="12"/>
        </w:rPr>
        <w:t> </w:t>
      </w:r>
      <w:r>
        <w:rPr>
          <w:w w:val="110"/>
          <w:sz w:val="12"/>
        </w:rPr>
        <w:t>by</w:t>
      </w:r>
      <w:r>
        <w:rPr>
          <w:spacing w:val="-17"/>
          <w:w w:val="110"/>
          <w:sz w:val="12"/>
        </w:rPr>
        <w:t> </w:t>
      </w:r>
      <w:r>
        <w:rPr>
          <w:w w:val="110"/>
          <w:sz w:val="12"/>
        </w:rPr>
        <w:t>non-profit</w:t>
      </w:r>
      <w:r>
        <w:rPr>
          <w:spacing w:val="-17"/>
          <w:w w:val="110"/>
          <w:sz w:val="12"/>
        </w:rPr>
        <w:t> </w:t>
      </w:r>
      <w:r>
        <w:rPr>
          <w:w w:val="110"/>
          <w:sz w:val="12"/>
        </w:rPr>
        <w:t>institutions,</w:t>
      </w:r>
      <w:r>
        <w:rPr>
          <w:spacing w:val="-16"/>
          <w:w w:val="110"/>
          <w:sz w:val="12"/>
        </w:rPr>
        <w:t> </w:t>
      </w:r>
      <w:r>
        <w:rPr>
          <w:w w:val="110"/>
          <w:sz w:val="12"/>
        </w:rPr>
        <w:t>business</w:t>
      </w:r>
      <w:r>
        <w:rPr>
          <w:spacing w:val="-17"/>
          <w:w w:val="110"/>
          <w:sz w:val="12"/>
        </w:rPr>
        <w:t> </w:t>
      </w:r>
      <w:r>
        <w:rPr>
          <w:w w:val="110"/>
          <w:sz w:val="12"/>
        </w:rPr>
        <w:t>investment,</w:t>
      </w:r>
      <w:r>
        <w:rPr>
          <w:spacing w:val="-17"/>
          <w:w w:val="110"/>
          <w:sz w:val="12"/>
        </w:rPr>
        <w:t> </w:t>
      </w:r>
      <w:r>
        <w:rPr>
          <w:w w:val="110"/>
          <w:sz w:val="12"/>
        </w:rPr>
        <w:t>private</w:t>
      </w:r>
      <w:r>
        <w:rPr>
          <w:spacing w:val="-16"/>
          <w:w w:val="110"/>
          <w:sz w:val="12"/>
        </w:rPr>
        <w:t> </w:t>
      </w:r>
      <w:r>
        <w:rPr>
          <w:w w:val="110"/>
          <w:sz w:val="12"/>
        </w:rPr>
        <w:t>sector investment</w:t>
      </w:r>
      <w:r>
        <w:rPr>
          <w:spacing w:val="-12"/>
          <w:w w:val="110"/>
          <w:sz w:val="12"/>
        </w:rPr>
        <w:t> </w:t>
      </w:r>
      <w:r>
        <w:rPr>
          <w:w w:val="110"/>
          <w:sz w:val="12"/>
        </w:rPr>
        <w:t>in</w:t>
      </w:r>
      <w:r>
        <w:rPr>
          <w:spacing w:val="-12"/>
          <w:w w:val="110"/>
          <w:sz w:val="12"/>
        </w:rPr>
        <w:t> </w:t>
      </w:r>
      <w:r>
        <w:rPr>
          <w:w w:val="110"/>
          <w:sz w:val="12"/>
        </w:rPr>
        <w:t>dwellings,</w:t>
      </w:r>
      <w:r>
        <w:rPr>
          <w:spacing w:val="-11"/>
          <w:w w:val="110"/>
          <w:sz w:val="12"/>
        </w:rPr>
        <w:t> </w:t>
      </w:r>
      <w:r>
        <w:rPr>
          <w:w w:val="110"/>
          <w:sz w:val="12"/>
        </w:rPr>
        <w:t>and</w:t>
      </w:r>
      <w:r>
        <w:rPr>
          <w:spacing w:val="-12"/>
          <w:w w:val="110"/>
          <w:sz w:val="12"/>
        </w:rPr>
        <w:t> </w:t>
      </w:r>
      <w:r>
        <w:rPr>
          <w:w w:val="110"/>
          <w:sz w:val="12"/>
        </w:rPr>
        <w:t>acquisitions</w:t>
      </w:r>
      <w:r>
        <w:rPr>
          <w:spacing w:val="-11"/>
          <w:w w:val="110"/>
          <w:sz w:val="12"/>
        </w:rPr>
        <w:t> </w:t>
      </w:r>
      <w:r>
        <w:rPr>
          <w:w w:val="110"/>
          <w:sz w:val="12"/>
        </w:rPr>
        <w:t>less</w:t>
      </w:r>
      <w:r>
        <w:rPr>
          <w:spacing w:val="-12"/>
          <w:w w:val="110"/>
          <w:sz w:val="12"/>
        </w:rPr>
        <w:t> </w:t>
      </w:r>
      <w:r>
        <w:rPr>
          <w:w w:val="110"/>
          <w:sz w:val="12"/>
        </w:rPr>
        <w:t>disposals</w:t>
      </w:r>
      <w:r>
        <w:rPr>
          <w:spacing w:val="-11"/>
          <w:w w:val="110"/>
          <w:sz w:val="12"/>
        </w:rPr>
        <w:t> </w:t>
      </w:r>
      <w:r>
        <w:rPr>
          <w:w w:val="110"/>
          <w:sz w:val="12"/>
        </w:rPr>
        <w:t>of</w:t>
      </w:r>
      <w:r>
        <w:rPr>
          <w:spacing w:val="-12"/>
          <w:w w:val="110"/>
          <w:sz w:val="12"/>
        </w:rPr>
        <w:t> </w:t>
      </w:r>
      <w:r>
        <w:rPr>
          <w:w w:val="110"/>
          <w:sz w:val="12"/>
        </w:rPr>
        <w:t>valuables.</w:t>
      </w:r>
    </w:p>
    <w:p>
      <w:pPr>
        <w:pStyle w:val="ListParagraph"/>
        <w:numPr>
          <w:ilvl w:val="0"/>
          <w:numId w:val="7"/>
        </w:numPr>
        <w:tabs>
          <w:tab w:pos="380" w:val="left" w:leader="none"/>
        </w:tabs>
        <w:spacing w:line="208" w:lineRule="auto" w:before="0" w:after="0"/>
        <w:ind w:left="379" w:right="430" w:hanging="240"/>
        <w:jc w:val="left"/>
        <w:rPr>
          <w:sz w:val="12"/>
        </w:rPr>
      </w:pPr>
      <w:r>
        <w:rPr>
          <w:w w:val="105"/>
          <w:sz w:val="12"/>
        </w:rPr>
        <w:t>Public final demand is defined as general government consumption and investment, and investment by NHS</w:t>
      </w:r>
      <w:r>
        <w:rPr>
          <w:spacing w:val="-9"/>
          <w:w w:val="105"/>
          <w:sz w:val="12"/>
        </w:rPr>
        <w:t> </w:t>
      </w:r>
      <w:r>
        <w:rPr>
          <w:w w:val="105"/>
          <w:sz w:val="12"/>
        </w:rPr>
        <w:t>trusts.</w:t>
      </w:r>
    </w:p>
    <w:p>
      <w:pPr>
        <w:pStyle w:val="ListParagraph"/>
        <w:numPr>
          <w:ilvl w:val="0"/>
          <w:numId w:val="7"/>
        </w:numPr>
        <w:tabs>
          <w:tab w:pos="380" w:val="left" w:leader="none"/>
        </w:tabs>
        <w:spacing w:line="123" w:lineRule="exact" w:before="0" w:after="0"/>
        <w:ind w:left="379" w:right="0" w:hanging="241"/>
        <w:jc w:val="left"/>
        <w:rPr>
          <w:sz w:val="12"/>
        </w:rPr>
      </w:pPr>
      <w:r>
        <w:rPr>
          <w:w w:val="110"/>
          <w:sz w:val="12"/>
        </w:rPr>
        <w:t>Percentage</w:t>
      </w:r>
      <w:r>
        <w:rPr>
          <w:spacing w:val="-6"/>
          <w:w w:val="110"/>
          <w:sz w:val="12"/>
        </w:rPr>
        <w:t> </w:t>
      </w:r>
      <w:r>
        <w:rPr>
          <w:w w:val="110"/>
          <w:sz w:val="12"/>
        </w:rPr>
        <w:t>point</w:t>
      </w:r>
      <w:r>
        <w:rPr>
          <w:spacing w:val="-5"/>
          <w:w w:val="110"/>
          <w:sz w:val="12"/>
        </w:rPr>
        <w:t> </w:t>
      </w:r>
      <w:r>
        <w:rPr>
          <w:w w:val="110"/>
          <w:sz w:val="12"/>
        </w:rPr>
        <w:t>contributions</w:t>
      </w:r>
      <w:r>
        <w:rPr>
          <w:spacing w:val="-5"/>
          <w:w w:val="110"/>
          <w:sz w:val="12"/>
        </w:rPr>
        <w:t> </w:t>
      </w:r>
      <w:r>
        <w:rPr>
          <w:w w:val="110"/>
          <w:sz w:val="12"/>
        </w:rPr>
        <w:t>to</w:t>
      </w:r>
      <w:r>
        <w:rPr>
          <w:spacing w:val="-5"/>
          <w:w w:val="110"/>
          <w:sz w:val="12"/>
        </w:rPr>
        <w:t> </w:t>
      </w:r>
      <w:r>
        <w:rPr>
          <w:w w:val="110"/>
          <w:sz w:val="12"/>
        </w:rPr>
        <w:t>quarterly</w:t>
      </w:r>
      <w:r>
        <w:rPr>
          <w:spacing w:val="-5"/>
          <w:w w:val="110"/>
          <w:sz w:val="12"/>
        </w:rPr>
        <w:t> </w:t>
      </w:r>
      <w:r>
        <w:rPr>
          <w:w w:val="110"/>
          <w:sz w:val="12"/>
        </w:rPr>
        <w:t>growth</w:t>
      </w:r>
      <w:r>
        <w:rPr>
          <w:spacing w:val="-5"/>
          <w:w w:val="110"/>
          <w:sz w:val="12"/>
        </w:rPr>
        <w:t> </w:t>
      </w:r>
      <w:r>
        <w:rPr>
          <w:w w:val="110"/>
          <w:sz w:val="12"/>
        </w:rPr>
        <w:t>of</w:t>
      </w:r>
      <w:r>
        <w:rPr>
          <w:spacing w:val="-5"/>
          <w:w w:val="110"/>
          <w:sz w:val="12"/>
        </w:rPr>
        <w:t> </w:t>
      </w:r>
      <w:r>
        <w:rPr>
          <w:spacing w:val="-6"/>
          <w:w w:val="110"/>
          <w:sz w:val="12"/>
        </w:rPr>
        <w:t>GDP.</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7"/>
        </w:rPr>
      </w:pPr>
    </w:p>
    <w:p>
      <w:pPr>
        <w:pStyle w:val="Heading8"/>
        <w:spacing w:line="247" w:lineRule="auto" w:before="1"/>
        <w:ind w:left="140" w:right="3198"/>
        <w:rPr>
          <w:rFonts w:ascii="Times New Roman"/>
          <w:b w:val="0"/>
          <w:sz w:val="12"/>
        </w:rPr>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2.1</w:t>
      </w:r>
      <w:r>
        <w:rPr>
          <w:smallCaps w:val="0"/>
          <w:color w:val="0092C7"/>
          <w:spacing w:val="-1"/>
          <w:w w:val="81"/>
        </w:rPr>
        <w:t> </w:t>
      </w:r>
      <w:r>
        <w:rPr>
          <w:smallCaps w:val="0"/>
          <w:color w:val="0092C7"/>
          <w:spacing w:val="-1"/>
          <w:w w:val="93"/>
        </w:rPr>
        <w:t>GD</w:t>
      </w:r>
      <w:r>
        <w:rPr>
          <w:smallCaps w:val="0"/>
          <w:color w:val="0092C7"/>
          <w:w w:val="93"/>
        </w:rPr>
        <w:t>P</w:t>
      </w:r>
      <w:r>
        <w:rPr>
          <w:smallCaps w:val="0"/>
          <w:color w:val="0092C7"/>
          <w:spacing w:val="2"/>
        </w:rPr>
        <w:t> </w:t>
      </w:r>
      <w:r>
        <w:rPr>
          <w:smallCaps w:val="0"/>
          <w:color w:val="0092C7"/>
          <w:spacing w:val="-3"/>
          <w:w w:val="95"/>
        </w:rPr>
        <w:t>g</w:t>
      </w:r>
      <w:r>
        <w:rPr>
          <w:smallCaps w:val="0"/>
          <w:color w:val="0092C7"/>
          <w:spacing w:val="-4"/>
          <w:w w:val="95"/>
        </w:rPr>
        <w:t>r</w:t>
      </w:r>
      <w:r>
        <w:rPr>
          <w:smallCaps w:val="0"/>
          <w:color w:val="0092C7"/>
          <w:spacing w:val="-5"/>
          <w:w w:val="91"/>
        </w:rPr>
        <w:t>o</w:t>
      </w:r>
      <w:r>
        <w:rPr>
          <w:smallCaps w:val="0"/>
          <w:color w:val="0092C7"/>
          <w:spacing w:val="-3"/>
          <w:w w:val="88"/>
        </w:rPr>
        <w:t>wt</w:t>
      </w:r>
      <w:r>
        <w:rPr>
          <w:smallCaps w:val="0"/>
          <w:color w:val="0092C7"/>
          <w:spacing w:val="-2"/>
          <w:w w:val="88"/>
        </w:rPr>
        <w:t>h</w:t>
      </w:r>
      <w:r>
        <w:rPr>
          <w:rFonts w:ascii="Times New Roman"/>
          <w:b w:val="0"/>
          <w:smallCaps w:val="0"/>
          <w:spacing w:val="-2"/>
          <w:w w:val="103"/>
          <w:position w:val="4"/>
          <w:sz w:val="12"/>
        </w:rPr>
        <w:t>(a)</w:t>
      </w:r>
    </w:p>
    <w:p>
      <w:pPr>
        <w:pStyle w:val="BodyText"/>
        <w:spacing w:before="9"/>
        <w:rPr>
          <w:sz w:val="21"/>
        </w:rPr>
      </w:pPr>
      <w:r>
        <w:rPr/>
        <w:br w:type="column"/>
      </w:r>
      <w:r>
        <w:rPr>
          <w:sz w:val="21"/>
        </w:rPr>
      </w:r>
    </w:p>
    <w:p>
      <w:pPr>
        <w:pStyle w:val="BodyText"/>
        <w:spacing w:line="292" w:lineRule="auto" w:before="1"/>
        <w:ind w:left="259" w:right="191"/>
      </w:pPr>
      <w:r>
        <w:rPr>
          <w:w w:val="110"/>
        </w:rPr>
        <w:t>Real GDP rose </w:t>
      </w:r>
      <w:r>
        <w:rPr>
          <w:spacing w:val="-3"/>
          <w:w w:val="110"/>
        </w:rPr>
        <w:t>by </w:t>
      </w:r>
      <w:r>
        <w:rPr>
          <w:w w:val="110"/>
        </w:rPr>
        <w:t>0.5% in </w:t>
      </w:r>
      <w:r>
        <w:rPr>
          <w:spacing w:val="-11"/>
          <w:w w:val="110"/>
        </w:rPr>
        <w:t>2001 </w:t>
      </w:r>
      <w:r>
        <w:rPr>
          <w:w w:val="110"/>
        </w:rPr>
        <w:t>Q1, with strong growth in service</w:t>
      </w:r>
      <w:r>
        <w:rPr>
          <w:spacing w:val="-30"/>
          <w:w w:val="110"/>
        </w:rPr>
        <w:t> </w:t>
      </w:r>
      <w:r>
        <w:rPr>
          <w:w w:val="110"/>
        </w:rPr>
        <w:t>sector</w:t>
      </w:r>
      <w:r>
        <w:rPr>
          <w:spacing w:val="-29"/>
          <w:w w:val="110"/>
        </w:rPr>
        <w:t> </w:t>
      </w:r>
      <w:r>
        <w:rPr>
          <w:w w:val="110"/>
        </w:rPr>
        <w:t>activity</w:t>
      </w:r>
      <w:r>
        <w:rPr>
          <w:spacing w:val="-29"/>
          <w:w w:val="110"/>
        </w:rPr>
        <w:t> </w:t>
      </w:r>
      <w:r>
        <w:rPr>
          <w:w w:val="110"/>
        </w:rPr>
        <w:t>offsetting</w:t>
      </w:r>
      <w:r>
        <w:rPr>
          <w:spacing w:val="-29"/>
          <w:w w:val="110"/>
        </w:rPr>
        <w:t> </w:t>
      </w:r>
      <w:r>
        <w:rPr>
          <w:w w:val="110"/>
        </w:rPr>
        <w:t>falls</w:t>
      </w:r>
      <w:r>
        <w:rPr>
          <w:spacing w:val="-29"/>
          <w:w w:val="110"/>
        </w:rPr>
        <w:t> </w:t>
      </w:r>
      <w:r>
        <w:rPr>
          <w:w w:val="110"/>
        </w:rPr>
        <w:t>in</w:t>
      </w:r>
      <w:r>
        <w:rPr>
          <w:spacing w:val="-29"/>
          <w:w w:val="110"/>
        </w:rPr>
        <w:t> </w:t>
      </w:r>
      <w:r>
        <w:rPr>
          <w:w w:val="110"/>
        </w:rPr>
        <w:t>manufacturing</w:t>
      </w:r>
      <w:r>
        <w:rPr>
          <w:spacing w:val="-29"/>
          <w:w w:val="110"/>
        </w:rPr>
        <w:t> </w:t>
      </w:r>
      <w:r>
        <w:rPr>
          <w:w w:val="110"/>
        </w:rPr>
        <w:t>output. Domestic demand continued </w:t>
      </w:r>
      <w:r>
        <w:rPr>
          <w:spacing w:val="-4"/>
          <w:w w:val="110"/>
        </w:rPr>
        <w:t>to </w:t>
      </w:r>
      <w:r>
        <w:rPr>
          <w:spacing w:val="-3"/>
          <w:w w:val="110"/>
        </w:rPr>
        <w:t>grow </w:t>
      </w:r>
      <w:r>
        <w:rPr>
          <w:w w:val="110"/>
        </w:rPr>
        <w:t>more rapidly than output,</w:t>
      </w:r>
      <w:r>
        <w:rPr>
          <w:spacing w:val="-20"/>
          <w:w w:val="110"/>
        </w:rPr>
        <w:t> </w:t>
      </w:r>
      <w:r>
        <w:rPr>
          <w:w w:val="110"/>
        </w:rPr>
        <w:t>which</w:t>
      </w:r>
      <w:r>
        <w:rPr>
          <w:spacing w:val="-19"/>
          <w:w w:val="110"/>
        </w:rPr>
        <w:t> </w:t>
      </w:r>
      <w:r>
        <w:rPr>
          <w:spacing w:val="-3"/>
          <w:w w:val="110"/>
        </w:rPr>
        <w:t>was</w:t>
      </w:r>
      <w:r>
        <w:rPr>
          <w:spacing w:val="-20"/>
          <w:w w:val="110"/>
        </w:rPr>
        <w:t> </w:t>
      </w:r>
      <w:r>
        <w:rPr>
          <w:w w:val="110"/>
        </w:rPr>
        <w:t>associated</w:t>
      </w:r>
      <w:r>
        <w:rPr>
          <w:spacing w:val="-19"/>
          <w:w w:val="110"/>
        </w:rPr>
        <w:t> </w:t>
      </w:r>
      <w:r>
        <w:rPr>
          <w:w w:val="110"/>
        </w:rPr>
        <w:t>with</w:t>
      </w:r>
      <w:r>
        <w:rPr>
          <w:spacing w:val="-19"/>
          <w:w w:val="110"/>
        </w:rPr>
        <w:t> </w:t>
      </w:r>
      <w:r>
        <w:rPr>
          <w:w w:val="110"/>
        </w:rPr>
        <w:t>a</w:t>
      </w:r>
      <w:r>
        <w:rPr>
          <w:spacing w:val="-20"/>
          <w:w w:val="110"/>
        </w:rPr>
        <w:t> </w:t>
      </w:r>
      <w:r>
        <w:rPr>
          <w:w w:val="110"/>
        </w:rPr>
        <w:t>further</w:t>
      </w:r>
      <w:r>
        <w:rPr>
          <w:spacing w:val="-19"/>
          <w:w w:val="110"/>
        </w:rPr>
        <w:t> </w:t>
      </w:r>
      <w:r>
        <w:rPr>
          <w:w w:val="110"/>
        </w:rPr>
        <w:t>weakening</w:t>
      </w:r>
      <w:r>
        <w:rPr>
          <w:spacing w:val="-20"/>
          <w:w w:val="110"/>
        </w:rPr>
        <w:t> </w:t>
      </w:r>
      <w:r>
        <w:rPr>
          <w:w w:val="110"/>
        </w:rPr>
        <w:t>of</w:t>
      </w:r>
      <w:r>
        <w:rPr>
          <w:spacing w:val="-19"/>
          <w:w w:val="110"/>
        </w:rPr>
        <w:t> </w:t>
      </w:r>
      <w:r>
        <w:rPr>
          <w:w w:val="110"/>
        </w:rPr>
        <w:t>the net trade position. The composition of domestic demand growth</w:t>
      </w:r>
      <w:r>
        <w:rPr>
          <w:spacing w:val="-37"/>
          <w:w w:val="110"/>
        </w:rPr>
        <w:t> </w:t>
      </w:r>
      <w:r>
        <w:rPr>
          <w:w w:val="110"/>
        </w:rPr>
        <w:t>was,</w:t>
      </w:r>
      <w:r>
        <w:rPr>
          <w:spacing w:val="-36"/>
          <w:w w:val="110"/>
        </w:rPr>
        <w:t> </w:t>
      </w:r>
      <w:r>
        <w:rPr>
          <w:spacing w:val="-4"/>
          <w:w w:val="110"/>
        </w:rPr>
        <w:t>however,</w:t>
      </w:r>
      <w:r>
        <w:rPr>
          <w:spacing w:val="-37"/>
          <w:w w:val="110"/>
        </w:rPr>
        <w:t> </w:t>
      </w:r>
      <w:r>
        <w:rPr>
          <w:w w:val="110"/>
        </w:rPr>
        <w:t>somewhat</w:t>
      </w:r>
      <w:r>
        <w:rPr>
          <w:spacing w:val="-37"/>
          <w:w w:val="110"/>
        </w:rPr>
        <w:t> </w:t>
      </w:r>
      <w:r>
        <w:rPr>
          <w:w w:val="110"/>
        </w:rPr>
        <w:t>different</w:t>
      </w:r>
      <w:r>
        <w:rPr>
          <w:spacing w:val="-36"/>
          <w:w w:val="110"/>
        </w:rPr>
        <w:t> </w:t>
      </w:r>
      <w:r>
        <w:rPr>
          <w:w w:val="110"/>
        </w:rPr>
        <w:t>from</w:t>
      </w:r>
      <w:r>
        <w:rPr>
          <w:spacing w:val="-37"/>
          <w:w w:val="110"/>
        </w:rPr>
        <w:t> </w:t>
      </w:r>
      <w:r>
        <w:rPr>
          <w:w w:val="110"/>
        </w:rPr>
        <w:t>recent</w:t>
      </w:r>
      <w:r>
        <w:rPr>
          <w:spacing w:val="-36"/>
          <w:w w:val="110"/>
        </w:rPr>
        <w:t> </w:t>
      </w:r>
      <w:r>
        <w:rPr>
          <w:w w:val="110"/>
        </w:rPr>
        <w:t>quarters. The ONS estimated that the change in stockbuilding </w:t>
      </w:r>
      <w:r>
        <w:rPr>
          <w:spacing w:val="-3"/>
          <w:w w:val="110"/>
        </w:rPr>
        <w:t>was </w:t>
      </w:r>
      <w:r>
        <w:rPr>
          <w:w w:val="110"/>
        </w:rPr>
        <w:t>the same</w:t>
      </w:r>
      <w:r>
        <w:rPr>
          <w:spacing w:val="-10"/>
          <w:w w:val="110"/>
        </w:rPr>
        <w:t> </w:t>
      </w:r>
      <w:r>
        <w:rPr>
          <w:w w:val="110"/>
        </w:rPr>
        <w:t>size</w:t>
      </w:r>
      <w:r>
        <w:rPr>
          <w:spacing w:val="-9"/>
          <w:w w:val="110"/>
        </w:rPr>
        <w:t> </w:t>
      </w:r>
      <w:r>
        <w:rPr>
          <w:w w:val="110"/>
        </w:rPr>
        <w:t>as</w:t>
      </w:r>
      <w:r>
        <w:rPr>
          <w:spacing w:val="-9"/>
          <w:w w:val="110"/>
        </w:rPr>
        <w:t> </w:t>
      </w:r>
      <w:r>
        <w:rPr>
          <w:w w:val="110"/>
        </w:rPr>
        <w:t>the</w:t>
      </w:r>
      <w:r>
        <w:rPr>
          <w:spacing w:val="-10"/>
          <w:w w:val="110"/>
        </w:rPr>
        <w:t> </w:t>
      </w:r>
      <w:r>
        <w:rPr>
          <w:spacing w:val="-3"/>
          <w:w w:val="110"/>
        </w:rPr>
        <w:t>total</w:t>
      </w:r>
      <w:r>
        <w:rPr>
          <w:spacing w:val="-9"/>
          <w:w w:val="110"/>
        </w:rPr>
        <w:t> </w:t>
      </w:r>
      <w:r>
        <w:rPr>
          <w:w w:val="110"/>
        </w:rPr>
        <w:t>increase</w:t>
      </w:r>
      <w:r>
        <w:rPr>
          <w:spacing w:val="-9"/>
          <w:w w:val="110"/>
        </w:rPr>
        <w:t> </w:t>
      </w:r>
      <w:r>
        <w:rPr>
          <w:w w:val="110"/>
        </w:rPr>
        <w:t>in</w:t>
      </w:r>
      <w:r>
        <w:rPr>
          <w:spacing w:val="-10"/>
          <w:w w:val="110"/>
        </w:rPr>
        <w:t> </w:t>
      </w:r>
      <w:r>
        <w:rPr>
          <w:w w:val="110"/>
        </w:rPr>
        <w:t>domestic</w:t>
      </w:r>
      <w:r>
        <w:rPr>
          <w:spacing w:val="-9"/>
          <w:w w:val="110"/>
        </w:rPr>
        <w:t> </w:t>
      </w:r>
      <w:r>
        <w:rPr>
          <w:w w:val="110"/>
        </w:rPr>
        <w:t>demand.</w:t>
      </w:r>
    </w:p>
    <w:p>
      <w:pPr>
        <w:pStyle w:val="BodyText"/>
        <w:spacing w:line="292" w:lineRule="auto"/>
        <w:ind w:left="259" w:right="270"/>
      </w:pPr>
      <w:r>
        <w:rPr>
          <w:spacing w:val="-3"/>
          <w:w w:val="110"/>
        </w:rPr>
        <w:t>Investment</w:t>
      </w:r>
      <w:r>
        <w:rPr>
          <w:spacing w:val="-27"/>
          <w:w w:val="110"/>
        </w:rPr>
        <w:t> </w:t>
      </w:r>
      <w:r>
        <w:rPr>
          <w:w w:val="110"/>
        </w:rPr>
        <w:t>fell</w:t>
      </w:r>
      <w:r>
        <w:rPr>
          <w:spacing w:val="-26"/>
          <w:w w:val="110"/>
        </w:rPr>
        <w:t> </w:t>
      </w:r>
      <w:r>
        <w:rPr>
          <w:spacing w:val="-3"/>
          <w:w w:val="110"/>
        </w:rPr>
        <w:t>sharply,</w:t>
      </w:r>
      <w:r>
        <w:rPr>
          <w:spacing w:val="-26"/>
          <w:w w:val="110"/>
        </w:rPr>
        <w:t> </w:t>
      </w:r>
      <w:r>
        <w:rPr>
          <w:w w:val="110"/>
        </w:rPr>
        <w:t>whereas</w:t>
      </w:r>
      <w:r>
        <w:rPr>
          <w:spacing w:val="-26"/>
          <w:w w:val="110"/>
        </w:rPr>
        <w:t> </w:t>
      </w:r>
      <w:r>
        <w:rPr>
          <w:w w:val="110"/>
        </w:rPr>
        <w:t>the</w:t>
      </w:r>
      <w:r>
        <w:rPr>
          <w:spacing w:val="-27"/>
          <w:w w:val="110"/>
        </w:rPr>
        <w:t> </w:t>
      </w:r>
      <w:r>
        <w:rPr>
          <w:spacing w:val="-3"/>
          <w:w w:val="110"/>
        </w:rPr>
        <w:t>May</w:t>
      </w:r>
      <w:r>
        <w:rPr>
          <w:spacing w:val="-26"/>
          <w:w w:val="110"/>
        </w:rPr>
        <w:t> </w:t>
      </w:r>
      <w:r>
        <w:rPr>
          <w:i/>
          <w:w w:val="110"/>
        </w:rPr>
        <w:t>Report</w:t>
      </w:r>
      <w:r>
        <w:rPr>
          <w:i/>
          <w:spacing w:val="-26"/>
          <w:w w:val="110"/>
        </w:rPr>
        <w:t> </w:t>
      </w:r>
      <w:r>
        <w:rPr>
          <w:w w:val="110"/>
        </w:rPr>
        <w:t>had</w:t>
      </w:r>
      <w:r>
        <w:rPr>
          <w:spacing w:val="-26"/>
          <w:w w:val="110"/>
        </w:rPr>
        <w:t> </w:t>
      </w:r>
      <w:r>
        <w:rPr>
          <w:w w:val="110"/>
        </w:rPr>
        <w:t>expected continued growth. The outturn for consumption </w:t>
      </w:r>
      <w:r>
        <w:rPr>
          <w:spacing w:val="-3"/>
          <w:w w:val="110"/>
        </w:rPr>
        <w:t>was </w:t>
      </w:r>
      <w:r>
        <w:rPr>
          <w:w w:val="110"/>
        </w:rPr>
        <w:t>also </w:t>
      </w:r>
      <w:r>
        <w:rPr>
          <w:spacing w:val="-3"/>
          <w:w w:val="110"/>
        </w:rPr>
        <w:t>weaker </w:t>
      </w:r>
      <w:r>
        <w:rPr>
          <w:w w:val="110"/>
        </w:rPr>
        <w:t>than the MPC anticipated. Preliminary estimates suggest that real GDP </w:t>
      </w:r>
      <w:r>
        <w:rPr>
          <w:spacing w:val="-3"/>
          <w:w w:val="110"/>
        </w:rPr>
        <w:t>grew by </w:t>
      </w:r>
      <w:r>
        <w:rPr>
          <w:w w:val="110"/>
        </w:rPr>
        <w:t>0.3% in </w:t>
      </w:r>
      <w:r>
        <w:rPr>
          <w:spacing w:val="-11"/>
          <w:w w:val="110"/>
        </w:rPr>
        <w:t>2001 </w:t>
      </w:r>
      <w:r>
        <w:rPr>
          <w:w w:val="110"/>
        </w:rPr>
        <w:t>Q2, reducing </w:t>
      </w:r>
      <w:r>
        <w:rPr>
          <w:spacing w:val="-4"/>
          <w:w w:val="110"/>
        </w:rPr>
        <w:t>four-quarter </w:t>
      </w:r>
      <w:r>
        <w:rPr>
          <w:spacing w:val="-2"/>
          <w:w w:val="110"/>
        </w:rPr>
        <w:t>growth </w:t>
      </w:r>
      <w:r>
        <w:rPr>
          <w:spacing w:val="-4"/>
          <w:w w:val="110"/>
        </w:rPr>
        <w:t>to </w:t>
      </w:r>
      <w:r>
        <w:rPr>
          <w:w w:val="110"/>
        </w:rPr>
        <w:t>2.1%. That </w:t>
      </w:r>
      <w:r>
        <w:rPr>
          <w:spacing w:val="-3"/>
          <w:w w:val="110"/>
        </w:rPr>
        <w:t>slowdown </w:t>
      </w:r>
      <w:r>
        <w:rPr>
          <w:w w:val="110"/>
        </w:rPr>
        <w:t>appears </w:t>
      </w:r>
      <w:r>
        <w:rPr>
          <w:spacing w:val="-4"/>
          <w:w w:val="110"/>
        </w:rPr>
        <w:t>to </w:t>
      </w:r>
      <w:r>
        <w:rPr>
          <w:spacing w:val="-3"/>
          <w:w w:val="110"/>
        </w:rPr>
        <w:t>have </w:t>
      </w:r>
      <w:r>
        <w:rPr>
          <w:w w:val="110"/>
        </w:rPr>
        <w:t>primarily reflected further falls in manufacturing output associated</w:t>
      </w:r>
      <w:r>
        <w:rPr>
          <w:spacing w:val="-20"/>
          <w:w w:val="110"/>
        </w:rPr>
        <w:t> </w:t>
      </w:r>
      <w:r>
        <w:rPr>
          <w:w w:val="110"/>
        </w:rPr>
        <w:t>with</w:t>
      </w:r>
      <w:r>
        <w:rPr>
          <w:spacing w:val="-19"/>
          <w:w w:val="110"/>
        </w:rPr>
        <w:t> </w:t>
      </w:r>
      <w:r>
        <w:rPr>
          <w:w w:val="110"/>
        </w:rPr>
        <w:t>weak</w:t>
      </w:r>
      <w:r>
        <w:rPr>
          <w:spacing w:val="-19"/>
          <w:w w:val="110"/>
        </w:rPr>
        <w:t> </w:t>
      </w:r>
      <w:r>
        <w:rPr>
          <w:w w:val="110"/>
        </w:rPr>
        <w:t>demand</w:t>
      </w:r>
      <w:r>
        <w:rPr>
          <w:spacing w:val="-20"/>
          <w:w w:val="110"/>
        </w:rPr>
        <w:t> </w:t>
      </w:r>
      <w:r>
        <w:rPr>
          <w:w w:val="110"/>
        </w:rPr>
        <w:t>for</w:t>
      </w:r>
      <w:r>
        <w:rPr>
          <w:spacing w:val="-19"/>
          <w:w w:val="110"/>
        </w:rPr>
        <w:t> </w:t>
      </w:r>
      <w:r>
        <w:rPr>
          <w:w w:val="110"/>
        </w:rPr>
        <w:t>high-technology</w:t>
      </w:r>
      <w:r>
        <w:rPr>
          <w:spacing w:val="-19"/>
          <w:w w:val="110"/>
        </w:rPr>
        <w:t> </w:t>
      </w:r>
      <w:r>
        <w:rPr>
          <w:w w:val="110"/>
        </w:rPr>
        <w:t>goods.</w:t>
      </w:r>
    </w:p>
    <w:p>
      <w:pPr>
        <w:pStyle w:val="BodyText"/>
        <w:spacing w:line="292" w:lineRule="auto"/>
        <w:ind w:left="259" w:right="191"/>
      </w:pPr>
      <w:r>
        <w:rPr>
          <w:spacing w:val="-3"/>
          <w:w w:val="110"/>
        </w:rPr>
        <w:t>Weakness </w:t>
      </w:r>
      <w:r>
        <w:rPr>
          <w:w w:val="110"/>
        </w:rPr>
        <w:t>in the high-technology </w:t>
      </w:r>
      <w:r>
        <w:rPr>
          <w:spacing w:val="-3"/>
          <w:w w:val="110"/>
        </w:rPr>
        <w:t>sectors </w:t>
      </w:r>
      <w:r>
        <w:rPr>
          <w:w w:val="110"/>
        </w:rPr>
        <w:t>has been a global phenomenon, which has </w:t>
      </w:r>
      <w:r>
        <w:rPr>
          <w:spacing w:val="-3"/>
          <w:w w:val="110"/>
        </w:rPr>
        <w:t>played </w:t>
      </w:r>
      <w:r>
        <w:rPr>
          <w:w w:val="110"/>
        </w:rPr>
        <w:t>an important role in the worsening</w:t>
      </w:r>
      <w:r>
        <w:rPr>
          <w:spacing w:val="-18"/>
          <w:w w:val="110"/>
        </w:rPr>
        <w:t> </w:t>
      </w:r>
      <w:r>
        <w:rPr>
          <w:w w:val="110"/>
        </w:rPr>
        <w:t>of</w:t>
      </w:r>
      <w:r>
        <w:rPr>
          <w:spacing w:val="-18"/>
          <w:w w:val="110"/>
        </w:rPr>
        <w:t> </w:t>
      </w:r>
      <w:r>
        <w:rPr>
          <w:w w:val="110"/>
        </w:rPr>
        <w:t>the</w:t>
      </w:r>
      <w:r>
        <w:rPr>
          <w:spacing w:val="-17"/>
          <w:w w:val="110"/>
        </w:rPr>
        <w:t> </w:t>
      </w:r>
      <w:r>
        <w:rPr>
          <w:w w:val="110"/>
        </w:rPr>
        <w:t>international</w:t>
      </w:r>
      <w:r>
        <w:rPr>
          <w:spacing w:val="-18"/>
          <w:w w:val="110"/>
        </w:rPr>
        <w:t> </w:t>
      </w:r>
      <w:r>
        <w:rPr>
          <w:w w:val="110"/>
        </w:rPr>
        <w:t>demand</w:t>
      </w:r>
      <w:r>
        <w:rPr>
          <w:spacing w:val="-17"/>
          <w:w w:val="110"/>
        </w:rPr>
        <w:t> </w:t>
      </w:r>
      <w:r>
        <w:rPr>
          <w:w w:val="110"/>
        </w:rPr>
        <w:t>environment</w:t>
      </w:r>
      <w:r>
        <w:rPr>
          <w:spacing w:val="-18"/>
          <w:w w:val="110"/>
        </w:rPr>
        <w:t> </w:t>
      </w:r>
      <w:r>
        <w:rPr>
          <w:w w:val="110"/>
        </w:rPr>
        <w:t>in</w:t>
      </w:r>
      <w:r>
        <w:rPr>
          <w:spacing w:val="-17"/>
          <w:w w:val="110"/>
        </w:rPr>
        <w:t> </w:t>
      </w:r>
      <w:r>
        <w:rPr>
          <w:w w:val="110"/>
        </w:rPr>
        <w:t>recent months. While prospects for the United </w:t>
      </w:r>
      <w:r>
        <w:rPr>
          <w:spacing w:val="-3"/>
          <w:w w:val="110"/>
        </w:rPr>
        <w:t>States </w:t>
      </w:r>
      <w:r>
        <w:rPr>
          <w:w w:val="110"/>
        </w:rPr>
        <w:t>are little changed, the outlook for </w:t>
      </w:r>
      <w:r>
        <w:rPr>
          <w:spacing w:val="-2"/>
          <w:w w:val="110"/>
        </w:rPr>
        <w:t>growth </w:t>
      </w:r>
      <w:r>
        <w:rPr>
          <w:w w:val="110"/>
        </w:rPr>
        <w:t>in the euro area and Asia appears </w:t>
      </w:r>
      <w:r>
        <w:rPr>
          <w:spacing w:val="-3"/>
          <w:w w:val="110"/>
        </w:rPr>
        <w:t>lower </w:t>
      </w:r>
      <w:r>
        <w:rPr>
          <w:w w:val="110"/>
        </w:rPr>
        <w:t>than previously</w:t>
      </w:r>
      <w:r>
        <w:rPr>
          <w:spacing w:val="-29"/>
          <w:w w:val="110"/>
        </w:rPr>
        <w:t> </w:t>
      </w:r>
      <w:r>
        <w:rPr>
          <w:spacing w:val="-3"/>
          <w:w w:val="110"/>
        </w:rPr>
        <w:t>expected.</w:t>
      </w:r>
    </w:p>
    <w:p>
      <w:pPr>
        <w:pStyle w:val="BodyText"/>
        <w:spacing w:before="1"/>
      </w:pPr>
    </w:p>
    <w:p>
      <w:pPr>
        <w:pStyle w:val="Heading4"/>
        <w:numPr>
          <w:ilvl w:val="1"/>
          <w:numId w:val="8"/>
        </w:numPr>
        <w:tabs>
          <w:tab w:pos="620" w:val="left" w:leader="none"/>
          <w:tab w:pos="5619" w:val="left" w:leader="none"/>
        </w:tabs>
        <w:spacing w:line="240" w:lineRule="auto" w:before="0" w:after="0"/>
        <w:ind w:left="619" w:right="0" w:hanging="481"/>
        <w:jc w:val="left"/>
        <w:rPr>
          <w:u w:val="none"/>
        </w:rPr>
      </w:pPr>
      <w:r>
        <w:rPr>
          <w:smallCaps w:val="0"/>
          <w:color w:val="0092C7"/>
          <w:spacing w:val="-3"/>
          <w:w w:val="90"/>
          <w:u w:val="single" w:color="006CB4"/>
        </w:rPr>
        <w:t>Gross </w:t>
      </w:r>
      <w:r>
        <w:rPr>
          <w:smallCaps w:val="0"/>
          <w:color w:val="0092C7"/>
          <w:w w:val="90"/>
          <w:u w:val="single" w:color="006CB4"/>
        </w:rPr>
        <w:t>domestic</w:t>
      </w:r>
      <w:r>
        <w:rPr>
          <w:smallCaps w:val="0"/>
          <w:color w:val="0092C7"/>
          <w:spacing w:val="46"/>
          <w:w w:val="90"/>
          <w:u w:val="single" w:color="006CB4"/>
        </w:rPr>
        <w:t> </w:t>
      </w:r>
      <w:r>
        <w:rPr>
          <w:smallCaps w:val="0"/>
          <w:color w:val="0092C7"/>
          <w:w w:val="90"/>
          <w:u w:val="single" w:color="006CB4"/>
        </w:rPr>
        <w:t>product</w:t>
      </w:r>
      <w:r>
        <w:rPr>
          <w:smallCaps w:val="0"/>
          <w:color w:val="0092C7"/>
          <w:u w:val="single" w:color="006CB4"/>
        </w:rPr>
        <w:tab/>
      </w:r>
    </w:p>
    <w:p>
      <w:pPr>
        <w:spacing w:after="0" w:line="240" w:lineRule="auto"/>
        <w:jc w:val="left"/>
        <w:sectPr>
          <w:type w:val="continuous"/>
          <w:pgSz w:w="11900" w:h="16840"/>
          <w:pgMar w:top="1260" w:bottom="280" w:left="660" w:right="640"/>
          <w:cols w:num="2" w:equalWidth="0">
            <w:col w:w="4490" w:space="330"/>
            <w:col w:w="5780"/>
          </w:cols>
        </w:sectPr>
      </w:pPr>
    </w:p>
    <w:p>
      <w:pPr>
        <w:spacing w:line="111" w:lineRule="exact" w:before="76"/>
        <w:ind w:left="2371" w:right="0" w:firstLine="0"/>
        <w:jc w:val="left"/>
        <w:rPr>
          <w:sz w:val="12"/>
        </w:rPr>
      </w:pPr>
      <w:r>
        <w:rPr>
          <w:w w:val="110"/>
          <w:sz w:val="12"/>
        </w:rPr>
        <w:t>Percentage changes</w:t>
      </w:r>
    </w:p>
    <w:p>
      <w:pPr>
        <w:spacing w:line="111" w:lineRule="exact" w:before="0"/>
        <w:ind w:left="3482" w:right="0" w:firstLine="0"/>
        <w:jc w:val="left"/>
        <w:rPr>
          <w:sz w:val="12"/>
        </w:rPr>
      </w:pPr>
      <w:r>
        <w:rPr/>
        <w:pict>
          <v:line style="position:absolute;mso-position-horizontal-relative:page;mso-position-vertical-relative:paragraph;z-index:15826432" from="45.267998pt,3.646612pt" to="40.933998pt,3.646612pt" stroked="true" strokeweight=".5pt" strokecolor="#000000">
            <v:stroke dashstyle="solid"/>
            <w10:wrap type="none"/>
          </v:line>
        </w:pict>
      </w:r>
      <w:r>
        <w:rPr/>
        <w:pict>
          <v:line style="position:absolute;mso-position-horizontal-relative:page;mso-position-vertical-relative:paragraph;z-index:15830016" from="203.466996pt,3.646612pt" to="199.132996pt,3.646612pt" stroked="true" strokeweight=".5pt" strokecolor="#000000">
            <v:stroke dashstyle="solid"/>
            <w10:wrap type="none"/>
          </v:line>
        </w:pict>
      </w:r>
      <w:r>
        <w:rPr>
          <w:w w:val="121"/>
          <w:sz w:val="12"/>
        </w:rPr>
        <w:t>6</w:t>
      </w:r>
    </w:p>
    <w:p>
      <w:pPr>
        <w:pStyle w:val="BodyText"/>
        <w:rPr>
          <w:sz w:val="12"/>
        </w:rPr>
      </w:pPr>
    </w:p>
    <w:p>
      <w:pPr>
        <w:pStyle w:val="BodyText"/>
        <w:spacing w:before="10"/>
        <w:rPr>
          <w:sz w:val="17"/>
        </w:rPr>
      </w:pPr>
    </w:p>
    <w:p>
      <w:pPr>
        <w:spacing w:before="1"/>
        <w:ind w:left="0" w:right="0" w:firstLine="0"/>
        <w:jc w:val="right"/>
        <w:rPr>
          <w:sz w:val="12"/>
        </w:rPr>
      </w:pPr>
      <w:r>
        <w:rPr/>
        <w:pict>
          <v:group style="position:absolute;margin-left:49.683998pt;margin-top:8.901389pt;width:144.9pt;height:117.3pt;mso-position-horizontal-relative:page;mso-position-vertical-relative:paragraph;z-index:15825920" coordorigin="994,178" coordsize="2898,2346">
            <v:rect style="position:absolute;left:1010;top:2260;width:68;height:255" filled="true" fillcolor="#f6bd61" stroked="false">
              <v:fill type="solid"/>
            </v:rect>
            <v:rect style="position:absolute;left:1010;top:2260;width:68;height:255" filled="false" stroked="true" strokeweight=".5pt" strokecolor="#000000">
              <v:stroke dashstyle="solid"/>
            </v:rect>
            <v:rect style="position:absolute;left:1097;top:2245;width:58;height:270" filled="true" fillcolor="#f6bd61" stroked="false">
              <v:fill type="solid"/>
            </v:rect>
            <v:rect style="position:absolute;left:1097;top:2245;width:58;height:270" filled="false" stroked="true" strokeweight=".5pt" strokecolor="#000000">
              <v:stroke dashstyle="solid"/>
            </v:rect>
            <v:rect style="position:absolute;left:1175;top:2033;width:68;height:483" filled="true" fillcolor="#f6bd61" stroked="false">
              <v:fill type="solid"/>
            </v:rect>
            <v:rect style="position:absolute;left:1175;top:2033;width:68;height:483" filled="false" stroked="true" strokeweight=".5pt" strokecolor="#000000">
              <v:stroke dashstyle="solid"/>
            </v:rect>
            <v:rect style="position:absolute;left:1262;top:2005;width:70;height:510" filled="true" fillcolor="#f6bd61" stroked="false">
              <v:fill type="solid"/>
            </v:rect>
            <v:rect style="position:absolute;left:1262;top:2005;width:70;height:510" filled="false" stroked="true" strokeweight=".5pt" strokecolor="#000000">
              <v:stroke dashstyle="solid"/>
            </v:rect>
            <v:rect style="position:absolute;left:1352;top:2033;width:68;height:483" filled="true" fillcolor="#f6bd61" stroked="false">
              <v:fill type="solid"/>
            </v:rect>
            <v:rect style="position:absolute;left:1352;top:2033;width:68;height:483" filled="false" stroked="true" strokeweight=".5pt" strokecolor="#000000">
              <v:stroke dashstyle="solid"/>
            </v:rect>
            <v:rect style="position:absolute;left:1440;top:1908;width:58;height:608" filled="true" fillcolor="#f6bd61" stroked="false">
              <v:fill type="solid"/>
            </v:rect>
            <v:rect style="position:absolute;left:1440;top:1908;width:58;height:608" filled="false" stroked="true" strokeweight=".5pt" strokecolor="#000000">
              <v:stroke dashstyle="solid"/>
            </v:rect>
            <v:rect style="position:absolute;left:1517;top:1823;width:68;height:693" filled="true" fillcolor="#f6bd61" stroked="false">
              <v:fill type="solid"/>
            </v:rect>
            <v:rect style="position:absolute;left:1517;top:1823;width:68;height:693" filled="false" stroked="true" strokeweight=".5pt" strokecolor="#000000">
              <v:stroke dashstyle="solid"/>
            </v:rect>
            <v:rect style="position:absolute;left:1605;top:2105;width:70;height:410" filled="true" fillcolor="#f6bd61" stroked="false">
              <v:fill type="solid"/>
            </v:rect>
            <v:rect style="position:absolute;left:1605;top:2105;width:70;height:410" filled="false" stroked="true" strokeweight=".5pt" strokecolor="#000000">
              <v:stroke dashstyle="solid"/>
            </v:rect>
            <v:rect style="position:absolute;left:1692;top:2303;width:58;height:213" filled="true" fillcolor="#f6bd61" stroked="false">
              <v:fill type="solid"/>
            </v:rect>
            <v:rect style="position:absolute;left:1692;top:2303;width:58;height:213" filled="false" stroked="true" strokeweight=".5pt" strokecolor="#000000">
              <v:stroke dashstyle="solid"/>
            </v:rect>
            <v:rect style="position:absolute;left:1770;top:2330;width:70;height:185" filled="true" fillcolor="#f6bd61" stroked="false">
              <v:fill type="solid"/>
            </v:rect>
            <v:rect style="position:absolute;left:1770;top:2330;width:70;height:185" filled="false" stroked="true" strokeweight=".5pt" strokecolor="#000000">
              <v:stroke dashstyle="solid"/>
            </v:rect>
            <v:rect style="position:absolute;left:1860;top:2288;width:68;height:228" filled="true" fillcolor="#f6bd61" stroked="false">
              <v:fill type="solid"/>
            </v:rect>
            <v:rect style="position:absolute;left:1860;top:2288;width:68;height:228" filled="false" stroked="true" strokeweight=".5pt" strokecolor="#000000">
              <v:stroke dashstyle="solid"/>
            </v:rect>
            <v:rect style="position:absolute;left:1947;top:2218;width:58;height:298" filled="true" fillcolor="#f6bd61" stroked="false">
              <v:fill type="solid"/>
            </v:rect>
            <v:rect style="position:absolute;left:1947;top:2218;width:58;height:298" filled="false" stroked="true" strokeweight=".5pt" strokecolor="#000000">
              <v:stroke dashstyle="solid"/>
            </v:rect>
            <v:rect style="position:absolute;left:2025;top:2133;width:68;height:383" filled="true" fillcolor="#f6bd61" stroked="false">
              <v:fill type="solid"/>
            </v:rect>
            <v:rect style="position:absolute;left:2025;top:2133;width:68;height:383" filled="false" stroked="true" strokeweight=".5pt" strokecolor="#000000">
              <v:stroke dashstyle="solid"/>
            </v:rect>
            <v:rect style="position:absolute;left:2112;top:2260;width:70;height:255" filled="true" fillcolor="#f6bd61" stroked="false">
              <v:fill type="solid"/>
            </v:rect>
            <v:rect style="position:absolute;left:2112;top:2260;width:70;height:255" filled="false" stroked="true" strokeweight=".5pt" strokecolor="#000000">
              <v:stroke dashstyle="solid"/>
            </v:rect>
            <v:rect style="position:absolute;left:2202;top:2203;width:68;height:313" filled="true" fillcolor="#f6bd61" stroked="false">
              <v:fill type="solid"/>
            </v:rect>
            <v:rect style="position:absolute;left:2202;top:2203;width:68;height:313" filled="false" stroked="true" strokeweight=".5pt" strokecolor="#000000">
              <v:stroke dashstyle="solid"/>
            </v:rect>
            <v:rect style="position:absolute;left:2290;top:2075;width:58;height:440" filled="true" fillcolor="#f6bd61" stroked="false">
              <v:fill type="solid"/>
            </v:rect>
            <v:rect style="position:absolute;left:2290;top:2075;width:58;height:440" filled="false" stroked="true" strokeweight=".5pt" strokecolor="#000000">
              <v:stroke dashstyle="solid"/>
            </v:rect>
            <v:rect style="position:absolute;left:2367;top:2005;width:68;height:510" filled="true" fillcolor="#f6bd61" stroked="false">
              <v:fill type="solid"/>
            </v:rect>
            <v:rect style="position:absolute;left:2367;top:2005;width:68;height:510" filled="false" stroked="true" strokeweight=".5pt" strokecolor="#000000">
              <v:stroke dashstyle="solid"/>
            </v:rect>
            <v:rect style="position:absolute;left:2455;top:2090;width:70;height:425" filled="true" fillcolor="#f6bd61" stroked="false">
              <v:fill type="solid"/>
            </v:rect>
            <v:rect style="position:absolute;left:2455;top:2090;width:70;height:425" filled="false" stroked="true" strokeweight=".5pt" strokecolor="#000000">
              <v:stroke dashstyle="solid"/>
            </v:rect>
            <v:rect style="position:absolute;left:2542;top:2020;width:58;height:495" filled="true" fillcolor="#f6bd61" stroked="false">
              <v:fill type="solid"/>
            </v:rect>
            <v:rect style="position:absolute;left:2542;top:2020;width:58;height:495" filled="false" stroked="true" strokeweight=".5pt" strokecolor="#000000">
              <v:stroke dashstyle="solid"/>
            </v:rect>
            <v:rect style="position:absolute;left:2620;top:2260;width:70;height:255" filled="true" fillcolor="#f6bd61" stroked="false">
              <v:fill type="solid"/>
            </v:rect>
            <v:rect style="position:absolute;left:2620;top:2260;width:70;height:255" filled="false" stroked="true" strokeweight=".5pt" strokecolor="#000000">
              <v:stroke dashstyle="solid"/>
            </v:rect>
            <v:rect style="position:absolute;left:2710;top:2160;width:68;height:355" filled="true" fillcolor="#f6bd61" stroked="false">
              <v:fill type="solid"/>
            </v:rect>
            <v:rect style="position:absolute;left:2710;top:2160;width:68;height:355" filled="false" stroked="true" strokeweight=".5pt" strokecolor="#000000">
              <v:stroke dashstyle="solid"/>
            </v:rect>
            <v:rect style="position:absolute;left:2797;top:2188;width:68;height:328" filled="true" fillcolor="#f6bd61" stroked="false">
              <v:fill type="solid"/>
            </v:rect>
            <v:rect style="position:absolute;left:2797;top:2188;width:68;height:328" filled="false" stroked="true" strokeweight=".5pt" strokecolor="#000000">
              <v:stroke dashstyle="solid"/>
            </v:rect>
            <v:rect style="position:absolute;left:2885;top:2288;width:58;height:228" filled="true" fillcolor="#f6bd61" stroked="false">
              <v:fill type="solid"/>
            </v:rect>
            <v:rect style="position:absolute;left:2885;top:2288;width:58;height:228" filled="false" stroked="true" strokeweight=".5pt" strokecolor="#000000">
              <v:stroke dashstyle="solid"/>
            </v:rect>
            <v:rect style="position:absolute;left:2962;top:2443;width:70;height:73" filled="true" fillcolor="#f6bd61" stroked="false">
              <v:fill type="solid"/>
            </v:rect>
            <v:rect style="position:absolute;left:2962;top:2443;width:70;height:73" filled="false" stroked="true" strokeweight=".5pt" strokecolor="#000000">
              <v:stroke dashstyle="solid"/>
            </v:rect>
            <v:rect style="position:absolute;left:3052;top:2315;width:68;height:200" filled="true" fillcolor="#f6bd61" stroked="false">
              <v:fill type="solid"/>
            </v:rect>
            <v:rect style="position:absolute;left:3052;top:2315;width:68;height:200" filled="false" stroked="true" strokeweight=".5pt" strokecolor="#000000">
              <v:stroke dashstyle="solid"/>
            </v:rect>
            <v:rect style="position:absolute;left:3140;top:2175;width:58;height:340" filled="true" fillcolor="#f6bd61" stroked="false">
              <v:fill type="solid"/>
            </v:rect>
            <v:rect style="position:absolute;left:3140;top:2175;width:58;height:340" filled="false" stroked="true" strokeweight=".5pt" strokecolor="#000000">
              <v:stroke dashstyle="solid"/>
            </v:rect>
            <v:rect style="position:absolute;left:3217;top:1908;width:68;height:608" filled="true" fillcolor="#f6bd61" stroked="false">
              <v:fill type="solid"/>
            </v:rect>
            <v:rect style="position:absolute;left:3217;top:1908;width:68;height:608" filled="false" stroked="true" strokeweight=".5pt" strokecolor="#000000">
              <v:stroke dashstyle="solid"/>
            </v:rect>
            <v:rect style="position:absolute;left:3305;top:2118;width:70;height:398" filled="true" fillcolor="#f6bd61" stroked="false">
              <v:fill type="solid"/>
            </v:rect>
            <v:rect style="position:absolute;left:3305;top:2118;width:70;height:398" filled="false" stroked="true" strokeweight=".5pt" strokecolor="#000000">
              <v:stroke dashstyle="solid"/>
            </v:rect>
            <v:rect style="position:absolute;left:3392;top:2315;width:58;height:200" filled="true" fillcolor="#f6bd61" stroked="false">
              <v:fill type="solid"/>
            </v:rect>
            <v:rect style="position:absolute;left:3392;top:2315;width:58;height:200" filled="false" stroked="true" strokeweight=".5pt" strokecolor="#000000">
              <v:stroke dashstyle="solid"/>
            </v:rect>
            <v:rect style="position:absolute;left:3470;top:2075;width:70;height:440" filled="true" fillcolor="#f6bd61" stroked="false">
              <v:fill type="solid"/>
            </v:rect>
            <v:rect style="position:absolute;left:3470;top:2075;width:70;height:440" filled="false" stroked="true" strokeweight=".5pt" strokecolor="#000000">
              <v:stroke dashstyle="solid"/>
            </v:rect>
            <v:rect style="position:absolute;left:3560;top:2105;width:68;height:410" filled="true" fillcolor="#f6bd61" stroked="false">
              <v:fill type="solid"/>
            </v:rect>
            <v:rect style="position:absolute;left:3560;top:2105;width:68;height:410" filled="false" stroked="true" strokeweight=".5pt" strokecolor="#000000">
              <v:stroke dashstyle="solid"/>
            </v:rect>
            <v:rect style="position:absolute;left:3647;top:2303;width:68;height:213" filled="true" fillcolor="#f6bd61" stroked="false">
              <v:fill type="solid"/>
            </v:rect>
            <v:rect style="position:absolute;left:3647;top:2303;width:68;height:213" filled="false" stroked="true" strokeweight=".5pt" strokecolor="#000000">
              <v:stroke dashstyle="solid"/>
            </v:rect>
            <v:rect style="position:absolute;left:3735;top:2288;width:58;height:228" filled="true" fillcolor="#f6bd61" stroked="false">
              <v:fill type="solid"/>
            </v:rect>
            <v:rect style="position:absolute;left:3735;top:2288;width:58;height:228" filled="false" stroked="true" strokeweight=".5pt" strokecolor="#000000">
              <v:stroke dashstyle="solid"/>
            </v:rect>
            <v:rect style="position:absolute;left:3812;top:2373;width:70;height:143" filled="true" fillcolor="#de0035" stroked="false">
              <v:fill type="solid"/>
            </v:rect>
            <v:rect style="position:absolute;left:3812;top:2373;width:70;height:143" filled="false" stroked="true" strokeweight=".5pt" strokecolor="#000000">
              <v:stroke dashstyle="solid"/>
            </v:rect>
            <v:line style="position:absolute" from="997,2513" to="3890,2516" stroked="true" strokeweight=".125pt" strokecolor="#000000">
              <v:stroke dashstyle="solid"/>
            </v:line>
            <v:shape style="position:absolute;left:1042;top:188;width:2715;height:1690" coordorigin="1042,188" coordsize="2715,1690" path="m1042,1878l1130,1471m1130,1471l1207,1258m1207,1258l1295,963m1295,963l1385,738m1385,738l1462,398m1462,398l1550,188m1550,188l1637,286m1637,286l1727,568m1727,568l1805,1018m1805,1018l1892,1483m1892,1483l1980,1598m1980,1598l2057,1413m2057,1413l2145,1343m2145,1343l2235,1258m2235,1258l2312,1131m2312,1131l2400,1006m2400,1006l2487,836m2487,836l2577,638m2577,638l2655,821m2655,821l2742,976m2742,976l2830,1076m2830,1076l2907,1358m2907,1358l2995,1541m2995,1541l3085,1696m3085,1696l3172,1681m3172,1681l3250,1301m3250,1301l3337,976m3337,976l3427,963m3427,963l3505,863m3505,863l3592,1061m3592,1061l3680,1246m3680,1246l3757,1231e" filled="false" stroked="true" strokeweight="1pt" strokecolor="#006caa">
              <v:path arrowok="t"/>
              <v:stroke dashstyle="solid"/>
            </v:shape>
            <v:shape style="position:absolute;left:3812;top:1455;width:68;height:85" coordorigin="3812,1456" coordsize="68,85" path="m3845,1456l3812,1498,3845,1541,3880,1498,3845,1456xe" filled="true" fillcolor="#de0035" stroked="false">
              <v:path arrowok="t"/>
              <v:fill type="solid"/>
            </v:shape>
            <v:shape style="position:absolute;left:3812;top:1455;width:68;height:85" coordorigin="3812,1456" coordsize="68,85" path="m3845,1456l3880,1498,3845,1541,3812,1498,3845,1456xe" filled="false" stroked="true" strokeweight=".5pt" strokecolor="#de0035">
              <v:path arrowok="t"/>
              <v:stroke dashstyle="solid"/>
            </v:shape>
            <v:line style="position:absolute" from="3670,1805" to="3774,1597" stroked="true" strokeweight=".5pt" strokecolor="#000000">
              <v:stroke dashstyle="solid"/>
            </v:line>
            <v:shape style="position:absolute;left:3743;top:1535;width:61;height:88" coordorigin="3744,1536" coordsize="61,88" path="m3804,1536l3744,1600,3789,1623,3799,1555,3802,1544,3804,1536xe" filled="true" fillcolor="#000000" stroked="false">
              <v:path arrowok="t"/>
              <v:fill type="solid"/>
            </v:shape>
            <v:line style="position:absolute" from="3670,1869" to="3854,2293" stroked="true" strokeweight=".5pt" strokecolor="#000000">
              <v:stroke dashstyle="solid"/>
            </v:line>
            <v:shape style="position:absolute;left:3824;top:2266;width:57;height:88" coordorigin="3824,2267" coordsize="57,88" path="m3870,2267l3824,2287,3836,2299,3845,2308,3881,2355,3879,2346,3877,2336,3875,2323,3873,2310,3872,2298,3870,2267xe" filled="true" fillcolor="#000000" stroked="false">
              <v:path arrowok="t"/>
              <v:fill type="solid"/>
            </v:shape>
            <v:shape style="position:absolute;left:997;top:2450;width:2890;height:68" coordorigin="997,2451" coordsize="2890,68" path="m999,2451l999,2504m1349,2451l1349,2504m1684,2451l1684,2504m2022,2451l2022,2504m2368,2451l2368,2504m2718,2451l2718,2504m3053,2451l3053,2504m3391,2451l3391,2504m3718,2451l3718,2504m997,2518l3887,2518e" filled="false" stroked="true" strokeweight=".5pt" strokecolor="#000000">
              <v:path arrowok="t"/>
              <v:stroke dashstyle="solid"/>
            </v:shape>
            <v:shape style="position:absolute;left:1737;top:286;width:777;height:121" type="#_x0000_t202" filled="false" stroked="false">
              <v:textbox inset="0,0,0,0">
                <w:txbxContent>
                  <w:p>
                    <w:pPr>
                      <w:spacing w:line="115" w:lineRule="exact" w:before="0"/>
                      <w:ind w:left="0" w:right="0" w:firstLine="0"/>
                      <w:jc w:val="left"/>
                      <w:rPr>
                        <w:sz w:val="12"/>
                      </w:rPr>
                    </w:pPr>
                    <w:r>
                      <w:rPr>
                        <w:w w:val="105"/>
                        <w:sz w:val="12"/>
                      </w:rPr>
                      <w:t>Annual growth</w:t>
                    </w:r>
                  </w:p>
                </w:txbxContent>
              </v:textbox>
              <w10:wrap type="none"/>
            </v:shape>
            <v:shape style="position:absolute;left:1440;top:1669;width:910;height:121" type="#_x0000_t202" filled="false" stroked="false">
              <v:textbox inset="0,0,0,0">
                <w:txbxContent>
                  <w:p>
                    <w:pPr>
                      <w:spacing w:line="115" w:lineRule="exact" w:before="0"/>
                      <w:ind w:left="0" w:right="0" w:firstLine="0"/>
                      <w:jc w:val="left"/>
                      <w:rPr>
                        <w:sz w:val="12"/>
                      </w:rPr>
                    </w:pPr>
                    <w:r>
                      <w:rPr>
                        <w:w w:val="105"/>
                        <w:sz w:val="12"/>
                      </w:rPr>
                      <w:t>Quarterly growth</w:t>
                    </w:r>
                  </w:p>
                </w:txbxContent>
              </v:textbox>
              <w10:wrap type="none"/>
            </v:shape>
            <v:shape style="position:absolute;left:2577;top:1739;width:1083;height:121" type="#_x0000_t202" filled="false" stroked="false">
              <v:textbox inset="0,0,0,0">
                <w:txbxContent>
                  <w:p>
                    <w:pPr>
                      <w:spacing w:line="115" w:lineRule="exact" w:before="0"/>
                      <w:ind w:left="0" w:right="0" w:firstLine="0"/>
                      <w:jc w:val="left"/>
                      <w:rPr>
                        <w:sz w:val="12"/>
                      </w:rPr>
                    </w:pPr>
                    <w:r>
                      <w:rPr>
                        <w:w w:val="105"/>
                        <w:sz w:val="12"/>
                      </w:rPr>
                      <w:t>Preliminary estimate</w:t>
                    </w:r>
                  </w:p>
                </w:txbxContent>
              </v:textbox>
              <w10:wrap type="none"/>
            </v:shape>
            <w10:wrap type="none"/>
          </v:group>
        </w:pict>
      </w:r>
      <w:r>
        <w:rPr/>
        <w:pict>
          <v:line style="position:absolute;mso-position-horizontal-relative:page;mso-position-vertical-relative:paragraph;z-index:15826944" from="45.267998pt,4.630389pt" to="40.933998pt,4.630389pt" stroked="true" strokeweight=".5pt" strokecolor="#000000">
            <v:stroke dashstyle="solid"/>
            <w10:wrap type="none"/>
          </v:line>
        </w:pict>
      </w:r>
      <w:r>
        <w:rPr/>
        <w:pict>
          <v:line style="position:absolute;mso-position-horizontal-relative:page;mso-position-vertical-relative:paragraph;z-index:15830528" from="203.466996pt,4.630389pt" to="199.132996pt,4.630389pt" stroked="true" strokeweight=".5pt" strokecolor="#000000">
            <v:stroke dashstyle="solid"/>
            <w10:wrap type="none"/>
          </v:line>
        </w:pict>
      </w:r>
      <w:r>
        <w:rPr>
          <w:w w:val="121"/>
          <w:sz w:val="12"/>
        </w:rPr>
        <w:t>5</w:t>
      </w:r>
    </w:p>
    <w:p>
      <w:pPr>
        <w:pStyle w:val="BodyText"/>
        <w:rPr>
          <w:sz w:val="12"/>
        </w:rPr>
      </w:pPr>
    </w:p>
    <w:p>
      <w:pPr>
        <w:pStyle w:val="BodyText"/>
        <w:spacing w:before="8"/>
        <w:rPr>
          <w:sz w:val="17"/>
        </w:rPr>
      </w:pPr>
    </w:p>
    <w:p>
      <w:pPr>
        <w:spacing w:before="0"/>
        <w:ind w:left="0" w:right="0" w:firstLine="0"/>
        <w:jc w:val="right"/>
        <w:rPr>
          <w:sz w:val="12"/>
        </w:rPr>
      </w:pPr>
      <w:r>
        <w:rPr/>
        <w:pict>
          <v:line style="position:absolute;mso-position-horizontal-relative:page;mso-position-vertical-relative:paragraph;z-index:15827456" from="45.267998pt,4.538389pt" to="40.933998pt,4.538389pt" stroked="true" strokeweight=".5pt" strokecolor="#000000">
            <v:stroke dashstyle="solid"/>
            <w10:wrap type="none"/>
          </v:line>
        </w:pict>
      </w:r>
      <w:r>
        <w:rPr/>
        <w:pict>
          <v:line style="position:absolute;mso-position-horizontal-relative:page;mso-position-vertical-relative:paragraph;z-index:15831040" from="203.466996pt,4.538389pt" to="199.132996pt,4.538389pt" stroked="true" strokeweight=".5pt" strokecolor="#000000">
            <v:stroke dashstyle="solid"/>
            <w10:wrap type="none"/>
          </v:line>
        </w:pict>
      </w:r>
      <w:r>
        <w:rPr>
          <w:w w:val="121"/>
          <w:sz w:val="12"/>
        </w:rPr>
        <w:t>4</w:t>
      </w:r>
    </w:p>
    <w:p>
      <w:pPr>
        <w:pStyle w:val="BodyText"/>
        <w:rPr>
          <w:sz w:val="12"/>
        </w:rPr>
      </w:pPr>
    </w:p>
    <w:p>
      <w:pPr>
        <w:pStyle w:val="BodyText"/>
        <w:rPr>
          <w:sz w:val="12"/>
        </w:rPr>
      </w:pPr>
    </w:p>
    <w:p>
      <w:pPr>
        <w:spacing w:before="81"/>
        <w:ind w:left="0" w:right="0" w:firstLine="0"/>
        <w:jc w:val="right"/>
        <w:rPr>
          <w:sz w:val="12"/>
        </w:rPr>
      </w:pPr>
      <w:r>
        <w:rPr/>
        <w:pict>
          <v:line style="position:absolute;mso-position-horizontal-relative:page;mso-position-vertical-relative:paragraph;z-index:15827968" from="45.267998pt,8.546390pt" to="40.933998pt,8.546390pt" stroked="true" strokeweight=".5pt" strokecolor="#000000">
            <v:stroke dashstyle="solid"/>
            <w10:wrap type="none"/>
          </v:line>
        </w:pict>
      </w:r>
      <w:r>
        <w:rPr/>
        <w:pict>
          <v:line style="position:absolute;mso-position-horizontal-relative:page;mso-position-vertical-relative:paragraph;z-index:15831552" from="203.466996pt,8.546390pt" to="199.132996pt,8.546390pt" stroked="true" strokeweight=".5pt" strokecolor="#000000">
            <v:stroke dashstyle="solid"/>
            <w10:wrap type="none"/>
          </v:line>
        </w:pict>
      </w:r>
      <w:r>
        <w:rPr>
          <w:w w:val="121"/>
          <w:sz w:val="12"/>
        </w:rPr>
        <w:t>3</w:t>
      </w:r>
    </w:p>
    <w:p>
      <w:pPr>
        <w:pStyle w:val="BodyText"/>
        <w:spacing w:line="292" w:lineRule="auto" w:before="58"/>
        <w:ind w:left="1484" w:right="337"/>
      </w:pPr>
      <w:r>
        <w:rPr/>
        <w:br w:type="column"/>
      </w:r>
      <w:r>
        <w:rPr>
          <w:w w:val="110"/>
        </w:rPr>
        <w:t>UK GDP rose </w:t>
      </w:r>
      <w:r>
        <w:rPr>
          <w:spacing w:val="-3"/>
          <w:w w:val="110"/>
        </w:rPr>
        <w:t>by </w:t>
      </w:r>
      <w:r>
        <w:rPr>
          <w:w w:val="110"/>
        </w:rPr>
        <w:t>0.5% in </w:t>
      </w:r>
      <w:r>
        <w:rPr>
          <w:spacing w:val="-11"/>
          <w:w w:val="110"/>
        </w:rPr>
        <w:t>2001 </w:t>
      </w:r>
      <w:r>
        <w:rPr>
          <w:w w:val="110"/>
        </w:rPr>
        <w:t>Q1 (see </w:t>
      </w:r>
      <w:r>
        <w:rPr>
          <w:spacing w:val="-5"/>
          <w:w w:val="110"/>
        </w:rPr>
        <w:t>Table </w:t>
      </w:r>
      <w:r>
        <w:rPr>
          <w:w w:val="110"/>
        </w:rPr>
        <w:t>2.A) taking </w:t>
      </w:r>
      <w:r>
        <w:rPr>
          <w:spacing w:val="-3"/>
          <w:w w:val="110"/>
        </w:rPr>
        <w:t>four-quarter</w:t>
      </w:r>
      <w:r>
        <w:rPr>
          <w:spacing w:val="-16"/>
          <w:w w:val="110"/>
        </w:rPr>
        <w:t> </w:t>
      </w:r>
      <w:r>
        <w:rPr>
          <w:w w:val="110"/>
        </w:rPr>
        <w:t>growth</w:t>
      </w:r>
      <w:r>
        <w:rPr>
          <w:spacing w:val="-16"/>
          <w:w w:val="110"/>
        </w:rPr>
        <w:t> </w:t>
      </w:r>
      <w:r>
        <w:rPr>
          <w:spacing w:val="-4"/>
          <w:w w:val="110"/>
        </w:rPr>
        <w:t>to</w:t>
      </w:r>
      <w:r>
        <w:rPr>
          <w:spacing w:val="-16"/>
          <w:w w:val="110"/>
        </w:rPr>
        <w:t> </w:t>
      </w:r>
      <w:r>
        <w:rPr>
          <w:w w:val="110"/>
        </w:rPr>
        <w:t>2.7%,</w:t>
      </w:r>
      <w:r>
        <w:rPr>
          <w:spacing w:val="-15"/>
          <w:w w:val="110"/>
        </w:rPr>
        <w:t> </w:t>
      </w:r>
      <w:r>
        <w:rPr>
          <w:w w:val="110"/>
        </w:rPr>
        <w:t>compared</w:t>
      </w:r>
      <w:r>
        <w:rPr>
          <w:spacing w:val="-16"/>
          <w:w w:val="110"/>
        </w:rPr>
        <w:t> </w:t>
      </w:r>
      <w:r>
        <w:rPr>
          <w:w w:val="110"/>
        </w:rPr>
        <w:t>with</w:t>
      </w:r>
      <w:r>
        <w:rPr>
          <w:spacing w:val="-16"/>
          <w:w w:val="110"/>
        </w:rPr>
        <w:t> </w:t>
      </w:r>
      <w:r>
        <w:rPr>
          <w:w w:val="110"/>
        </w:rPr>
        <w:t>a</w:t>
      </w:r>
      <w:r>
        <w:rPr>
          <w:spacing w:val="-16"/>
          <w:w w:val="110"/>
        </w:rPr>
        <w:t> </w:t>
      </w:r>
      <w:r>
        <w:rPr>
          <w:w w:val="110"/>
        </w:rPr>
        <w:t>recent</w:t>
      </w:r>
      <w:r>
        <w:rPr>
          <w:spacing w:val="-15"/>
          <w:w w:val="110"/>
        </w:rPr>
        <w:t> </w:t>
      </w:r>
      <w:r>
        <w:rPr>
          <w:w w:val="110"/>
        </w:rPr>
        <w:t>peak</w:t>
      </w:r>
      <w:r>
        <w:rPr>
          <w:spacing w:val="-16"/>
          <w:w w:val="110"/>
        </w:rPr>
        <w:t> </w:t>
      </w:r>
      <w:r>
        <w:rPr>
          <w:w w:val="110"/>
        </w:rPr>
        <w:t>of 3.4% in </w:t>
      </w:r>
      <w:r>
        <w:rPr>
          <w:spacing w:val="-3"/>
          <w:w w:val="110"/>
        </w:rPr>
        <w:t>mid-2000 </w:t>
      </w:r>
      <w:r>
        <w:rPr>
          <w:w w:val="110"/>
        </w:rPr>
        <w:t>(see Chart 2.1). Domestic demand continued</w:t>
      </w:r>
      <w:r>
        <w:rPr>
          <w:spacing w:val="-15"/>
          <w:w w:val="110"/>
        </w:rPr>
        <w:t> </w:t>
      </w:r>
      <w:r>
        <w:rPr>
          <w:spacing w:val="-4"/>
          <w:w w:val="110"/>
        </w:rPr>
        <w:t>to</w:t>
      </w:r>
      <w:r>
        <w:rPr>
          <w:spacing w:val="-14"/>
          <w:w w:val="110"/>
        </w:rPr>
        <w:t> </w:t>
      </w:r>
      <w:r>
        <w:rPr>
          <w:spacing w:val="-3"/>
          <w:w w:val="110"/>
        </w:rPr>
        <w:t>grow</w:t>
      </w:r>
      <w:r>
        <w:rPr>
          <w:spacing w:val="-14"/>
          <w:w w:val="110"/>
        </w:rPr>
        <w:t> </w:t>
      </w:r>
      <w:r>
        <w:rPr>
          <w:w w:val="110"/>
        </w:rPr>
        <w:t>more</w:t>
      </w:r>
      <w:r>
        <w:rPr>
          <w:spacing w:val="-14"/>
          <w:w w:val="110"/>
        </w:rPr>
        <w:t> </w:t>
      </w:r>
      <w:r>
        <w:rPr>
          <w:w w:val="110"/>
        </w:rPr>
        <w:t>rapidly</w:t>
      </w:r>
      <w:r>
        <w:rPr>
          <w:spacing w:val="-14"/>
          <w:w w:val="110"/>
        </w:rPr>
        <w:t> </w:t>
      </w:r>
      <w:r>
        <w:rPr>
          <w:w w:val="110"/>
        </w:rPr>
        <w:t>than</w:t>
      </w:r>
      <w:r>
        <w:rPr>
          <w:spacing w:val="-14"/>
          <w:w w:val="110"/>
        </w:rPr>
        <w:t> </w:t>
      </w:r>
      <w:r>
        <w:rPr>
          <w:spacing w:val="-8"/>
          <w:w w:val="110"/>
        </w:rPr>
        <w:t>GDP.</w:t>
      </w:r>
      <w:r>
        <w:rPr>
          <w:spacing w:val="27"/>
          <w:w w:val="110"/>
        </w:rPr>
        <w:t> </w:t>
      </w:r>
      <w:r>
        <w:rPr>
          <w:w w:val="110"/>
        </w:rPr>
        <w:t>Service</w:t>
      </w:r>
      <w:r>
        <w:rPr>
          <w:spacing w:val="-14"/>
          <w:w w:val="110"/>
        </w:rPr>
        <w:t> </w:t>
      </w:r>
      <w:r>
        <w:rPr>
          <w:w w:val="110"/>
        </w:rPr>
        <w:t>sector</w:t>
      </w:r>
    </w:p>
    <w:p>
      <w:pPr>
        <w:pStyle w:val="BodyText"/>
        <w:spacing w:line="292" w:lineRule="auto"/>
        <w:ind w:left="1484" w:right="271"/>
        <w:jc w:val="both"/>
      </w:pPr>
      <w:r>
        <w:rPr>
          <w:w w:val="110"/>
        </w:rPr>
        <w:t>output</w:t>
      </w:r>
      <w:r>
        <w:rPr>
          <w:spacing w:val="-21"/>
          <w:w w:val="110"/>
        </w:rPr>
        <w:t> </w:t>
      </w:r>
      <w:r>
        <w:rPr>
          <w:w w:val="110"/>
        </w:rPr>
        <w:t>growth</w:t>
      </w:r>
      <w:r>
        <w:rPr>
          <w:spacing w:val="-20"/>
          <w:w w:val="110"/>
        </w:rPr>
        <w:t> </w:t>
      </w:r>
      <w:r>
        <w:rPr>
          <w:w w:val="110"/>
        </w:rPr>
        <w:t>strengthened,</w:t>
      </w:r>
      <w:r>
        <w:rPr>
          <w:spacing w:val="-20"/>
          <w:w w:val="110"/>
        </w:rPr>
        <w:t> </w:t>
      </w:r>
      <w:r>
        <w:rPr>
          <w:w w:val="110"/>
        </w:rPr>
        <w:t>while</w:t>
      </w:r>
      <w:r>
        <w:rPr>
          <w:spacing w:val="-20"/>
          <w:w w:val="110"/>
        </w:rPr>
        <w:t> </w:t>
      </w:r>
      <w:r>
        <w:rPr>
          <w:w w:val="110"/>
        </w:rPr>
        <w:t>manufacturing</w:t>
      </w:r>
      <w:r>
        <w:rPr>
          <w:spacing w:val="-20"/>
          <w:w w:val="110"/>
        </w:rPr>
        <w:t> </w:t>
      </w:r>
      <w:r>
        <w:rPr>
          <w:w w:val="110"/>
        </w:rPr>
        <w:t>output</w:t>
      </w:r>
      <w:r>
        <w:rPr>
          <w:spacing w:val="-20"/>
          <w:w w:val="110"/>
        </w:rPr>
        <w:t> </w:t>
      </w:r>
      <w:r>
        <w:rPr>
          <w:w w:val="110"/>
        </w:rPr>
        <w:t>fell </w:t>
      </w:r>
      <w:r>
        <w:rPr>
          <w:spacing w:val="-3"/>
          <w:w w:val="110"/>
        </w:rPr>
        <w:t>sharply.</w:t>
      </w:r>
      <w:r>
        <w:rPr>
          <w:spacing w:val="3"/>
          <w:w w:val="110"/>
        </w:rPr>
        <w:t> </w:t>
      </w:r>
      <w:r>
        <w:rPr>
          <w:w w:val="110"/>
        </w:rPr>
        <w:t>GDP</w:t>
      </w:r>
      <w:r>
        <w:rPr>
          <w:spacing w:val="-26"/>
          <w:w w:val="110"/>
        </w:rPr>
        <w:t> </w:t>
      </w:r>
      <w:r>
        <w:rPr>
          <w:w w:val="110"/>
        </w:rPr>
        <w:t>is</w:t>
      </w:r>
      <w:r>
        <w:rPr>
          <w:spacing w:val="-27"/>
          <w:w w:val="110"/>
        </w:rPr>
        <w:t> </w:t>
      </w:r>
      <w:r>
        <w:rPr>
          <w:w w:val="110"/>
        </w:rPr>
        <w:t>provisionally</w:t>
      </w:r>
      <w:r>
        <w:rPr>
          <w:spacing w:val="-26"/>
          <w:w w:val="110"/>
        </w:rPr>
        <w:t> </w:t>
      </w:r>
      <w:r>
        <w:rPr>
          <w:w w:val="110"/>
        </w:rPr>
        <w:t>estimated</w:t>
      </w:r>
      <w:r>
        <w:rPr>
          <w:spacing w:val="-26"/>
          <w:w w:val="110"/>
        </w:rPr>
        <w:t> </w:t>
      </w:r>
      <w:r>
        <w:rPr>
          <w:spacing w:val="-4"/>
          <w:w w:val="110"/>
        </w:rPr>
        <w:t>to</w:t>
      </w:r>
      <w:r>
        <w:rPr>
          <w:spacing w:val="-26"/>
          <w:w w:val="110"/>
        </w:rPr>
        <w:t> </w:t>
      </w:r>
      <w:r>
        <w:rPr>
          <w:spacing w:val="-3"/>
          <w:w w:val="110"/>
        </w:rPr>
        <w:t>have</w:t>
      </w:r>
      <w:r>
        <w:rPr>
          <w:spacing w:val="-26"/>
          <w:w w:val="110"/>
        </w:rPr>
        <w:t> </w:t>
      </w:r>
      <w:r>
        <w:rPr>
          <w:w w:val="110"/>
        </w:rPr>
        <w:t>risen</w:t>
      </w:r>
      <w:r>
        <w:rPr>
          <w:spacing w:val="-26"/>
          <w:w w:val="110"/>
        </w:rPr>
        <w:t> </w:t>
      </w:r>
      <w:r>
        <w:rPr>
          <w:spacing w:val="-3"/>
          <w:w w:val="110"/>
        </w:rPr>
        <w:t>by</w:t>
      </w:r>
      <w:r>
        <w:rPr>
          <w:spacing w:val="-26"/>
          <w:w w:val="110"/>
        </w:rPr>
        <w:t> </w:t>
      </w:r>
      <w:r>
        <w:rPr>
          <w:w w:val="110"/>
        </w:rPr>
        <w:t>0.3% in Q2, reducing </w:t>
      </w:r>
      <w:r>
        <w:rPr>
          <w:spacing w:val="-4"/>
          <w:w w:val="110"/>
        </w:rPr>
        <w:t>four-quarter </w:t>
      </w:r>
      <w:r>
        <w:rPr>
          <w:spacing w:val="-2"/>
          <w:w w:val="110"/>
        </w:rPr>
        <w:t>growth </w:t>
      </w:r>
      <w:r>
        <w:rPr>
          <w:spacing w:val="-4"/>
          <w:w w:val="110"/>
        </w:rPr>
        <w:t>to</w:t>
      </w:r>
      <w:r>
        <w:rPr>
          <w:spacing w:val="-34"/>
          <w:w w:val="110"/>
        </w:rPr>
        <w:t> </w:t>
      </w:r>
      <w:r>
        <w:rPr>
          <w:w w:val="110"/>
        </w:rPr>
        <w:t>2.1%.</w:t>
      </w:r>
    </w:p>
    <w:p>
      <w:pPr>
        <w:spacing w:after="0" w:line="292" w:lineRule="auto"/>
        <w:jc w:val="both"/>
        <w:sectPr>
          <w:type w:val="continuous"/>
          <w:pgSz w:w="11900" w:h="16840"/>
          <w:pgMar w:top="1260" w:bottom="280" w:left="660" w:right="640"/>
          <w:cols w:num="2" w:equalWidth="0">
            <w:col w:w="3556" w:space="40"/>
            <w:col w:w="7004"/>
          </w:cols>
        </w:sectPr>
      </w:pPr>
    </w:p>
    <w:p>
      <w:pPr>
        <w:spacing w:before="77"/>
        <w:ind w:left="3482" w:right="0" w:firstLine="0"/>
        <w:jc w:val="left"/>
        <w:rPr>
          <w:sz w:val="12"/>
        </w:rPr>
      </w:pPr>
      <w:r>
        <w:rPr/>
        <w:pict>
          <v:line style="position:absolute;mso-position-horizontal-relative:page;mso-position-vertical-relative:paragraph;z-index:15829504" from="45.267998pt,8.579588pt" to="40.933998pt,8.579588pt" stroked="true" strokeweight=".5pt" strokecolor="#000000">
            <v:stroke dashstyle="solid"/>
            <w10:wrap type="none"/>
          </v:line>
        </w:pict>
      </w:r>
      <w:r>
        <w:rPr/>
        <w:pict>
          <v:line style="position:absolute;mso-position-horizontal-relative:page;mso-position-vertical-relative:paragraph;z-index:15833088" from="203.466996pt,8.579588pt" to="199.132996pt,8.579588pt" stroked="true" strokeweight=".5pt" strokecolor="#000000">
            <v:stroke dashstyle="solid"/>
            <w10:wrap type="none"/>
          </v:line>
        </w:pict>
      </w:r>
      <w:r>
        <w:rPr>
          <w:w w:val="121"/>
          <w:sz w:val="12"/>
        </w:rPr>
        <w:t>2</w:t>
      </w:r>
    </w:p>
    <w:p>
      <w:pPr>
        <w:pStyle w:val="BodyText"/>
        <w:rPr>
          <w:sz w:val="12"/>
        </w:rPr>
      </w:pPr>
    </w:p>
    <w:p>
      <w:pPr>
        <w:pStyle w:val="BodyText"/>
        <w:rPr>
          <w:sz w:val="12"/>
        </w:rPr>
      </w:pPr>
    </w:p>
    <w:p>
      <w:pPr>
        <w:spacing w:before="69"/>
        <w:ind w:left="3482" w:right="0" w:firstLine="0"/>
        <w:jc w:val="left"/>
        <w:rPr>
          <w:sz w:val="12"/>
        </w:rPr>
      </w:pPr>
      <w:r>
        <w:rPr/>
        <w:pict>
          <v:line style="position:absolute;mso-position-horizontal-relative:page;mso-position-vertical-relative:paragraph;z-index:15828480" from="45.267998pt,7.968786pt" to="40.933998pt,7.968786pt" stroked="true" strokeweight=".5pt" strokecolor="#000000">
            <v:stroke dashstyle="solid"/>
            <w10:wrap type="none"/>
          </v:line>
        </w:pict>
      </w:r>
      <w:r>
        <w:rPr/>
        <w:pict>
          <v:line style="position:absolute;mso-position-horizontal-relative:page;mso-position-vertical-relative:paragraph;z-index:15832064" from="203.466996pt,7.968786pt" to="199.132996pt,7.968786pt" stroked="true" strokeweight=".5pt" strokecolor="#000000">
            <v:stroke dashstyle="solid"/>
            <w10:wrap type="none"/>
          </v:line>
        </w:pict>
      </w:r>
      <w:r>
        <w:rPr>
          <w:w w:val="121"/>
          <w:sz w:val="12"/>
        </w:rPr>
        <w:t>1</w:t>
      </w:r>
    </w:p>
    <w:p>
      <w:pPr>
        <w:pStyle w:val="BodyText"/>
        <w:rPr>
          <w:sz w:val="12"/>
        </w:rPr>
      </w:pPr>
    </w:p>
    <w:p>
      <w:pPr>
        <w:pStyle w:val="BodyText"/>
        <w:spacing w:before="8"/>
        <w:rPr>
          <w:sz w:val="17"/>
        </w:rPr>
      </w:pPr>
    </w:p>
    <w:p>
      <w:pPr>
        <w:spacing w:line="123" w:lineRule="exact" w:before="1"/>
        <w:ind w:left="3482" w:right="0" w:firstLine="0"/>
        <w:jc w:val="left"/>
        <w:rPr>
          <w:sz w:val="12"/>
        </w:rPr>
      </w:pPr>
      <w:r>
        <w:rPr/>
        <w:pict>
          <v:line style="position:absolute;mso-position-horizontal-relative:page;mso-position-vertical-relative:paragraph;z-index:15828992" from="45.267998pt,4.931786pt" to="40.933998pt,4.931786pt" stroked="true" strokeweight=".5pt" strokecolor="#000000">
            <v:stroke dashstyle="solid"/>
            <w10:wrap type="none"/>
          </v:line>
        </w:pict>
      </w:r>
      <w:r>
        <w:rPr/>
        <w:pict>
          <v:line style="position:absolute;mso-position-horizontal-relative:page;mso-position-vertical-relative:paragraph;z-index:15832576" from="203.466996pt,4.931786pt" to="199.132996pt,4.931786pt" stroked="true" strokeweight=".5pt" strokecolor="#000000">
            <v:stroke dashstyle="solid"/>
            <w10:wrap type="none"/>
          </v:line>
        </w:pict>
      </w:r>
      <w:r>
        <w:rPr>
          <w:w w:val="121"/>
          <w:sz w:val="12"/>
        </w:rPr>
        <w:t>0</w:t>
      </w:r>
    </w:p>
    <w:p>
      <w:pPr>
        <w:tabs>
          <w:tab w:pos="1417" w:val="left" w:leader="none"/>
          <w:tab w:pos="2099" w:val="left" w:leader="none"/>
        </w:tabs>
        <w:spacing w:line="123" w:lineRule="exact" w:before="0"/>
        <w:ind w:left="320" w:right="0" w:firstLine="0"/>
        <w:jc w:val="left"/>
        <w:rPr>
          <w:sz w:val="12"/>
        </w:rPr>
      </w:pPr>
      <w:r>
        <w:rPr>
          <w:w w:val="120"/>
          <w:sz w:val="12"/>
        </w:rPr>
        <w:t>1993  </w:t>
      </w:r>
      <w:r>
        <w:rPr>
          <w:spacing w:val="4"/>
          <w:w w:val="120"/>
          <w:sz w:val="12"/>
        </w:rPr>
        <w:t> </w:t>
      </w:r>
      <w:r>
        <w:rPr>
          <w:w w:val="120"/>
          <w:sz w:val="12"/>
        </w:rPr>
        <w:t>94    </w:t>
      </w:r>
      <w:r>
        <w:rPr>
          <w:spacing w:val="20"/>
          <w:w w:val="120"/>
          <w:sz w:val="12"/>
        </w:rPr>
        <w:t> </w:t>
      </w:r>
      <w:r>
        <w:rPr>
          <w:w w:val="120"/>
          <w:sz w:val="12"/>
        </w:rPr>
        <w:t>95</w:t>
        <w:tab/>
        <w:t>96   </w:t>
      </w:r>
      <w:r>
        <w:rPr>
          <w:spacing w:val="34"/>
          <w:w w:val="120"/>
          <w:sz w:val="12"/>
        </w:rPr>
        <w:t> </w:t>
      </w:r>
      <w:r>
        <w:rPr>
          <w:w w:val="120"/>
          <w:sz w:val="12"/>
        </w:rPr>
        <w:t>97</w:t>
        <w:tab/>
        <w:t>98 99 2000</w:t>
      </w:r>
      <w:r>
        <w:rPr>
          <w:spacing w:val="22"/>
          <w:w w:val="120"/>
          <w:sz w:val="12"/>
        </w:rPr>
        <w:t> </w:t>
      </w:r>
      <w:r>
        <w:rPr>
          <w:w w:val="120"/>
          <w:sz w:val="12"/>
        </w:rPr>
        <w:t>01</w:t>
      </w:r>
    </w:p>
    <w:p>
      <w:pPr>
        <w:pStyle w:val="BodyText"/>
        <w:rPr>
          <w:sz w:val="12"/>
        </w:rPr>
      </w:pPr>
    </w:p>
    <w:p>
      <w:pPr>
        <w:spacing w:before="100"/>
        <w:ind w:left="130" w:right="0" w:firstLine="0"/>
        <w:jc w:val="left"/>
        <w:rPr>
          <w:sz w:val="12"/>
        </w:rPr>
      </w:pPr>
      <w:r>
        <w:rPr>
          <w:w w:val="105"/>
          <w:sz w:val="12"/>
        </w:rPr>
        <w:t>(a) At constant 1995 market prices.</w:t>
      </w:r>
    </w:p>
    <w:p>
      <w:pPr>
        <w:pStyle w:val="Heading4"/>
        <w:numPr>
          <w:ilvl w:val="1"/>
          <w:numId w:val="8"/>
        </w:numPr>
        <w:tabs>
          <w:tab w:pos="611" w:val="left" w:leader="none"/>
          <w:tab w:pos="5609" w:val="left" w:leader="none"/>
        </w:tabs>
        <w:spacing w:line="240" w:lineRule="auto" w:before="260" w:after="0"/>
        <w:ind w:left="610" w:right="0" w:hanging="481"/>
        <w:jc w:val="left"/>
        <w:rPr>
          <w:u w:val="none"/>
        </w:rPr>
      </w:pPr>
      <w:r>
        <w:rPr>
          <w:smallCaps w:val="0"/>
          <w:color w:val="0092C7"/>
          <w:spacing w:val="-4"/>
          <w:w w:val="94"/>
          <w:u w:val="single" w:color="006CB4"/>
        </w:rPr>
        <w:br w:type="column"/>
      </w:r>
      <w:r>
        <w:rPr>
          <w:smallCaps w:val="0"/>
          <w:color w:val="0092C7"/>
          <w:w w:val="90"/>
          <w:u w:val="single" w:color="006CB4"/>
        </w:rPr>
        <w:t>Domestic</w:t>
      </w:r>
      <w:r>
        <w:rPr>
          <w:smallCaps w:val="0"/>
          <w:color w:val="0092C7"/>
          <w:spacing w:val="25"/>
          <w:w w:val="90"/>
          <w:u w:val="single" w:color="006CB4"/>
        </w:rPr>
        <w:t> </w:t>
      </w:r>
      <w:r>
        <w:rPr>
          <w:smallCaps w:val="0"/>
          <w:color w:val="0092C7"/>
          <w:w w:val="90"/>
          <w:u w:val="single" w:color="006CB4"/>
        </w:rPr>
        <w:t>demand</w:t>
      </w:r>
      <w:r>
        <w:rPr>
          <w:smallCaps w:val="0"/>
          <w:color w:val="0092C7"/>
          <w:u w:val="single" w:color="006CB4"/>
        </w:rPr>
        <w:tab/>
      </w:r>
    </w:p>
    <w:p>
      <w:pPr>
        <w:pStyle w:val="BodyText"/>
        <w:spacing w:before="9"/>
        <w:rPr>
          <w:rFonts w:ascii="Trebuchet MS"/>
          <w:b/>
          <w:sz w:val="26"/>
        </w:rPr>
      </w:pPr>
    </w:p>
    <w:p>
      <w:pPr>
        <w:pStyle w:val="BodyText"/>
        <w:spacing w:line="292" w:lineRule="auto"/>
        <w:ind w:left="250" w:right="274"/>
      </w:pPr>
      <w:r>
        <w:rPr>
          <w:w w:val="105"/>
        </w:rPr>
        <w:t>The composition of the 0.8% rise in domestic demand in   </w:t>
      </w:r>
      <w:r>
        <w:rPr>
          <w:spacing w:val="-11"/>
          <w:w w:val="105"/>
        </w:rPr>
        <w:t>2001 </w:t>
      </w:r>
      <w:r>
        <w:rPr>
          <w:w w:val="105"/>
        </w:rPr>
        <w:t>Q1 </w:t>
      </w:r>
      <w:r>
        <w:rPr>
          <w:spacing w:val="-3"/>
          <w:w w:val="105"/>
        </w:rPr>
        <w:t>was </w:t>
      </w:r>
      <w:r>
        <w:rPr>
          <w:w w:val="105"/>
        </w:rPr>
        <w:t>different from the recent past. Final domestic demand is estimated </w:t>
      </w:r>
      <w:r>
        <w:rPr>
          <w:spacing w:val="-4"/>
          <w:w w:val="105"/>
        </w:rPr>
        <w:t>to </w:t>
      </w:r>
      <w:r>
        <w:rPr>
          <w:spacing w:val="-3"/>
          <w:w w:val="105"/>
        </w:rPr>
        <w:t>have </w:t>
      </w:r>
      <w:r>
        <w:rPr>
          <w:w w:val="105"/>
        </w:rPr>
        <w:t>been flat, after rising </w:t>
      </w:r>
      <w:r>
        <w:rPr>
          <w:spacing w:val="-3"/>
          <w:w w:val="105"/>
        </w:rPr>
        <w:t>by </w:t>
      </w:r>
      <w:r>
        <w:rPr>
          <w:w w:val="105"/>
        </w:rPr>
        <w:t>0.9% in the previous </w:t>
      </w:r>
      <w:r>
        <w:rPr>
          <w:spacing w:val="-3"/>
          <w:w w:val="105"/>
        </w:rPr>
        <w:t>quarter.   </w:t>
      </w:r>
      <w:r>
        <w:rPr>
          <w:w w:val="105"/>
        </w:rPr>
        <w:t>Within that, </w:t>
      </w:r>
      <w:r>
        <w:rPr>
          <w:spacing w:val="-3"/>
          <w:w w:val="105"/>
        </w:rPr>
        <w:t>private </w:t>
      </w:r>
      <w:r>
        <w:rPr>
          <w:w w:val="105"/>
        </w:rPr>
        <w:t>sector </w:t>
      </w:r>
      <w:r>
        <w:rPr>
          <w:spacing w:val="-3"/>
          <w:w w:val="105"/>
        </w:rPr>
        <w:t>investment </w:t>
      </w:r>
      <w:r>
        <w:rPr>
          <w:w w:val="105"/>
        </w:rPr>
        <w:t>fell </w:t>
      </w:r>
      <w:r>
        <w:rPr>
          <w:spacing w:val="-3"/>
          <w:w w:val="105"/>
        </w:rPr>
        <w:t>unexpectedly, </w:t>
      </w:r>
      <w:r>
        <w:rPr>
          <w:w w:val="105"/>
        </w:rPr>
        <w:t>household consumption </w:t>
      </w:r>
      <w:r>
        <w:rPr>
          <w:spacing w:val="-2"/>
          <w:w w:val="105"/>
        </w:rPr>
        <w:t>growth </w:t>
      </w:r>
      <w:r>
        <w:rPr>
          <w:spacing w:val="-3"/>
          <w:w w:val="105"/>
        </w:rPr>
        <w:t>was weaker </w:t>
      </w:r>
      <w:r>
        <w:rPr>
          <w:w w:val="105"/>
        </w:rPr>
        <w:t>than </w:t>
      </w:r>
      <w:r>
        <w:rPr>
          <w:spacing w:val="-3"/>
          <w:w w:val="105"/>
        </w:rPr>
        <w:t>projected </w:t>
      </w:r>
      <w:r>
        <w:rPr>
          <w:w w:val="105"/>
        </w:rPr>
        <w:t>in the </w:t>
      </w:r>
      <w:r>
        <w:rPr>
          <w:spacing w:val="-3"/>
          <w:w w:val="105"/>
        </w:rPr>
        <w:t>May </w:t>
      </w:r>
      <w:r>
        <w:rPr>
          <w:i/>
          <w:w w:val="105"/>
        </w:rPr>
        <w:t>Report</w:t>
      </w:r>
      <w:r>
        <w:rPr>
          <w:w w:val="105"/>
        </w:rPr>
        <w:t>, and public sector demand continued </w:t>
      </w:r>
      <w:r>
        <w:rPr>
          <w:spacing w:val="-4"/>
          <w:w w:val="105"/>
        </w:rPr>
        <w:t>to </w:t>
      </w:r>
      <w:r>
        <w:rPr>
          <w:spacing w:val="-3"/>
          <w:w w:val="105"/>
        </w:rPr>
        <w:t>grow </w:t>
      </w:r>
      <w:r>
        <w:rPr>
          <w:spacing w:val="-4"/>
          <w:w w:val="105"/>
        </w:rPr>
        <w:t>rapidly. </w:t>
      </w:r>
      <w:r>
        <w:rPr>
          <w:w w:val="105"/>
        </w:rPr>
        <w:t>The ONS estimated that there</w:t>
      </w:r>
      <w:r>
        <w:rPr>
          <w:spacing w:val="20"/>
          <w:w w:val="105"/>
        </w:rPr>
        <w:t> </w:t>
      </w:r>
      <w:r>
        <w:rPr>
          <w:spacing w:val="-3"/>
          <w:w w:val="105"/>
        </w:rPr>
        <w:t>was</w:t>
      </w:r>
    </w:p>
    <w:p>
      <w:pPr>
        <w:spacing w:after="0" w:line="292" w:lineRule="auto"/>
        <w:sectPr>
          <w:type w:val="continuous"/>
          <w:pgSz w:w="11900" w:h="16840"/>
          <w:pgMar w:top="1260" w:bottom="280" w:left="660" w:right="640"/>
          <w:cols w:num="2" w:equalWidth="0">
            <w:col w:w="3596" w:space="1234"/>
            <w:col w:w="5770"/>
          </w:cols>
        </w:sectPr>
      </w:pPr>
    </w:p>
    <w:p>
      <w:pPr>
        <w:pStyle w:val="BodyText"/>
      </w:pPr>
    </w:p>
    <w:p>
      <w:pPr>
        <w:spacing w:after="0"/>
        <w:sectPr>
          <w:headerReference w:type="even" r:id="rId55"/>
          <w:headerReference w:type="default" r:id="rId56"/>
          <w:pgSz w:w="11900" w:h="16840"/>
          <w:pgMar w:header="601" w:footer="575" w:top="800" w:bottom="760" w:left="660" w:right="640"/>
        </w:sectPr>
      </w:pPr>
    </w:p>
    <w:p>
      <w:pPr>
        <w:pStyle w:val="BodyText"/>
        <w:spacing w:before="3"/>
        <w:rPr>
          <w:sz w:val="23"/>
        </w:rPr>
      </w:pPr>
    </w:p>
    <w:p>
      <w:pPr>
        <w:pStyle w:val="Heading8"/>
        <w:ind w:left="159"/>
      </w:pPr>
      <w:bookmarkStart w:name="Household sector consumption" w:id="28"/>
      <w:bookmarkEnd w:id="28"/>
      <w:r>
        <w:rPr>
          <w:b w:val="0"/>
        </w:rPr>
      </w:r>
      <w:bookmarkStart w:name="_bookmark10" w:id="29"/>
      <w:bookmarkEnd w:id="29"/>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2.2</w:t>
      </w:r>
    </w:p>
    <w:p>
      <w:pPr>
        <w:spacing w:before="8"/>
        <w:ind w:left="159" w:right="0" w:firstLine="0"/>
        <w:jc w:val="left"/>
        <w:rPr>
          <w:rFonts w:ascii="Trebuchet MS"/>
          <w:b/>
          <w:sz w:val="20"/>
        </w:rPr>
      </w:pPr>
      <w:r>
        <w:rPr>
          <w:rFonts w:ascii="Trebuchet MS"/>
          <w:b/>
          <w:color w:val="0092C7"/>
          <w:w w:val="90"/>
          <w:sz w:val="20"/>
        </w:rPr>
        <w:t>Contributions to quarterly consumption growth</w:t>
      </w:r>
    </w:p>
    <w:p>
      <w:pPr>
        <w:pStyle w:val="BodyText"/>
        <w:spacing w:before="1"/>
        <w:rPr>
          <w:rFonts w:ascii="Trebuchet MS"/>
          <w:b/>
          <w:sz w:val="21"/>
        </w:rPr>
      </w:pPr>
      <w:r>
        <w:rPr/>
        <w:br w:type="column"/>
      </w:r>
      <w:r>
        <w:rPr>
          <w:rFonts w:ascii="Trebuchet MS"/>
          <w:b/>
          <w:sz w:val="21"/>
        </w:rPr>
      </w:r>
    </w:p>
    <w:p>
      <w:pPr>
        <w:pStyle w:val="BodyText"/>
        <w:spacing w:line="292" w:lineRule="auto"/>
        <w:ind w:left="159" w:right="159"/>
      </w:pPr>
      <w:r>
        <w:rPr>
          <w:w w:val="110"/>
        </w:rPr>
        <w:t>a</w:t>
      </w:r>
      <w:r>
        <w:rPr>
          <w:spacing w:val="-22"/>
          <w:w w:val="110"/>
        </w:rPr>
        <w:t> </w:t>
      </w:r>
      <w:r>
        <w:rPr>
          <w:w w:val="110"/>
        </w:rPr>
        <w:t>large</w:t>
      </w:r>
      <w:r>
        <w:rPr>
          <w:spacing w:val="-22"/>
          <w:w w:val="110"/>
        </w:rPr>
        <w:t> </w:t>
      </w:r>
      <w:r>
        <w:rPr>
          <w:w w:val="110"/>
        </w:rPr>
        <w:t>turnaround</w:t>
      </w:r>
      <w:r>
        <w:rPr>
          <w:spacing w:val="-22"/>
          <w:w w:val="110"/>
        </w:rPr>
        <w:t> </w:t>
      </w:r>
      <w:r>
        <w:rPr>
          <w:w w:val="110"/>
        </w:rPr>
        <w:t>in</w:t>
      </w:r>
      <w:r>
        <w:rPr>
          <w:spacing w:val="-22"/>
          <w:w w:val="110"/>
        </w:rPr>
        <w:t> </w:t>
      </w:r>
      <w:r>
        <w:rPr>
          <w:w w:val="110"/>
        </w:rPr>
        <w:t>stockbuilding</w:t>
      </w:r>
      <w:r>
        <w:rPr>
          <w:spacing w:val="-22"/>
          <w:w w:val="110"/>
        </w:rPr>
        <w:t> </w:t>
      </w:r>
      <w:r>
        <w:rPr>
          <w:spacing w:val="-3"/>
          <w:w w:val="110"/>
        </w:rPr>
        <w:t>by</w:t>
      </w:r>
      <w:r>
        <w:rPr>
          <w:spacing w:val="-22"/>
          <w:w w:val="110"/>
        </w:rPr>
        <w:t> </w:t>
      </w:r>
      <w:r>
        <w:rPr>
          <w:w w:val="110"/>
        </w:rPr>
        <w:t>firms,</w:t>
      </w:r>
      <w:r>
        <w:rPr>
          <w:spacing w:val="-22"/>
          <w:w w:val="110"/>
        </w:rPr>
        <w:t> </w:t>
      </w:r>
      <w:r>
        <w:rPr>
          <w:w w:val="110"/>
        </w:rPr>
        <w:t>which</w:t>
      </w:r>
      <w:r>
        <w:rPr>
          <w:spacing w:val="-22"/>
          <w:w w:val="110"/>
        </w:rPr>
        <w:t> </w:t>
      </w:r>
      <w:r>
        <w:rPr>
          <w:spacing w:val="-3"/>
          <w:w w:val="110"/>
        </w:rPr>
        <w:t>was</w:t>
      </w:r>
      <w:r>
        <w:rPr>
          <w:spacing w:val="-21"/>
          <w:w w:val="110"/>
        </w:rPr>
        <w:t> </w:t>
      </w:r>
      <w:r>
        <w:rPr>
          <w:w w:val="110"/>
        </w:rPr>
        <w:t>the same</w:t>
      </w:r>
      <w:r>
        <w:rPr>
          <w:spacing w:val="-11"/>
          <w:w w:val="110"/>
        </w:rPr>
        <w:t> </w:t>
      </w:r>
      <w:r>
        <w:rPr>
          <w:w w:val="110"/>
        </w:rPr>
        <w:t>size</w:t>
      </w:r>
      <w:r>
        <w:rPr>
          <w:spacing w:val="-10"/>
          <w:w w:val="110"/>
        </w:rPr>
        <w:t> </w:t>
      </w:r>
      <w:r>
        <w:rPr>
          <w:w w:val="110"/>
        </w:rPr>
        <w:t>as</w:t>
      </w:r>
      <w:r>
        <w:rPr>
          <w:spacing w:val="-10"/>
          <w:w w:val="110"/>
        </w:rPr>
        <w:t> </w:t>
      </w:r>
      <w:r>
        <w:rPr>
          <w:w w:val="110"/>
        </w:rPr>
        <w:t>the</w:t>
      </w:r>
      <w:r>
        <w:rPr>
          <w:spacing w:val="-10"/>
          <w:w w:val="110"/>
        </w:rPr>
        <w:t> </w:t>
      </w:r>
      <w:r>
        <w:rPr>
          <w:spacing w:val="-3"/>
          <w:w w:val="110"/>
        </w:rPr>
        <w:t>total</w:t>
      </w:r>
      <w:r>
        <w:rPr>
          <w:spacing w:val="-11"/>
          <w:w w:val="110"/>
        </w:rPr>
        <w:t> </w:t>
      </w:r>
      <w:r>
        <w:rPr>
          <w:w w:val="110"/>
        </w:rPr>
        <w:t>increase</w:t>
      </w:r>
      <w:r>
        <w:rPr>
          <w:spacing w:val="-10"/>
          <w:w w:val="110"/>
        </w:rPr>
        <w:t> </w:t>
      </w:r>
      <w:r>
        <w:rPr>
          <w:w w:val="110"/>
        </w:rPr>
        <w:t>in</w:t>
      </w:r>
      <w:r>
        <w:rPr>
          <w:spacing w:val="-10"/>
          <w:w w:val="110"/>
        </w:rPr>
        <w:t> </w:t>
      </w:r>
      <w:r>
        <w:rPr>
          <w:w w:val="110"/>
        </w:rPr>
        <w:t>domestic</w:t>
      </w:r>
      <w:r>
        <w:rPr>
          <w:spacing w:val="-10"/>
          <w:w w:val="110"/>
        </w:rPr>
        <w:t> </w:t>
      </w:r>
      <w:r>
        <w:rPr>
          <w:w w:val="110"/>
        </w:rPr>
        <w:t>demand.</w:t>
      </w:r>
    </w:p>
    <w:p>
      <w:pPr>
        <w:spacing w:after="0" w:line="292" w:lineRule="auto"/>
        <w:sectPr>
          <w:type w:val="continuous"/>
          <w:pgSz w:w="11900" w:h="16840"/>
          <w:pgMar w:top="1260" w:bottom="280" w:left="660" w:right="640"/>
          <w:cols w:num="2" w:equalWidth="0">
            <w:col w:w="4206" w:space="715"/>
            <w:col w:w="5679"/>
          </w:cols>
        </w:sectPr>
      </w:pPr>
    </w:p>
    <w:p>
      <w:pPr>
        <w:spacing w:line="244" w:lineRule="auto" w:before="14"/>
        <w:ind w:left="384" w:right="29" w:firstLine="0"/>
        <w:jc w:val="left"/>
        <w:rPr>
          <w:sz w:val="12"/>
        </w:rPr>
      </w:pPr>
      <w:r>
        <w:rPr/>
        <w:drawing>
          <wp:anchor distT="0" distB="0" distL="0" distR="0" allowOverlap="1" layoutInCell="1" locked="0" behindDoc="0" simplePos="0" relativeHeight="15846912">
            <wp:simplePos x="0" y="0"/>
            <wp:positionH relativeFrom="page">
              <wp:posOffset>530326</wp:posOffset>
            </wp:positionH>
            <wp:positionV relativeFrom="paragraph">
              <wp:posOffset>12612</wp:posOffset>
            </wp:positionV>
            <wp:extent cx="90804" cy="175082"/>
            <wp:effectExtent l="0" t="0" r="0" b="0"/>
            <wp:wrapNone/>
            <wp:docPr id="71" name="image25.png"/>
            <wp:cNvGraphicFramePr>
              <a:graphicFrameLocks noChangeAspect="1"/>
            </wp:cNvGraphicFramePr>
            <a:graphic>
              <a:graphicData uri="http://schemas.openxmlformats.org/drawingml/2006/picture">
                <pic:pic>
                  <pic:nvPicPr>
                    <pic:cNvPr id="72" name="image25.png"/>
                    <pic:cNvPicPr/>
                  </pic:nvPicPr>
                  <pic:blipFill>
                    <a:blip r:embed="rId57" cstate="print"/>
                    <a:stretch>
                      <a:fillRect/>
                    </a:stretch>
                  </pic:blipFill>
                  <pic:spPr>
                    <a:xfrm>
                      <a:off x="0" y="0"/>
                      <a:ext cx="90804" cy="175082"/>
                    </a:xfrm>
                    <a:prstGeom prst="rect">
                      <a:avLst/>
                    </a:prstGeom>
                  </pic:spPr>
                </pic:pic>
              </a:graphicData>
            </a:graphic>
          </wp:anchor>
        </w:drawing>
      </w:r>
      <w:r>
        <w:rPr>
          <w:sz w:val="12"/>
        </w:rPr>
        <w:t>Vehicles </w:t>
      </w:r>
      <w:r>
        <w:rPr>
          <w:w w:val="105"/>
          <w:sz w:val="12"/>
        </w:rPr>
        <w:t>Energy</w:t>
      </w:r>
    </w:p>
    <w:p>
      <w:pPr>
        <w:spacing w:line="244" w:lineRule="auto" w:before="14"/>
        <w:ind w:left="389" w:right="8510" w:hanging="7"/>
        <w:jc w:val="left"/>
        <w:rPr>
          <w:sz w:val="12"/>
        </w:rPr>
      </w:pPr>
      <w:r>
        <w:rPr/>
        <w:br w:type="column"/>
      </w:r>
      <w:r>
        <w:rPr>
          <w:w w:val="105"/>
          <w:sz w:val="12"/>
        </w:rPr>
        <w:t>Retail goods Services</w:t>
      </w:r>
    </w:p>
    <w:p>
      <w:pPr>
        <w:spacing w:after="0" w:line="244" w:lineRule="auto"/>
        <w:jc w:val="left"/>
        <w:rPr>
          <w:sz w:val="12"/>
        </w:rPr>
        <w:sectPr>
          <w:type w:val="continuous"/>
          <w:pgSz w:w="11900" w:h="16840"/>
          <w:pgMar w:top="1260" w:bottom="280" w:left="660" w:right="640"/>
          <w:cols w:num="2" w:equalWidth="0">
            <w:col w:w="853" w:space="201"/>
            <w:col w:w="9546"/>
          </w:cols>
        </w:sectPr>
      </w:pPr>
    </w:p>
    <w:p>
      <w:pPr>
        <w:tabs>
          <w:tab w:pos="2489" w:val="left" w:leader="none"/>
        </w:tabs>
        <w:spacing w:line="138" w:lineRule="exact" w:before="1"/>
        <w:ind w:left="384" w:right="0" w:firstLine="0"/>
        <w:jc w:val="left"/>
        <w:rPr>
          <w:sz w:val="12"/>
        </w:rPr>
      </w:pPr>
      <w:r>
        <w:rPr/>
        <w:drawing>
          <wp:anchor distT="0" distB="0" distL="0" distR="0" allowOverlap="1" layoutInCell="1" locked="0" behindDoc="0" simplePos="0" relativeHeight="15846400">
            <wp:simplePos x="0" y="0"/>
            <wp:positionH relativeFrom="page">
              <wp:posOffset>1199781</wp:posOffset>
            </wp:positionH>
            <wp:positionV relativeFrom="paragraph">
              <wp:posOffset>-175134</wp:posOffset>
            </wp:positionV>
            <wp:extent cx="90805" cy="175082"/>
            <wp:effectExtent l="0" t="0" r="0" b="0"/>
            <wp:wrapNone/>
            <wp:docPr id="73" name="image26.png"/>
            <wp:cNvGraphicFramePr>
              <a:graphicFrameLocks noChangeAspect="1"/>
            </wp:cNvGraphicFramePr>
            <a:graphic>
              <a:graphicData uri="http://schemas.openxmlformats.org/drawingml/2006/picture">
                <pic:pic>
                  <pic:nvPicPr>
                    <pic:cNvPr id="74" name="image26.png"/>
                    <pic:cNvPicPr/>
                  </pic:nvPicPr>
                  <pic:blipFill>
                    <a:blip r:embed="rId58" cstate="print"/>
                    <a:stretch>
                      <a:fillRect/>
                    </a:stretch>
                  </pic:blipFill>
                  <pic:spPr>
                    <a:xfrm>
                      <a:off x="0" y="0"/>
                      <a:ext cx="90805" cy="175082"/>
                    </a:xfrm>
                    <a:prstGeom prst="rect">
                      <a:avLst/>
                    </a:prstGeom>
                  </pic:spPr>
                </pic:pic>
              </a:graphicData>
            </a:graphic>
          </wp:anchor>
        </w:drawing>
      </w:r>
      <w:r>
        <w:rPr/>
        <w:pict>
          <v:line style="position:absolute;mso-position-horizontal-relative:page;mso-position-vertical-relative:paragraph;z-index:15847424" from="41.757999pt,5.011912pt" to="49.451999pt,5.011912pt" stroked="true" strokeweight="1pt" strokecolor="#de0035">
            <v:stroke dashstyle="solid"/>
            <w10:wrap type="none"/>
          </v:line>
        </w:pict>
      </w:r>
      <w:r>
        <w:rPr>
          <w:w w:val="110"/>
          <w:position w:val="2"/>
          <w:sz w:val="12"/>
        </w:rPr>
        <w:t>Total</w:t>
      </w:r>
      <w:r>
        <w:rPr>
          <w:spacing w:val="-6"/>
          <w:w w:val="110"/>
          <w:position w:val="2"/>
          <w:sz w:val="12"/>
        </w:rPr>
        <w:t> </w:t>
      </w:r>
      <w:r>
        <w:rPr>
          <w:w w:val="110"/>
          <w:position w:val="2"/>
          <w:sz w:val="12"/>
        </w:rPr>
        <w:t>(per</w:t>
      </w:r>
      <w:r>
        <w:rPr>
          <w:spacing w:val="-6"/>
          <w:w w:val="110"/>
          <w:position w:val="2"/>
          <w:sz w:val="12"/>
        </w:rPr>
        <w:t> </w:t>
      </w:r>
      <w:r>
        <w:rPr>
          <w:w w:val="110"/>
          <w:position w:val="2"/>
          <w:sz w:val="12"/>
        </w:rPr>
        <w:t>cent)</w:t>
        <w:tab/>
      </w:r>
      <w:r>
        <w:rPr>
          <w:w w:val="110"/>
          <w:sz w:val="12"/>
        </w:rPr>
        <w:t>Percentage</w:t>
      </w:r>
      <w:r>
        <w:rPr>
          <w:spacing w:val="-3"/>
          <w:w w:val="110"/>
          <w:sz w:val="12"/>
        </w:rPr>
        <w:t> </w:t>
      </w:r>
      <w:r>
        <w:rPr>
          <w:w w:val="110"/>
          <w:sz w:val="12"/>
        </w:rPr>
        <w:t>points</w:t>
      </w:r>
    </w:p>
    <w:p>
      <w:pPr>
        <w:spacing w:line="118" w:lineRule="exact" w:before="0"/>
        <w:ind w:left="3452" w:right="0" w:firstLine="0"/>
        <w:jc w:val="left"/>
        <w:rPr>
          <w:sz w:val="12"/>
        </w:rPr>
      </w:pPr>
      <w:r>
        <w:rPr/>
        <w:pict>
          <v:group style="position:absolute;margin-left:50.470001pt;margin-top:11.238525pt;width:145pt;height:136pt;mso-position-horizontal-relative:page;mso-position-vertical-relative:paragraph;z-index:15841280" coordorigin="1009,225" coordsize="2900,2720">
            <v:rect style="position:absolute;left:1046;top:2359;width:55;height:118" filled="true" fillcolor="#006caa" stroked="false">
              <v:fill type="solid"/>
            </v:rect>
            <v:rect style="position:absolute;left:1046;top:2359;width:55;height:118" filled="false" stroked="true" strokeweight=".5pt" strokecolor="#000000">
              <v:stroke dashstyle="solid"/>
            </v:rect>
            <v:rect style="position:absolute;left:1164;top:2094;width:55;height:268" filled="true" fillcolor="#006caa" stroked="false">
              <v:fill type="solid"/>
            </v:rect>
            <v:rect style="position:absolute;left:1164;top:2094;width:55;height:268" filled="false" stroked="true" strokeweight=".5pt" strokecolor="#000000">
              <v:stroke dashstyle="solid"/>
            </v:rect>
            <v:rect style="position:absolute;left:1281;top:1994;width:55;height:368" filled="true" fillcolor="#006caa" stroked="false">
              <v:fill type="solid"/>
            </v:rect>
            <v:rect style="position:absolute;left:1281;top:1994;width:55;height:368" filled="false" stroked="true" strokeweight=".5pt" strokecolor="#000000">
              <v:stroke dashstyle="solid"/>
            </v:rect>
            <v:rect style="position:absolute;left:1399;top:1924;width:45;height:438" filled="true" fillcolor="#006caa" stroked="false">
              <v:fill type="solid"/>
            </v:rect>
            <v:rect style="position:absolute;left:1399;top:1924;width:45;height:438" filled="false" stroked="true" strokeweight=".5pt" strokecolor="#000000">
              <v:stroke dashstyle="solid"/>
            </v:rect>
            <v:rect style="position:absolute;left:1504;top:1699;width:58;height:663" filled="true" fillcolor="#006caa" stroked="false">
              <v:fill type="solid"/>
            </v:rect>
            <v:rect style="position:absolute;left:1504;top:1699;width:58;height:663" filled="false" stroked="true" strokeweight=".5pt" strokecolor="#000000">
              <v:stroke dashstyle="solid"/>
            </v:rect>
            <v:rect style="position:absolute;left:1621;top:1882;width:58;height:480" filled="true" fillcolor="#006caa" stroked="false">
              <v:fill type="solid"/>
            </v:rect>
            <v:rect style="position:absolute;left:1621;top:1882;width:58;height:480" filled="false" stroked="true" strokeweight=".5pt" strokecolor="#000000">
              <v:stroke dashstyle="solid"/>
            </v:rect>
            <v:rect style="position:absolute;left:1739;top:1502;width:58;height:860" filled="true" fillcolor="#006caa" stroked="false">
              <v:fill type="solid"/>
            </v:rect>
            <v:rect style="position:absolute;left:1739;top:1502;width:58;height:860" filled="false" stroked="true" strokeweight=".5pt" strokecolor="#000000">
              <v:stroke dashstyle="solid"/>
            </v:rect>
            <v:rect style="position:absolute;left:1856;top:1909;width:58;height:453" filled="true" fillcolor="#006caa" stroked="false">
              <v:fill type="solid"/>
            </v:rect>
            <v:rect style="position:absolute;left:1856;top:1909;width:58;height:453" filled="false" stroked="true" strokeweight=".5pt" strokecolor="#000000">
              <v:stroke dashstyle="solid"/>
            </v:rect>
            <v:rect style="position:absolute;left:1974;top:1712;width:55;height:650" filled="true" fillcolor="#006caa" stroked="false">
              <v:fill type="solid"/>
            </v:rect>
            <v:rect style="position:absolute;left:1974;top:1712;width:55;height:650" filled="false" stroked="true" strokeweight=".5pt" strokecolor="#000000">
              <v:stroke dashstyle="solid"/>
            </v:rect>
            <v:rect style="position:absolute;left:2091;top:1924;width:45;height:438" filled="true" fillcolor="#006caa" stroked="false">
              <v:fill type="solid"/>
            </v:rect>
            <v:rect style="position:absolute;left:2091;top:1924;width:45;height:438" filled="false" stroked="true" strokeweight=".5pt" strokecolor="#000000">
              <v:stroke dashstyle="solid"/>
            </v:rect>
            <v:rect style="position:absolute;left:2199;top:2149;width:55;height:213" filled="true" fillcolor="#006caa" stroked="false">
              <v:fill type="solid"/>
            </v:rect>
            <v:rect style="position:absolute;left:2199;top:2149;width:55;height:213" filled="false" stroked="true" strokeweight=".5pt" strokecolor="#000000">
              <v:stroke dashstyle="solid"/>
            </v:rect>
            <v:rect style="position:absolute;left:2316;top:1614;width:55;height:748" filled="true" fillcolor="#006caa" stroked="false">
              <v:fill type="solid"/>
            </v:rect>
            <v:rect style="position:absolute;left:2316;top:1614;width:55;height:748" filled="false" stroked="true" strokeweight=".5pt" strokecolor="#000000">
              <v:stroke dashstyle="solid"/>
            </v:rect>
            <v:rect style="position:absolute;left:2431;top:1924;width:58;height:438" filled="true" fillcolor="#006caa" stroked="false">
              <v:fill type="solid"/>
            </v:rect>
            <v:rect style="position:absolute;left:2431;top:1924;width:58;height:438" filled="false" stroked="true" strokeweight=".5pt" strokecolor="#000000">
              <v:stroke dashstyle="solid"/>
            </v:rect>
            <v:rect style="position:absolute;left:2549;top:1854;width:58;height:508" filled="true" fillcolor="#006caa" stroked="false">
              <v:fill type="solid"/>
            </v:rect>
            <v:rect style="position:absolute;left:2549;top:1854;width:58;height:508" filled="false" stroked="true" strokeweight=".5pt" strokecolor="#000000">
              <v:stroke dashstyle="solid"/>
            </v:rect>
            <v:rect style="position:absolute;left:2666;top:1967;width:58;height:395" filled="true" fillcolor="#006caa" stroked="false">
              <v:fill type="solid"/>
            </v:rect>
            <v:rect style="position:absolute;left:2666;top:1967;width:58;height:395" filled="false" stroked="true" strokeweight=".5pt" strokecolor="#000000">
              <v:stroke dashstyle="solid"/>
            </v:rect>
            <v:rect style="position:absolute;left:2784;top:2177;width:45;height:185" filled="true" fillcolor="#006caa" stroked="false">
              <v:fill type="solid"/>
            </v:rect>
            <v:rect style="position:absolute;left:2784;top:2177;width:45;height:185" filled="false" stroked="true" strokeweight=".5pt" strokecolor="#000000">
              <v:stroke dashstyle="solid"/>
            </v:rect>
            <v:rect style="position:absolute;left:2891;top:1459;width:55;height:903" filled="true" fillcolor="#006caa" stroked="false">
              <v:fill type="solid"/>
            </v:rect>
            <v:rect style="position:absolute;left:2891;top:1459;width:55;height:903" filled="false" stroked="true" strokeweight=".5pt" strokecolor="#000000">
              <v:stroke dashstyle="solid"/>
            </v:rect>
            <v:rect style="position:absolute;left:3009;top:1292;width:55;height:1070" filled="true" fillcolor="#006caa" stroked="false">
              <v:fill type="solid"/>
            </v:rect>
            <v:rect style="position:absolute;left:3009;top:1292;width:55;height:1070" filled="false" stroked="true" strokeweight=".5pt" strokecolor="#000000">
              <v:stroke dashstyle="solid"/>
            </v:rect>
            <v:rect style="position:absolute;left:3126;top:1572;width:55;height:790" filled="true" fillcolor="#006caa" stroked="false">
              <v:fill type="solid"/>
            </v:rect>
            <v:rect style="position:absolute;left:3126;top:1572;width:55;height:790" filled="false" stroked="true" strokeweight=".5pt" strokecolor="#000000">
              <v:stroke dashstyle="solid"/>
            </v:rect>
            <v:rect style="position:absolute;left:3244;top:2022;width:55;height:340" filled="true" fillcolor="#006caa" stroked="false">
              <v:fill type="solid"/>
            </v:rect>
            <v:rect style="position:absolute;left:3244;top:2022;width:55;height:340" filled="false" stroked="true" strokeweight=".5pt" strokecolor="#000000">
              <v:stroke dashstyle="solid"/>
            </v:rect>
            <v:rect style="position:absolute;left:3359;top:1672;width:58;height:690" filled="true" fillcolor="#006caa" stroked="false">
              <v:fill type="solid"/>
            </v:rect>
            <v:rect style="position:absolute;left:3359;top:1672;width:58;height:690" filled="false" stroked="true" strokeweight=".5pt" strokecolor="#000000">
              <v:stroke dashstyle="solid"/>
            </v:rect>
            <v:rect style="position:absolute;left:3476;top:1839;width:45;height:523" filled="true" fillcolor="#006caa" stroked="false">
              <v:fill type="solid"/>
            </v:rect>
            <v:rect style="position:absolute;left:3476;top:1839;width:45;height:523" filled="false" stroked="true" strokeweight=".5pt" strokecolor="#000000">
              <v:stroke dashstyle="solid"/>
            </v:rect>
            <v:rect style="position:absolute;left:3584;top:1544;width:55;height:818" filled="true" fillcolor="#006caa" stroked="false">
              <v:fill type="solid"/>
            </v:rect>
            <v:rect style="position:absolute;left:3584;top:1544;width:55;height:818" filled="false" stroked="true" strokeweight=".5pt" strokecolor="#000000">
              <v:stroke dashstyle="solid"/>
            </v:rect>
            <v:rect style="position:absolute;left:3701;top:1712;width:55;height:650" filled="true" fillcolor="#006caa" stroked="false">
              <v:fill type="solid"/>
            </v:rect>
            <v:rect style="position:absolute;left:3701;top:1712;width:55;height:650" filled="false" stroked="true" strokeweight=".5pt" strokecolor="#000000">
              <v:stroke dashstyle="solid"/>
            </v:rect>
            <v:rect style="position:absolute;left:3819;top:2079;width:55;height:283" filled="true" fillcolor="#006caa" stroked="false">
              <v:fill type="solid"/>
            </v:rect>
            <v:rect style="position:absolute;left:3819;top:2079;width:55;height:283" filled="false" stroked="true" strokeweight=".5pt" strokecolor="#000000">
              <v:stroke dashstyle="solid"/>
            </v:rect>
            <v:rect style="position:absolute;left:1046;top:2474;width:55;height:100" filled="true" fillcolor="#f6bd61" stroked="false">
              <v:fill type="solid"/>
            </v:rect>
            <v:rect style="position:absolute;left:1046;top:2474;width:55;height:100" filled="false" stroked="true" strokeweight=".5pt" strokecolor="#000000">
              <v:stroke dashstyle="solid"/>
            </v:rect>
            <v:rect style="position:absolute;left:1164;top:1614;width:55;height:483" filled="true" fillcolor="#f6bd61" stroked="false">
              <v:fill type="solid"/>
            </v:rect>
            <v:rect style="position:absolute;left:1164;top:1614;width:55;height:483" filled="false" stroked="true" strokeweight=".5pt" strokecolor="#000000">
              <v:stroke dashstyle="solid"/>
            </v:rect>
            <v:rect style="position:absolute;left:1281;top:2359;width:55;height:188" filled="true" fillcolor="#f6bd61" stroked="false">
              <v:fill type="solid"/>
            </v:rect>
            <v:rect style="position:absolute;left:1281;top:2359;width:55;height:188" filled="false" stroked="true" strokeweight=".5pt" strokecolor="#000000">
              <v:stroke dashstyle="solid"/>
            </v:rect>
            <v:rect style="position:absolute;left:1399;top:1164;width:45;height:763" filled="true" fillcolor="#f6bd61" stroked="false">
              <v:fill type="solid"/>
            </v:rect>
            <v:rect style="position:absolute;left:1399;top:1164;width:45;height:763" filled="false" stroked="true" strokeweight=".5pt" strokecolor="#000000">
              <v:stroke dashstyle="solid"/>
            </v:rect>
            <v:rect style="position:absolute;left:1504;top:1179;width:58;height:523" filled="true" fillcolor="#f6bd61" stroked="false">
              <v:fill type="solid"/>
            </v:rect>
            <v:rect style="position:absolute;left:1504;top:1179;width:58;height:523" filled="false" stroked="true" strokeweight=".5pt" strokecolor="#000000">
              <v:stroke dashstyle="solid"/>
            </v:rect>
            <v:rect style="position:absolute;left:1621;top:2359;width:58;height:285" filled="true" fillcolor="#f6bd61" stroked="false">
              <v:fill type="solid"/>
            </v:rect>
            <v:rect style="position:absolute;left:1621;top:2359;width:58;height:285" filled="false" stroked="true" strokeweight=".5pt" strokecolor="#000000">
              <v:stroke dashstyle="solid"/>
            </v:rect>
            <v:rect style="position:absolute;left:1739;top:1164;width:58;height:340" filled="true" fillcolor="#f6bd61" stroked="false">
              <v:fill type="solid"/>
            </v:rect>
            <v:rect style="position:absolute;left:1739;top:1164;width:58;height:340" filled="false" stroked="true" strokeweight=".5pt" strokecolor="#000000">
              <v:stroke dashstyle="solid"/>
            </v:rect>
            <v:rect style="position:absolute;left:1856;top:1362;width:58;height:550" filled="true" fillcolor="#f6bd61" stroked="false">
              <v:fill type="solid"/>
            </v:rect>
            <v:rect style="position:absolute;left:1856;top:1362;width:58;height:550" filled="false" stroked="true" strokeweight=".5pt" strokecolor="#000000">
              <v:stroke dashstyle="solid"/>
            </v:rect>
            <v:rect style="position:absolute;left:1974;top:1122;width:55;height:593" filled="true" fillcolor="#f6bd61" stroked="false">
              <v:fill type="solid"/>
            </v:rect>
            <v:rect style="position:absolute;left:1974;top:1122;width:55;height:593" filled="false" stroked="true" strokeweight=".5pt" strokecolor="#000000">
              <v:stroke dashstyle="solid"/>
            </v:rect>
            <v:rect style="position:absolute;left:2091;top:1164;width:45;height:763" filled="true" fillcolor="#f6bd61" stroked="false">
              <v:fill type="solid"/>
            </v:rect>
            <v:rect style="position:absolute;left:2091;top:1164;width:45;height:763" filled="false" stroked="true" strokeweight=".5pt" strokecolor="#000000">
              <v:stroke dashstyle="solid"/>
            </v:rect>
            <v:rect style="position:absolute;left:2199;top:1614;width:55;height:538" filled="true" fillcolor="#f6bd61" stroked="false">
              <v:fill type="solid"/>
            </v:rect>
            <v:rect style="position:absolute;left:2199;top:1614;width:55;height:538" filled="false" stroked="true" strokeweight=".5pt" strokecolor="#000000">
              <v:stroke dashstyle="solid"/>
            </v:rect>
            <v:rect style="position:absolute;left:2316;top:1404;width:55;height:213" filled="true" fillcolor="#f6bd61" stroked="false">
              <v:fill type="solid"/>
            </v:rect>
            <v:rect style="position:absolute;left:2316;top:1404;width:55;height:213" filled="false" stroked="true" strokeweight=".5pt" strokecolor="#000000">
              <v:stroke dashstyle="solid"/>
            </v:rect>
            <v:rect style="position:absolute;left:2431;top:967;width:58;height:960" filled="true" fillcolor="#f6bd61" stroked="false">
              <v:fill type="solid"/>
            </v:rect>
            <v:rect style="position:absolute;left:2431;top:967;width:58;height:960" filled="false" stroked="true" strokeweight=".5pt" strokecolor="#000000">
              <v:stroke dashstyle="solid"/>
            </v:rect>
            <v:rect style="position:absolute;left:2549;top:1164;width:58;height:693" filled="true" fillcolor="#f6bd61" stroked="false">
              <v:fill type="solid"/>
            </v:rect>
            <v:rect style="position:absolute;left:2549;top:1164;width:58;height:693" filled="false" stroked="true" strokeweight=".5pt" strokecolor="#000000">
              <v:stroke dashstyle="solid"/>
            </v:rect>
            <v:rect style="position:absolute;left:2666;top:1262;width:58;height:708" filled="true" fillcolor="#f6bd61" stroked="false">
              <v:fill type="solid"/>
            </v:rect>
            <v:rect style="position:absolute;left:2666;top:1262;width:58;height:708" filled="false" stroked="true" strokeweight=".5pt" strokecolor="#000000">
              <v:stroke dashstyle="solid"/>
            </v:rect>
            <v:rect style="position:absolute;left:2784;top:1559;width:45;height:620" filled="true" fillcolor="#f6bd61" stroked="false">
              <v:fill type="solid"/>
            </v:rect>
            <v:rect style="position:absolute;left:2784;top:1559;width:45;height:620" filled="false" stroked="true" strokeweight=".5pt" strokecolor="#000000">
              <v:stroke dashstyle="solid"/>
            </v:rect>
            <v:rect style="position:absolute;left:2891;top:304;width:55;height:1158" filled="true" fillcolor="#f6bd61" stroked="false">
              <v:fill type="solid"/>
            </v:rect>
            <v:rect style="position:absolute;left:2891;top:304;width:55;height:1158" filled="false" stroked="true" strokeweight=".5pt" strokecolor="#000000">
              <v:stroke dashstyle="solid"/>
            </v:rect>
            <v:rect style="position:absolute;left:3009;top:1179;width:55;height:115" filled="true" fillcolor="#f6bd61" stroked="false">
              <v:fill type="solid"/>
            </v:rect>
            <v:rect style="position:absolute;left:3009;top:1179;width:55;height:115" filled="false" stroked="true" strokeweight=".5pt" strokecolor="#000000">
              <v:stroke dashstyle="solid"/>
            </v:rect>
            <v:rect style="position:absolute;left:3126;top:1517;width:55;height:58" filled="true" fillcolor="#f6bd61" stroked="false">
              <v:fill type="solid"/>
            </v:rect>
            <v:rect style="position:absolute;left:3126;top:1517;width:55;height:58" filled="false" stroked="true" strokeweight=".5pt" strokecolor="#000000">
              <v:stroke dashstyle="solid"/>
            </v:rect>
            <v:rect style="position:absolute;left:3244;top:869;width:55;height:1155" filled="true" fillcolor="#f6bd61" stroked="false">
              <v:fill type="solid"/>
            </v:rect>
            <v:rect style="position:absolute;left:3244;top:869;width:55;height:1155" filled="false" stroked="true" strokeweight=".5pt" strokecolor="#000000">
              <v:stroke dashstyle="solid"/>
            </v:rect>
            <v:rect style="position:absolute;left:3359;top:1544;width:58;height:130" filled="true" fillcolor="#f6bd61" stroked="false">
              <v:fill type="solid"/>
            </v:rect>
            <v:rect style="position:absolute;left:3359;top:1544;width:58;height:130" filled="false" stroked="true" strokeweight=".5pt" strokecolor="#000000">
              <v:stroke dashstyle="solid"/>
            </v:rect>
            <v:rect style="position:absolute;left:3476;top:1529;width:45;height:313" filled="true" fillcolor="#f6bd61" stroked="false">
              <v:fill type="solid"/>
            </v:rect>
            <v:rect style="position:absolute;left:3476;top:1529;width:45;height:313" filled="false" stroked="true" strokeweight=".5pt" strokecolor="#000000">
              <v:stroke dashstyle="solid"/>
            </v:rect>
            <v:rect style="position:absolute;left:3584;top:1094;width:55;height:453" filled="true" fillcolor="#f6bd61" stroked="false">
              <v:fill type="solid"/>
            </v:rect>
            <v:rect style="position:absolute;left:3584;top:1094;width:55;height:453" filled="false" stroked="true" strokeweight=".5pt" strokecolor="#000000">
              <v:stroke dashstyle="solid"/>
            </v:rect>
            <v:rect style="position:absolute;left:3701;top:1672;width:55;height:43" filled="true" fillcolor="#f6bd61" stroked="false">
              <v:fill type="solid"/>
            </v:rect>
            <v:rect style="position:absolute;left:3701;top:1672;width:55;height:43" filled="false" stroked="true" strokeweight=".5pt" strokecolor="#000000">
              <v:stroke dashstyle="solid"/>
            </v:rect>
            <v:rect style="position:absolute;left:3819;top:1727;width:55;height:355" filled="true" fillcolor="#f6bd61" stroked="false">
              <v:fill type="solid"/>
            </v:rect>
            <v:rect style="position:absolute;left:3819;top:1727;width:55;height:355" filled="false" stroked="true" strokeweight=".5pt" strokecolor="#000000">
              <v:stroke dashstyle="solid"/>
            </v:rect>
            <v:rect style="position:absolute;left:1046;top:2332;width:55;height:30" filled="true" fillcolor="#fdeecc" stroked="false">
              <v:fill type="solid"/>
            </v:rect>
            <v:rect style="position:absolute;left:1046;top:2332;width:55;height:30" filled="false" stroked="true" strokeweight=".5pt" strokecolor="#000000">
              <v:stroke dashstyle="solid"/>
            </v:rect>
            <v:rect style="position:absolute;left:1164;top:1587;width:55;height:30" filled="true" fillcolor="#fdeecc" stroked="false">
              <v:fill type="solid"/>
            </v:rect>
            <v:rect style="position:absolute;left:1164;top:1587;width:55;height:30" filled="false" stroked="true" strokeweight=".5pt" strokecolor="#000000">
              <v:stroke dashstyle="solid"/>
            </v:rect>
            <v:rect style="position:absolute;left:1281;top:2544;width:55;height:213" filled="true" fillcolor="#fdeecc" stroked="false">
              <v:fill type="solid"/>
            </v:rect>
            <v:rect style="position:absolute;left:1281;top:2544;width:55;height:213" filled="false" stroked="true" strokeweight=".5pt" strokecolor="#000000">
              <v:stroke dashstyle="solid"/>
            </v:rect>
            <v:rect style="position:absolute;left:1399;top:994;width:45;height:173" filled="true" fillcolor="#fdeecc" stroked="false">
              <v:fill type="solid"/>
            </v:rect>
            <v:rect style="position:absolute;left:1399;top:994;width:45;height:173" filled="false" stroked="true" strokeweight=".5pt" strokecolor="#000000">
              <v:stroke dashstyle="solid"/>
            </v:rect>
            <v:rect style="position:absolute;left:1504;top:924;width:58;height:258" filled="true" fillcolor="#fdeecc" stroked="false">
              <v:fill type="solid"/>
            </v:rect>
            <v:rect style="position:absolute;left:1504;top:924;width:58;height:258" filled="false" stroked="true" strokeweight=".5pt" strokecolor="#000000">
              <v:stroke dashstyle="solid"/>
            </v:rect>
            <v:rect style="position:absolute;left:1621;top:1712;width:58;height:173" filled="true" fillcolor="#fdeecc" stroked="false">
              <v:fill type="solid"/>
            </v:rect>
            <v:rect style="position:absolute;left:1621;top:1712;width:58;height:173" filled="false" stroked="true" strokeweight=".5pt" strokecolor="#000000">
              <v:stroke dashstyle="solid"/>
            </v:rect>
            <v:rect style="position:absolute;left:1739;top:2359;width:58;height:285" filled="true" fillcolor="#fdeecc" stroked="false">
              <v:fill type="solid"/>
            </v:rect>
            <v:rect style="position:absolute;left:1739;top:2359;width:58;height:285" filled="false" stroked="true" strokeweight=".5pt" strokecolor="#000000">
              <v:stroke dashstyle="solid"/>
            </v:rect>
            <v:rect style="position:absolute;left:1856;top:1292;width:58;height:73" filled="true" fillcolor="#fdeecc" stroked="false">
              <v:fill type="solid"/>
            </v:rect>
            <v:rect style="position:absolute;left:1856;top:1292;width:58;height:73" filled="false" stroked="true" strokeweight=".5pt" strokecolor="#000000">
              <v:stroke dashstyle="solid"/>
            </v:rect>
            <v:rect style="position:absolute;left:1974;top:2359;width:55;height:88" filled="true" fillcolor="#fdeecc" stroked="false">
              <v:fill type="solid"/>
            </v:rect>
            <v:rect style="position:absolute;left:1974;top:2359;width:55;height:88" filled="false" stroked="true" strokeweight=".5pt" strokecolor="#000000">
              <v:stroke dashstyle="solid"/>
            </v:rect>
            <v:rect style="position:absolute;left:2199;top:2359;width:55;height:188" filled="true" fillcolor="#fdeecc" stroked="false">
              <v:fill type="solid"/>
            </v:rect>
            <v:rect style="position:absolute;left:2199;top:2359;width:55;height:188" filled="false" stroked="true" strokeweight=".5pt" strokecolor="#000000">
              <v:stroke dashstyle="solid"/>
            </v:rect>
            <v:rect style="position:absolute;left:2316;top:1319;width:55;height:88" filled="true" fillcolor="#fdeecc" stroked="false">
              <v:fill type="solid"/>
            </v:rect>
            <v:rect style="position:absolute;left:2316;top:1319;width:55;height:88" filled="false" stroked="true" strokeweight=".5pt" strokecolor="#000000">
              <v:stroke dashstyle="solid"/>
            </v:rect>
            <v:rect style="position:absolute;left:2431;top:2359;width:58;height:88" filled="true" fillcolor="#fdeecc" stroked="false">
              <v:fill type="solid"/>
            </v:rect>
            <v:rect style="position:absolute;left:2431;top:2359;width:58;height:88" filled="false" stroked="true" strokeweight=".5pt" strokecolor="#000000">
              <v:stroke dashstyle="solid"/>
            </v:rect>
            <v:rect style="position:absolute;left:2549;top:939;width:58;height:228" filled="true" fillcolor="#fdeecc" stroked="false">
              <v:fill type="solid"/>
            </v:rect>
            <v:rect style="position:absolute;left:2549;top:939;width:58;height:228" filled="false" stroked="true" strokeweight=".5pt" strokecolor="#000000">
              <v:stroke dashstyle="solid"/>
            </v:rect>
            <v:rect style="position:absolute;left:2666;top:2359;width:58;height:270" filled="true" fillcolor="#fdeecc" stroked="false">
              <v:fill type="solid"/>
            </v:rect>
            <v:rect style="position:absolute;left:2666;top:2359;width:58;height:270" filled="false" stroked="true" strokeweight=".5pt" strokecolor="#000000">
              <v:stroke dashstyle="solid"/>
            </v:rect>
            <v:rect style="position:absolute;left:2784;top:1544;width:45;height:18" filled="true" fillcolor="#fdeecc" stroked="false">
              <v:fill type="solid"/>
            </v:rect>
            <v:rect style="position:absolute;left:2784;top:1544;width:45;height:18" filled="false" stroked="true" strokeweight=".5pt" strokecolor="#000000">
              <v:stroke dashstyle="solid"/>
            </v:rect>
            <v:rect style="position:absolute;left:2891;top:277;width:55;height:30" filled="true" fillcolor="#fdeecc" stroked="false">
              <v:fill type="solid"/>
            </v:rect>
            <v:rect style="position:absolute;left:2891;top:277;width:55;height:30" filled="false" stroked="true" strokeweight=".5pt" strokecolor="#000000">
              <v:stroke dashstyle="solid"/>
            </v:rect>
            <v:rect style="position:absolute;left:3009;top:2359;width:55;height:18" filled="true" fillcolor="#fdeecc" stroked="false">
              <v:fill type="solid"/>
            </v:rect>
            <v:rect style="position:absolute;left:3009;top:2359;width:55;height:18" filled="false" stroked="true" strokeweight=".5pt" strokecolor="#000000">
              <v:stroke dashstyle="solid"/>
            </v:rect>
            <v:rect style="position:absolute;left:3126;top:2359;width:55;height:75" filled="true" fillcolor="#fdeecc" stroked="false">
              <v:fill type="solid"/>
            </v:rect>
            <v:rect style="position:absolute;left:3126;top:2359;width:55;height:75" filled="false" stroked="true" strokeweight=".5pt" strokecolor="#000000">
              <v:stroke dashstyle="solid"/>
            </v:rect>
            <v:rect style="position:absolute;left:3244;top:812;width:55;height:60" filled="true" fillcolor="#fdeecc" stroked="false">
              <v:fill type="solid"/>
            </v:rect>
            <v:rect style="position:absolute;left:3244;top:812;width:55;height:60" filled="false" stroked="true" strokeweight=".5pt" strokecolor="#000000">
              <v:stroke dashstyle="solid"/>
            </v:rect>
            <v:rect style="position:absolute;left:3359;top:1474;width:58;height:73" filled="true" fillcolor="#fdeecc" stroked="false">
              <v:fill type="solid"/>
            </v:rect>
            <v:rect style="position:absolute;left:3359;top:1474;width:58;height:73" filled="false" stroked="true" strokeweight=".5pt" strokecolor="#000000">
              <v:stroke dashstyle="solid"/>
            </v:rect>
            <v:rect style="position:absolute;left:3476;top:2359;width:45;height:60" filled="true" fillcolor="#fdeecc" stroked="false">
              <v:fill type="solid"/>
            </v:rect>
            <v:rect style="position:absolute;left:3476;top:2359;width:45;height:60" filled="false" stroked="true" strokeweight=".5pt" strokecolor="#000000">
              <v:stroke dashstyle="solid"/>
            </v:rect>
            <v:rect style="position:absolute;left:3584;top:2359;width:55;height:18" filled="true" fillcolor="#fdeecc" stroked="false">
              <v:fill type="solid"/>
            </v:rect>
            <v:rect style="position:absolute;left:3584;top:2359;width:55;height:18" filled="false" stroked="true" strokeweight=".5pt" strokecolor="#000000">
              <v:stroke dashstyle="solid"/>
            </v:rect>
            <v:rect style="position:absolute;left:3701;top:1657;width:55;height:18" filled="true" fillcolor="#fdeecc" stroked="false">
              <v:fill type="solid"/>
            </v:rect>
            <v:rect style="position:absolute;left:3701;top:1657;width:55;height:18" filled="false" stroked="true" strokeweight=".5pt" strokecolor="#000000">
              <v:stroke dashstyle="solid"/>
            </v:rect>
            <v:rect style="position:absolute;left:3819;top:2359;width:55;height:75" filled="true" fillcolor="#fdeecc" stroked="false">
              <v:fill type="solid"/>
            </v:rect>
            <v:rect style="position:absolute;left:3819;top:2359;width:55;height:75" filled="false" stroked="true" strokeweight=".5pt" strokecolor="#000000">
              <v:stroke dashstyle="solid"/>
            </v:rect>
            <v:rect style="position:absolute;left:1046;top:2107;width:55;height:228" filled="true" fillcolor="#cee7e8" stroked="false">
              <v:fill type="solid"/>
            </v:rect>
            <v:rect style="position:absolute;left:1046;top:2107;width:55;height:228" filled="false" stroked="true" strokeweight=".5pt" strokecolor="#000000">
              <v:stroke dashstyle="solid"/>
            </v:rect>
            <v:rect style="position:absolute;left:1164;top:2359;width:55;height:158" filled="true" fillcolor="#cee7e8" stroked="false">
              <v:fill type="solid"/>
            </v:rect>
            <v:rect style="position:absolute;left:1164;top:2359;width:55;height:158" filled="false" stroked="true" strokeweight=".5pt" strokecolor="#000000">
              <v:stroke dashstyle="solid"/>
            </v:rect>
            <v:rect style="position:absolute;left:1281;top:1784;width:55;height:213" filled="true" fillcolor="#cee7e8" stroked="false">
              <v:fill type="solid"/>
            </v:rect>
            <v:rect style="position:absolute;left:1281;top:1784;width:55;height:213" filled="false" stroked="true" strokeweight=".5pt" strokecolor="#000000">
              <v:stroke dashstyle="solid"/>
            </v:rect>
            <v:rect style="position:absolute;left:1399;top:2359;width:45;height:258" filled="true" fillcolor="#cee7e8" stroked="false">
              <v:fill type="solid"/>
            </v:rect>
            <v:rect style="position:absolute;left:1399;top:2359;width:45;height:258" filled="false" stroked="true" strokeweight=".5pt" strokecolor="#000000">
              <v:stroke dashstyle="solid"/>
            </v:rect>
            <v:rect style="position:absolute;left:1504;top:587;width:58;height:340" filled="true" fillcolor="#cee7e8" stroked="false">
              <v:fill type="solid"/>
            </v:rect>
            <v:rect style="position:absolute;left:1504;top:587;width:58;height:340" filled="false" stroked="true" strokeweight=".5pt" strokecolor="#000000">
              <v:stroke dashstyle="solid"/>
            </v:rect>
            <v:rect style="position:absolute;left:1621;top:1219;width:58;height:495" filled="true" fillcolor="#cee7e8" stroked="false">
              <v:fill type="solid"/>
            </v:rect>
            <v:rect style="position:absolute;left:1621;top:1219;width:58;height:495" filled="false" stroked="true" strokeweight=".5pt" strokecolor="#000000">
              <v:stroke dashstyle="solid"/>
            </v:rect>
            <v:rect style="position:absolute;left:1739;top:2642;width:58;height:270" filled="true" fillcolor="#cee7e8" stroked="false">
              <v:fill type="solid"/>
            </v:rect>
            <v:rect style="position:absolute;left:1739;top:2642;width:58;height:270" filled="false" stroked="true" strokeweight=".5pt" strokecolor="#000000">
              <v:stroke dashstyle="solid"/>
            </v:rect>
            <v:rect style="position:absolute;left:1856;top:1164;width:58;height:130" filled="true" fillcolor="#cee7e8" stroked="false">
              <v:fill type="solid"/>
            </v:rect>
            <v:rect style="position:absolute;left:1856;top:1164;width:58;height:130" filled="false" stroked="true" strokeweight=".5pt" strokecolor="#000000">
              <v:stroke dashstyle="solid"/>
            </v:rect>
            <v:rect style="position:absolute;left:1974;top:2444;width:55;height:300" filled="true" fillcolor="#cee7e8" stroked="false">
              <v:fill type="solid"/>
            </v:rect>
            <v:rect style="position:absolute;left:1974;top:2444;width:55;height:300" filled="false" stroked="true" strokeweight=".5pt" strokecolor="#000000">
              <v:stroke dashstyle="solid"/>
            </v:rect>
            <v:rect style="position:absolute;left:2091;top:572;width:45;height:595" filled="true" fillcolor="#cee7e8" stroked="false">
              <v:fill type="solid"/>
            </v:rect>
            <v:rect style="position:absolute;left:2091;top:572;width:45;height:595" filled="false" stroked="true" strokeweight=".5pt" strokecolor="#000000">
              <v:stroke dashstyle="solid"/>
            </v:rect>
            <v:rect style="position:absolute;left:2199;top:1192;width:55;height:425" filled="true" fillcolor="#cee7e8" stroked="false">
              <v:fill type="solid"/>
            </v:rect>
            <v:rect style="position:absolute;left:2199;top:1192;width:55;height:425" filled="false" stroked="true" strokeweight=".5pt" strokecolor="#000000">
              <v:stroke dashstyle="solid"/>
            </v:rect>
            <v:rect style="position:absolute;left:2316;top:1079;width:55;height:243" filled="true" fillcolor="#cee7e8" stroked="false">
              <v:fill type="solid"/>
            </v:rect>
            <v:rect style="position:absolute;left:2316;top:1079;width:55;height:243" filled="false" stroked="true" strokeweight=".5pt" strokecolor="#000000">
              <v:stroke dashstyle="solid"/>
            </v:rect>
            <v:rect style="position:absolute;left:2431;top:2444;width:58;height:18" filled="true" fillcolor="#cee7e8" stroked="false">
              <v:fill type="solid"/>
            </v:rect>
            <v:rect style="position:absolute;left:2431;top:2444;width:58;height:18" filled="false" stroked="true" strokeweight=".5pt" strokecolor="#000000">
              <v:stroke dashstyle="solid"/>
            </v:rect>
            <v:rect style="position:absolute;left:2549;top:2359;width:58;height:343" filled="true" fillcolor="#cee7e8" stroked="false">
              <v:fill type="solid"/>
            </v:rect>
            <v:rect style="position:absolute;left:2549;top:2359;width:58;height:343" filled="false" stroked="true" strokeweight=".5pt" strokecolor="#000000">
              <v:stroke dashstyle="solid"/>
            </v:rect>
            <v:rect style="position:absolute;left:2666;top:2627;width:58;height:118" filled="true" fillcolor="#cee7e8" stroked="false">
              <v:fill type="solid"/>
            </v:rect>
            <v:rect style="position:absolute;left:2666;top:2627;width:58;height:118" filled="false" stroked="true" strokeweight=".5pt" strokecolor="#000000">
              <v:stroke dashstyle="solid"/>
            </v:rect>
            <v:rect style="position:absolute;left:2784;top:1474;width:45;height:73" filled="true" fillcolor="#cee7e8" stroked="false">
              <v:fill type="solid"/>
            </v:rect>
            <v:rect style="position:absolute;left:2784;top:1474;width:45;height:73" filled="false" stroked="true" strokeweight=".5pt" strokecolor="#000000">
              <v:stroke dashstyle="solid"/>
            </v:rect>
            <v:rect style="position:absolute;left:2891;top:234;width:55;height:45" filled="true" fillcolor="#cee7e8" stroked="false">
              <v:fill type="solid"/>
            </v:rect>
            <v:rect style="position:absolute;left:2891;top:234;width:55;height:45" filled="false" stroked="true" strokeweight=".5pt" strokecolor="#000000">
              <v:stroke dashstyle="solid"/>
            </v:rect>
            <v:rect style="position:absolute;left:3009;top:2374;width:55;height:45" filled="true" fillcolor="#cee7e8" stroked="false">
              <v:fill type="solid"/>
            </v:rect>
            <v:rect style="position:absolute;left:3009;top:2374;width:55;height:45" filled="false" stroked="true" strokeweight=".5pt" strokecolor="#000000">
              <v:stroke dashstyle="solid"/>
            </v:rect>
            <v:rect style="position:absolute;left:3126;top:2432;width:55;height:45" filled="true" fillcolor="#cee7e8" stroked="false">
              <v:fill type="solid"/>
            </v:rect>
            <v:rect style="position:absolute;left:3126;top:2432;width:55;height:45" filled="false" stroked="true" strokeweight=".5pt" strokecolor="#000000">
              <v:stroke dashstyle="solid"/>
            </v:rect>
            <v:rect style="position:absolute;left:3476;top:1417;width:45;height:115" filled="true" fillcolor="#cee7e8" stroked="false">
              <v:fill type="solid"/>
            </v:rect>
            <v:rect style="position:absolute;left:3476;top:1417;width:45;height:115" filled="false" stroked="true" strokeweight=".5pt" strokecolor="#000000">
              <v:stroke dashstyle="solid"/>
            </v:rect>
            <v:rect style="position:absolute;left:3584;top:994;width:55;height:103" filled="true" fillcolor="#cee7e8" stroked="false">
              <v:fill type="solid"/>
            </v:rect>
            <v:rect style="position:absolute;left:3584;top:994;width:55;height:103" filled="false" stroked="true" strokeweight=".5pt" strokecolor="#000000">
              <v:stroke dashstyle="solid"/>
            </v:rect>
            <v:rect style="position:absolute;left:3819;top:1572;width:55;height:158" filled="true" fillcolor="#cee7e8" stroked="false">
              <v:fill type="solid"/>
            </v:rect>
            <v:shape style="position:absolute;left:1014;top:1572;width:2890;height:790" coordorigin="1014,1572" coordsize="2890,790" path="m3819,1572l3874,1572,3874,1730,3819,1730,3819,1572xm1014,2360l3904,2362e" filled="false" stroked="true" strokeweight=".5pt" strokecolor="#000000">
              <v:path arrowok="t"/>
              <v:stroke dashstyle="solid"/>
            </v:shape>
            <v:shape style="position:absolute;left:1069;top:234;width:2313;height:2098" coordorigin="1069,235" coordsize="2313,2098" path="m1069,2332l1187,1742m1187,1742l1302,2177m1302,2177l1419,1250m1419,1250l1537,587m1537,587l1654,1502m1654,1502l1762,1712m1762,1712l1879,1165m1879,1165l1997,1517m1997,1517l2114,572m2114,572l2229,1375m2229,1375l2347,1080m2347,1080l2464,1065m2464,1065l2572,1277m2572,1277l2689,1642m2689,1642l2807,1475m2807,1475l2924,235m2924,235l3042,1235m3042,1235l3157,1630m3157,1630l3264,812m3264,812l3382,1475e" filled="false" stroked="true" strokeweight="1pt" strokecolor="#de0035">
              <v:path arrowok="t"/>
              <v:stroke dashstyle="solid"/>
            </v:shape>
            <v:line style="position:absolute" from="3372,1476" to="3509,1476" stroked="true" strokeweight="1.125pt" strokecolor="#de0035">
              <v:stroke dashstyle="solid"/>
            </v:line>
            <v:shape style="position:absolute;left:3499;top:1024;width:353;height:633" coordorigin="3499,1025" coordsize="353,633" path="m3499,1475l3617,1025m3617,1025l3734,1657m3734,1657l3852,1642e" filled="false" stroked="true" strokeweight="1pt" strokecolor="#de0035">
              <v:path arrowok="t"/>
              <v:stroke dashstyle="solid"/>
            </v:shape>
            <v:shape style="position:absolute;left:1013;top:2823;width:2881;height:116" coordorigin="1014,2824" coordsize="2881,116" path="m1014,2940l3894,2940m1015,2824l1015,2940m1131,2893l1131,2940m1246,2893l1246,2940m1362,2893l1362,2940m1478,2824l1478,2940m1593,2893l1593,2940m1709,2893l1709,2940m1825,2893l1825,2940m1940,2824l1940,2940m2056,2893l2056,2940m2172,2893l2172,2940m2287,2893l2287,2940m2403,2824l2403,2940m2519,2893l2519,2940m2634,2893l2634,2940m2750,2893l2750,2940m2866,2824l2866,2940m2981,2893l2981,2940m3097,2893l3097,2940m3213,2893l3213,2940m3328,2824l3328,2940m3444,2893l3444,2940m3560,2893l3560,2940m3676,2893l3676,2940m3791,2824l3791,2940e" filled="false" stroked="true" strokeweight=".5pt" strokecolor="#000000">
              <v:path arrowok="t"/>
              <v:stroke dashstyle="solid"/>
            </v:shape>
            <w10:wrap type="none"/>
          </v:group>
        </w:pict>
      </w:r>
      <w:r>
        <w:rPr/>
        <w:pict>
          <v:line style="position:absolute;mso-position-horizontal-relative:page;mso-position-vertical-relative:paragraph;z-index:15847936" from="41.111pt,2.598525pt" to="45.444pt,2.598525pt" stroked="true" strokeweight=".5pt" strokecolor="#000000">
            <v:stroke dashstyle="solid"/>
            <w10:wrap type="none"/>
          </v:line>
        </w:pict>
      </w:r>
      <w:r>
        <w:rPr/>
        <w:pict>
          <v:line style="position:absolute;mso-position-horizontal-relative:page;mso-position-vertical-relative:paragraph;z-index:15848448" from="199.653pt,2.598525pt" to="203.987pt,2.598525pt" stroked="true" strokeweight=".5pt" strokecolor="#000000">
            <v:stroke dashstyle="solid"/>
            <w10:wrap type="none"/>
          </v:line>
        </w:pict>
      </w:r>
      <w:r>
        <w:rPr>
          <w:w w:val="115"/>
          <w:sz w:val="12"/>
        </w:rPr>
        <w:t>2.0</w:t>
      </w:r>
    </w:p>
    <w:p>
      <w:pPr>
        <w:pStyle w:val="BodyText"/>
        <w:rPr>
          <w:sz w:val="12"/>
        </w:rPr>
      </w:pPr>
    </w:p>
    <w:p>
      <w:pPr>
        <w:pStyle w:val="BodyText"/>
        <w:rPr>
          <w:sz w:val="12"/>
        </w:rPr>
      </w:pPr>
    </w:p>
    <w:p>
      <w:pPr>
        <w:pStyle w:val="BodyText"/>
        <w:spacing w:before="2"/>
        <w:rPr>
          <w:sz w:val="14"/>
        </w:rPr>
      </w:pPr>
    </w:p>
    <w:p>
      <w:pPr>
        <w:spacing w:before="0"/>
        <w:ind w:left="0" w:right="38" w:firstLine="0"/>
        <w:jc w:val="right"/>
        <w:rPr>
          <w:sz w:val="12"/>
        </w:rPr>
      </w:pPr>
      <w:r>
        <w:rPr/>
        <w:pict>
          <v:line style="position:absolute;mso-position-horizontal-relative:page;mso-position-vertical-relative:paragraph;z-index:15841792" from="41.757999pt,3.61676pt" to="46.090999pt,3.61676pt" stroked="true" strokeweight=".5pt" strokecolor="#000000">
            <v:stroke dashstyle="solid"/>
            <w10:wrap type="none"/>
          </v:line>
        </w:pict>
      </w:r>
      <w:r>
        <w:rPr/>
        <w:pict>
          <v:line style="position:absolute;mso-position-horizontal-relative:page;mso-position-vertical-relative:paragraph;z-index:15843840" from="199.653pt,3.61676pt" to="203.985pt,3.61676pt" stroked="true" strokeweight=".5pt" strokecolor="#000000">
            <v:stroke dashstyle="solid"/>
            <w10:wrap type="none"/>
          </v:line>
        </w:pict>
      </w:r>
      <w:r>
        <w:rPr>
          <w:spacing w:val="-1"/>
          <w:w w:val="115"/>
          <w:sz w:val="12"/>
        </w:rPr>
        <w:t>1.5</w:t>
      </w:r>
    </w:p>
    <w:p>
      <w:pPr>
        <w:pStyle w:val="BodyText"/>
        <w:rPr>
          <w:sz w:val="12"/>
        </w:rPr>
      </w:pPr>
    </w:p>
    <w:p>
      <w:pPr>
        <w:pStyle w:val="BodyText"/>
        <w:rPr>
          <w:sz w:val="12"/>
        </w:rPr>
      </w:pPr>
    </w:p>
    <w:p>
      <w:pPr>
        <w:pStyle w:val="BodyText"/>
        <w:spacing w:before="2"/>
        <w:rPr>
          <w:sz w:val="14"/>
        </w:rPr>
      </w:pPr>
    </w:p>
    <w:p>
      <w:pPr>
        <w:spacing w:before="0"/>
        <w:ind w:left="0" w:right="38" w:firstLine="0"/>
        <w:jc w:val="right"/>
        <w:rPr>
          <w:sz w:val="12"/>
        </w:rPr>
      </w:pPr>
      <w:r>
        <w:rPr/>
        <w:pict>
          <v:line style="position:absolute;mso-position-horizontal-relative:page;mso-position-vertical-relative:paragraph;z-index:15842304" from="41.757999pt,3.641968pt" to="46.090999pt,3.641968pt" stroked="true" strokeweight=".5pt" strokecolor="#000000">
            <v:stroke dashstyle="solid"/>
            <w10:wrap type="none"/>
          </v:line>
        </w:pict>
      </w:r>
      <w:r>
        <w:rPr/>
        <w:pict>
          <v:line style="position:absolute;mso-position-horizontal-relative:page;mso-position-vertical-relative:paragraph;z-index:15844352" from="199.653pt,3.641968pt" to="203.985pt,3.641968pt" stroked="true" strokeweight=".5pt" strokecolor="#000000">
            <v:stroke dashstyle="solid"/>
            <w10:wrap type="none"/>
          </v:line>
        </w:pict>
      </w:r>
      <w:r>
        <w:rPr>
          <w:spacing w:val="-1"/>
          <w:w w:val="115"/>
          <w:sz w:val="12"/>
        </w:rPr>
        <w:t>1.0</w:t>
      </w:r>
    </w:p>
    <w:p>
      <w:pPr>
        <w:pStyle w:val="BodyText"/>
        <w:rPr>
          <w:sz w:val="12"/>
        </w:rPr>
      </w:pPr>
    </w:p>
    <w:p>
      <w:pPr>
        <w:pStyle w:val="BodyText"/>
        <w:rPr>
          <w:sz w:val="12"/>
        </w:rPr>
      </w:pPr>
    </w:p>
    <w:p>
      <w:pPr>
        <w:pStyle w:val="BodyText"/>
        <w:spacing w:before="2"/>
        <w:rPr>
          <w:sz w:val="14"/>
        </w:rPr>
      </w:pPr>
    </w:p>
    <w:p>
      <w:pPr>
        <w:spacing w:before="0"/>
        <w:ind w:left="0" w:right="38" w:firstLine="0"/>
        <w:jc w:val="right"/>
        <w:rPr>
          <w:sz w:val="12"/>
        </w:rPr>
      </w:pPr>
      <w:r>
        <w:rPr/>
        <w:pict>
          <v:line style="position:absolute;mso-position-horizontal-relative:page;mso-position-vertical-relative:paragraph;z-index:15843328" from="41.757999pt,3.667175pt" to="46.090999pt,3.667175pt" stroked="true" strokeweight=".5pt" strokecolor="#000000">
            <v:stroke dashstyle="solid"/>
            <w10:wrap type="none"/>
          </v:line>
        </w:pict>
      </w:r>
      <w:r>
        <w:rPr/>
        <w:pict>
          <v:line style="position:absolute;mso-position-horizontal-relative:page;mso-position-vertical-relative:paragraph;z-index:15845376" from="199.653pt,3.667175pt" to="203.985pt,3.667175pt" stroked="true" strokeweight=".5pt" strokecolor="#000000">
            <v:stroke dashstyle="solid"/>
            <w10:wrap type="none"/>
          </v:line>
        </w:pict>
      </w:r>
      <w:r>
        <w:rPr>
          <w:spacing w:val="-1"/>
          <w:w w:val="115"/>
          <w:sz w:val="12"/>
        </w:rPr>
        <w:t>0.5</w:t>
      </w:r>
    </w:p>
    <w:p>
      <w:pPr>
        <w:pStyle w:val="BodyText"/>
        <w:rPr>
          <w:sz w:val="12"/>
        </w:rPr>
      </w:pPr>
    </w:p>
    <w:p>
      <w:pPr>
        <w:spacing w:before="86"/>
        <w:ind w:left="3394" w:right="0" w:firstLine="0"/>
        <w:jc w:val="left"/>
        <w:rPr>
          <w:sz w:val="16"/>
        </w:rPr>
      </w:pPr>
      <w:r>
        <w:rPr>
          <w:w w:val="107"/>
          <w:sz w:val="16"/>
        </w:rPr>
        <w:t>+</w:t>
      </w:r>
    </w:p>
    <w:p>
      <w:pPr>
        <w:spacing w:line="117" w:lineRule="exact" w:before="31"/>
        <w:ind w:left="3452" w:right="0" w:firstLine="0"/>
        <w:jc w:val="left"/>
        <w:rPr>
          <w:sz w:val="12"/>
        </w:rPr>
      </w:pPr>
      <w:r>
        <w:rPr/>
        <w:pict>
          <v:line style="position:absolute;mso-position-horizontal-relative:page;mso-position-vertical-relative:paragraph;z-index:15842816" from="41.757999pt,5.242383pt" to="46.090999pt,5.242383pt" stroked="true" strokeweight=".5pt" strokecolor="#000000">
            <v:stroke dashstyle="solid"/>
            <w10:wrap type="none"/>
          </v:line>
        </w:pict>
      </w:r>
      <w:r>
        <w:rPr/>
        <w:pict>
          <v:line style="position:absolute;mso-position-horizontal-relative:page;mso-position-vertical-relative:paragraph;z-index:15844864" from="199.653pt,5.242383pt" to="203.985pt,5.242383pt" stroked="true" strokeweight=".5pt" strokecolor="#000000">
            <v:stroke dashstyle="solid"/>
            <w10:wrap type="none"/>
          </v:line>
        </w:pict>
      </w:r>
      <w:r>
        <w:rPr>
          <w:w w:val="115"/>
          <w:sz w:val="12"/>
        </w:rPr>
        <w:t>0.0</w:t>
      </w:r>
    </w:p>
    <w:p>
      <w:pPr>
        <w:spacing w:line="163" w:lineRule="exact" w:before="0"/>
        <w:ind w:left="3408" w:right="0" w:firstLine="0"/>
        <w:jc w:val="left"/>
        <w:rPr>
          <w:sz w:val="16"/>
        </w:rPr>
      </w:pPr>
      <w:r>
        <w:rPr>
          <w:w w:val="87"/>
          <w:sz w:val="16"/>
        </w:rPr>
        <w:t>_</w:t>
      </w:r>
    </w:p>
    <w:p>
      <w:pPr>
        <w:pStyle w:val="BodyText"/>
        <w:spacing w:line="214" w:lineRule="exact"/>
        <w:ind w:left="504"/>
      </w:pPr>
      <w:r>
        <w:rPr/>
        <w:br w:type="column"/>
      </w:r>
      <w:r>
        <w:rPr>
          <w:w w:val="110"/>
        </w:rPr>
        <w:t>The trend </w:t>
      </w:r>
      <w:r>
        <w:rPr>
          <w:spacing w:val="-3"/>
          <w:w w:val="110"/>
        </w:rPr>
        <w:t>over </w:t>
      </w:r>
      <w:r>
        <w:rPr>
          <w:w w:val="110"/>
        </w:rPr>
        <w:t>recent </w:t>
      </w:r>
      <w:r>
        <w:rPr>
          <w:spacing w:val="-3"/>
          <w:w w:val="110"/>
        </w:rPr>
        <w:t>years </w:t>
      </w:r>
      <w:r>
        <w:rPr>
          <w:w w:val="110"/>
        </w:rPr>
        <w:t>for domestic demand </w:t>
      </w:r>
      <w:r>
        <w:rPr>
          <w:spacing w:val="-4"/>
          <w:w w:val="110"/>
        </w:rPr>
        <w:t>to </w:t>
      </w:r>
      <w:r>
        <w:rPr>
          <w:spacing w:val="-3"/>
          <w:w w:val="110"/>
        </w:rPr>
        <w:t>grow </w:t>
      </w:r>
      <w:r>
        <w:rPr>
          <w:w w:val="110"/>
        </w:rPr>
        <w:t>more</w:t>
      </w:r>
    </w:p>
    <w:p>
      <w:pPr>
        <w:pStyle w:val="BodyText"/>
        <w:spacing w:line="292" w:lineRule="auto" w:before="50"/>
        <w:ind w:left="504" w:right="112"/>
      </w:pPr>
      <w:r>
        <w:rPr>
          <w:w w:val="110"/>
        </w:rPr>
        <w:t>quickly than GDP continued in </w:t>
      </w:r>
      <w:r>
        <w:rPr>
          <w:spacing w:val="-11"/>
          <w:w w:val="110"/>
        </w:rPr>
        <w:t>2001 </w:t>
      </w:r>
      <w:r>
        <w:rPr>
          <w:w w:val="110"/>
        </w:rPr>
        <w:t>Q1. The counterpart of that </w:t>
      </w:r>
      <w:r>
        <w:rPr>
          <w:spacing w:val="-3"/>
          <w:w w:val="110"/>
        </w:rPr>
        <w:t>tendency </w:t>
      </w:r>
      <w:r>
        <w:rPr>
          <w:w w:val="110"/>
        </w:rPr>
        <w:t>has been consistently negative net </w:t>
      </w:r>
      <w:r>
        <w:rPr>
          <w:spacing w:val="-3"/>
          <w:w w:val="110"/>
        </w:rPr>
        <w:t>trade </w:t>
      </w:r>
      <w:r>
        <w:rPr>
          <w:w w:val="110"/>
        </w:rPr>
        <w:t>contributions </w:t>
      </w:r>
      <w:r>
        <w:rPr>
          <w:spacing w:val="-4"/>
          <w:w w:val="110"/>
        </w:rPr>
        <w:t>to </w:t>
      </w:r>
      <w:r>
        <w:rPr>
          <w:w w:val="110"/>
        </w:rPr>
        <w:t>GDP growth and a widening trade deficit— which reached more than 2% of GDP in </w:t>
      </w:r>
      <w:r>
        <w:rPr>
          <w:spacing w:val="-11"/>
          <w:w w:val="110"/>
        </w:rPr>
        <w:t>2001 </w:t>
      </w:r>
      <w:r>
        <w:rPr>
          <w:w w:val="110"/>
        </w:rPr>
        <w:t>Q1. The </w:t>
      </w:r>
      <w:hyperlink w:history="true" w:anchor="_bookmark30">
        <w:r>
          <w:rPr>
            <w:color w:val="FF0000"/>
            <w:spacing w:val="-3"/>
            <w:w w:val="110"/>
          </w:rPr>
          <w:t>box </w:t>
        </w:r>
        <w:r>
          <w:rPr>
            <w:color w:val="FF0000"/>
            <w:w w:val="110"/>
          </w:rPr>
          <w:t>on</w:t>
        </w:r>
      </w:hyperlink>
      <w:r>
        <w:rPr>
          <w:color w:val="FF0000"/>
          <w:w w:val="110"/>
        </w:rPr>
        <w:t> </w:t>
      </w:r>
      <w:hyperlink w:history="true" w:anchor="_bookmark30">
        <w:r>
          <w:rPr>
            <w:color w:val="FF0000"/>
            <w:w w:val="110"/>
          </w:rPr>
          <w:t>pages </w:t>
        </w:r>
        <w:r>
          <w:rPr>
            <w:color w:val="FF0000"/>
            <w:spacing w:val="-8"/>
            <w:w w:val="110"/>
          </w:rPr>
          <w:t>52–53 </w:t>
        </w:r>
      </w:hyperlink>
      <w:r>
        <w:rPr>
          <w:w w:val="110"/>
        </w:rPr>
        <w:t>examines the trade imbalance, its links with other imbalances in the </w:t>
      </w:r>
      <w:r>
        <w:rPr>
          <w:spacing w:val="-4"/>
          <w:w w:val="110"/>
        </w:rPr>
        <w:t>economy, </w:t>
      </w:r>
      <w:r>
        <w:rPr>
          <w:w w:val="110"/>
        </w:rPr>
        <w:t>and the potential implications of those imbalances for inflation.</w:t>
      </w:r>
    </w:p>
    <w:p>
      <w:pPr>
        <w:pStyle w:val="BodyText"/>
        <w:spacing w:before="4"/>
      </w:pPr>
    </w:p>
    <w:p>
      <w:pPr>
        <w:pStyle w:val="Heading8"/>
        <w:spacing w:before="1"/>
        <w:ind w:left="384"/>
      </w:pPr>
      <w:r>
        <w:rPr>
          <w:color w:val="0092C7"/>
        </w:rPr>
        <w:t>Household sector consumption</w:t>
      </w:r>
    </w:p>
    <w:p>
      <w:pPr>
        <w:spacing w:after="0"/>
        <w:sectPr>
          <w:type w:val="continuous"/>
          <w:pgSz w:w="11900" w:h="16840"/>
          <w:pgMar w:top="1260" w:bottom="280" w:left="660" w:right="640"/>
          <w:cols w:num="2" w:equalWidth="0">
            <w:col w:w="3665" w:space="910"/>
            <w:col w:w="6025"/>
          </w:cols>
        </w:sectPr>
      </w:pPr>
    </w:p>
    <w:p>
      <w:pPr>
        <w:pStyle w:val="BodyText"/>
        <w:spacing w:before="6"/>
        <w:rPr>
          <w:rFonts w:ascii="Trebuchet MS"/>
          <w:b/>
          <w:sz w:val="11"/>
        </w:rPr>
      </w:pPr>
    </w:p>
    <w:p>
      <w:pPr>
        <w:spacing w:after="0"/>
        <w:rPr>
          <w:rFonts w:ascii="Trebuchet MS"/>
          <w:sz w:val="11"/>
        </w:rPr>
        <w:sectPr>
          <w:type w:val="continuous"/>
          <w:pgSz w:w="11900" w:h="16840"/>
          <w:pgMar w:top="1260" w:bottom="280" w:left="660" w:right="640"/>
        </w:sectPr>
      </w:pPr>
    </w:p>
    <w:p>
      <w:pPr>
        <w:pStyle w:val="BodyText"/>
        <w:rPr>
          <w:rFonts w:ascii="Trebuchet MS"/>
          <w:b/>
        </w:rPr>
      </w:pPr>
    </w:p>
    <w:p>
      <w:pPr>
        <w:pStyle w:val="BodyText"/>
        <w:spacing w:line="20" w:lineRule="exact"/>
        <w:ind w:left="170"/>
        <w:rPr>
          <w:rFonts w:ascii="Trebuchet MS"/>
          <w:sz w:val="2"/>
        </w:rPr>
      </w:pPr>
      <w:r>
        <w:rPr>
          <w:rFonts w:ascii="Trebuchet MS"/>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rFonts w:ascii="Trebuchet MS"/>
          <w:sz w:val="2"/>
        </w:rPr>
      </w:r>
    </w:p>
    <w:p>
      <w:pPr>
        <w:tabs>
          <w:tab w:pos="971" w:val="left" w:leader="none"/>
        </w:tabs>
        <w:spacing w:before="28"/>
        <w:ind w:left="447" w:right="0" w:firstLine="0"/>
        <w:jc w:val="left"/>
        <w:rPr>
          <w:sz w:val="12"/>
        </w:rPr>
      </w:pPr>
      <w:r>
        <w:rPr>
          <w:w w:val="120"/>
          <w:sz w:val="12"/>
        </w:rPr>
        <w:t>1995</w:t>
        <w:tab/>
        <w:t>96</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pStyle w:val="Heading8"/>
        <w:ind w:left="161"/>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2.3</w:t>
      </w:r>
    </w:p>
    <w:p>
      <w:pPr>
        <w:pStyle w:val="BodyText"/>
        <w:rPr>
          <w:rFonts w:ascii="Trebuchet MS"/>
          <w:b/>
          <w:sz w:val="12"/>
        </w:rPr>
      </w:pPr>
      <w:r>
        <w:rPr/>
        <w:br w:type="column"/>
      </w:r>
      <w:r>
        <w:rPr>
          <w:rFonts w:ascii="Trebuchet MS"/>
          <w:b/>
          <w:sz w:val="12"/>
        </w:rPr>
      </w:r>
    </w:p>
    <w:p>
      <w:pPr>
        <w:pStyle w:val="BodyText"/>
        <w:spacing w:before="1"/>
        <w:rPr>
          <w:rFonts w:ascii="Trebuchet MS"/>
          <w:b/>
          <w:sz w:val="12"/>
        </w:rPr>
      </w:pPr>
    </w:p>
    <w:p>
      <w:pPr>
        <w:tabs>
          <w:tab w:pos="636" w:val="left" w:leader="none"/>
          <w:tab w:pos="1091" w:val="left" w:leader="none"/>
          <w:tab w:pos="1491" w:val="left" w:leader="none"/>
        </w:tabs>
        <w:spacing w:before="0"/>
        <w:ind w:left="161" w:right="0" w:firstLine="0"/>
        <w:jc w:val="left"/>
        <w:rPr>
          <w:sz w:val="12"/>
        </w:rPr>
      </w:pPr>
      <w:r>
        <w:rPr/>
        <w:pict>
          <v:line style="position:absolute;mso-position-horizontal-relative:page;mso-position-vertical-relative:paragraph;z-index:15845888" from="199.653pt,-2.144714pt" to="203.985pt,-2.144714pt" stroked="true" strokeweight=".5pt" strokecolor="#000000">
            <v:stroke dashstyle="solid"/>
            <w10:wrap type="none"/>
          </v:line>
        </w:pict>
      </w:r>
      <w:r>
        <w:rPr>
          <w:w w:val="120"/>
          <w:sz w:val="12"/>
        </w:rPr>
        <w:t>97</w:t>
        <w:tab/>
        <w:t>98</w:t>
        <w:tab/>
        <w:t>99</w:t>
        <w:tab/>
        <w:t>2000</w:t>
      </w:r>
      <w:r>
        <w:rPr>
          <w:spacing w:val="8"/>
          <w:w w:val="120"/>
          <w:sz w:val="12"/>
        </w:rPr>
        <w:t> </w:t>
      </w:r>
      <w:r>
        <w:rPr>
          <w:spacing w:val="-10"/>
          <w:w w:val="120"/>
          <w:sz w:val="12"/>
        </w:rPr>
        <w:t>01</w:t>
      </w:r>
    </w:p>
    <w:p>
      <w:pPr>
        <w:pStyle w:val="BodyText"/>
        <w:spacing w:before="2"/>
        <w:rPr>
          <w:sz w:val="14"/>
        </w:rPr>
      </w:pPr>
      <w:r>
        <w:rPr/>
        <w:br w:type="column"/>
      </w:r>
      <w:r>
        <w:rPr>
          <w:sz w:val="14"/>
        </w:rPr>
      </w:r>
    </w:p>
    <w:p>
      <w:pPr>
        <w:spacing w:before="0"/>
        <w:ind w:left="124" w:right="0" w:firstLine="0"/>
        <w:jc w:val="left"/>
        <w:rPr>
          <w:sz w:val="12"/>
        </w:rPr>
      </w:pPr>
      <w:r>
        <w:rPr>
          <w:w w:val="115"/>
          <w:sz w:val="12"/>
        </w:rPr>
        <w:t>0.5</w:t>
      </w:r>
    </w:p>
    <w:p>
      <w:pPr>
        <w:pStyle w:val="BodyText"/>
        <w:spacing w:line="280" w:lineRule="atLeast" w:before="11"/>
        <w:ind w:left="161" w:right="127"/>
      </w:pPr>
      <w:r>
        <w:rPr/>
        <w:br w:type="column"/>
      </w:r>
      <w:r>
        <w:rPr>
          <w:w w:val="110"/>
        </w:rPr>
        <w:t>Consumers’</w:t>
      </w:r>
      <w:r>
        <w:rPr>
          <w:spacing w:val="-25"/>
          <w:w w:val="110"/>
        </w:rPr>
        <w:t> </w:t>
      </w:r>
      <w:r>
        <w:rPr>
          <w:w w:val="110"/>
        </w:rPr>
        <w:t>expenditure</w:t>
      </w:r>
      <w:r>
        <w:rPr>
          <w:spacing w:val="-24"/>
          <w:w w:val="110"/>
        </w:rPr>
        <w:t> </w:t>
      </w:r>
      <w:r>
        <w:rPr>
          <w:w w:val="110"/>
        </w:rPr>
        <w:t>has</w:t>
      </w:r>
      <w:r>
        <w:rPr>
          <w:spacing w:val="-25"/>
          <w:w w:val="110"/>
        </w:rPr>
        <w:t> </w:t>
      </w:r>
      <w:r>
        <w:rPr>
          <w:spacing w:val="-3"/>
          <w:w w:val="110"/>
        </w:rPr>
        <w:t>grown</w:t>
      </w:r>
      <w:r>
        <w:rPr>
          <w:spacing w:val="-24"/>
          <w:w w:val="110"/>
        </w:rPr>
        <w:t> </w:t>
      </w:r>
      <w:r>
        <w:rPr>
          <w:w w:val="110"/>
        </w:rPr>
        <w:t>rapidly</w:t>
      </w:r>
      <w:r>
        <w:rPr>
          <w:spacing w:val="-24"/>
          <w:w w:val="110"/>
        </w:rPr>
        <w:t> </w:t>
      </w:r>
      <w:r>
        <w:rPr>
          <w:w w:val="110"/>
        </w:rPr>
        <w:t>in</w:t>
      </w:r>
      <w:r>
        <w:rPr>
          <w:spacing w:val="-25"/>
          <w:w w:val="110"/>
        </w:rPr>
        <w:t> </w:t>
      </w:r>
      <w:r>
        <w:rPr>
          <w:w w:val="110"/>
        </w:rPr>
        <w:t>recent</w:t>
      </w:r>
      <w:r>
        <w:rPr>
          <w:spacing w:val="-24"/>
          <w:w w:val="110"/>
        </w:rPr>
        <w:t> </w:t>
      </w:r>
      <w:r>
        <w:rPr>
          <w:spacing w:val="-3"/>
          <w:w w:val="110"/>
        </w:rPr>
        <w:t>years</w:t>
      </w:r>
      <w:r>
        <w:rPr>
          <w:spacing w:val="-24"/>
          <w:w w:val="110"/>
        </w:rPr>
        <w:t> </w:t>
      </w:r>
      <w:r>
        <w:rPr>
          <w:w w:val="110"/>
        </w:rPr>
        <w:t>(see Chart</w:t>
      </w:r>
      <w:r>
        <w:rPr>
          <w:spacing w:val="-17"/>
          <w:w w:val="110"/>
        </w:rPr>
        <w:t> </w:t>
      </w:r>
      <w:r>
        <w:rPr>
          <w:w w:val="110"/>
        </w:rPr>
        <w:t>2.2),</w:t>
      </w:r>
      <w:r>
        <w:rPr>
          <w:spacing w:val="-17"/>
          <w:w w:val="110"/>
        </w:rPr>
        <w:t> </w:t>
      </w:r>
      <w:r>
        <w:rPr>
          <w:w w:val="110"/>
        </w:rPr>
        <w:t>reflecting</w:t>
      </w:r>
      <w:r>
        <w:rPr>
          <w:spacing w:val="-17"/>
          <w:w w:val="110"/>
        </w:rPr>
        <w:t> </w:t>
      </w:r>
      <w:r>
        <w:rPr>
          <w:w w:val="110"/>
        </w:rPr>
        <w:t>large</w:t>
      </w:r>
      <w:r>
        <w:rPr>
          <w:spacing w:val="-17"/>
          <w:w w:val="110"/>
        </w:rPr>
        <w:t> </w:t>
      </w:r>
      <w:r>
        <w:rPr>
          <w:w w:val="110"/>
        </w:rPr>
        <w:t>increases</w:t>
      </w:r>
      <w:r>
        <w:rPr>
          <w:spacing w:val="-17"/>
          <w:w w:val="110"/>
        </w:rPr>
        <w:t> </w:t>
      </w:r>
      <w:r>
        <w:rPr>
          <w:w w:val="110"/>
        </w:rPr>
        <w:t>in</w:t>
      </w:r>
      <w:r>
        <w:rPr>
          <w:spacing w:val="-17"/>
          <w:w w:val="110"/>
        </w:rPr>
        <w:t> </w:t>
      </w:r>
      <w:r>
        <w:rPr>
          <w:w w:val="110"/>
        </w:rPr>
        <w:t>household</w:t>
      </w:r>
      <w:r>
        <w:rPr>
          <w:spacing w:val="-17"/>
          <w:w w:val="110"/>
        </w:rPr>
        <w:t> </w:t>
      </w:r>
      <w:r>
        <w:rPr>
          <w:w w:val="110"/>
        </w:rPr>
        <w:t>wealth</w:t>
      </w:r>
      <w:r>
        <w:rPr>
          <w:spacing w:val="-17"/>
          <w:w w:val="110"/>
        </w:rPr>
        <w:t> </w:t>
      </w:r>
      <w:r>
        <w:rPr>
          <w:w w:val="110"/>
        </w:rPr>
        <w:t>and </w:t>
      </w:r>
      <w:r>
        <w:rPr>
          <w:spacing w:val="-3"/>
          <w:w w:val="110"/>
        </w:rPr>
        <w:t>steady </w:t>
      </w:r>
      <w:r>
        <w:rPr>
          <w:w w:val="110"/>
        </w:rPr>
        <w:t>growth in real disposable incomes. The National Accounts</w:t>
      </w:r>
      <w:r>
        <w:rPr>
          <w:spacing w:val="-25"/>
          <w:w w:val="110"/>
        </w:rPr>
        <w:t> </w:t>
      </w:r>
      <w:r>
        <w:rPr>
          <w:w w:val="110"/>
        </w:rPr>
        <w:t>measure</w:t>
      </w:r>
      <w:r>
        <w:rPr>
          <w:spacing w:val="-25"/>
          <w:w w:val="110"/>
        </w:rPr>
        <w:t> </w:t>
      </w:r>
      <w:r>
        <w:rPr>
          <w:w w:val="110"/>
        </w:rPr>
        <w:t>of</w:t>
      </w:r>
      <w:r>
        <w:rPr>
          <w:spacing w:val="-25"/>
          <w:w w:val="110"/>
        </w:rPr>
        <w:t> </w:t>
      </w:r>
      <w:r>
        <w:rPr>
          <w:w w:val="110"/>
        </w:rPr>
        <w:t>household</w:t>
      </w:r>
      <w:r>
        <w:rPr>
          <w:spacing w:val="-25"/>
          <w:w w:val="110"/>
        </w:rPr>
        <w:t> </w:t>
      </w:r>
      <w:r>
        <w:rPr>
          <w:w w:val="110"/>
        </w:rPr>
        <w:t>consumption</w:t>
      </w:r>
      <w:r>
        <w:rPr>
          <w:spacing w:val="-25"/>
          <w:w w:val="110"/>
        </w:rPr>
        <w:t> </w:t>
      </w:r>
      <w:r>
        <w:rPr>
          <w:w w:val="110"/>
        </w:rPr>
        <w:t>expenditure</w:t>
      </w:r>
      <w:r>
        <w:rPr>
          <w:spacing w:val="-25"/>
          <w:w w:val="110"/>
        </w:rPr>
        <w:t> </w:t>
      </w:r>
      <w:r>
        <w:rPr>
          <w:w w:val="110"/>
        </w:rPr>
        <w:t>rose </w:t>
      </w:r>
      <w:r>
        <w:rPr>
          <w:spacing w:val="-3"/>
          <w:w w:val="110"/>
        </w:rPr>
        <w:t>by</w:t>
      </w:r>
      <w:r>
        <w:rPr>
          <w:spacing w:val="-9"/>
          <w:w w:val="110"/>
        </w:rPr>
        <w:t> </w:t>
      </w:r>
      <w:r>
        <w:rPr>
          <w:w w:val="110"/>
        </w:rPr>
        <w:t>0.6%</w:t>
      </w:r>
      <w:r>
        <w:rPr>
          <w:spacing w:val="-9"/>
          <w:w w:val="110"/>
        </w:rPr>
        <w:t> </w:t>
      </w:r>
      <w:r>
        <w:rPr>
          <w:w w:val="110"/>
        </w:rPr>
        <w:t>in</w:t>
      </w:r>
      <w:r>
        <w:rPr>
          <w:spacing w:val="-9"/>
          <w:w w:val="110"/>
        </w:rPr>
        <w:t> </w:t>
      </w:r>
      <w:r>
        <w:rPr>
          <w:spacing w:val="-11"/>
          <w:w w:val="110"/>
        </w:rPr>
        <w:t>2001</w:t>
      </w:r>
      <w:r>
        <w:rPr>
          <w:spacing w:val="-9"/>
          <w:w w:val="110"/>
        </w:rPr>
        <w:t> </w:t>
      </w:r>
      <w:r>
        <w:rPr>
          <w:w w:val="110"/>
        </w:rPr>
        <w:t>Q1</w:t>
      </w:r>
      <w:r>
        <w:rPr>
          <w:spacing w:val="-9"/>
          <w:w w:val="110"/>
        </w:rPr>
        <w:t> </w:t>
      </w:r>
      <w:r>
        <w:rPr>
          <w:w w:val="110"/>
        </w:rPr>
        <w:t>(see</w:t>
      </w:r>
      <w:r>
        <w:rPr>
          <w:spacing w:val="-8"/>
          <w:w w:val="110"/>
        </w:rPr>
        <w:t> </w:t>
      </w:r>
      <w:r>
        <w:rPr>
          <w:spacing w:val="-5"/>
          <w:w w:val="110"/>
        </w:rPr>
        <w:t>Table</w:t>
      </w:r>
      <w:r>
        <w:rPr>
          <w:spacing w:val="-9"/>
          <w:w w:val="110"/>
        </w:rPr>
        <w:t> </w:t>
      </w:r>
      <w:r>
        <w:rPr>
          <w:w w:val="110"/>
        </w:rPr>
        <w:t>2.A),</w:t>
      </w:r>
      <w:r>
        <w:rPr>
          <w:spacing w:val="-9"/>
          <w:w w:val="110"/>
        </w:rPr>
        <w:t> </w:t>
      </w:r>
      <w:r>
        <w:rPr>
          <w:w w:val="110"/>
        </w:rPr>
        <w:t>close</w:t>
      </w:r>
      <w:r>
        <w:rPr>
          <w:spacing w:val="-9"/>
          <w:w w:val="110"/>
        </w:rPr>
        <w:t> </w:t>
      </w:r>
      <w:r>
        <w:rPr>
          <w:spacing w:val="-4"/>
          <w:w w:val="110"/>
        </w:rPr>
        <w:t>to</w:t>
      </w:r>
      <w:r>
        <w:rPr>
          <w:spacing w:val="-9"/>
          <w:w w:val="110"/>
        </w:rPr>
        <w:t> </w:t>
      </w:r>
      <w:r>
        <w:rPr>
          <w:w w:val="110"/>
        </w:rPr>
        <w:t>its</w:t>
      </w:r>
      <w:r>
        <w:rPr>
          <w:spacing w:val="-9"/>
          <w:w w:val="110"/>
        </w:rPr>
        <w:t> </w:t>
      </w:r>
      <w:r>
        <w:rPr>
          <w:spacing w:val="-5"/>
          <w:w w:val="110"/>
        </w:rPr>
        <w:t>40-year</w:t>
      </w:r>
    </w:p>
    <w:p>
      <w:pPr>
        <w:spacing w:after="0" w:line="280" w:lineRule="atLeast"/>
        <w:sectPr>
          <w:type w:val="continuous"/>
          <w:pgSz w:w="11900" w:h="16840"/>
          <w:pgMar w:top="1260" w:bottom="280" w:left="660" w:right="640"/>
          <w:cols w:num="4" w:equalWidth="0">
            <w:col w:w="1158" w:space="125"/>
            <w:col w:w="2005" w:space="40"/>
            <w:col w:w="337" w:space="1253"/>
            <w:col w:w="5682"/>
          </w:cols>
        </w:sectPr>
      </w:pPr>
    </w:p>
    <w:p>
      <w:pPr>
        <w:pStyle w:val="Heading8"/>
        <w:spacing w:line="146" w:lineRule="exact"/>
        <w:ind w:left="161"/>
      </w:pPr>
      <w:r>
        <w:rPr>
          <w:color w:val="0092C7"/>
        </w:rPr>
        <w:t>Retail goods and retail sales</w:t>
      </w:r>
    </w:p>
    <w:p>
      <w:pPr>
        <w:spacing w:before="56"/>
        <w:ind w:left="0" w:right="0" w:firstLine="0"/>
        <w:jc w:val="right"/>
        <w:rPr>
          <w:sz w:val="12"/>
        </w:rPr>
      </w:pPr>
      <w:r>
        <w:rPr/>
        <w:pict>
          <v:group style="position:absolute;margin-left:48.34pt;margin-top:24.651653pt;width:153.2pt;height:120.9pt;mso-position-horizontal-relative:page;mso-position-vertical-relative:paragraph;z-index:15838208" coordorigin="967,493" coordsize="3064,2418">
            <v:shape style="position:absolute;left:984;top:1235;width:300;height:1400" coordorigin="984,1236" coordsize="300,1400" path="m984,1236l1079,1858m1079,1858l1187,1561m1187,1561l1284,2636e" filled="false" stroked="true" strokeweight="1pt" strokecolor="#006caa">
              <v:path arrowok="t"/>
              <v:stroke dashstyle="solid"/>
            </v:shape>
            <v:line style="position:absolute" from="1274,2637" to="1389,2637" stroked="true" strokeweight="1.125pt" strokecolor="#006caa">
              <v:stroke dashstyle="solid"/>
            </v:line>
            <v:shape style="position:absolute;left:1379;top:830;width:2485;height:1978" coordorigin="1379,831" coordsize="2485,1978" path="m1379,2636l1477,2246m1477,2246l1584,2448m1584,2448l1679,2263m1679,2263l1777,2153m1777,2153l1872,831m1872,831l1979,1983m1979,1983l2077,1251m2077,1251l2172,1266m2172,1266l2279,1111m2279,1111l2374,2013m2374,2013l2472,1236m2472,1236l2569,1763m2569,1763l2674,2808m2674,2808l2772,2028m2772,2028l2869,2636m2869,2636l2974,1531m2974,1531l3072,1623m3072,1623l3167,1376m3167,1376l3264,1483m3264,1483l3372,1328m3372,1328l3467,2308m3467,2308l3564,1358m3564,1358l3659,1376m3659,1376l3767,1078m3767,1078l3864,1096e" filled="false" stroked="true" strokeweight="1pt" strokecolor="#006caa">
              <v:path arrowok="t"/>
              <v:stroke dashstyle="solid"/>
            </v:shape>
            <v:shape style="position:absolute;left:984;top:503;width:2783;height:2398" coordorigin="984,503" coordsize="2783,2398" path="m984,1281l1079,2371m1079,2371l1187,1671m1187,1671l1284,2138m1284,2138l1379,2901m1379,2901l1477,2123m1477,2123l1584,1936m1584,1936l1679,1781m1679,1781l1777,1296m1777,1296l1872,1686m1872,1686l1979,953m1979,953l2077,1733m2077,1733l2172,1376m2172,1376l2279,1781m2279,1781l2374,2231m2374,2231l2472,1188m2472,1188l2569,1841m2569,1841l2674,1686m2674,1686l2772,1903m2772,1903l2869,2293m2869,2293l2974,831m2974,831l3072,503m3072,503l3167,1126m3167,1126l3264,1951m3264,1951l3372,1313m3372,1313l3467,1641m3467,1641l3564,1063m3564,1063l3659,1391m3659,1391l3767,2091e" filled="false" stroked="true" strokeweight="1pt" strokecolor="#de0035">
              <v:path arrowok="t"/>
              <v:stroke dashstyle="solid"/>
            </v:shape>
            <v:shape style="position:absolute;left:966;top:708;width:3064;height:1929" coordorigin="967,709" coordsize="3064,1929" path="m4030,709l3943,709m4030,1198l3943,1198m4030,1682l3943,1682m4030,2637l3943,2637m4030,2171l3943,2171m967,2637l3857,2637e" filled="false" stroked="true" strokeweight=".5pt" strokecolor="#000000">
              <v:path arrowok="t"/>
              <v:stroke dashstyle="solid"/>
            </v:shape>
            <v:shape style="position:absolute;left:2359;top:494;width:656;height:121" type="#_x0000_t202" filled="false" stroked="false">
              <v:textbox inset="0,0,0,0">
                <w:txbxContent>
                  <w:p>
                    <w:pPr>
                      <w:spacing w:line="115" w:lineRule="exact" w:before="0"/>
                      <w:ind w:left="0" w:right="0" w:firstLine="0"/>
                      <w:jc w:val="left"/>
                      <w:rPr>
                        <w:sz w:val="12"/>
                      </w:rPr>
                    </w:pPr>
                    <w:r>
                      <w:rPr>
                        <w:w w:val="105"/>
                        <w:sz w:val="12"/>
                      </w:rPr>
                      <w:t>Retail goods</w:t>
                    </w:r>
                  </w:p>
                </w:txbxContent>
              </v:textbox>
              <w10:wrap type="none"/>
            </v:shape>
            <v:shape style="position:absolute;left:3199;top:2414;width:595;height:121" type="#_x0000_t202" filled="false" stroked="false">
              <v:textbox inset="0,0,0,0">
                <w:txbxContent>
                  <w:p>
                    <w:pPr>
                      <w:spacing w:line="115" w:lineRule="exact" w:before="0"/>
                      <w:ind w:left="0" w:right="0" w:firstLine="0"/>
                      <w:jc w:val="left"/>
                      <w:rPr>
                        <w:sz w:val="12"/>
                      </w:rPr>
                    </w:pPr>
                    <w:r>
                      <w:rPr>
                        <w:w w:val="105"/>
                        <w:sz w:val="12"/>
                      </w:rPr>
                      <w:t>Retail sales</w:t>
                    </w:r>
                  </w:p>
                </w:txbxContent>
              </v:textbox>
              <w10:wrap type="none"/>
            </v:shape>
            <w10:wrap type="none"/>
          </v:group>
        </w:pict>
      </w:r>
      <w:r>
        <w:rPr/>
        <w:pict>
          <v:line style="position:absolute;mso-position-horizontal-relative:page;mso-position-vertical-relative:paragraph;z-index:15838720" from="44.673pt,35.526653pt" to="40.340pt,35.526653pt" stroked="true" strokeweight=".5pt" strokecolor="#000000">
            <v:stroke dashstyle="solid"/>
            <w10:wrap type="none"/>
          </v:line>
        </w:pict>
      </w:r>
      <w:r>
        <w:rPr/>
        <w:pict>
          <v:line style="position:absolute;mso-position-horizontal-relative:page;mso-position-vertical-relative:paragraph;z-index:15839232" from="44.673pt,59.985653pt" to="40.340pt,59.985653pt" stroked="true" strokeweight=".5pt" strokecolor="#000000">
            <v:stroke dashstyle="solid"/>
            <w10:wrap type="none"/>
          </v:line>
        </w:pict>
      </w:r>
      <w:r>
        <w:rPr/>
        <w:pict>
          <v:line style="position:absolute;mso-position-horizontal-relative:page;mso-position-vertical-relative:paragraph;z-index:15839744" from="44.673pt,84.193657pt" to="40.340pt,84.193657pt" stroked="true" strokeweight=".5pt" strokecolor="#000000">
            <v:stroke dashstyle="solid"/>
            <w10:wrap type="none"/>
          </v:line>
        </w:pict>
      </w:r>
      <w:r>
        <w:rPr>
          <w:w w:val="110"/>
          <w:sz w:val="12"/>
        </w:rPr>
        <w:t>Percentage changes on a quarter</w:t>
      </w:r>
      <w:r>
        <w:rPr>
          <w:spacing w:val="-16"/>
          <w:w w:val="110"/>
          <w:sz w:val="12"/>
        </w:rPr>
        <w:t> </w:t>
      </w:r>
      <w:r>
        <w:rPr>
          <w:w w:val="110"/>
          <w:sz w:val="12"/>
        </w:rPr>
        <w:t>earlier</w:t>
      </w:r>
    </w:p>
    <w:p>
      <w:pPr>
        <w:pStyle w:val="BodyText"/>
        <w:spacing w:before="11"/>
        <w:rPr>
          <w:sz w:val="3"/>
        </w:rPr>
      </w:pPr>
    </w:p>
    <w:p>
      <w:pPr>
        <w:tabs>
          <w:tab w:pos="3278" w:val="left" w:leader="none"/>
        </w:tabs>
        <w:spacing w:line="20" w:lineRule="exact"/>
        <w:ind w:left="141" w:right="-72" w:firstLine="0"/>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4"/>
        </w:rPr>
      </w:pPr>
    </w:p>
    <w:p>
      <w:pPr>
        <w:spacing w:line="63" w:lineRule="exact"/>
        <w:ind w:left="141" w:right="-72" w:firstLine="0"/>
        <w:rPr>
          <w:sz w:val="2"/>
        </w:rPr>
      </w:pPr>
      <w:r>
        <w:rPr>
          <w:position w:val="0"/>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position w:val="0"/>
          <w:sz w:val="2"/>
        </w:rPr>
      </w:r>
      <w:r>
        <w:rPr>
          <w:spacing w:val="50"/>
          <w:position w:val="0"/>
          <w:sz w:val="6"/>
        </w:rPr>
        <w:t> </w:t>
      </w:r>
      <w:r>
        <w:rPr>
          <w:spacing w:val="50"/>
          <w:position w:val="0"/>
          <w:sz w:val="6"/>
        </w:rPr>
        <w:pict>
          <v:group style="width:143.5pt;height:2.9pt;mso-position-horizontal-relative:char;mso-position-vertical-relative:line" coordorigin="0,0" coordsize="2870,58">
            <v:shape style="position:absolute;left:0;top:0;width:2870;height:54" coordorigin="0,0" coordsize="2870,54" path="m7,0l7,53m807,0l807,53m1187,0l1187,53m390,0l390,53m1600,0l1600,53m2400,0l2400,53m2800,0l2800,53m1983,0l1983,53m0,52l2870,52e" filled="false" stroked="true" strokeweight=".5pt" strokecolor="#000000">
              <v:path arrowok="t"/>
              <v:stroke dashstyle="solid"/>
            </v:shape>
          </v:group>
        </w:pict>
      </w:r>
      <w:r>
        <w:rPr>
          <w:spacing w:val="50"/>
          <w:position w:val="0"/>
          <w:sz w:val="6"/>
        </w:rPr>
      </w:r>
      <w:r>
        <w:rPr>
          <w:spacing w:val="49"/>
          <w:position w:val="0"/>
          <w:sz w:val="2"/>
        </w:rPr>
        <w:t> </w:t>
      </w:r>
      <w:r>
        <w:rPr>
          <w:spacing w:val="49"/>
          <w:position w:val="0"/>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pacing w:val="49"/>
          <w:position w:val="0"/>
          <w:sz w:val="2"/>
        </w:rPr>
      </w:r>
    </w:p>
    <w:p>
      <w:pPr>
        <w:tabs>
          <w:tab w:pos="812" w:val="left" w:leader="none"/>
          <w:tab w:pos="1207" w:val="left" w:leader="none"/>
          <w:tab w:pos="1604" w:val="left" w:leader="none"/>
          <w:tab w:pos="2012" w:val="left" w:leader="none"/>
          <w:tab w:pos="2387" w:val="left" w:leader="none"/>
        </w:tabs>
        <w:spacing w:before="76"/>
        <w:ind w:left="0" w:right="33" w:firstLine="0"/>
        <w:jc w:val="right"/>
        <w:rPr>
          <w:sz w:val="12"/>
        </w:rPr>
      </w:pPr>
      <w:r>
        <w:rPr/>
        <w:pict>
          <v:line style="position:absolute;mso-position-horizontal-relative:page;mso-position-vertical-relative:paragraph;z-index:15840256" from="44.673pt,-24.629683pt" to="40.340pt,-24.629683pt" stroked="true" strokeweight=".5pt" strokecolor="#000000">
            <v:stroke dashstyle="solid"/>
            <w10:wrap type="none"/>
          </v:line>
        </w:pict>
      </w:r>
      <w:r>
        <w:rPr/>
        <w:pict>
          <v:line style="position:absolute;mso-position-horizontal-relative:page;mso-position-vertical-relative:paragraph;z-index:15840768" from="44.673pt,-47.848682pt" to="40.341pt,-47.848682pt" stroked="true" strokeweight=".5pt" strokecolor="#000000">
            <v:stroke dashstyle="solid"/>
            <w10:wrap type="none"/>
          </v:line>
        </w:pict>
      </w:r>
      <w:r>
        <w:rPr>
          <w:w w:val="120"/>
          <w:sz w:val="12"/>
        </w:rPr>
        <w:t>1994  </w:t>
      </w:r>
      <w:r>
        <w:rPr>
          <w:spacing w:val="18"/>
          <w:w w:val="120"/>
          <w:sz w:val="12"/>
        </w:rPr>
        <w:t> </w:t>
      </w:r>
      <w:r>
        <w:rPr>
          <w:w w:val="120"/>
          <w:sz w:val="12"/>
        </w:rPr>
        <w:t>95</w:t>
        <w:tab/>
        <w:t>96</w:t>
        <w:tab/>
        <w:t>97</w:t>
        <w:tab/>
        <w:t>98</w:t>
        <w:tab/>
        <w:t>99</w:t>
        <w:tab/>
        <w:t>2000 </w:t>
      </w:r>
      <w:r>
        <w:rPr>
          <w:spacing w:val="29"/>
          <w:w w:val="120"/>
          <w:sz w:val="12"/>
        </w:rPr>
        <w:t> </w:t>
      </w:r>
      <w:r>
        <w:rPr>
          <w:w w:val="120"/>
          <w:sz w:val="12"/>
        </w:rPr>
        <w:t>01</w:t>
      </w:r>
    </w:p>
    <w:p>
      <w:pPr>
        <w:pStyle w:val="BodyText"/>
        <w:rPr>
          <w:sz w:val="12"/>
        </w:rPr>
      </w:pPr>
    </w:p>
    <w:p>
      <w:pPr>
        <w:pStyle w:val="BodyText"/>
        <w:rPr>
          <w:sz w:val="12"/>
        </w:rPr>
      </w:pPr>
    </w:p>
    <w:p>
      <w:pPr>
        <w:pStyle w:val="BodyText"/>
        <w:rPr>
          <w:sz w:val="12"/>
        </w:rPr>
      </w:pPr>
    </w:p>
    <w:p>
      <w:pPr>
        <w:pStyle w:val="BodyText"/>
        <w:spacing w:before="9"/>
        <w:rPr>
          <w:sz w:val="14"/>
        </w:rPr>
      </w:pPr>
    </w:p>
    <w:p>
      <w:pPr>
        <w:pStyle w:val="Heading8"/>
        <w:ind w:left="16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2.4</w:t>
      </w:r>
    </w:p>
    <w:p>
      <w:pPr>
        <w:pStyle w:val="BodyText"/>
        <w:rPr>
          <w:rFonts w:ascii="Trebuchet MS"/>
          <w:b/>
          <w:sz w:val="12"/>
        </w:rPr>
      </w:pPr>
      <w:r>
        <w:rPr/>
        <w:br w:type="column"/>
      </w:r>
      <w:r>
        <w:rPr>
          <w:rFonts w:ascii="Trebuchet MS"/>
          <w:b/>
          <w:sz w:val="12"/>
        </w:rPr>
      </w:r>
    </w:p>
    <w:p>
      <w:pPr>
        <w:pStyle w:val="BodyText"/>
        <w:spacing w:before="7"/>
        <w:rPr>
          <w:rFonts w:ascii="Trebuchet MS"/>
          <w:b/>
          <w:sz w:val="14"/>
        </w:rPr>
      </w:pPr>
    </w:p>
    <w:p>
      <w:pPr>
        <w:spacing w:before="0"/>
        <w:ind w:left="48" w:right="0" w:firstLine="0"/>
        <w:jc w:val="left"/>
        <w:rPr>
          <w:sz w:val="12"/>
        </w:rPr>
      </w:pPr>
      <w:r>
        <w:rPr>
          <w:w w:val="115"/>
          <w:sz w:val="12"/>
        </w:rPr>
        <w:t>2.5</w:t>
      </w:r>
    </w:p>
    <w:p>
      <w:pPr>
        <w:pStyle w:val="BodyText"/>
        <w:rPr>
          <w:sz w:val="12"/>
        </w:rPr>
      </w:pPr>
    </w:p>
    <w:p>
      <w:pPr>
        <w:pStyle w:val="BodyText"/>
        <w:rPr>
          <w:sz w:val="12"/>
        </w:rPr>
      </w:pPr>
    </w:p>
    <w:p>
      <w:pPr>
        <w:spacing w:before="69"/>
        <w:ind w:left="48" w:right="0" w:firstLine="0"/>
        <w:jc w:val="left"/>
        <w:rPr>
          <w:sz w:val="12"/>
        </w:rPr>
      </w:pPr>
      <w:r>
        <w:rPr>
          <w:w w:val="115"/>
          <w:sz w:val="12"/>
        </w:rPr>
        <w:t>2.0</w:t>
      </w:r>
    </w:p>
    <w:p>
      <w:pPr>
        <w:pStyle w:val="BodyText"/>
        <w:rPr>
          <w:sz w:val="12"/>
        </w:rPr>
      </w:pPr>
    </w:p>
    <w:p>
      <w:pPr>
        <w:pStyle w:val="BodyText"/>
        <w:rPr>
          <w:sz w:val="12"/>
        </w:rPr>
      </w:pPr>
    </w:p>
    <w:p>
      <w:pPr>
        <w:spacing w:before="71"/>
        <w:ind w:left="48" w:right="0" w:firstLine="0"/>
        <w:jc w:val="left"/>
        <w:rPr>
          <w:sz w:val="12"/>
        </w:rPr>
      </w:pPr>
      <w:r>
        <w:rPr>
          <w:w w:val="115"/>
          <w:sz w:val="12"/>
        </w:rPr>
        <w:t>1.5</w:t>
      </w:r>
    </w:p>
    <w:p>
      <w:pPr>
        <w:pStyle w:val="BodyText"/>
        <w:rPr>
          <w:sz w:val="12"/>
        </w:rPr>
      </w:pPr>
    </w:p>
    <w:p>
      <w:pPr>
        <w:pStyle w:val="BodyText"/>
        <w:spacing w:before="11"/>
        <w:rPr>
          <w:sz w:val="17"/>
        </w:rPr>
      </w:pPr>
    </w:p>
    <w:p>
      <w:pPr>
        <w:spacing w:before="0"/>
        <w:ind w:left="48" w:right="0" w:firstLine="0"/>
        <w:jc w:val="left"/>
        <w:rPr>
          <w:sz w:val="12"/>
        </w:rPr>
      </w:pPr>
      <w:r>
        <w:rPr>
          <w:w w:val="115"/>
          <w:sz w:val="12"/>
        </w:rPr>
        <w:t>1.0</w:t>
      </w:r>
    </w:p>
    <w:p>
      <w:pPr>
        <w:pStyle w:val="BodyText"/>
        <w:rPr>
          <w:sz w:val="12"/>
        </w:rPr>
      </w:pPr>
    </w:p>
    <w:p>
      <w:pPr>
        <w:pStyle w:val="BodyText"/>
        <w:spacing w:before="5"/>
        <w:rPr>
          <w:sz w:val="16"/>
        </w:rPr>
      </w:pPr>
    </w:p>
    <w:p>
      <w:pPr>
        <w:spacing w:before="0"/>
        <w:ind w:left="48" w:right="0" w:firstLine="0"/>
        <w:jc w:val="left"/>
        <w:rPr>
          <w:sz w:val="12"/>
        </w:rPr>
      </w:pPr>
      <w:r>
        <w:rPr>
          <w:w w:val="115"/>
          <w:sz w:val="12"/>
        </w:rPr>
        <w:t>0.5</w:t>
      </w:r>
    </w:p>
    <w:p>
      <w:pPr>
        <w:pStyle w:val="BodyText"/>
        <w:spacing w:before="6"/>
        <w:rPr>
          <w:sz w:val="14"/>
        </w:rPr>
      </w:pPr>
    </w:p>
    <w:p>
      <w:pPr>
        <w:spacing w:line="181" w:lineRule="exact" w:before="0"/>
        <w:ind w:left="-34" w:right="0" w:firstLine="0"/>
        <w:jc w:val="left"/>
        <w:rPr>
          <w:sz w:val="16"/>
        </w:rPr>
      </w:pPr>
      <w:r>
        <w:rPr>
          <w:w w:val="107"/>
          <w:sz w:val="16"/>
        </w:rPr>
        <w:t>+</w:t>
      </w:r>
    </w:p>
    <w:p>
      <w:pPr>
        <w:spacing w:line="172" w:lineRule="auto" w:before="10"/>
        <w:ind w:left="-34" w:right="0" w:firstLine="0"/>
        <w:jc w:val="left"/>
        <w:rPr>
          <w:sz w:val="12"/>
        </w:rPr>
      </w:pPr>
      <w:r>
        <w:rPr>
          <w:spacing w:val="3"/>
          <w:w w:val="110"/>
          <w:position w:val="-9"/>
          <w:sz w:val="16"/>
        </w:rPr>
        <w:t>_</w:t>
      </w:r>
      <w:r>
        <w:rPr>
          <w:spacing w:val="3"/>
          <w:w w:val="110"/>
          <w:sz w:val="12"/>
        </w:rPr>
        <w:t>0.0</w:t>
      </w:r>
    </w:p>
    <w:p>
      <w:pPr>
        <w:pStyle w:val="BodyText"/>
        <w:spacing w:before="10"/>
        <w:rPr>
          <w:sz w:val="23"/>
        </w:rPr>
      </w:pPr>
    </w:p>
    <w:p>
      <w:pPr>
        <w:spacing w:before="0"/>
        <w:ind w:left="48" w:right="0" w:firstLine="0"/>
        <w:jc w:val="left"/>
        <w:rPr>
          <w:sz w:val="12"/>
        </w:rPr>
      </w:pPr>
      <w:r>
        <w:rPr>
          <w:w w:val="115"/>
          <w:sz w:val="12"/>
        </w:rPr>
        <w:t>0.5</w:t>
      </w:r>
    </w:p>
    <w:p>
      <w:pPr>
        <w:pStyle w:val="BodyText"/>
        <w:spacing w:line="292" w:lineRule="auto" w:before="50"/>
        <w:ind w:left="161" w:right="169"/>
      </w:pPr>
      <w:r>
        <w:rPr/>
        <w:br w:type="column"/>
      </w:r>
      <w:r>
        <w:rPr>
          <w:spacing w:val="-3"/>
          <w:w w:val="110"/>
        </w:rPr>
        <w:t>average </w:t>
      </w:r>
      <w:r>
        <w:rPr>
          <w:w w:val="110"/>
        </w:rPr>
        <w:t>and the same as in the previous </w:t>
      </w:r>
      <w:r>
        <w:rPr>
          <w:spacing w:val="-3"/>
          <w:w w:val="110"/>
        </w:rPr>
        <w:t>quarter, </w:t>
      </w:r>
      <w:r>
        <w:rPr>
          <w:w w:val="110"/>
        </w:rPr>
        <w:t>but </w:t>
      </w:r>
      <w:r>
        <w:rPr>
          <w:spacing w:val="-3"/>
          <w:w w:val="110"/>
        </w:rPr>
        <w:t>weaker </w:t>
      </w:r>
      <w:r>
        <w:rPr>
          <w:w w:val="110"/>
        </w:rPr>
        <w:t>than the MPC had </w:t>
      </w:r>
      <w:r>
        <w:rPr>
          <w:spacing w:val="-3"/>
          <w:w w:val="110"/>
        </w:rPr>
        <w:t>expected. </w:t>
      </w:r>
      <w:r>
        <w:rPr>
          <w:w w:val="110"/>
        </w:rPr>
        <w:t>The strong consumption </w:t>
      </w:r>
      <w:r>
        <w:rPr>
          <w:spacing w:val="-3"/>
          <w:w w:val="110"/>
        </w:rPr>
        <w:t>growth </w:t>
      </w:r>
      <w:r>
        <w:rPr>
          <w:w w:val="110"/>
        </w:rPr>
        <w:t>for Q1 anticipated in the </w:t>
      </w:r>
      <w:r>
        <w:rPr>
          <w:spacing w:val="-3"/>
          <w:w w:val="110"/>
        </w:rPr>
        <w:t>May </w:t>
      </w:r>
      <w:r>
        <w:rPr>
          <w:i/>
          <w:w w:val="110"/>
        </w:rPr>
        <w:t>Report </w:t>
      </w:r>
      <w:r>
        <w:rPr>
          <w:w w:val="110"/>
        </w:rPr>
        <w:t>reflected the continued strength in </w:t>
      </w:r>
      <w:r>
        <w:rPr>
          <w:spacing w:val="-3"/>
          <w:w w:val="110"/>
        </w:rPr>
        <w:t>many </w:t>
      </w:r>
      <w:r>
        <w:rPr>
          <w:w w:val="110"/>
        </w:rPr>
        <w:t>of its determinants, and the rapid growth of the more </w:t>
      </w:r>
      <w:r>
        <w:rPr>
          <w:spacing w:val="-4"/>
          <w:w w:val="110"/>
        </w:rPr>
        <w:t>timely, </w:t>
      </w:r>
      <w:r>
        <w:rPr>
          <w:w w:val="110"/>
        </w:rPr>
        <w:t>but less broad, retail sales volumes data.</w:t>
      </w:r>
    </w:p>
    <w:p>
      <w:pPr>
        <w:pStyle w:val="BodyText"/>
        <w:spacing w:line="292" w:lineRule="auto"/>
        <w:ind w:left="161" w:right="178"/>
      </w:pPr>
      <w:r>
        <w:rPr>
          <w:w w:val="110"/>
        </w:rPr>
        <w:t>Retail sales usually follow a similar profile </w:t>
      </w:r>
      <w:r>
        <w:rPr>
          <w:spacing w:val="-4"/>
          <w:w w:val="110"/>
        </w:rPr>
        <w:t>to </w:t>
      </w:r>
      <w:r>
        <w:rPr>
          <w:w w:val="110"/>
        </w:rPr>
        <w:t>consumer spending</w:t>
      </w:r>
      <w:r>
        <w:rPr>
          <w:spacing w:val="-15"/>
          <w:w w:val="110"/>
        </w:rPr>
        <w:t> </w:t>
      </w:r>
      <w:r>
        <w:rPr>
          <w:w w:val="110"/>
        </w:rPr>
        <w:t>on</w:t>
      </w:r>
      <w:r>
        <w:rPr>
          <w:spacing w:val="-14"/>
          <w:w w:val="110"/>
        </w:rPr>
        <w:t> </w:t>
      </w:r>
      <w:r>
        <w:rPr>
          <w:w w:val="110"/>
        </w:rPr>
        <w:t>goods</w:t>
      </w:r>
      <w:r>
        <w:rPr>
          <w:spacing w:val="-15"/>
          <w:w w:val="110"/>
        </w:rPr>
        <w:t> </w:t>
      </w:r>
      <w:r>
        <w:rPr>
          <w:w w:val="110"/>
        </w:rPr>
        <w:t>sold</w:t>
      </w:r>
      <w:r>
        <w:rPr>
          <w:spacing w:val="-14"/>
          <w:w w:val="110"/>
        </w:rPr>
        <w:t> </w:t>
      </w:r>
      <w:r>
        <w:rPr>
          <w:spacing w:val="-3"/>
          <w:w w:val="110"/>
        </w:rPr>
        <w:t>by</w:t>
      </w:r>
      <w:r>
        <w:rPr>
          <w:spacing w:val="-15"/>
          <w:w w:val="110"/>
        </w:rPr>
        <w:t> </w:t>
      </w:r>
      <w:r>
        <w:rPr>
          <w:spacing w:val="-3"/>
          <w:w w:val="110"/>
        </w:rPr>
        <w:t>retailers</w:t>
      </w:r>
      <w:r>
        <w:rPr>
          <w:spacing w:val="-14"/>
          <w:w w:val="110"/>
        </w:rPr>
        <w:t> </w:t>
      </w:r>
      <w:r>
        <w:rPr>
          <w:w w:val="110"/>
        </w:rPr>
        <w:t>(see</w:t>
      </w:r>
      <w:r>
        <w:rPr>
          <w:spacing w:val="-15"/>
          <w:w w:val="110"/>
        </w:rPr>
        <w:t> </w:t>
      </w:r>
      <w:r>
        <w:rPr>
          <w:w w:val="110"/>
        </w:rPr>
        <w:t>Chart</w:t>
      </w:r>
      <w:r>
        <w:rPr>
          <w:spacing w:val="-14"/>
          <w:w w:val="110"/>
        </w:rPr>
        <w:t> </w:t>
      </w:r>
      <w:r>
        <w:rPr>
          <w:w w:val="110"/>
        </w:rPr>
        <w:t>2.3),</w:t>
      </w:r>
      <w:r>
        <w:rPr>
          <w:spacing w:val="-15"/>
          <w:w w:val="110"/>
        </w:rPr>
        <w:t> </w:t>
      </w:r>
      <w:r>
        <w:rPr>
          <w:w w:val="110"/>
        </w:rPr>
        <w:t>which</w:t>
      </w:r>
      <w:r>
        <w:rPr>
          <w:spacing w:val="-14"/>
          <w:w w:val="110"/>
        </w:rPr>
        <w:t> </w:t>
      </w:r>
      <w:r>
        <w:rPr>
          <w:w w:val="110"/>
        </w:rPr>
        <w:t>is</w:t>
      </w:r>
      <w:r>
        <w:rPr>
          <w:spacing w:val="-14"/>
          <w:w w:val="110"/>
        </w:rPr>
        <w:t> </w:t>
      </w:r>
      <w:r>
        <w:rPr>
          <w:w w:val="110"/>
        </w:rPr>
        <w:t>a component of the National Accounts measure of household consumption (see Chart 2.2). Divergences </w:t>
      </w:r>
      <w:r>
        <w:rPr>
          <w:spacing w:val="-3"/>
          <w:w w:val="110"/>
        </w:rPr>
        <w:t>between </w:t>
      </w:r>
      <w:r>
        <w:rPr>
          <w:w w:val="110"/>
        </w:rPr>
        <w:t>the </w:t>
      </w:r>
      <w:r>
        <w:rPr>
          <w:spacing w:val="-5"/>
          <w:w w:val="110"/>
        </w:rPr>
        <w:t>two </w:t>
      </w:r>
      <w:r>
        <w:rPr>
          <w:w w:val="110"/>
        </w:rPr>
        <w:t>series</w:t>
      </w:r>
      <w:r>
        <w:rPr>
          <w:spacing w:val="-22"/>
          <w:w w:val="110"/>
        </w:rPr>
        <w:t> </w:t>
      </w:r>
      <w:r>
        <w:rPr>
          <w:w w:val="110"/>
        </w:rPr>
        <w:t>mostly</w:t>
      </w:r>
      <w:r>
        <w:rPr>
          <w:spacing w:val="-21"/>
          <w:w w:val="110"/>
        </w:rPr>
        <w:t> </w:t>
      </w:r>
      <w:r>
        <w:rPr>
          <w:w w:val="110"/>
        </w:rPr>
        <w:t>reflect</w:t>
      </w:r>
      <w:r>
        <w:rPr>
          <w:spacing w:val="-22"/>
          <w:w w:val="110"/>
        </w:rPr>
        <w:t> </w:t>
      </w:r>
      <w:r>
        <w:rPr>
          <w:w w:val="110"/>
        </w:rPr>
        <w:t>differences</w:t>
      </w:r>
      <w:r>
        <w:rPr>
          <w:spacing w:val="-21"/>
          <w:w w:val="110"/>
        </w:rPr>
        <w:t> </w:t>
      </w:r>
      <w:r>
        <w:rPr>
          <w:w w:val="110"/>
        </w:rPr>
        <w:t>in</w:t>
      </w:r>
      <w:r>
        <w:rPr>
          <w:spacing w:val="-22"/>
          <w:w w:val="110"/>
        </w:rPr>
        <w:t> </w:t>
      </w:r>
      <w:r>
        <w:rPr>
          <w:w w:val="110"/>
        </w:rPr>
        <w:t>data</w:t>
      </w:r>
      <w:r>
        <w:rPr>
          <w:spacing w:val="-21"/>
          <w:w w:val="110"/>
        </w:rPr>
        <w:t> </w:t>
      </w:r>
      <w:r>
        <w:rPr>
          <w:w w:val="110"/>
        </w:rPr>
        <w:t>sources.</w:t>
      </w:r>
      <w:r>
        <w:rPr>
          <w:w w:val="110"/>
          <w:position w:val="5"/>
          <w:sz w:val="14"/>
        </w:rPr>
        <w:t>(1)</w:t>
      </w:r>
      <w:r>
        <w:rPr>
          <w:spacing w:val="29"/>
          <w:w w:val="110"/>
          <w:position w:val="5"/>
          <w:sz w:val="14"/>
        </w:rPr>
        <w:t> </w:t>
      </w:r>
      <w:r>
        <w:rPr>
          <w:w w:val="110"/>
        </w:rPr>
        <w:t>But</w:t>
      </w:r>
      <w:r>
        <w:rPr>
          <w:spacing w:val="-21"/>
          <w:w w:val="110"/>
        </w:rPr>
        <w:t> </w:t>
      </w:r>
      <w:r>
        <w:rPr>
          <w:w w:val="110"/>
        </w:rPr>
        <w:t>the</w:t>
      </w:r>
      <w:r>
        <w:rPr>
          <w:spacing w:val="-22"/>
          <w:w w:val="110"/>
        </w:rPr>
        <w:t> </w:t>
      </w:r>
      <w:r>
        <w:rPr>
          <w:w w:val="110"/>
        </w:rPr>
        <w:t>gap </w:t>
      </w:r>
      <w:r>
        <w:rPr>
          <w:spacing w:val="-3"/>
          <w:w w:val="110"/>
        </w:rPr>
        <w:t>was </w:t>
      </w:r>
      <w:r>
        <w:rPr>
          <w:w w:val="110"/>
        </w:rPr>
        <w:t>particularly acute in </w:t>
      </w:r>
      <w:r>
        <w:rPr>
          <w:spacing w:val="-11"/>
          <w:w w:val="110"/>
        </w:rPr>
        <w:t>2001 </w:t>
      </w:r>
      <w:r>
        <w:rPr>
          <w:w w:val="110"/>
        </w:rPr>
        <w:t>Q1, when retail goods consumption </w:t>
      </w:r>
      <w:r>
        <w:rPr>
          <w:spacing w:val="-3"/>
          <w:w w:val="110"/>
        </w:rPr>
        <w:t>slowed </w:t>
      </w:r>
      <w:r>
        <w:rPr>
          <w:spacing w:val="-4"/>
          <w:w w:val="110"/>
        </w:rPr>
        <w:t>markedly. </w:t>
      </w:r>
      <w:r>
        <w:rPr>
          <w:w w:val="110"/>
        </w:rPr>
        <w:t>The </w:t>
      </w:r>
      <w:r>
        <w:rPr>
          <w:spacing w:val="-3"/>
          <w:w w:val="110"/>
        </w:rPr>
        <w:t>Committee </w:t>
      </w:r>
      <w:r>
        <w:rPr>
          <w:w w:val="110"/>
        </w:rPr>
        <w:t>judges that some of that divergence </w:t>
      </w:r>
      <w:r>
        <w:rPr>
          <w:spacing w:val="-3"/>
          <w:w w:val="110"/>
        </w:rPr>
        <w:t>may </w:t>
      </w:r>
      <w:r>
        <w:rPr>
          <w:w w:val="110"/>
        </w:rPr>
        <w:t>be eliminated </w:t>
      </w:r>
      <w:r>
        <w:rPr>
          <w:spacing w:val="-3"/>
          <w:w w:val="110"/>
        </w:rPr>
        <w:t>by </w:t>
      </w:r>
      <w:r>
        <w:rPr>
          <w:w w:val="110"/>
        </w:rPr>
        <w:t>the growth of household consumption in </w:t>
      </w:r>
      <w:r>
        <w:rPr>
          <w:spacing w:val="-11"/>
          <w:w w:val="110"/>
        </w:rPr>
        <w:t>2001 </w:t>
      </w:r>
      <w:r>
        <w:rPr>
          <w:w w:val="110"/>
        </w:rPr>
        <w:t>Q1 being revised </w:t>
      </w:r>
      <w:r>
        <w:rPr>
          <w:spacing w:val="-3"/>
          <w:w w:val="110"/>
        </w:rPr>
        <w:t>upwards </w:t>
      </w:r>
      <w:r>
        <w:rPr>
          <w:w w:val="110"/>
        </w:rPr>
        <w:t>in future data</w:t>
      </w:r>
      <w:r>
        <w:rPr>
          <w:spacing w:val="-12"/>
          <w:w w:val="110"/>
        </w:rPr>
        <w:t> </w:t>
      </w:r>
      <w:r>
        <w:rPr>
          <w:w w:val="110"/>
        </w:rPr>
        <w:t>releases.</w:t>
      </w:r>
    </w:p>
    <w:p>
      <w:pPr>
        <w:spacing w:after="0" w:line="292" w:lineRule="auto"/>
        <w:sectPr>
          <w:type w:val="continuous"/>
          <w:pgSz w:w="11900" w:h="16840"/>
          <w:pgMar w:top="1260" w:bottom="280" w:left="660" w:right="640"/>
          <w:cols w:num="3" w:equalWidth="0">
            <w:col w:w="3366" w:space="40"/>
            <w:col w:w="261" w:space="1251"/>
            <w:col w:w="5682"/>
          </w:cols>
        </w:sectPr>
      </w:pPr>
    </w:p>
    <w:p>
      <w:pPr>
        <w:pStyle w:val="Heading8"/>
        <w:spacing w:line="247" w:lineRule="auto" w:before="8"/>
        <w:ind w:left="165"/>
      </w:pPr>
      <w:r>
        <w:rPr>
          <w:color w:val="0092C7"/>
          <w:w w:val="90"/>
        </w:rPr>
        <w:t>Real household post-tax income, consumption </w:t>
      </w:r>
      <w:r>
        <w:rPr>
          <w:color w:val="0092C7"/>
        </w:rPr>
        <w:t>and saving ratio</w:t>
      </w:r>
    </w:p>
    <w:p>
      <w:pPr>
        <w:spacing w:before="42"/>
        <w:ind w:left="2272" w:right="0" w:firstLine="0"/>
        <w:jc w:val="left"/>
        <w:rPr>
          <w:sz w:val="12"/>
        </w:rPr>
      </w:pPr>
      <w:r>
        <w:rPr>
          <w:w w:val="110"/>
          <w:sz w:val="12"/>
        </w:rPr>
        <w:t>Percentage changes on a</w:t>
      </w:r>
    </w:p>
    <w:p>
      <w:pPr>
        <w:pStyle w:val="BodyText"/>
        <w:spacing w:line="280" w:lineRule="atLeast" w:before="175"/>
        <w:ind w:left="165" w:right="159"/>
      </w:pPr>
      <w:r>
        <w:rPr/>
        <w:br w:type="column"/>
      </w:r>
      <w:r>
        <w:rPr>
          <w:w w:val="110"/>
        </w:rPr>
        <w:t>That judgment reflects other indicators, which on balance suggest stronger consumption growth in Q1 than recorded in</w:t>
      </w:r>
    </w:p>
    <w:p>
      <w:pPr>
        <w:spacing w:after="0" w:line="280" w:lineRule="atLeast"/>
        <w:sectPr>
          <w:type w:val="continuous"/>
          <w:pgSz w:w="11900" w:h="16840"/>
          <w:pgMar w:top="1260" w:bottom="280" w:left="660" w:right="640"/>
          <w:cols w:num="2" w:equalWidth="0">
            <w:col w:w="4165" w:space="750"/>
            <w:col w:w="5685"/>
          </w:cols>
        </w:sectPr>
      </w:pPr>
    </w:p>
    <w:p>
      <w:pPr>
        <w:spacing w:line="24" w:lineRule="exact" w:before="0"/>
        <w:ind w:left="320" w:right="0" w:firstLine="0"/>
        <w:jc w:val="left"/>
        <w:rPr>
          <w:sz w:val="12"/>
        </w:rPr>
      </w:pPr>
      <w:r>
        <w:rPr>
          <w:w w:val="110"/>
          <w:sz w:val="12"/>
        </w:rPr>
        <w:t>Per cent</w:t>
      </w:r>
    </w:p>
    <w:p>
      <w:pPr>
        <w:spacing w:line="111" w:lineRule="exact" w:before="0"/>
        <w:ind w:left="149" w:right="0" w:firstLine="0"/>
        <w:jc w:val="left"/>
        <w:rPr>
          <w:sz w:val="12"/>
        </w:rPr>
      </w:pPr>
      <w:r>
        <w:rPr/>
        <w:pict>
          <v:group style="position:absolute;margin-left:49.019001pt;margin-top:9.226898pt;width:153.8pt;height:139.4pt;mso-position-horizontal-relative:page;mso-position-vertical-relative:paragraph;z-index:15850496" coordorigin="980,185" coordsize="3076,2788">
            <v:rect style="position:absolute;left:1142;top:1194;width:58;height:680" filled="true" fillcolor="#0099d9" stroked="false">
              <v:fill type="solid"/>
            </v:rect>
            <v:rect style="position:absolute;left:1142;top:1194;width:58;height:680" filled="false" stroked="true" strokeweight=".5pt" strokecolor="#000000">
              <v:stroke dashstyle="solid"/>
            </v:rect>
            <v:rect style="position:absolute;left:1322;top:917;width:58;height:958" filled="true" fillcolor="#0099d9" stroked="false">
              <v:fill type="solid"/>
            </v:rect>
            <v:rect style="position:absolute;left:1322;top:917;width:58;height:958" filled="false" stroked="true" strokeweight=".5pt" strokecolor="#000000">
              <v:stroke dashstyle="solid"/>
            </v:rect>
            <v:shape style="position:absolute;left:1175;top:1302;width:530;height:293" coordorigin="1175,1302" coordsize="530,293" path="m1175,1595l1345,1302m1345,1302l1525,1565m1525,1565l1705,1472e" filled="false" stroked="true" strokeweight="1pt" strokecolor="#972140">
              <v:path arrowok="t"/>
              <v:stroke dashstyle="solid"/>
            </v:shape>
            <v:rect style="position:absolute;left:1850;top:1502;width:60;height:373" filled="true" fillcolor="#0099d9" stroked="false">
              <v:fill type="solid"/>
            </v:rect>
            <v:rect style="position:absolute;left:1850;top:1502;width:60;height:373" filled="false" stroked="true" strokeweight=".5pt" strokecolor="#000000">
              <v:stroke dashstyle="solid"/>
            </v:rect>
            <v:line style="position:absolute" from="1695,1480" to="1895,1480" stroked="true" strokeweight="1.75pt" strokecolor="#972140">
              <v:stroke dashstyle="solid"/>
            </v:line>
            <v:line style="position:absolute" from="1885,1487" to="2053,1550" stroked="true" strokeweight="1pt" strokecolor="#972140">
              <v:stroke dashstyle="solid"/>
            </v:line>
            <v:rect style="position:absolute;left:2200;top:1734;width:70;height:140" filled="true" fillcolor="#0099d9" stroked="false">
              <v:fill type="solid"/>
            </v:rect>
            <v:rect style="position:absolute;left:2200;top:1734;width:70;height:140" filled="false" stroked="true" strokeweight=".5pt" strokecolor="#000000">
              <v:stroke dashstyle="solid"/>
            </v:rect>
            <v:line style="position:absolute" from="2053,1550" to="2233,1657" stroked="true" strokeweight="1pt" strokecolor="#972140">
              <v:stroke dashstyle="solid"/>
            </v:line>
            <v:rect style="position:absolute;left:2380;top:1472;width:58;height:403" filled="true" fillcolor="#0099d9" stroked="false">
              <v:fill type="solid"/>
            </v:rect>
            <v:rect style="position:absolute;left:2380;top:1472;width:58;height:403" filled="false" stroked="true" strokeweight=".5pt" strokecolor="#000000">
              <v:stroke dashstyle="solid"/>
            </v:rect>
            <v:line style="position:absolute" from="2233,1657" to="2413,1595" stroked="true" strokeweight="1pt" strokecolor="#972140">
              <v:stroke dashstyle="solid"/>
            </v:line>
            <v:rect style="position:absolute;left:2560;top:1579;width:58;height:295" filled="true" fillcolor="#0099d9" stroked="false">
              <v:fill type="solid"/>
            </v:rect>
            <v:rect style="position:absolute;left:2560;top:1579;width:58;height:295" filled="false" stroked="true" strokeweight=".5pt" strokecolor="#000000">
              <v:stroke dashstyle="solid"/>
            </v:rect>
            <v:line style="position:absolute" from="2413,1595" to="2593,1180" stroked="true" strokeweight="1pt" strokecolor="#972140">
              <v:stroke dashstyle="solid"/>
            </v:line>
            <v:rect style="position:absolute;left:2740;top:564;width:60;height:1310" filled="true" fillcolor="#0099d9" stroked="false">
              <v:fill type="solid"/>
            </v:rect>
            <v:rect style="position:absolute;left:2740;top:564;width:60;height:1310" filled="false" stroked="true" strokeweight=".5pt" strokecolor="#000000">
              <v:stroke dashstyle="solid"/>
            </v:rect>
            <v:shape style="position:absolute;left:2592;top:1179;width:350;height:463" coordorigin="2593,1180" coordsize="350,463" path="m2593,1180l2763,1502m2763,1502l2943,1642e" filled="false" stroked="true" strokeweight="1pt" strokecolor="#972140">
              <v:path arrowok="t"/>
              <v:stroke dashstyle="solid"/>
            </v:shape>
            <v:rect style="position:absolute;left:3090;top:1149;width:58;height:725" filled="true" fillcolor="#0099d9" stroked="false">
              <v:fill type="solid"/>
            </v:rect>
            <v:rect style="position:absolute;left:3090;top:1149;width:58;height:725" filled="false" stroked="true" strokeweight=".5pt" strokecolor="#000000">
              <v:stroke dashstyle="solid"/>
            </v:rect>
            <v:line style="position:absolute" from="2943,1642" to="3123,1380" stroked="true" strokeweight="1pt" strokecolor="#972140">
              <v:stroke dashstyle="solid"/>
            </v:line>
            <v:rect style="position:absolute;left:3270;top:1534;width:58;height:340" filled="true" fillcolor="#0099d9" stroked="false">
              <v:fill type="solid"/>
            </v:rect>
            <v:rect style="position:absolute;left:3270;top:1534;width:58;height:340" filled="false" stroked="true" strokeweight=".5pt" strokecolor="#000000">
              <v:stroke dashstyle="solid"/>
            </v:rect>
            <v:line style="position:absolute" from="3123,1380" to="3293,1595" stroked="true" strokeweight="1pt" strokecolor="#972140">
              <v:stroke dashstyle="solid"/>
            </v:line>
            <v:line style="position:absolute" from="3283,1596" to="3483,1596" stroked="true" strokeweight="1.125pt" strokecolor="#972140">
              <v:stroke dashstyle="solid"/>
            </v:line>
            <v:line style="position:absolute" from="3473,1595" to="3653,1442" stroked="true" strokeweight="1pt" strokecolor="#972140">
              <v:stroke dashstyle="solid"/>
            </v:line>
            <v:rect style="position:absolute;left:3797;top:842;width:60;height:1033" filled="true" fillcolor="#0099d9" stroked="false">
              <v:fill type="solid"/>
            </v:rect>
            <v:rect style="position:absolute;left:3797;top:842;width:60;height:1033" filled="false" stroked="true" strokeweight=".5pt" strokecolor="#000000">
              <v:stroke dashstyle="solid"/>
            </v:rect>
            <v:line style="position:absolute" from="3653,1442" to="3833,1642" stroked="true" strokeweight="1pt" strokecolor="#972140">
              <v:stroke dashstyle="solid"/>
            </v:line>
            <v:line style="position:absolute" from="3823,1643" to="4010,1643" stroked="true" strokeweight="1.125pt" strokecolor="#972140">
              <v:stroke dashstyle="solid"/>
            </v:line>
            <v:shape style="position:absolute;left:1175;top:194;width:710;height:1063" coordorigin="1175,195" coordsize="710,1063" path="m1175,565l1345,195m1345,195l1525,640m1525,640l1705,1225m1705,1225l1885,1257e" filled="false" stroked="true" strokeweight="1pt" strokecolor="#9ed01a">
              <v:path arrowok="t"/>
              <v:stroke dashstyle="solid"/>
            </v:shape>
            <v:rect style="position:absolute;left:2030;top:1876;width:60;height:603" filled="true" fillcolor="#0099d9" stroked="false">
              <v:fill type="solid"/>
            </v:rect>
            <v:rect style="position:absolute;left:2030;top:1876;width:60;height:603" filled="false" stroked="true" strokeweight=".5pt" strokecolor="#000000">
              <v:stroke dashstyle="solid"/>
            </v:rect>
            <v:shape style="position:absolute;left:1885;top:1257;width:878;height:1230" coordorigin="1885,1257" coordsize="878,1230" path="m1885,1257l2053,2165m2053,2165l2233,2242m2233,2242l2413,2135m2413,2135l2593,2487m2593,2487l2763,1580e" filled="false" stroked="true" strokeweight="1pt" strokecolor="#9ed01a">
              <v:path arrowok="t"/>
              <v:stroke dashstyle="solid"/>
            </v:shape>
            <v:rect style="position:absolute;left:2910;top:1876;width:70;height:633" filled="true" fillcolor="#0099d9" stroked="false">
              <v:fill type="solid"/>
            </v:rect>
            <v:rect style="position:absolute;left:2910;top:1876;width:70;height:633" filled="false" stroked="true" strokeweight=".5pt" strokecolor="#000000">
              <v:stroke dashstyle="solid"/>
            </v:rect>
            <v:shape style="position:absolute;left:2762;top:1579;width:530;height:848" coordorigin="2763,1580" coordsize="530,848" path="m2763,1580l2943,2427m2943,2427l3123,2195m3123,2195l3293,2135e" filled="false" stroked="true" strokeweight="1pt" strokecolor="#9ed01a">
              <v:path arrowok="t"/>
              <v:stroke dashstyle="solid"/>
            </v:shape>
            <v:rect style="position:absolute;left:3450;top:1876;width:58;height:188" filled="true" fillcolor="#0099d9" stroked="false">
              <v:fill type="solid"/>
            </v:rect>
            <v:rect style="position:absolute;left:3450;top:1876;width:58;height:188" filled="false" stroked="true" strokeweight=".5pt" strokecolor="#000000">
              <v:stroke dashstyle="solid"/>
            </v:rect>
            <v:shape style="position:absolute;left:3292;top:2087;width:540;height:770" coordorigin="3293,2087" coordsize="540,770" path="m3293,2135l3473,2595m3473,2595l3653,2857m3653,2857l3833,2087e" filled="false" stroked="true" strokeweight="1pt" strokecolor="#9ed01a">
              <v:path arrowok="t"/>
              <v:stroke dashstyle="solid"/>
            </v:shape>
            <v:rect style="position:absolute;left:3977;top:1876;width:60;height:280" filled="true" fillcolor="#0099d9" stroked="false">
              <v:fill type="solid"/>
            </v:rect>
            <v:rect style="position:absolute;left:3977;top:1876;width:60;height:280" filled="false" stroked="true" strokeweight=".5pt" strokecolor="#000000">
              <v:stroke dashstyle="solid"/>
            </v:rect>
            <v:line style="position:absolute" from="3833,2087" to="4000,2565" stroked="true" strokeweight="1pt" strokecolor="#9ed01a">
              <v:stroke dashstyle="solid"/>
            </v:line>
            <v:rect style="position:absolute;left:1490;top:1876;width:70;height:188" filled="true" fillcolor="#0099d9" stroked="false">
              <v:fill type="solid"/>
            </v:rect>
            <v:shape style="position:absolute;left:1443;top:1583;width:117;height:905" coordorigin="1443,1584" coordsize="117,905" path="m1490,1877l1560,1877,1560,2064,1490,2064,1490,1877xm1443,1584l1443,2488e" filled="false" stroked="true" strokeweight=".5pt" strokecolor="#000000">
              <v:path arrowok="t"/>
              <v:stroke dashstyle="solid"/>
            </v:shape>
            <v:shape style="position:absolute;left:1418;top:1516;width:51;height:85" coordorigin="1418,1516" coordsize="51,85" path="m1443,1516l1418,1601,1469,1601,1447,1535,1445,1525,1443,1516xe" filled="true" fillcolor="#000000" stroked="false">
              <v:path arrowok="t"/>
              <v:fill type="solid"/>
            </v:shape>
            <v:shape style="position:absolute;left:980;top:2864;width:3062;height:103" coordorigin="980,2864" coordsize="3062,103" path="m980,2967l1067,2967m1145,2967l4042,2967m1142,2864l1142,2967m1319,2913l1319,2967m1496,2913l1496,2967m1851,2864l1851,2967m2383,2913l2383,2967m2914,2913l2914,2967m1674,2913l1674,2967m2205,2913l2205,2967m2737,2913l2737,2967m3269,2864l3269,2967m2028,2913l2028,2967m2560,2864l2560,2967m3091,2913l3091,2967m3623,2913l3623,2967m3978,2864l3978,2967m3446,2913l3446,2967m3800,2913l3800,2967e" filled="false" stroked="true" strokeweight=".5pt" strokecolor="#000000">
              <v:path arrowok="t"/>
              <v:stroke dashstyle="solid"/>
            </v:shape>
            <v:rect style="position:absolute;left:1670;top:1876;width:60;height:248" filled="true" fillcolor="#0099d9" stroked="false">
              <v:fill type="solid"/>
            </v:rect>
            <v:rect style="position:absolute;left:1670;top:1876;width:60;height:248" filled="false" stroked="true" strokeweight=".5pt" strokecolor="#000000">
              <v:stroke dashstyle="solid"/>
            </v:rect>
            <v:rect style="position:absolute;left:3617;top:1734;width:70;height:140" filled="true" fillcolor="#0099d9" stroked="false">
              <v:fill type="solid"/>
            </v:rect>
            <v:shape style="position:absolute;left:1144;top:1734;width:2897;height:143" coordorigin="1145,1735" coordsize="2897,143" path="m3618,1735l3688,1735,3688,1875,3618,1875,3618,1735xm1145,1877l4041,1877e" filled="false" stroked="true" strokeweight=".5pt" strokecolor="#000000">
              <v:path arrowok="t"/>
              <v:stroke dashstyle="solid"/>
            </v:shape>
            <v:shape style="position:absolute;left:1438;top:247;width:917;height:241" type="#_x0000_t202" filled="false" stroked="false">
              <v:textbox inset="0,0,0,0">
                <w:txbxContent>
                  <w:p>
                    <w:pPr>
                      <w:spacing w:line="106" w:lineRule="exact" w:before="0"/>
                      <w:ind w:left="0" w:right="0" w:firstLine="0"/>
                      <w:jc w:val="left"/>
                      <w:rPr>
                        <w:sz w:val="12"/>
                      </w:rPr>
                    </w:pPr>
                    <w:r>
                      <w:rPr>
                        <w:w w:val="105"/>
                        <w:sz w:val="12"/>
                      </w:rPr>
                      <w:t>Saving ratio</w:t>
                    </w:r>
                  </w:p>
                  <w:p>
                    <w:pPr>
                      <w:spacing w:line="129" w:lineRule="exact" w:before="0"/>
                      <w:ind w:left="60" w:right="0" w:firstLine="0"/>
                      <w:jc w:val="left"/>
                      <w:rPr>
                        <w:sz w:val="12"/>
                      </w:rPr>
                    </w:pPr>
                    <w:r>
                      <w:rPr>
                        <w:w w:val="105"/>
                        <w:sz w:val="12"/>
                      </w:rPr>
                      <w:t>(left-hand scale)</w:t>
                    </w:r>
                  </w:p>
                </w:txbxContent>
              </v:textbox>
              <w10:wrap type="none"/>
            </v:shape>
            <v:shape style="position:absolute;left:2789;top:416;width:1266;height:241" type="#_x0000_t202" filled="false" stroked="false">
              <v:textbox inset="0,0,0,0">
                <w:txbxContent>
                  <w:p>
                    <w:pPr>
                      <w:spacing w:line="106" w:lineRule="exact" w:before="0"/>
                      <w:ind w:left="0" w:right="0" w:firstLine="0"/>
                      <w:jc w:val="left"/>
                      <w:rPr>
                        <w:sz w:val="12"/>
                      </w:rPr>
                    </w:pPr>
                    <w:r>
                      <w:rPr>
                        <w:w w:val="105"/>
                        <w:sz w:val="12"/>
                      </w:rPr>
                      <w:t>Real post-tax income (a)</w:t>
                    </w:r>
                  </w:p>
                  <w:p>
                    <w:pPr>
                      <w:spacing w:line="129" w:lineRule="exact" w:before="0"/>
                      <w:ind w:left="60" w:right="0" w:firstLine="0"/>
                      <w:jc w:val="left"/>
                      <w:rPr>
                        <w:sz w:val="12"/>
                      </w:rPr>
                    </w:pPr>
                    <w:r>
                      <w:rPr>
                        <w:w w:val="110"/>
                        <w:sz w:val="12"/>
                      </w:rPr>
                      <w:t>(right-hand scale)</w:t>
                    </w:r>
                  </w:p>
                </w:txbxContent>
              </v:textbox>
              <w10:wrap type="none"/>
            </v:shape>
            <v:shape style="position:absolute;left:1170;top:2503;width:1002;height:241" type="#_x0000_t202" filled="false" stroked="false">
              <v:textbox inset="0,0,0,0">
                <w:txbxContent>
                  <w:p>
                    <w:pPr>
                      <w:spacing w:line="106" w:lineRule="exact" w:before="0"/>
                      <w:ind w:left="0" w:right="0" w:firstLine="0"/>
                      <w:jc w:val="left"/>
                      <w:rPr>
                        <w:sz w:val="12"/>
                      </w:rPr>
                    </w:pPr>
                    <w:r>
                      <w:rPr>
                        <w:w w:val="105"/>
                        <w:sz w:val="12"/>
                      </w:rPr>
                      <w:t>Consumption (a)</w:t>
                    </w:r>
                  </w:p>
                  <w:p>
                    <w:pPr>
                      <w:spacing w:line="129" w:lineRule="exact" w:before="0"/>
                      <w:ind w:left="60" w:right="0" w:firstLine="0"/>
                      <w:jc w:val="left"/>
                      <w:rPr>
                        <w:sz w:val="12"/>
                      </w:rPr>
                    </w:pPr>
                    <w:r>
                      <w:rPr>
                        <w:w w:val="110"/>
                        <w:sz w:val="12"/>
                      </w:rPr>
                      <w:t>(right-hand scale)</w:t>
                    </w:r>
                  </w:p>
                </w:txbxContent>
              </v:textbox>
              <w10:wrap type="none"/>
            </v:shape>
            <w10:wrap type="none"/>
          </v:group>
        </w:pict>
      </w:r>
      <w:r>
        <w:rPr/>
        <w:pict>
          <v:line style="position:absolute;mso-position-horizontal-relative:page;mso-position-vertical-relative:paragraph;z-index:15854592" from="49.019001pt,2.976898pt" to="53.352001pt,2.976898pt" stroked="true" strokeweight=".5pt" strokecolor="#000000">
            <v:stroke dashstyle="solid"/>
            <w10:wrap type="none"/>
          </v:line>
        </w:pict>
      </w:r>
      <w:r>
        <w:rPr>
          <w:w w:val="120"/>
          <w:sz w:val="12"/>
        </w:rPr>
        <w:t>11</w:t>
      </w:r>
    </w:p>
    <w:p>
      <w:pPr>
        <w:pStyle w:val="BodyText"/>
        <w:rPr>
          <w:sz w:val="12"/>
        </w:rPr>
      </w:pPr>
    </w:p>
    <w:p>
      <w:pPr>
        <w:spacing w:before="87"/>
        <w:ind w:left="149" w:right="0" w:firstLine="0"/>
        <w:jc w:val="left"/>
        <w:rPr>
          <w:sz w:val="12"/>
        </w:rPr>
      </w:pPr>
      <w:r>
        <w:rPr/>
        <w:pict>
          <v:line style="position:absolute;mso-position-horizontal-relative:page;mso-position-vertical-relative:paragraph;z-index:15851008" from="49.019001pt,8.673032pt" to="53.352001pt,8.673032pt" stroked="true" strokeweight=".5pt" strokecolor="#000000">
            <v:stroke dashstyle="solid"/>
            <w10:wrap type="none"/>
          </v:line>
        </w:pict>
      </w:r>
      <w:r>
        <w:rPr>
          <w:w w:val="120"/>
          <w:sz w:val="12"/>
        </w:rPr>
        <w:t>10</w:t>
      </w:r>
    </w:p>
    <w:p>
      <w:pPr>
        <w:pStyle w:val="BodyText"/>
        <w:rPr>
          <w:sz w:val="12"/>
        </w:rPr>
      </w:pPr>
    </w:p>
    <w:p>
      <w:pPr>
        <w:spacing w:before="88"/>
        <w:ind w:left="222" w:right="0" w:firstLine="0"/>
        <w:jc w:val="left"/>
        <w:rPr>
          <w:sz w:val="12"/>
        </w:rPr>
      </w:pPr>
      <w:r>
        <w:rPr/>
        <w:pict>
          <v:line style="position:absolute;mso-position-horizontal-relative:page;mso-position-vertical-relative:paragraph;z-index:15851520" from="49.019001pt,8.707959pt" to="53.352001pt,8.707959pt" stroked="true" strokeweight=".5pt" strokecolor="#000000">
            <v:stroke dashstyle="solid"/>
            <w10:wrap type="none"/>
          </v:line>
        </w:pict>
      </w:r>
      <w:r>
        <w:rPr>
          <w:w w:val="121"/>
          <w:sz w:val="12"/>
        </w:rPr>
        <w:t>9</w:t>
      </w:r>
    </w:p>
    <w:p>
      <w:pPr>
        <w:pStyle w:val="BodyText"/>
        <w:rPr>
          <w:sz w:val="12"/>
        </w:rPr>
      </w:pPr>
    </w:p>
    <w:p>
      <w:pPr>
        <w:spacing w:before="88"/>
        <w:ind w:left="222" w:right="0" w:firstLine="0"/>
        <w:jc w:val="left"/>
        <w:rPr>
          <w:sz w:val="12"/>
        </w:rPr>
      </w:pPr>
      <w:r>
        <w:rPr/>
        <w:pict>
          <v:line style="position:absolute;mso-position-horizontal-relative:page;mso-position-vertical-relative:paragraph;z-index:15852032" from="49.019001pt,8.692764pt" to="53.352001pt,8.692764pt" stroked="true" strokeweight=".5pt" strokecolor="#000000">
            <v:stroke dashstyle="solid"/>
            <w10:wrap type="none"/>
          </v:line>
        </w:pict>
      </w:r>
      <w:r>
        <w:rPr>
          <w:w w:val="121"/>
          <w:sz w:val="12"/>
        </w:rPr>
        <w:t>8</w:t>
      </w:r>
    </w:p>
    <w:p>
      <w:pPr>
        <w:pStyle w:val="BodyText"/>
        <w:rPr>
          <w:sz w:val="12"/>
        </w:rPr>
      </w:pPr>
    </w:p>
    <w:p>
      <w:pPr>
        <w:spacing w:before="88"/>
        <w:ind w:left="222" w:right="0" w:firstLine="0"/>
        <w:jc w:val="left"/>
        <w:rPr>
          <w:sz w:val="12"/>
        </w:rPr>
      </w:pPr>
      <w:r>
        <w:rPr/>
        <w:pict>
          <v:line style="position:absolute;mso-position-horizontal-relative:page;mso-position-vertical-relative:paragraph;z-index:15852544" from="49.019001pt,8.677554pt" to="53.352001pt,8.677554pt" stroked="true" strokeweight=".5pt" strokecolor="#000000">
            <v:stroke dashstyle="solid"/>
            <w10:wrap type="none"/>
          </v:line>
        </w:pict>
      </w:r>
      <w:r>
        <w:rPr>
          <w:w w:val="121"/>
          <w:sz w:val="12"/>
        </w:rPr>
        <w:t>7</w:t>
      </w:r>
    </w:p>
    <w:p>
      <w:pPr>
        <w:pStyle w:val="BodyText"/>
        <w:rPr>
          <w:sz w:val="12"/>
        </w:rPr>
      </w:pPr>
    </w:p>
    <w:p>
      <w:pPr>
        <w:spacing w:before="88"/>
        <w:ind w:left="222" w:right="0" w:firstLine="0"/>
        <w:jc w:val="left"/>
        <w:rPr>
          <w:sz w:val="12"/>
        </w:rPr>
      </w:pPr>
      <w:r>
        <w:rPr/>
        <w:pict>
          <v:line style="position:absolute;mso-position-horizontal-relative:page;mso-position-vertical-relative:paragraph;z-index:15853056" from="49.019001pt,8.661359pt" to="53.352001pt,8.661359pt" stroked="true" strokeweight=".5pt" strokecolor="#000000">
            <v:stroke dashstyle="solid"/>
            <w10:wrap type="none"/>
          </v:line>
        </w:pict>
      </w:r>
      <w:r>
        <w:rPr>
          <w:w w:val="121"/>
          <w:sz w:val="12"/>
        </w:rPr>
        <w:t>6</w:t>
      </w:r>
    </w:p>
    <w:p>
      <w:pPr>
        <w:pStyle w:val="BodyText"/>
        <w:rPr>
          <w:sz w:val="12"/>
        </w:rPr>
      </w:pPr>
    </w:p>
    <w:p>
      <w:pPr>
        <w:spacing w:before="87"/>
        <w:ind w:left="222" w:right="0" w:firstLine="0"/>
        <w:jc w:val="left"/>
        <w:rPr>
          <w:sz w:val="12"/>
        </w:rPr>
      </w:pPr>
      <w:r>
        <w:rPr/>
        <w:pict>
          <v:line style="position:absolute;mso-position-horizontal-relative:page;mso-position-vertical-relative:paragraph;z-index:15854080" from="49.019001pt,8.596164pt" to="53.352001pt,8.596164pt" stroked="true" strokeweight=".5pt" strokecolor="#000000">
            <v:stroke dashstyle="solid"/>
            <w10:wrap type="none"/>
          </v:line>
        </w:pict>
      </w:r>
      <w:r>
        <w:rPr>
          <w:w w:val="121"/>
          <w:sz w:val="12"/>
        </w:rPr>
        <w:t>5</w:t>
      </w:r>
    </w:p>
    <w:p>
      <w:pPr>
        <w:pStyle w:val="BodyText"/>
        <w:rPr>
          <w:sz w:val="12"/>
        </w:rPr>
      </w:pPr>
    </w:p>
    <w:p>
      <w:pPr>
        <w:spacing w:before="88"/>
        <w:ind w:left="222" w:right="0" w:firstLine="0"/>
        <w:jc w:val="left"/>
        <w:rPr>
          <w:sz w:val="12"/>
        </w:rPr>
      </w:pPr>
      <w:r>
        <w:rPr/>
        <w:pict>
          <v:line style="position:absolute;mso-position-horizontal-relative:page;mso-position-vertical-relative:paragraph;z-index:15853568" from="49.019001pt,8.630954pt" to="53.352001pt,8.630954pt" stroked="true" strokeweight=".5pt" strokecolor="#000000">
            <v:stroke dashstyle="solid"/>
            <w10:wrap type="none"/>
          </v:line>
        </w:pict>
      </w:r>
      <w:r>
        <w:rPr>
          <w:w w:val="121"/>
          <w:sz w:val="12"/>
        </w:rPr>
        <w:t>4</w:t>
      </w:r>
    </w:p>
    <w:p>
      <w:pPr>
        <w:pStyle w:val="BodyText"/>
        <w:rPr>
          <w:sz w:val="12"/>
        </w:rPr>
      </w:pPr>
    </w:p>
    <w:p>
      <w:pPr>
        <w:spacing w:line="127" w:lineRule="exact" w:before="88"/>
        <w:ind w:left="222" w:right="0" w:firstLine="0"/>
        <w:jc w:val="left"/>
        <w:rPr>
          <w:sz w:val="12"/>
        </w:rPr>
      </w:pPr>
      <w:r>
        <w:rPr>
          <w:w w:val="121"/>
          <w:sz w:val="12"/>
        </w:rPr>
        <w:t>3</w:t>
      </w:r>
    </w:p>
    <w:p>
      <w:pPr>
        <w:tabs>
          <w:tab w:pos="1487" w:val="left" w:leader="none"/>
        </w:tabs>
        <w:spacing w:line="127" w:lineRule="exact" w:before="0"/>
        <w:ind w:left="702" w:right="0" w:firstLine="0"/>
        <w:jc w:val="left"/>
        <w:rPr>
          <w:sz w:val="12"/>
        </w:rPr>
      </w:pPr>
      <w:r>
        <w:rPr>
          <w:w w:val="120"/>
          <w:sz w:val="12"/>
        </w:rPr>
        <w:t>1997</w:t>
        <w:tab/>
        <w:t>98</w:t>
      </w:r>
    </w:p>
    <w:p>
      <w:pPr>
        <w:spacing w:line="24" w:lineRule="exact" w:before="0"/>
        <w:ind w:left="770" w:right="0" w:firstLine="0"/>
        <w:jc w:val="left"/>
        <w:rPr>
          <w:sz w:val="12"/>
        </w:rPr>
      </w:pPr>
      <w:r>
        <w:rPr/>
        <w:br w:type="column"/>
      </w:r>
      <w:r>
        <w:rPr>
          <w:w w:val="110"/>
          <w:sz w:val="12"/>
        </w:rPr>
        <w:t>quarter earlier</w:t>
      </w:r>
    </w:p>
    <w:p>
      <w:pPr>
        <w:spacing w:line="111" w:lineRule="exact" w:before="0"/>
        <w:ind w:left="1552" w:right="0" w:firstLine="0"/>
        <w:jc w:val="left"/>
        <w:rPr>
          <w:sz w:val="12"/>
        </w:rPr>
      </w:pPr>
      <w:r>
        <w:rPr/>
        <w:pict>
          <v:line style="position:absolute;mso-position-horizontal-relative:page;mso-position-vertical-relative:paragraph;z-index:15859200" from="206.143997pt,2.97995pt" to="210.475997pt,2.97995pt" stroked="true" strokeweight=".5pt" strokecolor="#000000">
            <v:stroke dashstyle="solid"/>
            <w10:wrap type="none"/>
          </v:line>
        </w:pict>
      </w:r>
      <w:r>
        <w:rPr>
          <w:w w:val="121"/>
          <w:sz w:val="12"/>
        </w:rPr>
        <w:t>5</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5855104" from="206.143997pt,8.712957pt" to="210.475997pt,8.712957pt" stroked="true" strokeweight=".5pt" strokecolor="#000000">
            <v:stroke dashstyle="solid"/>
            <w10:wrap type="none"/>
          </v:line>
        </w:pict>
      </w:r>
      <w:r>
        <w:rPr>
          <w:w w:val="121"/>
          <w:sz w:val="12"/>
        </w:rPr>
        <w:t>4</w:t>
      </w:r>
    </w:p>
    <w:p>
      <w:pPr>
        <w:pStyle w:val="BodyText"/>
        <w:rPr>
          <w:sz w:val="12"/>
        </w:rPr>
      </w:pPr>
    </w:p>
    <w:p>
      <w:pPr>
        <w:spacing w:before="79"/>
        <w:ind w:left="0" w:right="38" w:firstLine="0"/>
        <w:jc w:val="right"/>
        <w:rPr>
          <w:sz w:val="12"/>
        </w:rPr>
      </w:pPr>
      <w:r>
        <w:rPr/>
        <w:pict>
          <v:line style="position:absolute;mso-position-horizontal-relative:page;mso-position-vertical-relative:paragraph;z-index:15855616" from="206.143997pt,8.385156pt" to="210.475997pt,8.385156pt" stroked="true" strokeweight=".5pt" strokecolor="#000000">
            <v:stroke dashstyle="solid"/>
            <w10:wrap type="none"/>
          </v:line>
        </w:pict>
      </w:r>
      <w:r>
        <w:rPr>
          <w:w w:val="121"/>
          <w:sz w:val="12"/>
        </w:rPr>
        <w:t>3</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5856128" from="206.143997pt,8.807369pt" to="210.475997pt,8.807369pt" stroked="true" strokeweight=".5pt" strokecolor="#000000">
            <v:stroke dashstyle="solid"/>
            <w10:wrap type="none"/>
          </v:line>
        </w:pict>
      </w:r>
      <w:r>
        <w:rPr>
          <w:w w:val="121"/>
          <w:sz w:val="12"/>
        </w:rPr>
        <w:t>2</w:t>
      </w: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856640" from="206.143997pt,8.454370pt" to="210.475997pt,8.454370pt" stroked="true" strokeweight=".5pt" strokecolor="#000000">
            <v:stroke dashstyle="solid"/>
            <w10:wrap type="none"/>
          </v:line>
        </w:pict>
      </w:r>
      <w:r>
        <w:rPr>
          <w:w w:val="121"/>
          <w:sz w:val="12"/>
        </w:rPr>
        <w:t>1</w:t>
      </w:r>
    </w:p>
    <w:p>
      <w:pPr>
        <w:spacing w:line="182" w:lineRule="exact" w:before="37"/>
        <w:ind w:left="1475" w:right="0" w:firstLine="0"/>
        <w:jc w:val="left"/>
        <w:rPr>
          <w:sz w:val="16"/>
        </w:rPr>
      </w:pPr>
      <w:r>
        <w:rPr>
          <w:w w:val="107"/>
          <w:sz w:val="16"/>
        </w:rPr>
        <w:t>+</w:t>
      </w:r>
    </w:p>
    <w:p>
      <w:pPr>
        <w:spacing w:line="104" w:lineRule="exact" w:before="0"/>
        <w:ind w:left="1552" w:right="0" w:firstLine="0"/>
        <w:jc w:val="left"/>
        <w:rPr>
          <w:sz w:val="12"/>
        </w:rPr>
      </w:pPr>
      <w:r>
        <w:rPr/>
        <w:pict>
          <v:line style="position:absolute;mso-position-horizontal-relative:page;mso-position-vertical-relative:paragraph;z-index:15857152" from="206.143997pt,4.223548pt" to="210.475997pt,4.223548pt" stroked="true" strokeweight=".5pt" strokecolor="#000000">
            <v:stroke dashstyle="solid"/>
            <w10:wrap type="none"/>
          </v:line>
        </w:pict>
      </w:r>
      <w:r>
        <w:rPr>
          <w:w w:val="121"/>
          <w:sz w:val="12"/>
        </w:rPr>
        <w:t>0</w:t>
      </w:r>
    </w:p>
    <w:p>
      <w:pPr>
        <w:spacing w:line="152" w:lineRule="exact" w:before="0"/>
        <w:ind w:left="1489" w:right="0" w:firstLine="0"/>
        <w:jc w:val="left"/>
        <w:rPr>
          <w:sz w:val="16"/>
        </w:rPr>
      </w:pPr>
      <w:r>
        <w:rPr>
          <w:w w:val="87"/>
          <w:sz w:val="16"/>
        </w:rPr>
        <w:t>_</w:t>
      </w:r>
    </w:p>
    <w:p>
      <w:pPr>
        <w:spacing w:before="112"/>
        <w:ind w:left="0" w:right="38" w:firstLine="0"/>
        <w:jc w:val="right"/>
        <w:rPr>
          <w:sz w:val="12"/>
        </w:rPr>
      </w:pPr>
      <w:r>
        <w:rPr/>
        <w:pict>
          <v:line style="position:absolute;mso-position-horizontal-relative:page;mso-position-vertical-relative:paragraph;z-index:15858176" from="206.143997pt,9.598361pt" to="210.475997pt,9.598361pt" stroked="true" strokeweight=".5pt" strokecolor="#000000">
            <v:stroke dashstyle="solid"/>
            <w10:wrap type="none"/>
          </v:line>
        </w:pict>
      </w:r>
      <w:r>
        <w:rPr>
          <w:w w:val="121"/>
          <w:sz w:val="12"/>
        </w:rPr>
        <w:t>1</w:t>
      </w:r>
    </w:p>
    <w:p>
      <w:pPr>
        <w:pStyle w:val="BodyText"/>
        <w:rPr>
          <w:sz w:val="12"/>
        </w:rPr>
      </w:pPr>
    </w:p>
    <w:p>
      <w:pPr>
        <w:spacing w:before="76"/>
        <w:ind w:left="0" w:right="38" w:firstLine="0"/>
        <w:jc w:val="right"/>
        <w:rPr>
          <w:sz w:val="12"/>
        </w:rPr>
      </w:pPr>
      <w:r>
        <w:rPr/>
        <w:pict>
          <v:line style="position:absolute;mso-position-horizontal-relative:page;mso-position-vertical-relative:paragraph;z-index:15857664" from="206.143997pt,8.345362pt" to="210.475997pt,8.345362pt" stroked="true" strokeweight=".5pt" strokecolor="#000000">
            <v:stroke dashstyle="solid"/>
            <w10:wrap type="none"/>
          </v:line>
        </w:pict>
      </w:r>
      <w:r>
        <w:rPr>
          <w:w w:val="121"/>
          <w:sz w:val="12"/>
        </w:rPr>
        <w:t>2</w:t>
      </w:r>
    </w:p>
    <w:p>
      <w:pPr>
        <w:pStyle w:val="BodyText"/>
        <w:rPr>
          <w:sz w:val="12"/>
        </w:rPr>
      </w:pPr>
    </w:p>
    <w:p>
      <w:pPr>
        <w:spacing w:line="127" w:lineRule="exact" w:before="94"/>
        <w:ind w:left="1552" w:right="0" w:firstLine="0"/>
        <w:jc w:val="left"/>
        <w:rPr>
          <w:sz w:val="12"/>
        </w:rPr>
      </w:pPr>
      <w:r>
        <w:rPr/>
        <w:pict>
          <v:line style="position:absolute;mso-position-horizontal-relative:page;mso-position-vertical-relative:paragraph;z-index:15858688" from="206.143997pt,8.91756pt" to="210.475997pt,8.91756pt" stroked="true" strokeweight=".5pt" strokecolor="#000000">
            <v:stroke dashstyle="solid"/>
            <w10:wrap type="none"/>
          </v:line>
        </w:pict>
      </w:r>
      <w:r>
        <w:rPr>
          <w:w w:val="121"/>
          <w:sz w:val="12"/>
        </w:rPr>
        <w:t>3</w:t>
      </w:r>
    </w:p>
    <w:p>
      <w:pPr>
        <w:tabs>
          <w:tab w:pos="793" w:val="left" w:leader="none"/>
        </w:tabs>
        <w:spacing w:line="127" w:lineRule="exact" w:before="0"/>
        <w:ind w:left="149" w:right="0" w:firstLine="0"/>
        <w:jc w:val="left"/>
        <w:rPr>
          <w:sz w:val="12"/>
        </w:rPr>
      </w:pPr>
      <w:r>
        <w:rPr>
          <w:w w:val="120"/>
          <w:sz w:val="12"/>
        </w:rPr>
        <w:t>99</w:t>
        <w:tab/>
        <w:t>2000</w:t>
      </w:r>
      <w:r>
        <w:rPr>
          <w:spacing w:val="34"/>
          <w:w w:val="120"/>
          <w:sz w:val="12"/>
        </w:rPr>
        <w:t> </w:t>
      </w:r>
      <w:r>
        <w:rPr>
          <w:w w:val="120"/>
          <w:sz w:val="12"/>
        </w:rPr>
        <w:t>01</w:t>
      </w:r>
    </w:p>
    <w:p>
      <w:pPr>
        <w:pStyle w:val="BodyText"/>
        <w:spacing w:line="292" w:lineRule="auto" w:before="50"/>
        <w:ind w:left="149" w:right="110"/>
      </w:pPr>
      <w:r>
        <w:rPr/>
        <w:br w:type="column"/>
      </w:r>
      <w:r>
        <w:rPr>
          <w:w w:val="105"/>
        </w:rPr>
        <w:t>the National Accounts. For example, the CBI Distributive Trades survey and the British Retail Consortium retail sales monitor both point to high sales growth in Q1.</w:t>
      </w:r>
    </w:p>
    <w:p>
      <w:pPr>
        <w:pStyle w:val="BodyText"/>
        <w:spacing w:before="2"/>
        <w:rPr>
          <w:sz w:val="24"/>
        </w:rPr>
      </w:pPr>
    </w:p>
    <w:p>
      <w:pPr>
        <w:pStyle w:val="BodyText"/>
        <w:spacing w:line="292" w:lineRule="auto"/>
        <w:ind w:left="149" w:right="110"/>
      </w:pPr>
      <w:r>
        <w:rPr>
          <w:w w:val="110"/>
        </w:rPr>
        <w:t>Households’</w:t>
      </w:r>
      <w:r>
        <w:rPr>
          <w:spacing w:val="-25"/>
          <w:w w:val="110"/>
        </w:rPr>
        <w:t> </w:t>
      </w:r>
      <w:r>
        <w:rPr>
          <w:w w:val="110"/>
        </w:rPr>
        <w:t>real</w:t>
      </w:r>
      <w:r>
        <w:rPr>
          <w:spacing w:val="-24"/>
          <w:w w:val="110"/>
        </w:rPr>
        <w:t> </w:t>
      </w:r>
      <w:r>
        <w:rPr>
          <w:spacing w:val="-4"/>
          <w:w w:val="110"/>
        </w:rPr>
        <w:t>post-tax</w:t>
      </w:r>
      <w:r>
        <w:rPr>
          <w:spacing w:val="-24"/>
          <w:w w:val="110"/>
        </w:rPr>
        <w:t> </w:t>
      </w:r>
      <w:r>
        <w:rPr>
          <w:w w:val="110"/>
        </w:rPr>
        <w:t>disposable</w:t>
      </w:r>
      <w:r>
        <w:rPr>
          <w:spacing w:val="-24"/>
          <w:w w:val="110"/>
        </w:rPr>
        <w:t> </w:t>
      </w:r>
      <w:r>
        <w:rPr>
          <w:w w:val="110"/>
        </w:rPr>
        <w:t>income</w:t>
      </w:r>
      <w:r>
        <w:rPr>
          <w:spacing w:val="-24"/>
          <w:w w:val="110"/>
        </w:rPr>
        <w:t> </w:t>
      </w:r>
      <w:r>
        <w:rPr>
          <w:w w:val="110"/>
        </w:rPr>
        <w:t>fell</w:t>
      </w:r>
      <w:r>
        <w:rPr>
          <w:spacing w:val="-24"/>
          <w:w w:val="110"/>
        </w:rPr>
        <w:t> </w:t>
      </w:r>
      <w:r>
        <w:rPr>
          <w:w w:val="110"/>
        </w:rPr>
        <w:t>in</w:t>
      </w:r>
      <w:r>
        <w:rPr>
          <w:spacing w:val="-24"/>
          <w:w w:val="110"/>
        </w:rPr>
        <w:t> </w:t>
      </w:r>
      <w:r>
        <w:rPr>
          <w:w w:val="110"/>
        </w:rPr>
        <w:t>Q1,</w:t>
      </w:r>
      <w:r>
        <w:rPr>
          <w:spacing w:val="-25"/>
          <w:w w:val="110"/>
        </w:rPr>
        <w:t> </w:t>
      </w:r>
      <w:r>
        <w:rPr>
          <w:w w:val="110"/>
        </w:rPr>
        <w:t>which might</w:t>
      </w:r>
      <w:r>
        <w:rPr>
          <w:spacing w:val="-19"/>
          <w:w w:val="110"/>
        </w:rPr>
        <w:t> </w:t>
      </w:r>
      <w:r>
        <w:rPr>
          <w:w w:val="110"/>
        </w:rPr>
        <w:t>initially</w:t>
      </w:r>
      <w:r>
        <w:rPr>
          <w:spacing w:val="-19"/>
          <w:w w:val="110"/>
        </w:rPr>
        <w:t> </w:t>
      </w:r>
      <w:r>
        <w:rPr>
          <w:w w:val="110"/>
        </w:rPr>
        <w:t>be</w:t>
      </w:r>
      <w:r>
        <w:rPr>
          <w:spacing w:val="-19"/>
          <w:w w:val="110"/>
        </w:rPr>
        <w:t> </w:t>
      </w:r>
      <w:r>
        <w:rPr>
          <w:spacing w:val="-3"/>
          <w:w w:val="110"/>
        </w:rPr>
        <w:t>interpreted</w:t>
      </w:r>
      <w:r>
        <w:rPr>
          <w:spacing w:val="-19"/>
          <w:w w:val="110"/>
        </w:rPr>
        <w:t> </w:t>
      </w:r>
      <w:r>
        <w:rPr>
          <w:w w:val="110"/>
        </w:rPr>
        <w:t>as</w:t>
      </w:r>
      <w:r>
        <w:rPr>
          <w:spacing w:val="-19"/>
          <w:w w:val="110"/>
        </w:rPr>
        <w:t> </w:t>
      </w:r>
      <w:r>
        <w:rPr>
          <w:w w:val="110"/>
        </w:rPr>
        <w:t>suggesting</w:t>
      </w:r>
      <w:r>
        <w:rPr>
          <w:spacing w:val="-19"/>
          <w:w w:val="110"/>
        </w:rPr>
        <w:t> </w:t>
      </w:r>
      <w:r>
        <w:rPr>
          <w:spacing w:val="-3"/>
          <w:w w:val="110"/>
        </w:rPr>
        <w:t>lower</w:t>
      </w:r>
      <w:r>
        <w:rPr>
          <w:spacing w:val="-19"/>
          <w:w w:val="110"/>
        </w:rPr>
        <w:t> </w:t>
      </w:r>
      <w:r>
        <w:rPr>
          <w:w w:val="110"/>
        </w:rPr>
        <w:t>consumption growth. But Chart 2.4 shows that consumption </w:t>
      </w:r>
      <w:r>
        <w:rPr>
          <w:spacing w:val="-2"/>
          <w:w w:val="110"/>
        </w:rPr>
        <w:t>growth </w:t>
      </w:r>
      <w:r>
        <w:rPr>
          <w:w w:val="110"/>
        </w:rPr>
        <w:t>is considerably less variable than disposable income— consumers </w:t>
      </w:r>
      <w:r>
        <w:rPr>
          <w:spacing w:val="-3"/>
          <w:w w:val="110"/>
        </w:rPr>
        <w:t>tend </w:t>
      </w:r>
      <w:r>
        <w:rPr>
          <w:spacing w:val="-4"/>
          <w:w w:val="110"/>
        </w:rPr>
        <w:t>to </w:t>
      </w:r>
      <w:r>
        <w:rPr>
          <w:w w:val="110"/>
        </w:rPr>
        <w:t>smooth their consumption profile </w:t>
      </w:r>
      <w:r>
        <w:rPr>
          <w:spacing w:val="-3"/>
          <w:w w:val="110"/>
        </w:rPr>
        <w:t>by </w:t>
      </w:r>
      <w:r>
        <w:rPr>
          <w:w w:val="110"/>
        </w:rPr>
        <w:t>absorbing erratic income changes in their savings. Such smoothing</w:t>
      </w:r>
      <w:r>
        <w:rPr>
          <w:spacing w:val="-19"/>
          <w:w w:val="110"/>
        </w:rPr>
        <w:t> </w:t>
      </w:r>
      <w:r>
        <w:rPr>
          <w:w w:val="110"/>
        </w:rPr>
        <w:t>reflects</w:t>
      </w:r>
      <w:r>
        <w:rPr>
          <w:spacing w:val="-18"/>
          <w:w w:val="110"/>
        </w:rPr>
        <w:t> </w:t>
      </w:r>
      <w:r>
        <w:rPr>
          <w:w w:val="110"/>
        </w:rPr>
        <w:t>consumption</w:t>
      </w:r>
      <w:r>
        <w:rPr>
          <w:spacing w:val="-18"/>
          <w:w w:val="110"/>
        </w:rPr>
        <w:t> </w:t>
      </w:r>
      <w:r>
        <w:rPr>
          <w:w w:val="110"/>
        </w:rPr>
        <w:t>being</w:t>
      </w:r>
      <w:r>
        <w:rPr>
          <w:spacing w:val="-18"/>
          <w:w w:val="110"/>
        </w:rPr>
        <w:t> </w:t>
      </w:r>
      <w:r>
        <w:rPr>
          <w:w w:val="110"/>
        </w:rPr>
        <w:t>more</w:t>
      </w:r>
      <w:r>
        <w:rPr>
          <w:spacing w:val="-18"/>
          <w:w w:val="110"/>
        </w:rPr>
        <w:t> </w:t>
      </w:r>
      <w:r>
        <w:rPr>
          <w:w w:val="110"/>
        </w:rPr>
        <w:t>closely</w:t>
      </w:r>
      <w:r>
        <w:rPr>
          <w:spacing w:val="-19"/>
          <w:w w:val="110"/>
        </w:rPr>
        <w:t> </w:t>
      </w:r>
      <w:r>
        <w:rPr>
          <w:w w:val="110"/>
        </w:rPr>
        <w:t>related</w:t>
      </w:r>
      <w:r>
        <w:rPr>
          <w:spacing w:val="-18"/>
          <w:w w:val="110"/>
        </w:rPr>
        <w:t> </w:t>
      </w:r>
      <w:r>
        <w:rPr>
          <w:spacing w:val="-4"/>
          <w:w w:val="110"/>
        </w:rPr>
        <w:t>to</w:t>
      </w:r>
    </w:p>
    <w:p>
      <w:pPr>
        <w:spacing w:after="0" w:line="292" w:lineRule="auto"/>
        <w:sectPr>
          <w:type w:val="continuous"/>
          <w:pgSz w:w="11900" w:h="16840"/>
          <w:pgMar w:top="1260" w:bottom="280" w:left="660" w:right="640"/>
          <w:cols w:num="3" w:equalWidth="0">
            <w:col w:w="1674" w:space="357"/>
            <w:col w:w="1666" w:space="1234"/>
            <w:col w:w="5669"/>
          </w:cols>
        </w:sectPr>
      </w:pPr>
    </w:p>
    <w:p>
      <w:pPr>
        <w:pStyle w:val="BodyText"/>
        <w:spacing w:before="1"/>
        <w:rPr>
          <w:sz w:val="10"/>
        </w:rPr>
      </w:pPr>
    </w:p>
    <w:p>
      <w:pPr>
        <w:pStyle w:val="ListParagraph"/>
        <w:numPr>
          <w:ilvl w:val="0"/>
          <w:numId w:val="9"/>
        </w:numPr>
        <w:tabs>
          <w:tab w:pos="386" w:val="left" w:leader="none"/>
        </w:tabs>
        <w:spacing w:line="240" w:lineRule="auto" w:before="0" w:after="0"/>
        <w:ind w:left="385" w:right="0" w:hanging="241"/>
        <w:jc w:val="left"/>
        <w:rPr>
          <w:sz w:val="12"/>
        </w:rPr>
      </w:pPr>
      <w:r>
        <w:rPr>
          <w:w w:val="110"/>
          <w:sz w:val="12"/>
        </w:rPr>
        <w:t>Deflated</w:t>
      </w:r>
      <w:r>
        <w:rPr>
          <w:spacing w:val="-15"/>
          <w:w w:val="110"/>
          <w:sz w:val="12"/>
        </w:rPr>
        <w:t> </w:t>
      </w:r>
      <w:r>
        <w:rPr>
          <w:w w:val="110"/>
          <w:sz w:val="12"/>
        </w:rPr>
        <w:t>by</w:t>
      </w:r>
      <w:r>
        <w:rPr>
          <w:spacing w:val="-15"/>
          <w:w w:val="110"/>
          <w:sz w:val="12"/>
        </w:rPr>
        <w:t> </w:t>
      </w:r>
      <w:r>
        <w:rPr>
          <w:w w:val="110"/>
          <w:sz w:val="12"/>
        </w:rPr>
        <w:t>the</w:t>
      </w:r>
      <w:r>
        <w:rPr>
          <w:spacing w:val="-15"/>
          <w:w w:val="110"/>
          <w:sz w:val="12"/>
        </w:rPr>
        <w:t> </w:t>
      </w:r>
      <w:r>
        <w:rPr>
          <w:w w:val="110"/>
          <w:sz w:val="12"/>
        </w:rPr>
        <w:t>household</w:t>
      </w:r>
      <w:r>
        <w:rPr>
          <w:spacing w:val="-14"/>
          <w:w w:val="110"/>
          <w:sz w:val="12"/>
        </w:rPr>
        <w:t> </w:t>
      </w:r>
      <w:r>
        <w:rPr>
          <w:w w:val="110"/>
          <w:sz w:val="12"/>
        </w:rPr>
        <w:t>consumption</w:t>
      </w:r>
      <w:r>
        <w:rPr>
          <w:spacing w:val="-15"/>
          <w:w w:val="110"/>
          <w:sz w:val="12"/>
        </w:rPr>
        <w:t> </w:t>
      </w:r>
      <w:r>
        <w:rPr>
          <w:w w:val="110"/>
          <w:sz w:val="12"/>
        </w:rPr>
        <w:t>deflator.</w:t>
      </w:r>
    </w:p>
    <w:p>
      <w:pPr>
        <w:pStyle w:val="BodyText"/>
        <w:spacing w:line="199" w:lineRule="exact"/>
        <w:ind w:left="145"/>
      </w:pPr>
      <w:r>
        <w:rPr/>
        <w:br w:type="column"/>
      </w:r>
      <w:r>
        <w:rPr>
          <w:w w:val="110"/>
        </w:rPr>
        <w:t>households’ expectations of the future path of income. And</w:t>
      </w:r>
    </w:p>
    <w:p>
      <w:pPr>
        <w:spacing w:after="0" w:line="199" w:lineRule="exact"/>
        <w:sectPr>
          <w:type w:val="continuous"/>
          <w:pgSz w:w="11900" w:h="16840"/>
          <w:pgMar w:top="1260" w:bottom="280" w:left="660" w:right="640"/>
          <w:cols w:num="2" w:equalWidth="0">
            <w:col w:w="2938" w:space="1996"/>
            <w:col w:w="5666"/>
          </w:cols>
        </w:sectPr>
      </w:pPr>
    </w:p>
    <w:p>
      <w:pPr>
        <w:pStyle w:val="BodyText"/>
        <w:spacing w:before="3"/>
      </w:pPr>
    </w:p>
    <w:p>
      <w:pPr>
        <w:pStyle w:val="BodyText"/>
        <w:spacing w:line="20" w:lineRule="exact"/>
        <w:ind w:left="4920"/>
        <w:rPr>
          <w:sz w:val="2"/>
        </w:rPr>
      </w:pPr>
      <w:r>
        <w:rPr>
          <w:sz w:val="2"/>
        </w:rPr>
        <w:pict>
          <v:group style="width:277.75pt;height:.5pt;mso-position-horizontal-relative:char;mso-position-vertical-relative:line" coordorigin="0,0" coordsize="5555,10">
            <v:line style="position:absolute" from="0,5" to="5554,5" stroked="true" strokeweight=".5pt" strokecolor="#006cb4">
              <v:stroke dashstyle="solid"/>
            </v:line>
          </v:group>
        </w:pict>
      </w:r>
      <w:r>
        <w:rPr>
          <w:sz w:val="2"/>
        </w:rPr>
      </w:r>
    </w:p>
    <w:p>
      <w:pPr>
        <w:pStyle w:val="ListParagraph"/>
        <w:numPr>
          <w:ilvl w:val="1"/>
          <w:numId w:val="9"/>
        </w:numPr>
        <w:tabs>
          <w:tab w:pos="5196" w:val="left" w:leader="none"/>
        </w:tabs>
        <w:spacing w:line="240" w:lineRule="auto" w:before="34" w:after="0"/>
        <w:ind w:left="5195" w:right="755" w:hanging="240"/>
        <w:jc w:val="left"/>
        <w:rPr>
          <w:sz w:val="14"/>
        </w:rPr>
      </w:pPr>
      <w:r>
        <w:rPr>
          <w:w w:val="110"/>
          <w:sz w:val="14"/>
        </w:rPr>
        <w:t>The</w:t>
      </w:r>
      <w:r>
        <w:rPr>
          <w:spacing w:val="-21"/>
          <w:w w:val="110"/>
          <w:sz w:val="14"/>
        </w:rPr>
        <w:t> </w:t>
      </w:r>
      <w:r>
        <w:rPr>
          <w:w w:val="110"/>
          <w:sz w:val="14"/>
        </w:rPr>
        <w:t>National</w:t>
      </w:r>
      <w:r>
        <w:rPr>
          <w:spacing w:val="-20"/>
          <w:w w:val="110"/>
          <w:sz w:val="14"/>
        </w:rPr>
        <w:t> </w:t>
      </w:r>
      <w:r>
        <w:rPr>
          <w:w w:val="110"/>
          <w:sz w:val="14"/>
        </w:rPr>
        <w:t>Accounts</w:t>
      </w:r>
      <w:r>
        <w:rPr>
          <w:spacing w:val="-20"/>
          <w:w w:val="110"/>
          <w:sz w:val="14"/>
        </w:rPr>
        <w:t> </w:t>
      </w:r>
      <w:r>
        <w:rPr>
          <w:w w:val="110"/>
          <w:sz w:val="14"/>
        </w:rPr>
        <w:t>measure</w:t>
      </w:r>
      <w:r>
        <w:rPr>
          <w:spacing w:val="-21"/>
          <w:w w:val="110"/>
          <w:sz w:val="14"/>
        </w:rPr>
        <w:t> </w:t>
      </w:r>
      <w:r>
        <w:rPr>
          <w:w w:val="110"/>
          <w:sz w:val="14"/>
        </w:rPr>
        <w:t>is</w:t>
      </w:r>
      <w:r>
        <w:rPr>
          <w:spacing w:val="-20"/>
          <w:w w:val="110"/>
          <w:sz w:val="14"/>
        </w:rPr>
        <w:t> </w:t>
      </w:r>
      <w:r>
        <w:rPr>
          <w:w w:val="110"/>
          <w:sz w:val="14"/>
        </w:rPr>
        <w:t>based</w:t>
      </w:r>
      <w:r>
        <w:rPr>
          <w:spacing w:val="-20"/>
          <w:w w:val="110"/>
          <w:sz w:val="14"/>
        </w:rPr>
        <w:t> </w:t>
      </w:r>
      <w:r>
        <w:rPr>
          <w:w w:val="110"/>
          <w:sz w:val="14"/>
        </w:rPr>
        <w:t>on</w:t>
      </w:r>
      <w:r>
        <w:rPr>
          <w:spacing w:val="-20"/>
          <w:w w:val="110"/>
          <w:sz w:val="14"/>
        </w:rPr>
        <w:t> </w:t>
      </w:r>
      <w:r>
        <w:rPr>
          <w:w w:val="110"/>
          <w:sz w:val="14"/>
        </w:rPr>
        <w:t>several</w:t>
      </w:r>
      <w:r>
        <w:rPr>
          <w:spacing w:val="-21"/>
          <w:w w:val="110"/>
          <w:sz w:val="14"/>
        </w:rPr>
        <w:t> </w:t>
      </w:r>
      <w:r>
        <w:rPr>
          <w:w w:val="110"/>
          <w:sz w:val="14"/>
        </w:rPr>
        <w:t>surveys</w:t>
      </w:r>
      <w:r>
        <w:rPr>
          <w:spacing w:val="-20"/>
          <w:w w:val="110"/>
          <w:sz w:val="14"/>
        </w:rPr>
        <w:t> </w:t>
      </w:r>
      <w:r>
        <w:rPr>
          <w:w w:val="110"/>
          <w:sz w:val="14"/>
        </w:rPr>
        <w:t>of</w:t>
      </w:r>
      <w:r>
        <w:rPr>
          <w:spacing w:val="-20"/>
          <w:w w:val="110"/>
          <w:sz w:val="14"/>
        </w:rPr>
        <w:t> </w:t>
      </w:r>
      <w:r>
        <w:rPr>
          <w:w w:val="110"/>
          <w:sz w:val="14"/>
        </w:rPr>
        <w:t>households</w:t>
      </w:r>
      <w:r>
        <w:rPr>
          <w:spacing w:val="-20"/>
          <w:w w:val="110"/>
          <w:sz w:val="14"/>
        </w:rPr>
        <w:t> </w:t>
      </w:r>
      <w:r>
        <w:rPr>
          <w:w w:val="110"/>
          <w:sz w:val="14"/>
        </w:rPr>
        <w:t>and firms</w:t>
      </w:r>
      <w:r>
        <w:rPr>
          <w:spacing w:val="-14"/>
          <w:w w:val="110"/>
          <w:sz w:val="14"/>
        </w:rPr>
        <w:t> </w:t>
      </w:r>
      <w:r>
        <w:rPr>
          <w:w w:val="110"/>
          <w:sz w:val="14"/>
        </w:rPr>
        <w:t>whereas</w:t>
      </w:r>
      <w:r>
        <w:rPr>
          <w:spacing w:val="-14"/>
          <w:w w:val="110"/>
          <w:sz w:val="14"/>
        </w:rPr>
        <w:t> </w:t>
      </w:r>
      <w:r>
        <w:rPr>
          <w:w w:val="110"/>
          <w:sz w:val="14"/>
        </w:rPr>
        <w:t>the</w:t>
      </w:r>
      <w:r>
        <w:rPr>
          <w:spacing w:val="-14"/>
          <w:w w:val="110"/>
          <w:sz w:val="14"/>
        </w:rPr>
        <w:t> </w:t>
      </w:r>
      <w:r>
        <w:rPr>
          <w:w w:val="110"/>
          <w:sz w:val="14"/>
        </w:rPr>
        <w:t>retail</w:t>
      </w:r>
      <w:r>
        <w:rPr>
          <w:spacing w:val="-14"/>
          <w:w w:val="110"/>
          <w:sz w:val="14"/>
        </w:rPr>
        <w:t> </w:t>
      </w:r>
      <w:r>
        <w:rPr>
          <w:w w:val="110"/>
          <w:sz w:val="14"/>
        </w:rPr>
        <w:t>sales</w:t>
      </w:r>
      <w:r>
        <w:rPr>
          <w:spacing w:val="-14"/>
          <w:w w:val="110"/>
          <w:sz w:val="14"/>
        </w:rPr>
        <w:t> </w:t>
      </w:r>
      <w:r>
        <w:rPr>
          <w:w w:val="110"/>
          <w:sz w:val="14"/>
        </w:rPr>
        <w:t>data</w:t>
      </w:r>
      <w:r>
        <w:rPr>
          <w:spacing w:val="-14"/>
          <w:w w:val="110"/>
          <w:sz w:val="14"/>
        </w:rPr>
        <w:t> </w:t>
      </w:r>
      <w:r>
        <w:rPr>
          <w:w w:val="110"/>
          <w:sz w:val="14"/>
        </w:rPr>
        <w:t>are</w:t>
      </w:r>
      <w:r>
        <w:rPr>
          <w:spacing w:val="-14"/>
          <w:w w:val="110"/>
          <w:sz w:val="14"/>
        </w:rPr>
        <w:t> </w:t>
      </w:r>
      <w:r>
        <w:rPr>
          <w:w w:val="110"/>
          <w:sz w:val="14"/>
        </w:rPr>
        <w:t>derived</w:t>
      </w:r>
      <w:r>
        <w:rPr>
          <w:spacing w:val="-14"/>
          <w:w w:val="110"/>
          <w:sz w:val="14"/>
        </w:rPr>
        <w:t> </w:t>
      </w:r>
      <w:r>
        <w:rPr>
          <w:w w:val="110"/>
          <w:sz w:val="14"/>
        </w:rPr>
        <w:t>from</w:t>
      </w:r>
      <w:r>
        <w:rPr>
          <w:spacing w:val="-14"/>
          <w:w w:val="110"/>
          <w:sz w:val="14"/>
        </w:rPr>
        <w:t> </w:t>
      </w:r>
      <w:r>
        <w:rPr>
          <w:w w:val="110"/>
          <w:sz w:val="14"/>
        </w:rPr>
        <w:t>a</w:t>
      </w:r>
      <w:r>
        <w:rPr>
          <w:spacing w:val="-14"/>
          <w:w w:val="110"/>
          <w:sz w:val="14"/>
        </w:rPr>
        <w:t> </w:t>
      </w:r>
      <w:r>
        <w:rPr>
          <w:w w:val="110"/>
          <w:sz w:val="14"/>
        </w:rPr>
        <w:t>less</w:t>
      </w:r>
      <w:r>
        <w:rPr>
          <w:spacing w:val="-14"/>
          <w:w w:val="110"/>
          <w:sz w:val="14"/>
        </w:rPr>
        <w:t> </w:t>
      </w:r>
      <w:r>
        <w:rPr>
          <w:w w:val="110"/>
          <w:sz w:val="14"/>
        </w:rPr>
        <w:t>detailed</w:t>
      </w:r>
      <w:r>
        <w:rPr>
          <w:spacing w:val="-13"/>
          <w:w w:val="110"/>
          <w:sz w:val="14"/>
        </w:rPr>
        <w:t> </w:t>
      </w:r>
      <w:r>
        <w:rPr>
          <w:w w:val="110"/>
          <w:sz w:val="14"/>
        </w:rPr>
        <w:t>survey</w:t>
      </w:r>
      <w:r>
        <w:rPr>
          <w:spacing w:val="-14"/>
          <w:w w:val="110"/>
          <w:sz w:val="14"/>
        </w:rPr>
        <w:t> </w:t>
      </w:r>
      <w:r>
        <w:rPr>
          <w:w w:val="110"/>
          <w:sz w:val="14"/>
        </w:rPr>
        <w:t>of retailers.</w:t>
      </w:r>
    </w:p>
    <w:p>
      <w:pPr>
        <w:spacing w:after="0" w:line="240" w:lineRule="auto"/>
        <w:jc w:val="left"/>
        <w:rPr>
          <w:sz w:val="14"/>
        </w:rPr>
        <w:sectPr>
          <w:type w:val="continuous"/>
          <w:pgSz w:w="11900" w:h="16840"/>
          <w:pgMar w:top="1260" w:bottom="280" w:left="660" w:right="640"/>
        </w:sectPr>
      </w:pPr>
    </w:p>
    <w:p>
      <w:pPr>
        <w:pStyle w:val="BodyText"/>
      </w:pPr>
    </w:p>
    <w:p>
      <w:pPr>
        <w:spacing w:after="0"/>
        <w:sectPr>
          <w:footerReference w:type="even" r:id="rId59"/>
          <w:footerReference w:type="default" r:id="rId60"/>
          <w:pgSz w:w="11900" w:h="16840"/>
          <w:pgMar w:footer="575" w:header="601" w:top="800" w:bottom="760" w:left="660" w:right="640"/>
          <w:pgNumType w:start="14"/>
        </w:sectPr>
      </w:pPr>
    </w:p>
    <w:p>
      <w:pPr>
        <w:pStyle w:val="BodyText"/>
        <w:spacing w:before="5"/>
        <w:rPr>
          <w:sz w:val="22"/>
        </w:rPr>
      </w:pPr>
    </w:p>
    <w:p>
      <w:pPr>
        <w:pStyle w:val="Heading8"/>
        <w:ind w:left="149"/>
      </w:pPr>
      <w:bookmarkStart w:name="Investment demand" w:id="30"/>
      <w:bookmarkEnd w:id="30"/>
      <w:r>
        <w:rPr>
          <w:b w:val="0"/>
        </w:rPr>
      </w:r>
      <w:bookmarkStart w:name="_bookmark11" w:id="31"/>
      <w:bookmarkEnd w:id="31"/>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2.5</w:t>
      </w:r>
    </w:p>
    <w:p>
      <w:pPr>
        <w:spacing w:line="247" w:lineRule="auto" w:before="8"/>
        <w:ind w:left="149" w:right="222" w:firstLine="0"/>
        <w:jc w:val="left"/>
        <w:rPr>
          <w:sz w:val="12"/>
        </w:rPr>
      </w:pPr>
      <w:r>
        <w:rPr>
          <w:rFonts w:ascii="Trebuchet MS" w:hAnsi="Trebuchet MS"/>
          <w:b/>
          <w:color w:val="0092C7"/>
          <w:w w:val="90"/>
          <w:sz w:val="20"/>
        </w:rPr>
        <w:t>Consumers’ confidence in their future </w:t>
      </w:r>
      <w:r>
        <w:rPr>
          <w:rFonts w:ascii="Trebuchet MS" w:hAnsi="Trebuchet MS"/>
          <w:b/>
          <w:color w:val="0092C7"/>
          <w:sz w:val="20"/>
        </w:rPr>
        <w:t>financial situation</w:t>
      </w:r>
      <w:r>
        <w:rPr>
          <w:position w:val="4"/>
          <w:sz w:val="12"/>
        </w:rPr>
        <w:t>(a)</w:t>
      </w:r>
    </w:p>
    <w:p>
      <w:pPr>
        <w:spacing w:line="112" w:lineRule="exact" w:before="80"/>
        <w:ind w:left="2053" w:right="0" w:firstLine="0"/>
        <w:jc w:val="left"/>
        <w:rPr>
          <w:sz w:val="12"/>
        </w:rPr>
      </w:pPr>
      <w:r>
        <w:rPr>
          <w:w w:val="110"/>
          <w:sz w:val="12"/>
        </w:rPr>
        <w:t>Percentage point balance</w:t>
      </w:r>
    </w:p>
    <w:p>
      <w:pPr>
        <w:spacing w:line="112" w:lineRule="exact" w:before="0"/>
        <w:ind w:left="3435" w:right="0" w:firstLine="0"/>
        <w:jc w:val="left"/>
        <w:rPr>
          <w:sz w:val="12"/>
        </w:rPr>
      </w:pPr>
      <w:r>
        <w:rPr/>
        <w:pict>
          <v:group style="position:absolute;margin-left:50.400002pt;margin-top:10.864838pt;width:141.75pt;height:115.15pt;mso-position-horizontal-relative:page;mso-position-vertical-relative:paragraph;z-index:15878656" coordorigin="1008,217" coordsize="2835,2303">
            <v:shape style="position:absolute;left:1010;top:1857;width:348;height:548" type="#_x0000_t75" stroked="false">
              <v:imagedata r:id="rId61" o:title=""/>
            </v:shape>
            <v:line style="position:absolute" from="1364,1970" to="1364,2405" stroked="true" strokeweight="2.625pt" strokecolor="#006caa">
              <v:stroke dashstyle="solid"/>
            </v:line>
            <v:shape style="position:absolute;left:1380;top:1792;width:250;height:718" coordorigin="1380,1792" coordsize="250,718" path="m1380,2395l1413,2510m1413,2510l1455,1792m1455,1792l1488,2490m1488,2490l1520,2207m1520,2207l1565,2225m1565,2225l1598,1925m1598,1925l1630,2095e" filled="false" stroked="true" strokeweight="1pt" strokecolor="#006caa">
              <v:path arrowok="t"/>
              <v:stroke dashstyle="solid"/>
            </v:shape>
            <v:line style="position:absolute" from="1620,2096" to="1683,2096" stroked="true" strokeweight="1.125pt" strokecolor="#006caa">
              <v:stroke dashstyle="solid"/>
            </v:line>
            <v:line style="position:absolute" from="1690,1725" to="1690,2105" stroked="true" strokeweight="2.75pt" strokecolor="#006caa">
              <v:stroke dashstyle="solid"/>
            </v:line>
            <v:shape style="position:absolute;left:1707;top:1659;width:65;height:528" coordorigin="1708,1660" coordsize="65,528" path="m1708,1735l1740,1660m1740,1660l1773,2187e" filled="false" stroked="true" strokeweight="1pt" strokecolor="#006caa">
              <v:path arrowok="t"/>
              <v:stroke dashstyle="solid"/>
            </v:shape>
            <v:line style="position:absolute" from="1794,1612" to="1794,2197" stroked="true" strokeweight="3.125pt" strokecolor="#006caa">
              <v:stroke dashstyle="solid"/>
            </v:line>
            <v:shape style="position:absolute;left:1815;top:1622;width:65;height:830" coordorigin="1815,1622" coordsize="65,830" path="m1815,1622l1848,2452m1848,2452l1880,1660e" filled="false" stroked="true" strokeweight="1pt" strokecolor="#006caa">
              <v:path arrowok="t"/>
              <v:stroke dashstyle="solid"/>
            </v:shape>
            <v:line style="position:absolute" from="1903,1140" to="1903,1670" stroked="true" strokeweight="3.25pt" strokecolor="#006caa">
              <v:stroke dashstyle="solid"/>
            </v:line>
            <v:shape style="position:absolute;left:1941;top:1139;width:33;height:795" coordorigin="1941,1140" coordsize="33,795" path="m1941,1140l1941,1612m1974,1592l1974,1935e" filled="false" stroked="true" strokeweight="2.625pt" strokecolor="#006caa">
              <v:path arrowok="t"/>
              <v:stroke dashstyle="solid"/>
            </v:shape>
            <v:shape style="position:absolute;left:1990;top:1149;width:78;height:775" coordorigin="1990,1150" coordsize="78,775" path="m1990,1925l2033,1207m2033,1207l2068,1150e" filled="false" stroked="true" strokeweight="1pt" strokecolor="#006caa">
              <v:path arrowok="t"/>
              <v:stroke dashstyle="solid"/>
            </v:shape>
            <v:line style="position:absolute" from="2084,1140" to="2084,1575" stroked="true" strokeweight="2.625pt" strokecolor="#006caa">
              <v:stroke dashstyle="solid"/>
            </v:line>
            <v:line style="position:absolute" from="2100,1565" to="2143,1510" stroked="true" strokeweight="1pt" strokecolor="#006caa">
              <v:stroke dashstyle="solid"/>
            </v:line>
            <v:line style="position:absolute" from="2159,1140" to="2159,1520" stroked="true" strokeweight="2.625pt" strokecolor="#006caa">
              <v:stroke dashstyle="solid"/>
            </v:line>
            <v:line style="position:absolute" from="2165,1151" to="2218,1151" stroked="true" strokeweight="1.125pt" strokecolor="#006caa">
              <v:stroke dashstyle="solid"/>
            </v:line>
            <v:shape style="position:absolute;left:2207;top:1149;width:78;height:718" coordorigin="2208,1150" coordsize="78,718" path="m2208,1150l2240,1792m2240,1792l2285,1867e" filled="false" stroked="true" strokeweight="1pt" strokecolor="#006caa">
              <v:path arrowok="t"/>
              <v:stroke dashstyle="solid"/>
            </v:shape>
            <v:line style="position:absolute" from="2301,1480" to="2301,1877" stroked="true" strokeweight="2.625pt" strokecolor="#006caa">
              <v:stroke dashstyle="solid"/>
            </v:line>
            <v:shape style="position:absolute;left:2317;top:1489;width:75;height:245" coordorigin="2318,1490" coordsize="75,245" path="m2318,1490l2350,1735m2350,1735l2393,1565e" filled="false" stroked="true" strokeweight="1pt" strokecolor="#006caa">
              <v:path arrowok="t"/>
              <v:stroke dashstyle="solid"/>
            </v:shape>
            <v:line style="position:absolute" from="2383,1566" to="2435,1566" stroked="true" strokeweight="1.125pt" strokecolor="#006caa">
              <v:stroke dashstyle="solid"/>
            </v:line>
            <v:line style="position:absolute" from="2443,1140" to="2443,1575" stroked="true" strokeweight="2.75pt" strokecolor="#006caa">
              <v:stroke dashstyle="solid"/>
            </v:line>
            <v:line style="position:absolute" from="2460,1150" to="2503,1302" stroked="true" strokeweight="1pt" strokecolor="#006caa">
              <v:stroke dashstyle="solid"/>
            </v:line>
            <v:line style="position:absolute" from="2519,1292" to="2519,1690" stroked="true" strokeweight="2.625pt" strokecolor="#006caa">
              <v:stroke dashstyle="solid"/>
            </v:line>
            <v:line style="position:absolute" from="2535,1680" to="2568,1772" stroked="true" strokeweight="1pt" strokecolor="#006caa">
              <v:stroke dashstyle="solid"/>
            </v:line>
            <v:line style="position:absolute" from="2590,1235" to="2590,1782" stroked="true" strokeweight="3.25pt" strokecolor="#006caa">
              <v:stroke dashstyle="solid"/>
            </v:line>
            <v:shape style="position:absolute;left:2612;top:1207;width:98;height:208" coordorigin="2613,1207" coordsize="98,208" path="m2613,1245l2645,1377m2645,1377l2678,1207m2678,1207l2710,1415e" filled="false" stroked="true" strokeweight="1pt" strokecolor="#006caa">
              <v:path arrowok="t"/>
              <v:stroke dashstyle="solid"/>
            </v:shape>
            <v:line style="position:absolute" from="2731,895" to="2731,1425" stroked="true" strokeweight="3.125pt" strokecolor="#006caa">
              <v:stroke dashstyle="solid"/>
            </v:line>
            <v:shape style="position:absolute;left:2752;top:734;width:110;height:340" coordorigin="2753,735" coordsize="110,340" path="m2753,905l2785,735m2785,735l2820,772m2820,772l2863,1075e" filled="false" stroked="true" strokeweight="1pt" strokecolor="#006caa">
              <v:path arrowok="t"/>
              <v:stroke dashstyle="solid"/>
            </v:shape>
            <v:line style="position:absolute" from="2879,650" to="2879,1085" stroked="true" strokeweight="2.625pt" strokecolor="#006caa">
              <v:stroke dashstyle="solid"/>
            </v:line>
            <v:shape style="position:absolute;left:2895;top:659;width:78;height:473" coordorigin="2895,660" coordsize="78,473" path="m2895,660l2928,812m2928,812l2973,1132e" filled="false" stroked="true" strokeweight="1pt" strokecolor="#006caa">
              <v:path arrowok="t"/>
              <v:stroke dashstyle="solid"/>
            </v:shape>
            <v:line style="position:absolute" from="2989,670" to="2989,1142" stroked="true" strokeweight="2.625pt" strokecolor="#006caa">
              <v:stroke dashstyle="solid"/>
            </v:line>
            <v:shape style="position:absolute;left:2995;top:669;width:238;height:623" type="#_x0000_t75" stroked="false">
              <v:imagedata r:id="rId62" o:title=""/>
            </v:shape>
            <v:line style="position:absolute" from="3223,755" to="3255,1735" stroked="true" strokeweight="1pt" strokecolor="#006caa">
              <v:stroke dashstyle="solid"/>
            </v:line>
            <v:line style="position:absolute" from="3271,1272" to="3271,1745" stroked="true" strokeweight="2.625pt" strokecolor="#006caa">
              <v:stroke dashstyle="solid"/>
            </v:line>
            <v:line style="position:absolute" from="3310,745" to="3310,1292" stroked="true" strokeweight="3.25pt" strokecolor="#006caa">
              <v:stroke dashstyle="solid"/>
            </v:line>
            <v:line style="position:absolute" from="3333,755" to="3365,830" stroked="true" strokeweight="1pt" strokecolor="#006caa">
              <v:stroke dashstyle="solid"/>
            </v:line>
            <v:line style="position:absolute" from="3355,831" to="3408,831" stroked="true" strokeweight="1.125pt" strokecolor="#006caa">
              <v:stroke dashstyle="solid"/>
            </v:line>
            <v:shape style="position:absolute;left:3397;top:434;width:295;height:1150" coordorigin="3398,435" coordsize="295,1150" path="m3398,830l3440,622m3440,622l3473,1585m3473,1585l3505,585m3505,585l3550,812m3550,812l3583,605m3583,605l3615,527m3615,527l3648,435m3648,435l3693,755e" filled="false" stroked="true" strokeweight="1pt" strokecolor="#006caa">
              <v:path arrowok="t"/>
              <v:stroke dashstyle="solid"/>
            </v:shape>
            <v:line style="position:absolute" from="3709,347" to="3709,765" stroked="true" strokeweight="2.625pt" strokecolor="#006caa">
              <v:stroke dashstyle="solid"/>
            </v:line>
            <v:shape style="position:absolute;left:3725;top:227;width:108;height:378" coordorigin="3725,227" coordsize="108,378" path="m3725,357l3758,605m3758,605l3800,397m3800,397l3833,227e" filled="false" stroked="true" strokeweight="1pt" strokecolor="#006caa">
              <v:path arrowok="t"/>
              <v:stroke dashstyle="solid"/>
            </v:shape>
            <v:line style="position:absolute" from="3840,2194" to="1008,2194" stroked="true" strokeweight=".5pt" strokecolor="#000000">
              <v:stroke dashstyle="solid"/>
            </v:line>
            <w10:wrap type="none"/>
          </v:group>
        </w:pict>
      </w:r>
      <w:r>
        <w:rPr/>
        <w:pict>
          <v:line style="position:absolute;mso-position-horizontal-relative:page;mso-position-vertical-relative:paragraph;z-index:15879168" from="46.033001pt,2.357838pt" to="41.700001pt,2.357838pt" stroked="true" strokeweight=".5pt" strokecolor="#000000">
            <v:stroke dashstyle="solid"/>
            <w10:wrap type="none"/>
          </v:line>
        </w:pict>
      </w:r>
      <w:r>
        <w:rPr/>
        <w:pict>
          <v:line style="position:absolute;mso-position-horizontal-relative:page;mso-position-vertical-relative:paragraph;z-index:15880704" from="201.565995pt,2.712838pt" to="197.231995pt,2.712838pt" stroked="true" strokeweight=".5pt" strokecolor="#000000">
            <v:stroke dashstyle="solid"/>
            <w10:wrap type="none"/>
          </v:line>
        </w:pict>
      </w:r>
      <w:r>
        <w:rPr>
          <w:w w:val="120"/>
          <w:sz w:val="12"/>
        </w:rPr>
        <w:t>15</w:t>
      </w:r>
    </w:p>
    <w:p>
      <w:pPr>
        <w:pStyle w:val="BodyText"/>
        <w:rPr>
          <w:sz w:val="12"/>
        </w:rPr>
      </w:pPr>
    </w:p>
    <w:p>
      <w:pPr>
        <w:pStyle w:val="BodyText"/>
        <w:rPr>
          <w:sz w:val="12"/>
        </w:rPr>
      </w:pPr>
    </w:p>
    <w:p>
      <w:pPr>
        <w:pStyle w:val="BodyText"/>
        <w:rPr>
          <w:sz w:val="12"/>
        </w:rPr>
      </w:pPr>
    </w:p>
    <w:p>
      <w:pPr>
        <w:pStyle w:val="BodyText"/>
        <w:spacing w:before="4"/>
        <w:rPr>
          <w:sz w:val="14"/>
        </w:rPr>
      </w:pPr>
    </w:p>
    <w:p>
      <w:pPr>
        <w:spacing w:before="0"/>
        <w:ind w:left="3435" w:right="0" w:firstLine="0"/>
        <w:jc w:val="left"/>
        <w:rPr>
          <w:sz w:val="12"/>
        </w:rPr>
      </w:pPr>
      <w:r>
        <w:rPr/>
        <w:pict>
          <v:line style="position:absolute;mso-position-horizontal-relative:page;mso-position-vertical-relative:paragraph;z-index:15879680" from="46.033001pt,3.478222pt" to="41.700001pt,3.478222pt" stroked="true" strokeweight=".5pt" strokecolor="#000000">
            <v:stroke dashstyle="solid"/>
            <w10:wrap type="none"/>
          </v:line>
        </w:pict>
      </w:r>
      <w:r>
        <w:rPr/>
        <w:pict>
          <v:line style="position:absolute;mso-position-horizontal-relative:page;mso-position-vertical-relative:paragraph;z-index:15881216" from="201.565995pt,3.834222pt" to="197.231995pt,3.834222pt" stroked="true" strokeweight=".5pt" strokecolor="#000000">
            <v:stroke dashstyle="solid"/>
            <w10:wrap type="none"/>
          </v:line>
        </w:pict>
      </w:r>
      <w:r>
        <w:rPr>
          <w:w w:val="120"/>
          <w:sz w:val="12"/>
        </w:rPr>
        <w:t>10</w:t>
      </w:r>
    </w:p>
    <w:p>
      <w:pPr>
        <w:pStyle w:val="BodyText"/>
        <w:spacing w:before="3"/>
        <w:rPr>
          <w:sz w:val="21"/>
        </w:rPr>
      </w:pPr>
      <w:r>
        <w:rPr/>
        <w:br w:type="column"/>
      </w:r>
      <w:r>
        <w:rPr>
          <w:sz w:val="21"/>
        </w:rPr>
      </w:r>
    </w:p>
    <w:p>
      <w:pPr>
        <w:pStyle w:val="BodyText"/>
        <w:spacing w:line="292" w:lineRule="auto" w:before="1"/>
        <w:ind w:left="149" w:right="248"/>
      </w:pPr>
      <w:r>
        <w:rPr>
          <w:spacing w:val="-3"/>
          <w:w w:val="105"/>
        </w:rPr>
        <w:t>surveys </w:t>
      </w:r>
      <w:r>
        <w:rPr>
          <w:w w:val="105"/>
        </w:rPr>
        <w:t>suggest that consumers became more confident about their future financial situation in Q1 and Q2 (see Chart 2.5), with the sustained strength of consumer borrowing and </w:t>
      </w:r>
      <w:r>
        <w:rPr>
          <w:spacing w:val="-3"/>
          <w:w w:val="105"/>
        </w:rPr>
        <w:t>rapid </w:t>
      </w:r>
      <w:r>
        <w:rPr>
          <w:w w:val="105"/>
        </w:rPr>
        <w:t>rises in house prices</w:t>
      </w:r>
      <w:hyperlink w:history="true" w:anchor="_bookmark0">
        <w:r>
          <w:rPr>
            <w:w w:val="105"/>
          </w:rPr>
          <w:t> (</w:t>
        </w:r>
        <w:r>
          <w:rPr>
            <w:color w:val="FF0000"/>
            <w:w w:val="105"/>
          </w:rPr>
          <w:t>see Section 1</w:t>
        </w:r>
        <w:r>
          <w:rPr>
            <w:w w:val="105"/>
          </w:rPr>
          <w:t>) </w:t>
        </w:r>
      </w:hyperlink>
      <w:r>
        <w:rPr>
          <w:w w:val="105"/>
        </w:rPr>
        <w:t>similarly suggesting strong consumer confidence. Their optimism </w:t>
      </w:r>
      <w:r>
        <w:rPr>
          <w:spacing w:val="-3"/>
          <w:w w:val="105"/>
        </w:rPr>
        <w:t>may </w:t>
      </w:r>
      <w:r>
        <w:rPr>
          <w:w w:val="105"/>
        </w:rPr>
        <w:t>not persist, </w:t>
      </w:r>
      <w:r>
        <w:rPr>
          <w:spacing w:val="-3"/>
          <w:w w:val="105"/>
        </w:rPr>
        <w:t>however—surveys </w:t>
      </w:r>
      <w:r>
        <w:rPr>
          <w:w w:val="105"/>
        </w:rPr>
        <w:t>suggest that </w:t>
      </w:r>
      <w:r>
        <w:rPr>
          <w:spacing w:val="-3"/>
          <w:w w:val="105"/>
        </w:rPr>
        <w:t>employers have </w:t>
      </w:r>
      <w:r>
        <w:rPr>
          <w:w w:val="105"/>
        </w:rPr>
        <w:t>revised down their future recruitment plans in recent months</w:t>
      </w:r>
      <w:r>
        <w:rPr>
          <w:spacing w:val="27"/>
          <w:w w:val="105"/>
        </w:rPr>
        <w:t> </w:t>
      </w:r>
      <w:r>
        <w:rPr>
          <w:w w:val="105"/>
        </w:rPr>
        <w:t>(see</w:t>
      </w:r>
    </w:p>
    <w:p>
      <w:pPr>
        <w:pStyle w:val="BodyText"/>
        <w:spacing w:line="226" w:lineRule="exact"/>
        <w:ind w:left="149"/>
      </w:pPr>
      <w:hyperlink w:history="true" w:anchor="_bookmark16">
        <w:r>
          <w:rPr>
            <w:color w:val="FF0000"/>
            <w:w w:val="105"/>
          </w:rPr>
          <w:t>Section 3</w:t>
        </w:r>
        <w:r>
          <w:rPr>
            <w:w w:val="105"/>
          </w:rPr>
          <w:t>).</w:t>
        </w:r>
      </w:hyperlink>
    </w:p>
    <w:p>
      <w:pPr>
        <w:spacing w:after="0" w:line="226" w:lineRule="exact"/>
        <w:sectPr>
          <w:type w:val="continuous"/>
          <w:pgSz w:w="11900" w:h="16840"/>
          <w:pgMar w:top="1260" w:bottom="280" w:left="660" w:right="640"/>
          <w:cols w:num="2" w:equalWidth="0">
            <w:col w:w="3622" w:space="1308"/>
            <w:col w:w="5670"/>
          </w:cols>
        </w:sectPr>
      </w:pPr>
    </w:p>
    <w:p>
      <w:pPr>
        <w:pStyle w:val="BodyText"/>
        <w:spacing w:before="9"/>
        <w:rPr>
          <w:sz w:val="17"/>
        </w:rPr>
      </w:pPr>
    </w:p>
    <w:p>
      <w:pPr>
        <w:pStyle w:val="BodyText"/>
        <w:spacing w:line="20" w:lineRule="exact"/>
        <w:ind w:left="169"/>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pPr>
    </w:p>
    <w:p>
      <w:pPr>
        <w:pStyle w:val="BodyText"/>
      </w:pPr>
    </w:p>
    <w:p>
      <w:pPr>
        <w:pStyle w:val="BodyText"/>
        <w:spacing w:before="2"/>
        <w:rPr>
          <w:sz w:val="17"/>
        </w:rPr>
      </w:pPr>
      <w:r>
        <w:rPr/>
        <w:pict>
          <v:shape style="position:absolute;margin-left:41.700001pt;margin-top:12.117953pt;width:4.350pt;height:.1pt;mso-position-horizontal-relative:page;mso-position-vertical-relative:paragraph;z-index:-15597056;mso-wrap-distance-left:0;mso-wrap-distance-right:0" coordorigin="834,242" coordsize="87,0" path="m921,242l834,242e" filled="false" stroked="true" strokeweight=".5pt" strokecolor="#000000">
            <v:path arrowok="t"/>
            <v:stroke dashstyle="solid"/>
            <w10:wrap type="topAndBottom"/>
          </v:shape>
        </w:pict>
      </w:r>
    </w:p>
    <w:p>
      <w:pPr>
        <w:pStyle w:val="BodyText"/>
      </w:pPr>
    </w:p>
    <w:p>
      <w:pPr>
        <w:pStyle w:val="BodyText"/>
      </w:pPr>
    </w:p>
    <w:p>
      <w:pPr>
        <w:pStyle w:val="BodyText"/>
        <w:spacing w:before="5"/>
        <w:rPr>
          <w:sz w:val="15"/>
        </w:rPr>
      </w:pPr>
      <w:r>
        <w:rPr/>
        <w:pict>
          <v:shape style="position:absolute;margin-left:41.700001pt;margin-top:11.078953pt;width:4.350pt;height:.1pt;mso-position-horizontal-relative:page;mso-position-vertical-relative:paragraph;z-index:-15596544;mso-wrap-distance-left:0;mso-wrap-distance-right:0" coordorigin="834,222" coordsize="87,0" path="m921,222l834,222e" filled="false" stroked="true" strokeweight=".5pt" strokecolor="#000000">
            <v:path arrowok="t"/>
            <v:stroke dashstyle="solid"/>
            <w10:wrap type="topAndBottom"/>
          </v:shape>
        </w:pict>
      </w:r>
    </w:p>
    <w:p>
      <w:pPr>
        <w:tabs>
          <w:tab w:pos="1347" w:val="left" w:leader="none"/>
        </w:tabs>
        <w:spacing w:before="0"/>
        <w:ind w:left="447" w:right="0" w:firstLine="0"/>
        <w:jc w:val="left"/>
        <w:rPr>
          <w:sz w:val="12"/>
        </w:rPr>
      </w:pPr>
      <w:r>
        <w:rPr>
          <w:w w:val="120"/>
          <w:sz w:val="12"/>
        </w:rPr>
        <w:t>1995</w:t>
        <w:tab/>
        <w:t>97</w:t>
      </w:r>
    </w:p>
    <w:p>
      <w:pPr>
        <w:spacing w:before="100"/>
        <w:ind w:left="150" w:right="0" w:firstLine="0"/>
        <w:jc w:val="left"/>
        <w:rPr>
          <w:sz w:val="12"/>
        </w:rPr>
      </w:pPr>
      <w:r>
        <w:rPr>
          <w:sz w:val="12"/>
        </w:rPr>
        <w:t>Source: GfK.</w:t>
      </w:r>
    </w:p>
    <w:p>
      <w:pPr>
        <w:pStyle w:val="BodyText"/>
        <w:spacing w:before="4"/>
        <w:rPr>
          <w:sz w:val="12"/>
        </w:rPr>
      </w:pPr>
      <w:r>
        <w:rPr/>
        <w:br w:type="column"/>
      </w:r>
      <w:r>
        <w:rPr>
          <w:sz w:val="12"/>
        </w:rPr>
      </w:r>
    </w:p>
    <w:p>
      <w:pPr>
        <w:spacing w:before="0"/>
        <w:ind w:left="1438" w:right="0" w:firstLine="0"/>
        <w:jc w:val="left"/>
        <w:rPr>
          <w:sz w:val="12"/>
        </w:rPr>
      </w:pPr>
      <w:r>
        <w:rPr>
          <w:w w:val="121"/>
          <w:sz w:val="12"/>
        </w:rPr>
        <w:t>5</w:t>
      </w:r>
    </w:p>
    <w:p>
      <w:pPr>
        <w:pStyle w:val="BodyText"/>
        <w:spacing w:before="3"/>
        <w:rPr>
          <w:sz w:val="16"/>
        </w:rPr>
      </w:pPr>
    </w:p>
    <w:p>
      <w:pPr>
        <w:spacing w:before="0"/>
        <w:ind w:left="1285" w:right="0" w:firstLine="0"/>
        <w:jc w:val="left"/>
        <w:rPr>
          <w:sz w:val="16"/>
        </w:rPr>
      </w:pPr>
      <w:r>
        <w:rPr/>
        <w:pict>
          <v:line style="position:absolute;mso-position-horizontal-relative:page;mso-position-vertical-relative:paragraph;z-index:15881728" from="201.565995pt,-12.517276pt" to="197.231995pt,-12.517276pt" stroked="true" strokeweight=".5pt" strokecolor="#000000">
            <v:stroke dashstyle="solid"/>
            <w10:wrap type="none"/>
          </v:line>
        </w:pict>
      </w:r>
      <w:r>
        <w:rPr>
          <w:w w:val="107"/>
          <w:sz w:val="16"/>
        </w:rPr>
        <w:t>+</w:t>
      </w:r>
    </w:p>
    <w:p>
      <w:pPr>
        <w:pStyle w:val="BodyText"/>
        <w:spacing w:before="11"/>
        <w:rPr>
          <w:sz w:val="17"/>
        </w:rPr>
      </w:pPr>
    </w:p>
    <w:p>
      <w:pPr>
        <w:spacing w:before="0"/>
        <w:ind w:left="1438" w:right="0" w:firstLine="0"/>
        <w:jc w:val="left"/>
        <w:rPr>
          <w:sz w:val="12"/>
        </w:rPr>
      </w:pPr>
      <w:r>
        <w:rPr/>
        <w:pict>
          <v:line style="position:absolute;mso-position-horizontal-relative:page;mso-position-vertical-relative:paragraph;z-index:15882240" from="201.565995pt,3.477405pt" to="197.231995pt,3.477405pt" stroked="true" strokeweight=".5pt" strokecolor="#000000">
            <v:stroke dashstyle="solid"/>
            <w10:wrap type="none"/>
          </v:line>
        </w:pict>
      </w:r>
      <w:r>
        <w:rPr>
          <w:w w:val="121"/>
          <w:sz w:val="12"/>
        </w:rPr>
        <w:t>0</w:t>
      </w:r>
    </w:p>
    <w:p>
      <w:pPr>
        <w:pStyle w:val="BodyText"/>
        <w:spacing w:before="7"/>
        <w:rPr>
          <w:sz w:val="10"/>
        </w:rPr>
      </w:pPr>
    </w:p>
    <w:p>
      <w:pPr>
        <w:spacing w:before="0"/>
        <w:ind w:left="1285" w:right="0" w:firstLine="0"/>
        <w:jc w:val="left"/>
        <w:rPr>
          <w:sz w:val="16"/>
        </w:rPr>
      </w:pPr>
      <w:r>
        <w:rPr>
          <w:w w:val="87"/>
          <w:sz w:val="16"/>
        </w:rPr>
        <w:t>_</w:t>
      </w:r>
    </w:p>
    <w:p>
      <w:pPr>
        <w:pStyle w:val="BodyText"/>
        <w:rPr>
          <w:sz w:val="16"/>
        </w:rPr>
      </w:pPr>
    </w:p>
    <w:p>
      <w:pPr>
        <w:tabs>
          <w:tab w:pos="892" w:val="left" w:leader="none"/>
          <w:tab w:pos="1438" w:val="left" w:leader="none"/>
        </w:tabs>
        <w:spacing w:before="93"/>
        <w:ind w:left="150" w:right="0" w:firstLine="0"/>
        <w:jc w:val="left"/>
        <w:rPr>
          <w:sz w:val="12"/>
        </w:rPr>
      </w:pPr>
      <w:r>
        <w:rPr/>
        <w:pict>
          <v:shape style="position:absolute;margin-left:50.400002pt;margin-top:5.343257pt;width:142pt;height:2.7pt;mso-position-horizontal-relative:page;mso-position-vertical-relative:paragraph;z-index:-23141888" coordorigin="1008,107" coordsize="2840,54" path="m1017,107l1017,160m1453,107l1453,160m1885,107l1885,160m2322,107l2322,160m2768,107l2768,160m3184,107l3184,160m3616,107l3616,160m1008,157l3848,157e" filled="false" stroked="true" strokeweight=".5pt" strokecolor="#000000">
            <v:path arrowok="t"/>
            <v:stroke dashstyle="solid"/>
            <w10:wrap type="none"/>
          </v:shape>
        </w:pict>
      </w:r>
      <w:r>
        <w:rPr/>
        <w:pict>
          <v:line style="position:absolute;mso-position-horizontal-relative:page;mso-position-vertical-relative:paragraph;z-index:-23139328" from="201.565995pt,7.853257pt" to="197.231995pt,7.853257pt" stroked="true" strokeweight=".5pt" strokecolor="#000000">
            <v:stroke dashstyle="solid"/>
            <w10:wrap type="none"/>
          </v:line>
        </w:pict>
      </w:r>
      <w:r>
        <w:rPr>
          <w:w w:val="120"/>
          <w:sz w:val="12"/>
        </w:rPr>
        <w:t>99</w:t>
        <w:tab/>
        <w:t>2001</w:t>
        <w:tab/>
      </w:r>
      <w:r>
        <w:rPr>
          <w:w w:val="120"/>
          <w:position w:val="7"/>
          <w:sz w:val="12"/>
        </w:rPr>
        <w:t>5</w:t>
      </w:r>
    </w:p>
    <w:p>
      <w:pPr>
        <w:pStyle w:val="BodyText"/>
        <w:spacing w:before="7"/>
        <w:rPr>
          <w:sz w:val="28"/>
        </w:rPr>
      </w:pPr>
      <w:r>
        <w:rPr/>
        <w:br w:type="column"/>
      </w:r>
      <w:r>
        <w:rPr>
          <w:sz w:val="28"/>
        </w:rPr>
      </w:r>
    </w:p>
    <w:p>
      <w:pPr>
        <w:pStyle w:val="BodyText"/>
        <w:spacing w:line="292" w:lineRule="auto" w:before="1"/>
        <w:ind w:left="150" w:right="93"/>
      </w:pPr>
      <w:r>
        <w:rPr>
          <w:w w:val="110"/>
        </w:rPr>
        <w:t>Consumption has grown more rapidly than real post-tax income in recent years, which has been associated with a decline in the saving ratio (see Chart 2.4) and a rise in households’ debt to income ratios. The </w:t>
      </w:r>
      <w:hyperlink w:history="true" w:anchor="_bookmark3">
        <w:r>
          <w:rPr>
            <w:color w:val="FF0000"/>
            <w:w w:val="110"/>
          </w:rPr>
          <w:t>box on pages 6–7</w:t>
        </w:r>
      </w:hyperlink>
      <w:r>
        <w:rPr>
          <w:color w:val="FF0000"/>
          <w:w w:val="110"/>
        </w:rPr>
        <w:t> </w:t>
      </w:r>
      <w:r>
        <w:rPr>
          <w:w w:val="110"/>
        </w:rPr>
        <w:t>discusses household balance sheet developments. Though the household debt to income ratio is currently historically high,</w:t>
      </w:r>
    </w:p>
    <w:p>
      <w:pPr>
        <w:spacing w:after="0" w:line="292" w:lineRule="auto"/>
        <w:sectPr>
          <w:type w:val="continuous"/>
          <w:pgSz w:w="11900" w:h="16840"/>
          <w:pgMar w:top="1260" w:bottom="280" w:left="660" w:right="640"/>
          <w:cols w:num="3" w:equalWidth="0">
            <w:col w:w="1534" w:space="536"/>
            <w:col w:w="1552" w:space="1307"/>
            <w:col w:w="5671"/>
          </w:cols>
        </w:sectPr>
      </w:pPr>
    </w:p>
    <w:p>
      <w:pPr>
        <w:pStyle w:val="BodyText"/>
        <w:spacing w:before="2"/>
        <w:rPr>
          <w:sz w:val="10"/>
        </w:rPr>
      </w:pPr>
    </w:p>
    <w:p>
      <w:pPr>
        <w:spacing w:line="208" w:lineRule="auto" w:before="0"/>
        <w:ind w:left="390" w:right="0" w:hanging="240"/>
        <w:jc w:val="left"/>
        <w:rPr>
          <w:sz w:val="12"/>
        </w:rPr>
      </w:pPr>
      <w:r>
        <w:rPr>
          <w:w w:val="110"/>
          <w:sz w:val="12"/>
        </w:rPr>
        <w:t>(a) Percentage point balance of respondents expecting the financial situation</w:t>
      </w:r>
      <w:r>
        <w:rPr>
          <w:spacing w:val="-14"/>
          <w:w w:val="110"/>
          <w:sz w:val="12"/>
        </w:rPr>
        <w:t> </w:t>
      </w:r>
      <w:r>
        <w:rPr>
          <w:w w:val="110"/>
          <w:sz w:val="12"/>
        </w:rPr>
        <w:t>of</w:t>
      </w:r>
      <w:r>
        <w:rPr>
          <w:spacing w:val="-14"/>
          <w:w w:val="110"/>
          <w:sz w:val="12"/>
        </w:rPr>
        <w:t> </w:t>
      </w:r>
      <w:r>
        <w:rPr>
          <w:w w:val="110"/>
          <w:sz w:val="12"/>
        </w:rPr>
        <w:t>their</w:t>
      </w:r>
      <w:r>
        <w:rPr>
          <w:spacing w:val="-13"/>
          <w:w w:val="110"/>
          <w:sz w:val="12"/>
        </w:rPr>
        <w:t> </w:t>
      </w:r>
      <w:r>
        <w:rPr>
          <w:w w:val="110"/>
          <w:sz w:val="12"/>
        </w:rPr>
        <w:t>household</w:t>
      </w:r>
      <w:r>
        <w:rPr>
          <w:spacing w:val="-14"/>
          <w:w w:val="110"/>
          <w:sz w:val="12"/>
        </w:rPr>
        <w:t> </w:t>
      </w:r>
      <w:r>
        <w:rPr>
          <w:w w:val="110"/>
          <w:sz w:val="12"/>
        </w:rPr>
        <w:t>to</w:t>
      </w:r>
      <w:r>
        <w:rPr>
          <w:spacing w:val="-13"/>
          <w:w w:val="110"/>
          <w:sz w:val="12"/>
        </w:rPr>
        <w:t> </w:t>
      </w:r>
      <w:r>
        <w:rPr>
          <w:w w:val="110"/>
          <w:sz w:val="12"/>
        </w:rPr>
        <w:t>improve</w:t>
      </w:r>
      <w:r>
        <w:rPr>
          <w:spacing w:val="-14"/>
          <w:w w:val="110"/>
          <w:sz w:val="12"/>
        </w:rPr>
        <w:t> </w:t>
      </w:r>
      <w:r>
        <w:rPr>
          <w:w w:val="110"/>
          <w:sz w:val="12"/>
        </w:rPr>
        <w:t>over</w:t>
      </w:r>
      <w:r>
        <w:rPr>
          <w:spacing w:val="-13"/>
          <w:w w:val="110"/>
          <w:sz w:val="12"/>
        </w:rPr>
        <w:t> </w:t>
      </w:r>
      <w:r>
        <w:rPr>
          <w:w w:val="110"/>
          <w:sz w:val="12"/>
        </w:rPr>
        <w:t>the</w:t>
      </w:r>
      <w:r>
        <w:rPr>
          <w:spacing w:val="-14"/>
          <w:w w:val="110"/>
          <w:sz w:val="12"/>
        </w:rPr>
        <w:t> </w:t>
      </w:r>
      <w:r>
        <w:rPr>
          <w:w w:val="110"/>
          <w:sz w:val="12"/>
        </w:rPr>
        <w:t>next</w:t>
      </w:r>
      <w:r>
        <w:rPr>
          <w:spacing w:val="-13"/>
          <w:w w:val="110"/>
          <w:sz w:val="12"/>
        </w:rPr>
        <w:t> </w:t>
      </w:r>
      <w:r>
        <w:rPr>
          <w:spacing w:val="-3"/>
          <w:w w:val="110"/>
          <w:sz w:val="12"/>
        </w:rPr>
        <w:t>twelve</w:t>
      </w:r>
      <w:r>
        <w:rPr>
          <w:spacing w:val="-14"/>
          <w:w w:val="110"/>
          <w:sz w:val="12"/>
        </w:rPr>
        <w:t> </w:t>
      </w:r>
      <w:r>
        <w:rPr>
          <w:w w:val="110"/>
          <w:sz w:val="12"/>
        </w:rPr>
        <w:t>months.</w:t>
      </w:r>
    </w:p>
    <w:p>
      <w:pPr>
        <w:pStyle w:val="BodyText"/>
        <w:rPr>
          <w:sz w:val="12"/>
        </w:rPr>
      </w:pPr>
    </w:p>
    <w:p>
      <w:pPr>
        <w:pStyle w:val="BodyText"/>
        <w:rPr>
          <w:sz w:val="12"/>
        </w:rPr>
      </w:pPr>
    </w:p>
    <w:p>
      <w:pPr>
        <w:pStyle w:val="BodyText"/>
        <w:spacing w:before="6"/>
        <w:rPr>
          <w:sz w:val="12"/>
        </w:rPr>
      </w:pPr>
    </w:p>
    <w:p>
      <w:pPr>
        <w:pStyle w:val="Heading8"/>
        <w:spacing w:before="1"/>
        <w:ind w:left="14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2.6</w:t>
      </w:r>
    </w:p>
    <w:p>
      <w:pPr>
        <w:spacing w:before="7"/>
        <w:ind w:left="145" w:right="0" w:firstLine="0"/>
        <w:jc w:val="left"/>
        <w:rPr>
          <w:sz w:val="12"/>
        </w:rPr>
      </w:pPr>
      <w:r>
        <w:rPr>
          <w:rFonts w:ascii="Trebuchet MS"/>
          <w:b/>
          <w:color w:val="0092C7"/>
          <w:sz w:val="20"/>
        </w:rPr>
        <w:t>Real household wealth</w:t>
      </w:r>
      <w:r>
        <w:rPr>
          <w:position w:val="4"/>
          <w:sz w:val="12"/>
        </w:rPr>
        <w:t>(a)</w:t>
      </w:r>
    </w:p>
    <w:p>
      <w:pPr>
        <w:spacing w:line="123" w:lineRule="exact" w:before="51"/>
        <w:ind w:left="2243" w:right="0" w:firstLine="0"/>
        <w:jc w:val="left"/>
        <w:rPr>
          <w:sz w:val="12"/>
        </w:rPr>
      </w:pPr>
      <w:r>
        <w:rPr/>
        <w:pict>
          <v:group style="position:absolute;margin-left:41.834pt;margin-top:19.918358pt;width:152.2pt;height:106.65pt;mso-position-horizontal-relative:page;mso-position-vertical-relative:paragraph;z-index:15865344" coordorigin="837,398" coordsize="3044,2133">
            <v:line style="position:absolute" from="983,1360" to="1066,1360" stroked="true" strokeweight="1.125pt" strokecolor="#de0035">
              <v:stroke dashstyle="solid"/>
            </v:line>
            <v:shape style="position:absolute;left:1055;top:1345;width:1050;height:223" coordorigin="1056,1346" coordsize="1050,223" path="m1056,1358l1121,1471m1121,1471l1186,1486m1186,1486l1248,1416m1248,1416l1323,1471m1323,1471l1388,1443m1388,1443l1453,1513m1453,1513l1516,1556m1516,1556l1581,1568m1581,1568l1646,1556m1646,1556l1708,1498m1708,1498l1773,1486m1773,1486l1838,1471m1838,1471l1913,1416m1913,1416l1976,1346m1976,1346l2041,1388m2041,1388l2106,1428e" filled="false" stroked="true" strokeweight="1pt" strokecolor="#de0035">
              <v:path arrowok="t"/>
              <v:stroke dashstyle="solid"/>
            </v:shape>
            <v:shape style="position:absolute;left:2095;top:1429;width:148;height:2" coordorigin="2096,1430" coordsize="148,0" path="m2096,1430l2178,1430m2158,1430l2243,1430e" filled="false" stroked="true" strokeweight="1.125pt" strokecolor="#de0035">
              <v:path arrowok="t"/>
              <v:stroke dashstyle="solid"/>
            </v:shape>
            <v:line style="position:absolute" from="2233,1428" to="2298,1416" stroked="true" strokeweight="1pt" strokecolor="#de0035">
              <v:stroke dashstyle="solid"/>
            </v:line>
            <v:line style="position:absolute" from="2288,1417" to="2373,1417" stroked="true" strokeweight="1.125pt" strokecolor="#de0035">
              <v:stroke dashstyle="solid"/>
            </v:line>
            <v:shape style="position:absolute;left:2363;top:940;width:588;height:475" coordorigin="2363,941" coordsize="588,475" path="m2363,1416l2436,1373m2436,1373l2501,1331m2501,1331l2566,1318m2566,1318l2631,1288m2631,1288l2693,1248m2693,1248l2758,1221m2758,1221l2823,1151m2823,1151l2886,1051m2886,1051l2951,941e" filled="false" stroked="true" strokeweight="1pt" strokecolor="#de0035">
              <v:path arrowok="t"/>
              <v:stroke dashstyle="solid"/>
            </v:shape>
            <v:line style="position:absolute" from="2941,942" to="3036,942" stroked="true" strokeweight="1.125pt" strokecolor="#de0035">
              <v:stroke dashstyle="solid"/>
            </v:line>
            <v:shape style="position:absolute;left:3025;top:408;width:845;height:533" coordorigin="3026,408" coordsize="845,533" path="m3026,941l3091,786m3091,786l3153,758m3153,758l3218,926m3218,926l3283,773m3283,773l3346,646m3346,646l3411,591m3411,591l3476,618m3476,618l3538,423m3538,423l3613,451m3613,451l3678,436m3678,436l3743,408m3743,408l3806,436m3806,436l3871,451e" filled="false" stroked="true" strokeweight="1pt" strokecolor="#de0035">
              <v:path arrowok="t"/>
              <v:stroke dashstyle="solid"/>
            </v:shape>
            <v:shape style="position:absolute;left:993;top:2408;width:523;height:113" coordorigin="993,2408" coordsize="523,113" path="m993,2436l1056,2423m1056,2423l1121,2521m1121,2521l1186,2506m1186,2506l1248,2408m1248,2408l1323,2436m1323,2436l1388,2408m1388,2408l1453,2451m1453,2451l1516,2463e" filled="false" stroked="true" strokeweight="1pt" strokecolor="#de8508">
              <v:path arrowok="t"/>
              <v:stroke dashstyle="solid"/>
            </v:shape>
            <v:line style="position:absolute" from="1506,2465" to="1591,2465" stroked="true" strokeweight="1.125pt" strokecolor="#de8508">
              <v:stroke dashstyle="solid"/>
            </v:line>
            <v:shape style="position:absolute;left:1580;top:2198;width:525;height:265" coordorigin="1581,2198" coordsize="525,265" path="m1581,2463l1646,2436m1646,2436l1708,2366m1708,2366l1773,2353m1773,2353l1838,2323m1838,2323l1913,2268m1913,2268l1976,2198m1976,2198l2041,2241m2041,2241l2106,2268e" filled="false" stroked="true" strokeweight="1pt" strokecolor="#de8508">
              <v:path arrowok="t"/>
              <v:stroke dashstyle="solid"/>
            </v:shape>
            <v:shape style="position:absolute;left:2095;top:2269;width:148;height:2" coordorigin="2096,2270" coordsize="148,0" path="m2096,2270l2178,2270m2158,2270l2243,2270e" filled="false" stroked="true" strokeweight="1.125pt" strokecolor="#de8508">
              <v:path arrowok="t"/>
              <v:stroke dashstyle="solid"/>
            </v:shape>
            <v:shape style="position:absolute;left:2233;top:1848;width:718;height:420" coordorigin="2233,1848" coordsize="718,420" path="m2233,2268l2298,2241m2298,2241l2363,2226m2363,2226l2436,2171m2436,2171l2501,2143m2501,2143l2566,2128m2566,2128l2631,2101m2631,2101l2693,2086m2693,2086l2758,2073m2758,2073l2823,2016m2823,2016l2886,1933m2886,1933l2951,1848e" filled="false" stroked="true" strokeweight="1pt" strokecolor="#de8508">
              <v:path arrowok="t"/>
              <v:stroke dashstyle="solid"/>
            </v:shape>
            <v:line style="position:absolute" from="2941,1850" to="3036,1850" stroked="true" strokeweight="1.125pt" strokecolor="#de8508">
              <v:stroke dashstyle="solid"/>
            </v:line>
            <v:shape style="position:absolute;left:3025;top:1583;width:653;height:350" coordorigin="3026,1583" coordsize="653,350" path="m3026,1848l3091,1736m3091,1736l3153,1751m3153,1751l3218,1933m3218,1933l3283,1806m3283,1806l3346,1696m3346,1696l3411,1681m3411,1681l3476,1751m3476,1751l3538,1583m3538,1583l3613,1666m3613,1666l3678,1696e" filled="false" stroked="true" strokeweight="1pt" strokecolor="#de8508">
              <v:path arrowok="t"/>
              <v:stroke dashstyle="solid"/>
            </v:shape>
            <v:line style="position:absolute" from="3668,1697" to="3753,1697" stroked="true" strokeweight="1.125pt" strokecolor="#de8508">
              <v:stroke dashstyle="solid"/>
            </v:line>
            <v:shape style="position:absolute;left:3743;top:1695;width:128;height:83" coordorigin="3743,1696" coordsize="128,83" path="m3743,1696l3806,1751m3806,1751l3871,1778e" filled="false" stroked="true" strokeweight="1pt" strokecolor="#de8508">
              <v:path arrowok="t"/>
              <v:stroke dashstyle="solid"/>
            </v:shape>
            <v:shape style="position:absolute;left:993;top:2073;width:653;height:223" coordorigin="993,2073" coordsize="653,223" path="m993,2073l1056,2101m1056,2101l1121,2128m1121,2128l1186,2143m1186,2143l1248,2156m1248,2156l1323,2183m1323,2183l1453,2213m1453,2213l1516,2253m1516,2253l1581,2283m1581,2283l1646,2296e" filled="false" stroked="true" strokeweight="1pt" strokecolor="#008360">
              <v:path arrowok="t"/>
              <v:stroke dashstyle="solid"/>
            </v:shape>
            <v:shape style="position:absolute;left:1635;top:2297;width:148;height:2" coordorigin="1636,2297" coordsize="148,0" path="m1636,2297l1718,2297m1698,2297l1783,2297e" filled="false" stroked="true" strokeweight="1.125pt" strokecolor="#008360">
              <v:path arrowok="t"/>
              <v:stroke dashstyle="solid"/>
            </v:shape>
            <v:line style="position:absolute" from="1773,2296" to="1838,2311" stroked="true" strokeweight="1pt" strokecolor="#008360">
              <v:stroke dashstyle="solid"/>
            </v:line>
            <v:shape style="position:absolute;left:1828;top:2312;width:288;height:2" coordorigin="1828,2312" coordsize="288,0" path="m1828,2312l1923,2312m1903,2312l1986,2312m1966,2312l2051,2312m2031,2312l2116,2312e" filled="false" stroked="true" strokeweight="1.125pt" strokecolor="#008360">
              <v:path arrowok="t"/>
              <v:stroke dashstyle="solid"/>
            </v:shape>
            <v:line style="position:absolute" from="2106,2311" to="2168,2323" stroked="true" strokeweight="1pt" strokecolor="#008360">
              <v:stroke dashstyle="solid"/>
            </v:line>
            <v:line style="position:absolute" from="2158,2325" to="2243,2325" stroked="true" strokeweight="1.125pt" strokecolor="#008360">
              <v:stroke dashstyle="solid"/>
            </v:line>
            <v:line style="position:absolute" from="2233,2323" to="2363,2353" stroked="true" strokeweight="1pt" strokecolor="#008360">
              <v:stroke dashstyle="solid"/>
            </v:line>
            <v:shape style="position:absolute;left:2353;top:2354;width:223;height:2" coordorigin="2353,2355" coordsize="223,0" path="m2353,2355l2446,2355m2426,2355l2511,2355m2491,2355l2576,2355e" filled="false" stroked="true" strokeweight="1.125pt" strokecolor="#008360">
              <v:path arrowok="t"/>
              <v:stroke dashstyle="solid"/>
            </v:shape>
            <v:shape style="position:absolute;left:2565;top:2268;width:320;height:85" coordorigin="2566,2268" coordsize="320,85" path="m2566,2353l2631,2338m2631,2338l2693,2323m2693,2323l2758,2311m2758,2311l2823,2296m2823,2296l2886,2268e" filled="false" stroked="true" strokeweight="1pt" strokecolor="#008360">
              <v:path arrowok="t"/>
              <v:stroke dashstyle="solid"/>
            </v:shape>
            <v:line style="position:absolute" from="2876,2270" to="2961,2270" stroked="true" strokeweight="1.125pt" strokecolor="#008360">
              <v:stroke dashstyle="solid"/>
            </v:line>
            <v:shape style="position:absolute;left:2950;top:1820;width:920;height:448" coordorigin="2951,1821" coordsize="920,448" path="m2951,2268l3026,2253m3026,2253l3091,2213m3091,2213l3153,2171m3153,2171l3218,2156m3218,2156l3283,2128m3283,2128l3346,2113m3346,2113l3411,2073m3411,2073l3476,2031m3476,2031l3538,2003m3538,2003l3613,1946m3613,1946l3678,1906m3678,1906l3743,1876m3743,1876l3806,1848m3806,1848l3871,1821e" filled="false" stroked="true" strokeweight="1pt" strokecolor="#008360">
              <v:path arrowok="t"/>
              <v:stroke dashstyle="solid"/>
            </v:shape>
            <v:shape style="position:absolute;left:836;top:593;width:87;height:1838" coordorigin="837,593" coordsize="87,1838" path="m837,593l923,593m837,961l923,961m837,1328l923,1328m837,1696l923,1696m837,2063l923,2063m837,2431l923,2431e" filled="false" stroked="true" strokeweight=".5pt" strokecolor="#000000">
              <v:path arrowok="t"/>
              <v:stroke dashstyle="solid"/>
            </v:shape>
            <v:shape style="position:absolute;left:2612;top:428;width:852;height:121" type="#_x0000_t202" filled="false" stroked="false">
              <v:textbox inset="0,0,0,0">
                <w:txbxContent>
                  <w:p>
                    <w:pPr>
                      <w:spacing w:line="115" w:lineRule="exact" w:before="0"/>
                      <w:ind w:left="0" w:right="0" w:firstLine="0"/>
                      <w:jc w:val="left"/>
                      <w:rPr>
                        <w:sz w:val="12"/>
                      </w:rPr>
                    </w:pPr>
                    <w:r>
                      <w:rPr>
                        <w:w w:val="105"/>
                        <w:sz w:val="12"/>
                      </w:rPr>
                      <w:t>Total net wealth</w:t>
                    </w:r>
                  </w:p>
                </w:txbxContent>
              </v:textbox>
              <w10:wrap type="none"/>
            </v:shape>
            <v:shape style="position:absolute;left:2421;top:1574;width:1055;height:121" type="#_x0000_t202" filled="false" stroked="false">
              <v:textbox inset="0,0,0,0">
                <w:txbxContent>
                  <w:p>
                    <w:pPr>
                      <w:spacing w:line="115" w:lineRule="exact" w:before="0"/>
                      <w:ind w:left="0" w:right="0" w:firstLine="0"/>
                      <w:jc w:val="left"/>
                      <w:rPr>
                        <w:sz w:val="12"/>
                      </w:rPr>
                    </w:pPr>
                    <w:r>
                      <w:rPr>
                        <w:w w:val="105"/>
                        <w:sz w:val="12"/>
                      </w:rPr>
                      <w:t>Net financial wealth</w:t>
                    </w:r>
                  </w:p>
                </w:txbxContent>
              </v:textbox>
              <w10:wrap type="none"/>
            </v:shape>
            <v:shape style="position:absolute;left:2591;top:2369;width:1129;height:121" type="#_x0000_t202" filled="false" stroked="false">
              <v:textbox inset="0,0,0,0">
                <w:txbxContent>
                  <w:p>
                    <w:pPr>
                      <w:spacing w:line="115" w:lineRule="exact" w:before="0"/>
                      <w:ind w:left="0" w:right="0" w:firstLine="0"/>
                      <w:jc w:val="left"/>
                      <w:rPr>
                        <w:sz w:val="12"/>
                      </w:rPr>
                    </w:pPr>
                    <w:r>
                      <w:rPr>
                        <w:w w:val="105"/>
                        <w:sz w:val="12"/>
                      </w:rPr>
                      <w:t>Gross housing wealth</w:t>
                    </w:r>
                  </w:p>
                </w:txbxContent>
              </v:textbox>
              <w10:wrap type="none"/>
            </v:shape>
            <w10:wrap type="none"/>
          </v:group>
        </w:pict>
      </w:r>
      <w:r>
        <w:rPr>
          <w:w w:val="115"/>
          <w:sz w:val="12"/>
        </w:rPr>
        <w:t>£ billions, 1995 prices</w:t>
      </w:r>
    </w:p>
    <w:p>
      <w:pPr>
        <w:pStyle w:val="BodyText"/>
        <w:spacing w:line="215" w:lineRule="exact"/>
        <w:ind w:left="145"/>
      </w:pPr>
      <w:r>
        <w:rPr/>
        <w:br w:type="column"/>
      </w:r>
      <w:r>
        <w:rPr>
          <w:w w:val="110"/>
        </w:rPr>
        <w:t>the box shows that low interest rates and high asset prices</w:t>
      </w:r>
    </w:p>
    <w:p>
      <w:pPr>
        <w:pStyle w:val="BodyText"/>
        <w:spacing w:line="292" w:lineRule="auto" w:before="50"/>
        <w:ind w:left="145" w:right="107"/>
      </w:pPr>
      <w:r>
        <w:rPr>
          <w:w w:val="110"/>
        </w:rPr>
        <w:t>mean that income and capital gearing ratios are less stretched by historical standards.</w:t>
      </w:r>
    </w:p>
    <w:p>
      <w:pPr>
        <w:pStyle w:val="BodyText"/>
        <w:spacing w:before="2"/>
        <w:rPr>
          <w:sz w:val="24"/>
        </w:rPr>
      </w:pPr>
    </w:p>
    <w:p>
      <w:pPr>
        <w:pStyle w:val="BodyText"/>
        <w:spacing w:before="1"/>
        <w:ind w:left="145"/>
      </w:pPr>
      <w:r>
        <w:rPr>
          <w:w w:val="110"/>
        </w:rPr>
        <w:t>The further rapid growth of retail sales volumes in Q2 and</w:t>
      </w:r>
    </w:p>
    <w:p>
      <w:pPr>
        <w:spacing w:after="0"/>
        <w:sectPr>
          <w:type w:val="continuous"/>
          <w:pgSz w:w="11900" w:h="16840"/>
          <w:pgMar w:top="1260" w:bottom="280" w:left="660" w:right="640"/>
          <w:cols w:num="2" w:equalWidth="0">
            <w:col w:w="3923" w:space="1011"/>
            <w:col w:w="5666"/>
          </w:cols>
        </w:sectPr>
      </w:pPr>
    </w:p>
    <w:p>
      <w:pPr>
        <w:pStyle w:val="BodyText"/>
        <w:spacing w:before="1"/>
        <w:rPr>
          <w:sz w:val="4"/>
        </w:rPr>
      </w:pPr>
    </w:p>
    <w:p>
      <w:pPr>
        <w:tabs>
          <w:tab w:pos="3327" w:val="left" w:leader="none"/>
        </w:tabs>
        <w:spacing w:line="20" w:lineRule="exact"/>
        <w:ind w:left="171" w:right="-87"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2"/>
        </w:rPr>
      </w:pPr>
    </w:p>
    <w:p>
      <w:pPr>
        <w:tabs>
          <w:tab w:pos="3327" w:val="left" w:leader="none"/>
        </w:tabs>
        <w:spacing w:line="20" w:lineRule="exact"/>
        <w:ind w:left="171" w:right="-87"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4"/>
        <w:rPr>
          <w:sz w:val="24"/>
        </w:rPr>
      </w:pPr>
    </w:p>
    <w:p>
      <w:pPr>
        <w:pStyle w:val="BodyText"/>
        <w:spacing w:line="77" w:lineRule="exact"/>
        <w:ind w:left="171" w:right="-87"/>
        <w:rPr>
          <w:sz w:val="7"/>
        </w:rPr>
      </w:pPr>
      <w:r>
        <w:rPr>
          <w:position w:val="-1"/>
          <w:sz w:val="7"/>
        </w:rPr>
        <w:pict>
          <v:group style="width:162.15pt;height:3.65pt;mso-position-horizontal-relative:char;mso-position-vertical-relative:line" coordorigin="0,0" coordsize="3243,73">
            <v:shape style="position:absolute;left:0;top:0;width:3243;height:68" coordorigin="0,0" coordsize="3243,68" path="m0,67l87,67m3156,67l3242,67m164,67l3096,67m162,0l162,67m423,0l423,67m684,0l684,67m946,0l946,67m1207,0l1207,67m1730,0l1730,67m2252,0l2252,67m1468,0l1468,67m1991,0l1991,67m2514,0l2514,67m2775,0l2775,67m3036,0l3036,67e" filled="false" stroked="true" strokeweight=".5pt" strokecolor="#000000">
              <v:path arrowok="t"/>
              <v:stroke dashstyle="solid"/>
            </v:shape>
          </v:group>
        </w:pict>
      </w:r>
      <w:r>
        <w:rPr>
          <w:position w:val="-1"/>
          <w:sz w:val="7"/>
        </w:rPr>
      </w:r>
    </w:p>
    <w:p>
      <w:pPr>
        <w:tabs>
          <w:tab w:pos="920" w:val="left" w:leader="none"/>
          <w:tab w:pos="1443" w:val="left" w:leader="none"/>
          <w:tab w:pos="1968" w:val="left" w:leader="none"/>
          <w:tab w:pos="2493" w:val="left" w:leader="none"/>
          <w:tab w:pos="2912" w:val="left" w:leader="none"/>
        </w:tabs>
        <w:spacing w:before="0"/>
        <w:ind w:left="313" w:right="0" w:firstLine="0"/>
        <w:jc w:val="left"/>
        <w:rPr>
          <w:sz w:val="12"/>
        </w:rPr>
      </w:pPr>
      <w:r>
        <w:rPr>
          <w:w w:val="120"/>
          <w:sz w:val="12"/>
        </w:rPr>
        <w:t>1990</w:t>
        <w:tab/>
        <w:t>92</w:t>
        <w:tab/>
        <w:t>94</w:t>
        <w:tab/>
        <w:t>96</w:t>
        <w:tab/>
        <w:t>98</w:t>
        <w:tab/>
        <w:t>2000</w:t>
      </w:r>
      <w:r>
        <w:rPr>
          <w:spacing w:val="15"/>
          <w:w w:val="120"/>
          <w:sz w:val="12"/>
        </w:rPr>
        <w:t> </w:t>
      </w:r>
      <w:r>
        <w:rPr>
          <w:spacing w:val="-10"/>
          <w:w w:val="120"/>
          <w:position w:val="1"/>
          <w:sz w:val="12"/>
        </w:rPr>
        <w:t>01</w:t>
      </w:r>
    </w:p>
    <w:p>
      <w:pPr>
        <w:pStyle w:val="BodyText"/>
        <w:spacing w:before="3"/>
        <w:rPr>
          <w:sz w:val="10"/>
        </w:rPr>
      </w:pPr>
    </w:p>
    <w:p>
      <w:pPr>
        <w:spacing w:before="1"/>
        <w:ind w:left="160" w:right="0" w:firstLine="0"/>
        <w:jc w:val="left"/>
        <w:rPr>
          <w:sz w:val="12"/>
        </w:rPr>
      </w:pPr>
      <w:r>
        <w:rPr>
          <w:w w:val="110"/>
          <w:sz w:val="12"/>
        </w:rPr>
        <w:t>(a) Deflated by the household consumption deflator.</w:t>
      </w:r>
    </w:p>
    <w:p>
      <w:pPr>
        <w:pStyle w:val="BodyText"/>
        <w:rPr>
          <w:sz w:val="12"/>
        </w:rPr>
      </w:pPr>
    </w:p>
    <w:p>
      <w:pPr>
        <w:pStyle w:val="BodyText"/>
        <w:rPr>
          <w:sz w:val="12"/>
        </w:rPr>
      </w:pPr>
    </w:p>
    <w:p>
      <w:pPr>
        <w:pStyle w:val="BodyText"/>
        <w:rPr>
          <w:sz w:val="12"/>
        </w:rPr>
      </w:pPr>
    </w:p>
    <w:p>
      <w:pPr>
        <w:pStyle w:val="BodyText"/>
        <w:spacing w:before="10"/>
        <w:rPr>
          <w:sz w:val="15"/>
        </w:rPr>
      </w:pPr>
    </w:p>
    <w:p>
      <w:pPr>
        <w:pStyle w:val="Heading8"/>
        <w:spacing w:before="1"/>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2.7</w:t>
      </w:r>
    </w:p>
    <w:p>
      <w:pPr>
        <w:spacing w:before="7"/>
        <w:ind w:left="154" w:right="0" w:firstLine="0"/>
        <w:jc w:val="left"/>
        <w:rPr>
          <w:rFonts w:ascii="Trebuchet MS"/>
          <w:b/>
          <w:sz w:val="20"/>
        </w:rPr>
      </w:pPr>
      <w:r>
        <w:rPr>
          <w:rFonts w:ascii="Trebuchet MS"/>
          <w:b/>
          <w:color w:val="0092C7"/>
          <w:sz w:val="20"/>
        </w:rPr>
        <w:t>Business investment growth</w:t>
      </w:r>
    </w:p>
    <w:p>
      <w:pPr>
        <w:spacing w:line="119" w:lineRule="exact" w:before="0"/>
        <w:ind w:left="41" w:right="0" w:firstLine="0"/>
        <w:jc w:val="left"/>
        <w:rPr>
          <w:sz w:val="12"/>
        </w:rPr>
      </w:pPr>
      <w:r>
        <w:rPr/>
        <w:br w:type="column"/>
      </w:r>
      <w:r>
        <w:rPr>
          <w:w w:val="120"/>
          <w:sz w:val="12"/>
        </w:rPr>
        <w:t>4,000</w:t>
      </w: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865856" from="199.612pt,8.158317pt" to="203.945pt,8.158317pt" stroked="true" strokeweight=".5pt" strokecolor="#000000">
            <v:stroke dashstyle="solid"/>
            <w10:wrap type="none"/>
          </v:line>
        </w:pict>
      </w:r>
      <w:r>
        <w:rPr>
          <w:w w:val="115"/>
          <w:sz w:val="12"/>
        </w:rPr>
        <w:t>3,500</w:t>
      </w: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866368" from="199.612pt,8.173331pt" to="203.945pt,8.173331pt" stroked="true" strokeweight=".5pt" strokecolor="#000000">
            <v:stroke dashstyle="solid"/>
            <w10:wrap type="none"/>
          </v:line>
        </w:pict>
      </w:r>
      <w:r>
        <w:rPr>
          <w:w w:val="115"/>
          <w:sz w:val="12"/>
        </w:rPr>
        <w:t>3,000</w:t>
      </w: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866880" from="199.612pt,8.188315pt" to="203.945pt,8.188315pt" stroked="true" strokeweight=".5pt" strokecolor="#000000">
            <v:stroke dashstyle="solid"/>
            <w10:wrap type="none"/>
          </v:line>
        </w:pict>
      </w:r>
      <w:r>
        <w:rPr>
          <w:w w:val="115"/>
          <w:sz w:val="12"/>
        </w:rPr>
        <w:t>2,500</w:t>
      </w:r>
    </w:p>
    <w:p>
      <w:pPr>
        <w:pStyle w:val="BodyText"/>
        <w:rPr>
          <w:sz w:val="12"/>
        </w:rPr>
      </w:pPr>
    </w:p>
    <w:p>
      <w:pPr>
        <w:spacing w:before="92"/>
        <w:ind w:left="0" w:right="38" w:firstLine="0"/>
        <w:jc w:val="right"/>
        <w:rPr>
          <w:sz w:val="12"/>
        </w:rPr>
      </w:pPr>
      <w:r>
        <w:rPr/>
        <w:pict>
          <v:line style="position:absolute;mso-position-horizontal-relative:page;mso-position-vertical-relative:paragraph;z-index:15867392" from="199.612pt,8.25333pt" to="203.945pt,8.25333pt" stroked="true" strokeweight=".5pt" strokecolor="#000000">
            <v:stroke dashstyle="solid"/>
            <w10:wrap type="none"/>
          </v:line>
        </w:pict>
      </w:r>
      <w:r>
        <w:rPr>
          <w:w w:val="115"/>
          <w:sz w:val="12"/>
        </w:rPr>
        <w:t>2,000</w:t>
      </w: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867904" from="199.612pt,8.219504pt" to="203.945pt,8.219504pt" stroked="true" strokeweight=".5pt" strokecolor="#000000">
            <v:stroke dashstyle="solid"/>
            <w10:wrap type="none"/>
          </v:line>
        </w:pict>
      </w:r>
      <w:r>
        <w:rPr>
          <w:w w:val="115"/>
          <w:sz w:val="12"/>
        </w:rPr>
        <w:t>1,500</w:t>
      </w: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868416" from="199.612pt,8.235709pt" to="203.945pt,8.235709pt" stroked="true" strokeweight=".5pt" strokecolor="#000000">
            <v:stroke dashstyle="solid"/>
            <w10:wrap type="none"/>
          </v:line>
        </w:pict>
      </w:r>
      <w:r>
        <w:rPr>
          <w:w w:val="115"/>
          <w:sz w:val="12"/>
        </w:rPr>
        <w:t>1,000</w:t>
      </w:r>
    </w:p>
    <w:p>
      <w:pPr>
        <w:pStyle w:val="BodyText"/>
        <w:rPr>
          <w:sz w:val="12"/>
        </w:rPr>
      </w:pPr>
    </w:p>
    <w:p>
      <w:pPr>
        <w:spacing w:before="91"/>
        <w:ind w:left="0" w:right="38" w:firstLine="0"/>
        <w:jc w:val="right"/>
        <w:rPr>
          <w:sz w:val="12"/>
        </w:rPr>
      </w:pPr>
      <w:r>
        <w:rPr>
          <w:spacing w:val="-1"/>
          <w:w w:val="120"/>
          <w:sz w:val="12"/>
        </w:rPr>
        <w:t>500</w:t>
      </w:r>
    </w:p>
    <w:p>
      <w:pPr>
        <w:pStyle w:val="BodyText"/>
        <w:rPr>
          <w:sz w:val="12"/>
        </w:rPr>
      </w:pPr>
    </w:p>
    <w:p>
      <w:pPr>
        <w:spacing w:before="91"/>
        <w:ind w:left="0" w:right="38" w:firstLine="0"/>
        <w:jc w:val="right"/>
        <w:rPr>
          <w:sz w:val="12"/>
        </w:rPr>
      </w:pPr>
      <w:r>
        <w:rPr>
          <w:w w:val="121"/>
          <w:sz w:val="12"/>
        </w:rPr>
        <w:t>0</w:t>
      </w:r>
    </w:p>
    <w:p>
      <w:pPr>
        <w:pStyle w:val="BodyText"/>
        <w:spacing w:line="192" w:lineRule="exact"/>
        <w:ind w:left="274"/>
      </w:pPr>
      <w:r>
        <w:rPr/>
        <w:br w:type="column"/>
      </w:r>
      <w:r>
        <w:rPr>
          <w:w w:val="105"/>
        </w:rPr>
        <w:t>continued strength of survey-based measures suggest that</w:t>
      </w:r>
    </w:p>
    <w:p>
      <w:pPr>
        <w:pStyle w:val="BodyText"/>
        <w:spacing w:line="292" w:lineRule="auto" w:before="50"/>
        <w:ind w:left="274"/>
      </w:pPr>
      <w:r>
        <w:rPr>
          <w:w w:val="110"/>
        </w:rPr>
        <w:t>consumption</w:t>
      </w:r>
      <w:r>
        <w:rPr>
          <w:spacing w:val="-29"/>
          <w:w w:val="110"/>
        </w:rPr>
        <w:t> </w:t>
      </w:r>
      <w:r>
        <w:rPr>
          <w:w w:val="110"/>
        </w:rPr>
        <w:t>remained</w:t>
      </w:r>
      <w:r>
        <w:rPr>
          <w:spacing w:val="-29"/>
          <w:w w:val="110"/>
        </w:rPr>
        <w:t> </w:t>
      </w:r>
      <w:r>
        <w:rPr>
          <w:w w:val="110"/>
        </w:rPr>
        <w:t>robust.</w:t>
      </w:r>
      <w:r>
        <w:rPr>
          <w:spacing w:val="-2"/>
          <w:w w:val="110"/>
        </w:rPr>
        <w:t> </w:t>
      </w:r>
      <w:r>
        <w:rPr>
          <w:spacing w:val="-3"/>
          <w:w w:val="110"/>
        </w:rPr>
        <w:t>Retail</w:t>
      </w:r>
      <w:r>
        <w:rPr>
          <w:spacing w:val="-28"/>
          <w:w w:val="110"/>
        </w:rPr>
        <w:t> </w:t>
      </w:r>
      <w:r>
        <w:rPr>
          <w:w w:val="110"/>
        </w:rPr>
        <w:t>sales</w:t>
      </w:r>
      <w:r>
        <w:rPr>
          <w:spacing w:val="-29"/>
          <w:w w:val="110"/>
        </w:rPr>
        <w:t> </w:t>
      </w:r>
      <w:r>
        <w:rPr>
          <w:spacing w:val="-6"/>
          <w:w w:val="110"/>
        </w:rPr>
        <w:t>may,</w:t>
      </w:r>
      <w:r>
        <w:rPr>
          <w:spacing w:val="-29"/>
          <w:w w:val="110"/>
        </w:rPr>
        <w:t> </w:t>
      </w:r>
      <w:r>
        <w:rPr>
          <w:spacing w:val="-4"/>
          <w:w w:val="110"/>
        </w:rPr>
        <w:t>however,</w:t>
      </w:r>
      <w:r>
        <w:rPr>
          <w:spacing w:val="-28"/>
          <w:w w:val="110"/>
        </w:rPr>
        <w:t> </w:t>
      </w:r>
      <w:r>
        <w:rPr>
          <w:spacing w:val="-3"/>
          <w:w w:val="110"/>
        </w:rPr>
        <w:t>have </w:t>
      </w:r>
      <w:r>
        <w:rPr>
          <w:w w:val="110"/>
        </w:rPr>
        <w:t>been </w:t>
      </w:r>
      <w:r>
        <w:rPr>
          <w:spacing w:val="-3"/>
          <w:w w:val="110"/>
        </w:rPr>
        <w:t>temporarily </w:t>
      </w:r>
      <w:r>
        <w:rPr>
          <w:w w:val="110"/>
        </w:rPr>
        <w:t>boosted </w:t>
      </w:r>
      <w:r>
        <w:rPr>
          <w:spacing w:val="-3"/>
          <w:w w:val="110"/>
        </w:rPr>
        <w:t>by </w:t>
      </w:r>
      <w:r>
        <w:rPr>
          <w:w w:val="110"/>
        </w:rPr>
        <w:t>substitution out of the consumption</w:t>
      </w:r>
      <w:r>
        <w:rPr>
          <w:spacing w:val="-14"/>
          <w:w w:val="110"/>
        </w:rPr>
        <w:t> </w:t>
      </w:r>
      <w:r>
        <w:rPr>
          <w:w w:val="110"/>
        </w:rPr>
        <w:t>of</w:t>
      </w:r>
      <w:r>
        <w:rPr>
          <w:spacing w:val="-13"/>
          <w:w w:val="110"/>
        </w:rPr>
        <w:t> </w:t>
      </w:r>
      <w:r>
        <w:rPr>
          <w:w w:val="110"/>
        </w:rPr>
        <w:t>services,</w:t>
      </w:r>
      <w:r>
        <w:rPr>
          <w:spacing w:val="-14"/>
          <w:w w:val="110"/>
        </w:rPr>
        <w:t> </w:t>
      </w:r>
      <w:r>
        <w:rPr>
          <w:w w:val="110"/>
        </w:rPr>
        <w:t>such</w:t>
      </w:r>
      <w:r>
        <w:rPr>
          <w:spacing w:val="-13"/>
          <w:w w:val="110"/>
        </w:rPr>
        <w:t> </w:t>
      </w:r>
      <w:r>
        <w:rPr>
          <w:w w:val="110"/>
        </w:rPr>
        <w:t>as</w:t>
      </w:r>
      <w:r>
        <w:rPr>
          <w:spacing w:val="-14"/>
          <w:w w:val="110"/>
        </w:rPr>
        <w:t> </w:t>
      </w:r>
      <w:r>
        <w:rPr>
          <w:w w:val="110"/>
        </w:rPr>
        <w:t>tourism,</w:t>
      </w:r>
      <w:r>
        <w:rPr>
          <w:spacing w:val="-13"/>
          <w:w w:val="110"/>
        </w:rPr>
        <w:t> </w:t>
      </w:r>
      <w:r>
        <w:rPr>
          <w:w w:val="110"/>
        </w:rPr>
        <w:t>because</w:t>
      </w:r>
      <w:r>
        <w:rPr>
          <w:spacing w:val="-14"/>
          <w:w w:val="110"/>
        </w:rPr>
        <w:t> </w:t>
      </w:r>
      <w:r>
        <w:rPr>
          <w:w w:val="110"/>
        </w:rPr>
        <w:t>of</w:t>
      </w:r>
      <w:r>
        <w:rPr>
          <w:spacing w:val="-13"/>
          <w:w w:val="110"/>
        </w:rPr>
        <w:t> </w:t>
      </w:r>
      <w:r>
        <w:rPr>
          <w:w w:val="110"/>
        </w:rPr>
        <w:t>the</w:t>
      </w:r>
    </w:p>
    <w:p>
      <w:pPr>
        <w:pStyle w:val="BodyText"/>
        <w:spacing w:line="228" w:lineRule="exact"/>
        <w:ind w:left="274"/>
      </w:pPr>
      <w:r>
        <w:rPr>
          <w:w w:val="105"/>
        </w:rPr>
        <w:t>foot-and-mouth epidemic.</w:t>
      </w:r>
    </w:p>
    <w:p>
      <w:pPr>
        <w:pStyle w:val="BodyText"/>
        <w:spacing w:before="8"/>
        <w:rPr>
          <w:sz w:val="28"/>
        </w:rPr>
      </w:pPr>
    </w:p>
    <w:p>
      <w:pPr>
        <w:pStyle w:val="BodyText"/>
        <w:spacing w:line="292" w:lineRule="auto"/>
        <w:ind w:left="274" w:right="511"/>
      </w:pPr>
      <w:r>
        <w:rPr>
          <w:w w:val="105"/>
        </w:rPr>
        <w:t>The Committee continues </w:t>
      </w:r>
      <w:r>
        <w:rPr>
          <w:spacing w:val="-4"/>
          <w:w w:val="105"/>
        </w:rPr>
        <w:t>to  </w:t>
      </w:r>
      <w:r>
        <w:rPr>
          <w:w w:val="105"/>
        </w:rPr>
        <w:t>expect consumption </w:t>
      </w:r>
      <w:r>
        <w:rPr>
          <w:spacing w:val="-4"/>
          <w:w w:val="105"/>
        </w:rPr>
        <w:t>to  </w:t>
      </w:r>
      <w:r>
        <w:rPr>
          <w:spacing w:val="-3"/>
          <w:w w:val="105"/>
        </w:rPr>
        <w:t>grow </w:t>
      </w:r>
      <w:r>
        <w:rPr>
          <w:w w:val="105"/>
        </w:rPr>
        <w:t>at a </w:t>
      </w:r>
      <w:r>
        <w:rPr>
          <w:spacing w:val="-3"/>
          <w:w w:val="105"/>
        </w:rPr>
        <w:t>lower </w:t>
      </w:r>
      <w:r>
        <w:rPr>
          <w:w w:val="105"/>
        </w:rPr>
        <w:t>and more sustainable </w:t>
      </w:r>
      <w:r>
        <w:rPr>
          <w:spacing w:val="-4"/>
          <w:w w:val="105"/>
        </w:rPr>
        <w:t>rate </w:t>
      </w:r>
      <w:r>
        <w:rPr>
          <w:spacing w:val="-3"/>
          <w:w w:val="105"/>
        </w:rPr>
        <w:t>over </w:t>
      </w:r>
      <w:r>
        <w:rPr>
          <w:w w:val="105"/>
        </w:rPr>
        <w:t>the next </w:t>
      </w:r>
      <w:r>
        <w:rPr>
          <w:spacing w:val="-5"/>
          <w:w w:val="105"/>
        </w:rPr>
        <w:t>two </w:t>
      </w:r>
      <w:r>
        <w:rPr>
          <w:spacing w:val="-3"/>
          <w:w w:val="105"/>
        </w:rPr>
        <w:t>years </w:t>
      </w:r>
      <w:r>
        <w:rPr>
          <w:w w:val="105"/>
        </w:rPr>
        <w:t>than it has </w:t>
      </w:r>
      <w:r>
        <w:rPr>
          <w:spacing w:val="-3"/>
          <w:w w:val="105"/>
        </w:rPr>
        <w:t>over </w:t>
      </w:r>
      <w:r>
        <w:rPr>
          <w:w w:val="105"/>
        </w:rPr>
        <w:t>the past five. It believes that the support previously given </w:t>
      </w:r>
      <w:r>
        <w:rPr>
          <w:spacing w:val="-3"/>
          <w:w w:val="105"/>
        </w:rPr>
        <w:t>by </w:t>
      </w:r>
      <w:r>
        <w:rPr>
          <w:w w:val="105"/>
        </w:rPr>
        <w:t>rapid growth in financial wealth (see Chart 2.6) will die </w:t>
      </w:r>
      <w:r>
        <w:rPr>
          <w:spacing w:val="-4"/>
          <w:w w:val="105"/>
        </w:rPr>
        <w:t>away </w:t>
      </w:r>
      <w:r>
        <w:rPr>
          <w:w w:val="105"/>
        </w:rPr>
        <w:t>and that growth in labour income will </w:t>
      </w:r>
      <w:r>
        <w:rPr>
          <w:spacing w:val="-5"/>
          <w:w w:val="105"/>
        </w:rPr>
        <w:t>slow. </w:t>
      </w:r>
      <w:r>
        <w:rPr>
          <w:w w:val="105"/>
        </w:rPr>
        <w:t>The </w:t>
      </w:r>
      <w:r>
        <w:rPr>
          <w:spacing w:val="-3"/>
          <w:w w:val="105"/>
        </w:rPr>
        <w:t>Committee </w:t>
      </w:r>
      <w:r>
        <w:rPr>
          <w:w w:val="105"/>
        </w:rPr>
        <w:t>judges that, on balance, recent developments point </w:t>
      </w:r>
      <w:r>
        <w:rPr>
          <w:spacing w:val="-4"/>
          <w:w w:val="105"/>
        </w:rPr>
        <w:t>to </w:t>
      </w:r>
      <w:r>
        <w:rPr>
          <w:w w:val="105"/>
        </w:rPr>
        <w:t>a slightly weaker profile for consumption in the second year of its projections than in  the </w:t>
      </w:r>
      <w:r>
        <w:rPr>
          <w:spacing w:val="-3"/>
          <w:w w:val="105"/>
        </w:rPr>
        <w:t>May</w:t>
      </w:r>
      <w:r>
        <w:rPr>
          <w:spacing w:val="-5"/>
          <w:w w:val="105"/>
        </w:rPr>
        <w:t> </w:t>
      </w:r>
      <w:r>
        <w:rPr>
          <w:i/>
          <w:w w:val="105"/>
        </w:rPr>
        <w:t>Report</w:t>
      </w:r>
      <w:r>
        <w:rPr>
          <w:w w:val="105"/>
        </w:rPr>
        <w:t>.</w:t>
      </w:r>
    </w:p>
    <w:p>
      <w:pPr>
        <w:pStyle w:val="BodyText"/>
        <w:spacing w:before="3"/>
      </w:pPr>
    </w:p>
    <w:p>
      <w:pPr>
        <w:pStyle w:val="Heading8"/>
        <w:spacing w:line="202" w:lineRule="exact" w:before="1"/>
      </w:pPr>
      <w:r>
        <w:rPr/>
        <w:drawing>
          <wp:anchor distT="0" distB="0" distL="0" distR="0" allowOverlap="1" layoutInCell="1" locked="0" behindDoc="0" simplePos="0" relativeHeight="15869440">
            <wp:simplePos x="0" y="0"/>
            <wp:positionH relativeFrom="page">
              <wp:posOffset>523519</wp:posOffset>
            </wp:positionH>
            <wp:positionV relativeFrom="paragraph">
              <wp:posOffset>112060</wp:posOffset>
            </wp:positionV>
            <wp:extent cx="97802" cy="196850"/>
            <wp:effectExtent l="0" t="0" r="0" b="0"/>
            <wp:wrapNone/>
            <wp:docPr id="75" name="image29.png"/>
            <wp:cNvGraphicFramePr>
              <a:graphicFrameLocks noChangeAspect="1"/>
            </wp:cNvGraphicFramePr>
            <a:graphic>
              <a:graphicData uri="http://schemas.openxmlformats.org/drawingml/2006/picture">
                <pic:pic>
                  <pic:nvPicPr>
                    <pic:cNvPr id="76" name="image29.png"/>
                    <pic:cNvPicPr/>
                  </pic:nvPicPr>
                  <pic:blipFill>
                    <a:blip r:embed="rId63" cstate="print"/>
                    <a:stretch>
                      <a:fillRect/>
                    </a:stretch>
                  </pic:blipFill>
                  <pic:spPr>
                    <a:xfrm>
                      <a:off x="0" y="0"/>
                      <a:ext cx="97802" cy="196850"/>
                    </a:xfrm>
                    <a:prstGeom prst="rect">
                      <a:avLst/>
                    </a:prstGeom>
                  </pic:spPr>
                </pic:pic>
              </a:graphicData>
            </a:graphic>
          </wp:anchor>
        </w:drawing>
      </w:r>
      <w:r>
        <w:rPr/>
        <w:pict>
          <v:group style="position:absolute;margin-left:102.439003pt;margin-top:8.823664pt;width:7.75pt;height:7.7pt;mso-position-horizontal-relative:page;mso-position-vertical-relative:paragraph;z-index:-23152128" coordorigin="2049,176" coordsize="155,154">
            <v:rect style="position:absolute;left:2053;top:181;width:145;height:144" filled="true" fillcolor="#44af34" stroked="false">
              <v:fill type="solid"/>
            </v:rect>
            <v:rect style="position:absolute;left:2053;top:181;width:145;height:144" filled="false" stroked="true" strokeweight=".5pt" strokecolor="#000000">
              <v:stroke dashstyle="solid"/>
            </v:rect>
            <w10:wrap type="none"/>
          </v:group>
        </w:pict>
      </w:r>
      <w:r>
        <w:rPr>
          <w:color w:val="0092C7"/>
        </w:rPr>
        <w:t>Investment demand</w:t>
      </w:r>
    </w:p>
    <w:p>
      <w:pPr>
        <w:spacing w:after="0" w:line="202" w:lineRule="exact"/>
        <w:sectPr>
          <w:type w:val="continuous"/>
          <w:pgSz w:w="11900" w:h="16840"/>
          <w:pgMar w:top="1260" w:bottom="280" w:left="660" w:right="640"/>
          <w:cols w:num="3" w:equalWidth="0">
            <w:col w:w="3398" w:space="40"/>
            <w:col w:w="400" w:space="967"/>
            <w:col w:w="5795"/>
          </w:cols>
        </w:sectPr>
      </w:pPr>
    </w:p>
    <w:p>
      <w:pPr>
        <w:tabs>
          <w:tab w:pos="1669" w:val="left" w:leader="none"/>
        </w:tabs>
        <w:spacing w:line="115" w:lineRule="exact" w:before="0"/>
        <w:ind w:left="357" w:right="0" w:firstLine="0"/>
        <w:jc w:val="left"/>
        <w:rPr>
          <w:sz w:val="12"/>
        </w:rPr>
      </w:pPr>
      <w:r>
        <w:rPr>
          <w:w w:val="110"/>
          <w:sz w:val="12"/>
        </w:rPr>
        <w:t>Manufacturing</w:t>
        <w:tab/>
        <w:t>Other</w:t>
      </w:r>
    </w:p>
    <w:p>
      <w:pPr>
        <w:spacing w:after="0" w:line="115" w:lineRule="exact"/>
        <w:jc w:val="left"/>
        <w:rPr>
          <w:sz w:val="12"/>
        </w:rPr>
        <w:sectPr>
          <w:type w:val="continuous"/>
          <w:pgSz w:w="11900" w:h="16840"/>
          <w:pgMar w:top="1260" w:bottom="280" w:left="660" w:right="640"/>
        </w:sectPr>
      </w:pPr>
    </w:p>
    <w:p>
      <w:pPr>
        <w:tabs>
          <w:tab w:pos="1380" w:val="left" w:leader="none"/>
          <w:tab w:pos="1625" w:val="left" w:leader="none"/>
        </w:tabs>
        <w:spacing w:before="22"/>
        <w:ind w:left="357" w:right="0" w:firstLine="0"/>
        <w:jc w:val="left"/>
        <w:rPr>
          <w:sz w:val="12"/>
        </w:rPr>
      </w:pPr>
      <w:r>
        <w:rPr>
          <w:w w:val="105"/>
          <w:sz w:val="12"/>
        </w:rPr>
        <w:t>Services</w:t>
        <w:tab/>
      </w:r>
      <w:r>
        <w:rPr>
          <w:w w:val="105"/>
          <w:sz w:val="12"/>
          <w:u w:val="thick" w:color="DE0035"/>
        </w:rPr>
        <w:t> </w:t>
        <w:tab/>
      </w:r>
      <w:r>
        <w:rPr>
          <w:w w:val="105"/>
          <w:sz w:val="12"/>
        </w:rPr>
        <w:t>Total</w:t>
      </w:r>
    </w:p>
    <w:p>
      <w:pPr>
        <w:pStyle w:val="BodyText"/>
        <w:rPr>
          <w:sz w:val="14"/>
        </w:rPr>
      </w:pPr>
    </w:p>
    <w:p>
      <w:pPr>
        <w:spacing w:before="88"/>
        <w:ind w:left="0" w:right="180" w:firstLine="0"/>
        <w:jc w:val="right"/>
        <w:rPr>
          <w:sz w:val="12"/>
        </w:rPr>
      </w:pPr>
      <w:r>
        <w:rPr>
          <w:w w:val="110"/>
          <w:sz w:val="12"/>
        </w:rPr>
        <w:t>Contributions to quarterly</w:t>
      </w:r>
      <w:r>
        <w:rPr>
          <w:spacing w:val="-25"/>
          <w:w w:val="110"/>
          <w:sz w:val="12"/>
        </w:rPr>
        <w:t> </w:t>
      </w:r>
      <w:r>
        <w:rPr>
          <w:w w:val="110"/>
          <w:sz w:val="12"/>
        </w:rPr>
        <w:t>growth,</w:t>
      </w:r>
    </w:p>
    <w:p>
      <w:pPr>
        <w:spacing w:line="117" w:lineRule="exact" w:before="2"/>
        <w:ind w:left="0" w:right="180" w:firstLine="0"/>
        <w:jc w:val="right"/>
        <w:rPr>
          <w:sz w:val="12"/>
        </w:rPr>
      </w:pPr>
      <w:r>
        <w:rPr>
          <w:w w:val="110"/>
          <w:sz w:val="12"/>
        </w:rPr>
        <w:t>percentage</w:t>
      </w:r>
      <w:r>
        <w:rPr>
          <w:spacing w:val="2"/>
          <w:w w:val="110"/>
          <w:sz w:val="12"/>
        </w:rPr>
        <w:t> </w:t>
      </w:r>
      <w:r>
        <w:rPr>
          <w:w w:val="110"/>
          <w:sz w:val="12"/>
        </w:rPr>
        <w:t>points</w:t>
      </w:r>
    </w:p>
    <w:p>
      <w:pPr>
        <w:spacing w:line="117" w:lineRule="exact" w:before="0"/>
        <w:ind w:left="3519" w:right="0" w:firstLine="0"/>
        <w:jc w:val="left"/>
        <w:rPr>
          <w:sz w:val="12"/>
        </w:rPr>
      </w:pPr>
      <w:r>
        <w:rPr/>
        <w:pict>
          <v:group style="position:absolute;margin-left:51.689999pt;margin-top:4.797310pt;width:145.4pt;height:145.8pt;mso-position-horizontal-relative:page;mso-position-vertical-relative:paragraph;z-index:15868928" coordorigin="1034,96" coordsize="2908,2916">
            <v:rect style="position:absolute;left:1084;top:1195;width:110;height:558" filled="true" fillcolor="#fdeecc" stroked="false">
              <v:fill type="solid"/>
            </v:rect>
            <v:rect style="position:absolute;left:1084;top:1195;width:110;height:558" filled="false" stroked="true" strokeweight=".5pt" strokecolor="#000000">
              <v:stroke dashstyle="solid"/>
            </v:rect>
            <v:rect style="position:absolute;left:1084;top:850;width:110;height:348" filled="true" fillcolor="#006caa" stroked="false">
              <v:fill type="solid"/>
            </v:rect>
            <v:rect style="position:absolute;left:1084;top:850;width:110;height:348" filled="false" stroked="true" strokeweight=".5pt" strokecolor="#000000">
              <v:stroke dashstyle="solid"/>
            </v:rect>
            <v:rect style="position:absolute;left:1084;top:688;width:110;height:165" filled="true" fillcolor="#44af34" stroked="false">
              <v:fill type="solid"/>
            </v:rect>
            <v:rect style="position:absolute;left:1084;top:688;width:110;height:165" filled="false" stroked="true" strokeweight=".5pt" strokecolor="#000000">
              <v:stroke dashstyle="solid"/>
            </v:rect>
            <v:rect style="position:absolute;left:1307;top:1130;width:110;height:623" filled="true" fillcolor="#fdeecc" stroked="false">
              <v:fill type="solid"/>
            </v:rect>
            <v:rect style="position:absolute;left:1307;top:1130;width:110;height:623" filled="false" stroked="true" strokeweight=".5pt" strokecolor="#000000">
              <v:stroke dashstyle="solid"/>
            </v:rect>
            <v:rect style="position:absolute;left:1307;top:1750;width:110;height:80" filled="true" fillcolor="#006caa" stroked="false">
              <v:fill type="solid"/>
            </v:rect>
            <v:rect style="position:absolute;left:1307;top:1750;width:110;height:83" filled="false" stroked="true" strokeweight=".5pt" strokecolor="#000000">
              <v:stroke dashstyle="solid"/>
            </v:rect>
            <v:rect style="position:absolute;left:1307;top:1830;width:110;height:135" filled="true" fillcolor="#44af34" stroked="false">
              <v:fill type="solid"/>
            </v:rect>
            <v:rect style="position:absolute;left:1307;top:1830;width:110;height:135" filled="false" stroked="true" strokeweight=".5pt" strokecolor="#000000">
              <v:stroke dashstyle="solid"/>
            </v:rect>
            <v:line style="position:absolute" from="1147,688" to="1370,1341" stroked="true" strokeweight="1pt" strokecolor="#de0035">
              <v:stroke dashstyle="solid"/>
            </v:line>
            <v:rect style="position:absolute;left:1529;top:1145;width:110;height:608" filled="true" fillcolor="#fdeecc" stroked="false">
              <v:fill type="solid"/>
            </v:rect>
            <v:rect style="position:absolute;left:1529;top:1145;width:110;height:608" filled="false" stroked="true" strokeweight=".5pt" strokecolor="#000000">
              <v:stroke dashstyle="solid"/>
            </v:rect>
            <v:rect style="position:absolute;left:1529;top:1750;width:110;height:118" filled="true" fillcolor="#006caa" stroked="false">
              <v:fill type="solid"/>
            </v:rect>
            <v:rect style="position:absolute;left:1529;top:1750;width:110;height:118" filled="false" stroked="true" strokeweight=".5pt" strokecolor="#000000">
              <v:stroke dashstyle="solid"/>
            </v:rect>
            <v:rect style="position:absolute;left:1529;top:1113;width:110;height:35" filled="true" fillcolor="#44af34" stroked="false">
              <v:fill type="solid"/>
            </v:rect>
            <v:rect style="position:absolute;left:1529;top:1113;width:110;height:35" filled="false" stroked="true" strokeweight=".5pt" strokecolor="#000000">
              <v:stroke dashstyle="solid"/>
            </v:rect>
            <v:line style="position:absolute" from="1370,1341" to="1592,1243" stroked="true" strokeweight="1pt" strokecolor="#de0035">
              <v:stroke dashstyle="solid"/>
            </v:line>
            <v:rect style="position:absolute;left:1752;top:1508;width:110;height:245" filled="true" fillcolor="#fdeecc" stroked="false">
              <v:fill type="solid"/>
            </v:rect>
            <v:rect style="position:absolute;left:1752;top:1505;width:110;height:248" filled="false" stroked="true" strokeweight=".5pt" strokecolor="#000000">
              <v:stroke dashstyle="solid"/>
            </v:rect>
            <v:rect style="position:absolute;left:1752;top:1260;width:110;height:248" filled="true" fillcolor="#44af34" stroked="false">
              <v:fill type="solid"/>
            </v:rect>
            <v:rect style="position:absolute;left:1752;top:1260;width:110;height:248" filled="false" stroked="true" strokeweight=".5pt" strokecolor="#000000">
              <v:stroke dashstyle="solid"/>
            </v:rect>
            <v:line style="position:absolute" from="1582,1252" to="1825,1252" stroked="true" strokeweight="1.875pt" strokecolor="#de0035">
              <v:stroke dashstyle="solid"/>
            </v:line>
            <v:rect style="position:absolute;left:1977;top:100;width:108;height:1653" filled="true" fillcolor="#fdeecc" stroked="false">
              <v:fill type="solid"/>
            </v:rect>
            <v:rect style="position:absolute;left:1977;top:100;width:108;height:1653" filled="false" stroked="true" strokeweight=".5pt" strokecolor="#000000">
              <v:stroke dashstyle="solid"/>
            </v:rect>
            <v:rect style="position:absolute;left:1977;top:1750;width:108;height:395" filled="true" fillcolor="#006caa" stroked="false">
              <v:fill type="solid"/>
            </v:rect>
            <v:rect style="position:absolute;left:1977;top:1750;width:108;height:395" filled="false" stroked="true" strokeweight=".5pt" strokecolor="#000000">
              <v:stroke dashstyle="solid"/>
            </v:rect>
            <v:rect style="position:absolute;left:1977;top:2143;width:108;height:688" filled="true" fillcolor="#44af34" stroked="false">
              <v:fill type="solid"/>
            </v:rect>
            <v:rect style="position:absolute;left:1977;top:2143;width:108;height:688" filled="false" stroked="true" strokeweight=".5pt" strokecolor="#000000">
              <v:stroke dashstyle="solid"/>
            </v:rect>
            <v:line style="position:absolute" from="1815,1261" to="2040,1178" stroked="true" strokeweight="1pt" strokecolor="#de0035">
              <v:stroke dashstyle="solid"/>
            </v:line>
            <v:rect style="position:absolute;left:2199;top:1228;width:110;height:525" filled="true" fillcolor="#fdeecc" stroked="false">
              <v:fill type="solid"/>
            </v:rect>
            <v:rect style="position:absolute;left:2199;top:1228;width:110;height:525" filled="false" stroked="true" strokeweight=".5pt" strokecolor="#000000">
              <v:stroke dashstyle="solid"/>
            </v:rect>
            <v:rect style="position:absolute;left:2199;top:1750;width:110;height:165" filled="true" fillcolor="#006caa" stroked="false">
              <v:fill type="solid"/>
            </v:rect>
            <v:rect style="position:absolute;left:2199;top:1750;width:110;height:165" filled="false" stroked="true" strokeweight=".5pt" strokecolor="#000000">
              <v:stroke dashstyle="solid"/>
            </v:rect>
            <v:rect style="position:absolute;left:2199;top:1913;width:110;height:20" filled="true" fillcolor="#44af34" stroked="false">
              <v:fill type="solid"/>
            </v:rect>
            <v:rect style="position:absolute;left:2199;top:1913;width:110;height:20" filled="false" stroked="true" strokeweight=".5pt" strokecolor="#000000">
              <v:stroke dashstyle="solid"/>
            </v:rect>
            <v:line style="position:absolute" from="2040,1178" to="2262,1423" stroked="true" strokeweight="1pt" strokecolor="#de0035">
              <v:stroke dashstyle="solid"/>
            </v:line>
            <v:rect style="position:absolute;left:2422;top:1750;width:110;height:183" filled="true" fillcolor="#fdeecc" stroked="false">
              <v:fill type="solid"/>
            </v:rect>
            <v:rect style="position:absolute;left:2422;top:1750;width:110;height:183" filled="false" stroked="true" strokeweight=".5pt" strokecolor="#000000">
              <v:stroke dashstyle="solid"/>
            </v:rect>
            <v:rect style="position:absolute;left:2422;top:1930;width:110;height:35" filled="true" fillcolor="#006caa" stroked="false">
              <v:fill type="solid"/>
            </v:rect>
            <v:rect style="position:absolute;left:2422;top:1930;width:110;height:35" filled="false" stroked="true" strokeweight=".5pt" strokecolor="#000000">
              <v:stroke dashstyle="solid"/>
            </v:rect>
            <v:rect style="position:absolute;left:2422;top:1685;width:110;height:68" filled="true" fillcolor="#44af34" stroked="false">
              <v:fill type="solid"/>
            </v:rect>
            <v:rect style="position:absolute;left:2422;top:1685;width:110;height:68" filled="false" stroked="true" strokeweight=".5pt" strokecolor="#000000">
              <v:stroke dashstyle="solid"/>
            </v:rect>
            <v:line style="position:absolute" from="2262,1423" to="2485,1913" stroked="true" strokeweight="1pt" strokecolor="#de0035">
              <v:stroke dashstyle="solid"/>
            </v:line>
            <v:rect style="position:absolute;left:2644;top:1408;width:110;height:345" filled="true" fillcolor="#fdeecc" stroked="false">
              <v:fill type="solid"/>
            </v:rect>
            <v:rect style="position:absolute;left:2644;top:1408;width:110;height:345" filled="false" stroked="true" strokeweight=".5pt" strokecolor="#000000">
              <v:stroke dashstyle="solid"/>
            </v:rect>
            <v:rect style="position:absolute;left:2644;top:1260;width:110;height:150" filled="true" fillcolor="#006caa" stroked="false">
              <v:fill type="solid"/>
            </v:rect>
            <v:rect style="position:absolute;left:2644;top:1260;width:110;height:150" filled="false" stroked="true" strokeweight=".5pt" strokecolor="#000000">
              <v:stroke dashstyle="solid"/>
            </v:rect>
            <v:rect style="position:absolute;left:2644;top:1750;width:110;height:133" filled="true" fillcolor="#44af34" stroked="false">
              <v:fill type="solid"/>
            </v:rect>
            <v:rect style="position:absolute;left:2644;top:1750;width:110;height:133" filled="false" stroked="true" strokeweight=".5pt" strokecolor="#000000">
              <v:stroke dashstyle="solid"/>
            </v:rect>
            <v:line style="position:absolute" from="2485,1913" to="2707,1408" stroked="true" strokeweight="1pt" strokecolor="#de0035">
              <v:stroke dashstyle="solid"/>
            </v:line>
            <v:rect style="position:absolute;left:2867;top:1750;width:110;height:475" filled="true" fillcolor="#fdeecc" stroked="false">
              <v:fill type="solid"/>
            </v:rect>
            <v:rect style="position:absolute;left:2867;top:1750;width:110;height:475" filled="false" stroked="true" strokeweight=".5pt" strokecolor="#000000">
              <v:stroke dashstyle="solid"/>
            </v:rect>
            <v:rect style="position:absolute;left:2867;top:1668;width:110;height:85" filled="true" fillcolor="#006caa" stroked="false">
              <v:fill type="solid"/>
            </v:rect>
            <v:rect style="position:absolute;left:2867;top:1668;width:110;height:85" filled="false" stroked="true" strokeweight=".5pt" strokecolor="#000000">
              <v:stroke dashstyle="solid"/>
            </v:rect>
            <v:rect style="position:absolute;left:2867;top:2223;width:110;height:68" filled="true" fillcolor="#44af34" stroked="false">
              <v:fill type="solid"/>
            </v:rect>
            <v:rect style="position:absolute;left:2867;top:2223;width:110;height:68" filled="false" stroked="true" strokeweight=".5pt" strokecolor="#000000">
              <v:stroke dashstyle="solid"/>
            </v:rect>
            <v:line style="position:absolute" from="2707,1408" to="2930,2208" stroked="true" strokeweight="1pt" strokecolor="#de0035">
              <v:stroke dashstyle="solid"/>
            </v:line>
            <v:rect style="position:absolute;left:3092;top:1243;width:108;height:510" filled="true" fillcolor="#fdeecc" stroked="false">
              <v:fill type="solid"/>
            </v:rect>
            <v:rect style="position:absolute;left:3092;top:1243;width:108;height:510" filled="false" stroked="true" strokeweight=".5pt" strokecolor="#000000">
              <v:stroke dashstyle="solid"/>
            </v:rect>
            <v:rect style="position:absolute;left:3092;top:1750;width:108;height:213" filled="true" fillcolor="#006caa" stroked="false">
              <v:fill type="solid"/>
            </v:rect>
            <v:rect style="position:absolute;left:3092;top:1750;width:108;height:215" filled="false" stroked="true" strokeweight=".5pt" strokecolor="#000000">
              <v:stroke dashstyle="solid"/>
            </v:rect>
            <v:rect style="position:absolute;left:3092;top:1963;width:108;height:100" filled="true" fillcolor="#44af34" stroked="false">
              <v:fill type="solid"/>
            </v:rect>
            <v:rect style="position:absolute;left:3092;top:1963;width:108;height:100" filled="false" stroked="true" strokeweight=".5pt" strokecolor="#000000">
              <v:stroke dashstyle="solid"/>
            </v:rect>
            <v:line style="position:absolute" from="2930,2208" to="3152,1553" stroked="true" strokeweight="1pt" strokecolor="#de0035">
              <v:stroke dashstyle="solid"/>
            </v:line>
            <v:rect style="position:absolute;left:3314;top:1408;width:108;height:345" filled="true" fillcolor="#fdeecc" stroked="false">
              <v:fill type="solid"/>
            </v:rect>
            <v:rect style="position:absolute;left:3314;top:1408;width:108;height:345" filled="false" stroked="true" strokeweight=".5pt" strokecolor="#000000">
              <v:stroke dashstyle="solid"/>
            </v:rect>
            <v:rect style="position:absolute;left:3314;top:1275;width:108;height:135" filled="true" fillcolor="#006caa" stroked="false">
              <v:fill type="solid"/>
            </v:rect>
            <v:rect style="position:absolute;left:3314;top:1275;width:108;height:135" filled="false" stroked="true" strokeweight=".5pt" strokecolor="#000000">
              <v:stroke dashstyle="solid"/>
            </v:rect>
            <v:rect style="position:absolute;left:3314;top:1260;width:108;height:18" filled="true" fillcolor="#44af34" stroked="false">
              <v:fill type="solid"/>
            </v:rect>
            <v:rect style="position:absolute;left:3314;top:1260;width:108;height:18" filled="false" stroked="true" strokeweight=".5pt" strokecolor="#000000">
              <v:stroke dashstyle="solid"/>
            </v:rect>
            <v:line style="position:absolute" from="3152,1553" to="3377,1261" stroked="true" strokeweight="1pt" strokecolor="#de0035">
              <v:stroke dashstyle="solid"/>
            </v:line>
            <v:rect style="position:absolute;left:3537;top:965;width:110;height:788" filled="true" fillcolor="#fdeecc" stroked="false">
              <v:fill type="solid"/>
            </v:rect>
            <v:rect style="position:absolute;left:3537;top:965;width:110;height:788" filled="false" stroked="true" strokeweight=".5pt" strokecolor="#000000">
              <v:stroke dashstyle="solid"/>
            </v:rect>
            <v:rect style="position:absolute;left:3537;top:953;width:110;height:15" filled="true" fillcolor="#006caa" stroked="false">
              <v:fill type="solid"/>
            </v:rect>
            <v:shape style="position:absolute;left:3532;top:949;width:120;height:14" coordorigin="3532,950" coordsize="120,14" path="m3532,950l3652,950m3532,963l3652,963e" filled="false" stroked="true" strokeweight=".375pt" strokecolor="#000000">
              <v:path arrowok="t"/>
              <v:stroke dashstyle="solid"/>
            </v:shape>
            <v:rect style="position:absolute;left:3537;top:850;width:110;height:103" filled="true" fillcolor="#44af34" stroked="false">
              <v:fill type="solid"/>
            </v:rect>
            <v:rect style="position:absolute;left:3537;top:850;width:110;height:103" filled="false" stroked="true" strokeweight=".5pt" strokecolor="#000000">
              <v:stroke dashstyle="solid"/>
            </v:rect>
            <v:line style="position:absolute" from="3377,1261" to="3600,851" stroked="true" strokeweight="1pt" strokecolor="#de0035">
              <v:stroke dashstyle="solid"/>
            </v:line>
            <v:rect style="position:absolute;left:3759;top:1750;width:110;height:965" filled="true" fillcolor="#fdeecc" stroked="false">
              <v:fill type="solid"/>
            </v:rect>
            <v:rect style="position:absolute;left:3759;top:1750;width:110;height:965" filled="false" stroked="true" strokeweight=".5pt" strokecolor="#000000">
              <v:stroke dashstyle="solid"/>
            </v:rect>
            <v:rect style="position:absolute;left:3759;top:1718;width:110;height:35" filled="true" fillcolor="#006caa" stroked="false">
              <v:fill type="solid"/>
            </v:rect>
            <v:rect style="position:absolute;left:3759;top:1718;width:110;height:35" filled="false" stroked="true" strokeweight=".5pt" strokecolor="#000000">
              <v:stroke dashstyle="solid"/>
            </v:rect>
            <v:rect style="position:absolute;left:3759;top:2713;width:110;height:118" filled="true" fillcolor="#44af34" stroked="false">
              <v:fill type="solid"/>
            </v:rect>
            <v:rect style="position:absolute;left:3759;top:2713;width:110;height:118" filled="false" stroked="true" strokeweight=".5pt" strokecolor="#000000">
              <v:stroke dashstyle="solid"/>
            </v:rect>
            <v:line style="position:absolute" from="3600,851" to="3822,2796" stroked="true" strokeweight="1pt" strokecolor="#de0035">
              <v:stroke dashstyle="solid"/>
            </v:line>
            <v:shape style="position:absolute;left:1033;top:1760;width:2908;height:1251" coordorigin="1034,1761" coordsize="2908,1251" path="m1038,1761l3942,1761m1034,3005l3938,3005m1480,2950l1480,3004m1256,2950l1256,3004m1700,2950l1700,3004m2152,2958l2152,3012m2368,2942l2368,2996m2588,2950l2588,3004m3032,2958l3032,3012m3256,2942l3256,2996m3484,2942l3484,2996m1044,2895l1044,2995m1919,2895l1919,2995m2812,2895l2812,2995m3719,2895l3719,2995e" filled="false" stroked="true" strokeweight=".5pt" strokecolor="#000000">
              <v:path arrowok="t"/>
              <v:stroke dashstyle="solid"/>
            </v:shape>
            <w10:wrap type="none"/>
          </v:group>
        </w:pict>
      </w:r>
      <w:r>
        <w:rPr/>
        <w:pict>
          <v:line style="position:absolute;mso-position-horizontal-relative:page;mso-position-vertical-relative:paragraph;z-index:15870464" from="45.923pt,3.51531pt" to="41.59pt,3.51531pt" stroked="true" strokeweight=".5pt" strokecolor="#000000">
            <v:stroke dashstyle="solid"/>
            <w10:wrap type="none"/>
          </v:line>
        </w:pict>
      </w:r>
      <w:r>
        <w:rPr/>
        <w:pict>
          <v:line style="position:absolute;mso-position-horizontal-relative:page;mso-position-vertical-relative:paragraph;z-index:15874560" from="205.457001pt,3.47031pt" to="201.123001pt,3.47031pt" stroked="true" strokeweight=".5pt" strokecolor="#000000">
            <v:stroke dashstyle="solid"/>
            <w10:wrap type="none"/>
          </v:line>
        </w:pict>
      </w:r>
      <w:r>
        <w:rPr>
          <w:w w:val="121"/>
          <w:sz w:val="12"/>
        </w:rPr>
        <w:t>8</w:t>
      </w:r>
    </w:p>
    <w:p>
      <w:pPr>
        <w:pStyle w:val="BodyText"/>
        <w:rPr>
          <w:sz w:val="12"/>
        </w:rPr>
      </w:pPr>
    </w:p>
    <w:p>
      <w:pPr>
        <w:pStyle w:val="BodyText"/>
        <w:spacing w:before="11"/>
        <w:rPr>
          <w:sz w:val="12"/>
        </w:rPr>
      </w:pPr>
    </w:p>
    <w:p>
      <w:pPr>
        <w:spacing w:before="0"/>
        <w:ind w:left="0" w:right="38" w:firstLine="0"/>
        <w:jc w:val="right"/>
        <w:rPr>
          <w:sz w:val="12"/>
        </w:rPr>
      </w:pPr>
      <w:r>
        <w:rPr/>
        <w:pict>
          <v:line style="position:absolute;mso-position-horizontal-relative:page;mso-position-vertical-relative:paragraph;z-index:15870976" from="45.923pt,4.627959pt" to="41.59pt,4.627959pt" stroked="true" strokeweight=".5pt" strokecolor="#000000">
            <v:stroke dashstyle="solid"/>
            <w10:wrap type="none"/>
          </v:line>
        </w:pict>
      </w:r>
      <w:r>
        <w:rPr/>
        <w:pict>
          <v:line style="position:absolute;mso-position-horizontal-relative:page;mso-position-vertical-relative:paragraph;z-index:15875072" from="205.457001pt,4.582959pt" to="201.123001pt,4.582959pt" stroked="true" strokeweight=".5pt" strokecolor="#000000">
            <v:stroke dashstyle="solid"/>
            <w10:wrap type="none"/>
          </v:line>
        </w:pict>
      </w:r>
      <w:r>
        <w:rPr>
          <w:w w:val="121"/>
          <w:sz w:val="12"/>
        </w:rPr>
        <w:t>6</w:t>
      </w:r>
    </w:p>
    <w:p>
      <w:pPr>
        <w:pStyle w:val="BodyText"/>
        <w:rPr>
          <w:sz w:val="12"/>
        </w:rPr>
      </w:pPr>
    </w:p>
    <w:p>
      <w:pPr>
        <w:pStyle w:val="BodyText"/>
        <w:spacing w:before="5"/>
        <w:rPr>
          <w:sz w:val="11"/>
        </w:rPr>
      </w:pPr>
    </w:p>
    <w:p>
      <w:pPr>
        <w:spacing w:before="0"/>
        <w:ind w:left="0" w:right="38" w:firstLine="0"/>
        <w:jc w:val="right"/>
        <w:rPr>
          <w:sz w:val="12"/>
        </w:rPr>
      </w:pPr>
      <w:r>
        <w:rPr/>
        <w:pict>
          <v:line style="position:absolute;mso-position-horizontal-relative:page;mso-position-vertical-relative:paragraph;z-index:15871488" from="45.923pt,5.211158pt" to="41.59pt,5.211158pt" stroked="true" strokeweight=".5pt" strokecolor="#000000">
            <v:stroke dashstyle="solid"/>
            <w10:wrap type="none"/>
          </v:line>
        </w:pict>
      </w:r>
      <w:r>
        <w:rPr/>
        <w:pict>
          <v:line style="position:absolute;mso-position-horizontal-relative:page;mso-position-vertical-relative:paragraph;z-index:15875584" from="205.457001pt,5.166158pt" to="201.123001pt,5.166158pt" stroked="true" strokeweight=".5pt" strokecolor="#000000">
            <v:stroke dashstyle="solid"/>
            <w10:wrap type="none"/>
          </v:line>
        </w:pict>
      </w:r>
      <w:r>
        <w:rPr>
          <w:w w:val="121"/>
          <w:sz w:val="12"/>
        </w:rPr>
        <w:t>4</w:t>
      </w:r>
    </w:p>
    <w:p>
      <w:pPr>
        <w:pStyle w:val="BodyText"/>
        <w:rPr>
          <w:sz w:val="12"/>
        </w:rPr>
      </w:pPr>
    </w:p>
    <w:p>
      <w:pPr>
        <w:pStyle w:val="BodyText"/>
        <w:spacing w:before="11"/>
        <w:rPr>
          <w:sz w:val="12"/>
        </w:rPr>
      </w:pPr>
    </w:p>
    <w:p>
      <w:pPr>
        <w:spacing w:before="0"/>
        <w:ind w:left="0" w:right="38" w:firstLine="0"/>
        <w:jc w:val="right"/>
        <w:rPr>
          <w:sz w:val="12"/>
        </w:rPr>
      </w:pPr>
      <w:r>
        <w:rPr/>
        <w:pict>
          <v:line style="position:absolute;mso-position-horizontal-relative:page;mso-position-vertical-relative:paragraph;z-index:15872000" from="45.923pt,4.870959pt" to="41.59pt,4.870959pt" stroked="true" strokeweight=".5pt" strokecolor="#000000">
            <v:stroke dashstyle="solid"/>
            <w10:wrap type="none"/>
          </v:line>
        </w:pict>
      </w:r>
      <w:r>
        <w:rPr/>
        <w:pict>
          <v:line style="position:absolute;mso-position-horizontal-relative:page;mso-position-vertical-relative:paragraph;z-index:15876096" from="205.457001pt,4.825959pt" to="201.123001pt,4.825959pt" stroked="true" strokeweight=".5pt" strokecolor="#000000">
            <v:stroke dashstyle="solid"/>
            <w10:wrap type="none"/>
          </v:line>
        </w:pict>
      </w:r>
      <w:r>
        <w:rPr>
          <w:w w:val="121"/>
          <w:sz w:val="12"/>
        </w:rPr>
        <w:t>2</w:t>
      </w:r>
    </w:p>
    <w:p>
      <w:pPr>
        <w:spacing w:before="65"/>
        <w:ind w:left="3377" w:right="0" w:firstLine="0"/>
        <w:jc w:val="left"/>
        <w:rPr>
          <w:sz w:val="16"/>
        </w:rPr>
      </w:pPr>
      <w:r>
        <w:rPr>
          <w:w w:val="107"/>
          <w:sz w:val="16"/>
        </w:rPr>
        <w:t>+</w:t>
      </w:r>
    </w:p>
    <w:p>
      <w:pPr>
        <w:spacing w:line="123" w:lineRule="exact" w:before="38"/>
        <w:ind w:left="3519" w:right="0" w:firstLine="0"/>
        <w:jc w:val="left"/>
        <w:rPr>
          <w:sz w:val="12"/>
        </w:rPr>
      </w:pPr>
      <w:r>
        <w:rPr/>
        <w:pict>
          <v:line style="position:absolute;mso-position-horizontal-relative:page;mso-position-vertical-relative:paragraph;z-index:15873536" from="45.923pt,6.876761pt" to="41.59pt,6.876761pt" stroked="true" strokeweight=".5pt" strokecolor="#000000">
            <v:stroke dashstyle="solid"/>
            <w10:wrap type="none"/>
          </v:line>
        </w:pict>
      </w:r>
      <w:r>
        <w:rPr/>
        <w:pict>
          <v:line style="position:absolute;mso-position-horizontal-relative:page;mso-position-vertical-relative:paragraph;z-index:15877632" from="205.457001pt,6.876761pt" to="201.123001pt,6.876761pt" stroked="true" strokeweight=".5pt" strokecolor="#000000">
            <v:stroke dashstyle="solid"/>
            <w10:wrap type="none"/>
          </v:line>
        </w:pict>
      </w:r>
      <w:r>
        <w:rPr>
          <w:w w:val="121"/>
          <w:sz w:val="12"/>
        </w:rPr>
        <w:t>0</w:t>
      </w:r>
    </w:p>
    <w:p>
      <w:pPr>
        <w:spacing w:line="169" w:lineRule="exact" w:before="0"/>
        <w:ind w:left="3377" w:right="0" w:firstLine="0"/>
        <w:jc w:val="left"/>
        <w:rPr>
          <w:sz w:val="16"/>
        </w:rPr>
      </w:pPr>
      <w:r>
        <w:rPr>
          <w:w w:val="87"/>
          <w:sz w:val="16"/>
        </w:rPr>
        <w:t>_</w:t>
      </w:r>
    </w:p>
    <w:p>
      <w:pPr>
        <w:spacing w:before="133"/>
        <w:ind w:left="0" w:right="38" w:firstLine="0"/>
        <w:jc w:val="right"/>
        <w:rPr>
          <w:sz w:val="12"/>
        </w:rPr>
      </w:pPr>
      <w:r>
        <w:rPr/>
        <w:pict>
          <v:line style="position:absolute;mso-position-horizontal-relative:page;mso-position-vertical-relative:paragraph;z-index:15874048" from="45.923pt,11.229563pt" to="41.59pt,11.229563pt" stroked="true" strokeweight=".5pt" strokecolor="#000000">
            <v:stroke dashstyle="solid"/>
            <w10:wrap type="none"/>
          </v:line>
        </w:pict>
      </w:r>
      <w:r>
        <w:rPr/>
        <w:pict>
          <v:line style="position:absolute;mso-position-horizontal-relative:page;mso-position-vertical-relative:paragraph;z-index:15878144" from="205.457001pt,11.185562pt" to="201.123001pt,11.185562pt" stroked="true" strokeweight=".5pt" strokecolor="#000000">
            <v:stroke dashstyle="solid"/>
            <w10:wrap type="none"/>
          </v:line>
        </w:pict>
      </w:r>
      <w:r>
        <w:rPr>
          <w:w w:val="121"/>
          <w:sz w:val="12"/>
        </w:rPr>
        <w:t>2</w:t>
      </w:r>
    </w:p>
    <w:p>
      <w:pPr>
        <w:pStyle w:val="BodyText"/>
        <w:rPr>
          <w:sz w:val="12"/>
        </w:rPr>
      </w:pPr>
    </w:p>
    <w:p>
      <w:pPr>
        <w:pStyle w:val="BodyText"/>
        <w:spacing w:before="5"/>
        <w:rPr>
          <w:sz w:val="11"/>
        </w:rPr>
      </w:pPr>
    </w:p>
    <w:p>
      <w:pPr>
        <w:spacing w:before="1"/>
        <w:ind w:left="0" w:right="38" w:firstLine="0"/>
        <w:jc w:val="right"/>
        <w:rPr>
          <w:sz w:val="12"/>
        </w:rPr>
      </w:pPr>
      <w:r>
        <w:rPr/>
        <w:pict>
          <v:line style="position:absolute;mso-position-horizontal-relative:page;mso-position-vertical-relative:paragraph;z-index:15872512" from="45.923pt,4.716761pt" to="41.59pt,4.716761pt" stroked="true" strokeweight=".5pt" strokecolor="#000000">
            <v:stroke dashstyle="solid"/>
            <w10:wrap type="none"/>
          </v:line>
        </w:pict>
      </w:r>
      <w:r>
        <w:rPr/>
        <w:pict>
          <v:line style="position:absolute;mso-position-horizontal-relative:page;mso-position-vertical-relative:paragraph;z-index:15876608" from="205.457001pt,4.671761pt" to="201.123001pt,4.671761pt" stroked="true" strokeweight=".5pt" strokecolor="#000000">
            <v:stroke dashstyle="solid"/>
            <w10:wrap type="none"/>
          </v:line>
        </w:pict>
      </w:r>
      <w:r>
        <w:rPr>
          <w:w w:val="121"/>
          <w:sz w:val="12"/>
        </w:rPr>
        <w:t>4</w:t>
      </w:r>
    </w:p>
    <w:p>
      <w:pPr>
        <w:pStyle w:val="BodyText"/>
        <w:rPr>
          <w:sz w:val="12"/>
        </w:rPr>
      </w:pPr>
    </w:p>
    <w:p>
      <w:pPr>
        <w:pStyle w:val="BodyText"/>
        <w:spacing w:before="10"/>
        <w:rPr>
          <w:sz w:val="12"/>
        </w:rPr>
      </w:pPr>
    </w:p>
    <w:p>
      <w:pPr>
        <w:spacing w:line="134" w:lineRule="exact" w:before="1"/>
        <w:ind w:left="3519" w:right="0" w:firstLine="0"/>
        <w:jc w:val="left"/>
        <w:rPr>
          <w:sz w:val="12"/>
        </w:rPr>
      </w:pPr>
      <w:r>
        <w:rPr/>
        <w:pict>
          <v:line style="position:absolute;mso-position-horizontal-relative:page;mso-position-vertical-relative:paragraph;z-index:15873024" from="45.923pt,4.373562pt" to="41.59pt,4.373562pt" stroked="true" strokeweight=".5pt" strokecolor="#000000">
            <v:stroke dashstyle="solid"/>
            <w10:wrap type="none"/>
          </v:line>
        </w:pict>
      </w:r>
      <w:r>
        <w:rPr/>
        <w:pict>
          <v:line style="position:absolute;mso-position-horizontal-relative:page;mso-position-vertical-relative:paragraph;z-index:15877120" from="205.457001pt,4.373562pt" to="201.123001pt,4.373562pt" stroked="true" strokeweight=".5pt" strokecolor="#000000">
            <v:stroke dashstyle="solid"/>
            <w10:wrap type="none"/>
          </v:line>
        </w:pict>
      </w:r>
      <w:r>
        <w:rPr>
          <w:w w:val="121"/>
          <w:sz w:val="12"/>
        </w:rPr>
        <w:t>6</w:t>
      </w:r>
    </w:p>
    <w:p>
      <w:pPr>
        <w:tabs>
          <w:tab w:pos="1600" w:val="left" w:leader="none"/>
          <w:tab w:pos="2402" w:val="left" w:leader="none"/>
          <w:tab w:pos="3134" w:val="left" w:leader="none"/>
        </w:tabs>
        <w:spacing w:line="134" w:lineRule="exact" w:before="0"/>
        <w:ind w:left="611" w:right="0" w:firstLine="0"/>
        <w:jc w:val="left"/>
        <w:rPr>
          <w:sz w:val="12"/>
        </w:rPr>
      </w:pPr>
      <w:r>
        <w:rPr>
          <w:w w:val="120"/>
          <w:sz w:val="12"/>
        </w:rPr>
        <w:t>1998</w:t>
        <w:tab/>
        <w:t>99</w:t>
        <w:tab/>
        <w:t>2000</w:t>
        <w:tab/>
        <w:t>01</w:t>
      </w:r>
    </w:p>
    <w:p>
      <w:pPr>
        <w:pStyle w:val="BodyText"/>
        <w:spacing w:line="292" w:lineRule="auto" w:before="123"/>
        <w:ind w:left="164" w:right="212"/>
      </w:pPr>
      <w:r>
        <w:rPr/>
        <w:br w:type="column"/>
      </w:r>
      <w:r>
        <w:rPr>
          <w:w w:val="105"/>
        </w:rPr>
        <w:t>The investment component of final domestic demand </w:t>
      </w:r>
      <w:r>
        <w:rPr>
          <w:spacing w:val="-3"/>
          <w:w w:val="105"/>
        </w:rPr>
        <w:t>was </w:t>
      </w:r>
      <w:r>
        <w:rPr>
          <w:w w:val="105"/>
        </w:rPr>
        <w:t>significantly </w:t>
      </w:r>
      <w:r>
        <w:rPr>
          <w:spacing w:val="-3"/>
          <w:w w:val="105"/>
        </w:rPr>
        <w:t>weaker </w:t>
      </w:r>
      <w:r>
        <w:rPr>
          <w:w w:val="105"/>
        </w:rPr>
        <w:t>than </w:t>
      </w:r>
      <w:r>
        <w:rPr>
          <w:spacing w:val="-3"/>
          <w:w w:val="105"/>
        </w:rPr>
        <w:t>expected </w:t>
      </w:r>
      <w:r>
        <w:rPr>
          <w:w w:val="105"/>
        </w:rPr>
        <w:t>in </w:t>
      </w:r>
      <w:r>
        <w:rPr>
          <w:spacing w:val="-11"/>
          <w:w w:val="105"/>
        </w:rPr>
        <w:t>2001 </w:t>
      </w:r>
      <w:r>
        <w:rPr>
          <w:w w:val="105"/>
        </w:rPr>
        <w:t>Q1. The ONS estimates that whole-economy </w:t>
      </w:r>
      <w:r>
        <w:rPr>
          <w:spacing w:val="-3"/>
          <w:w w:val="105"/>
        </w:rPr>
        <w:t>investment </w:t>
      </w:r>
      <w:r>
        <w:rPr>
          <w:w w:val="105"/>
        </w:rPr>
        <w:t>fell </w:t>
      </w:r>
      <w:r>
        <w:rPr>
          <w:spacing w:val="-3"/>
          <w:w w:val="105"/>
        </w:rPr>
        <w:t>by </w:t>
      </w:r>
      <w:r>
        <w:rPr>
          <w:w w:val="105"/>
        </w:rPr>
        <w:t>2.7%, </w:t>
      </w:r>
      <w:r>
        <w:rPr>
          <w:spacing w:val="-3"/>
          <w:w w:val="105"/>
        </w:rPr>
        <w:t>after </w:t>
      </w:r>
      <w:r>
        <w:rPr>
          <w:w w:val="105"/>
        </w:rPr>
        <w:t>rising strongly in </w:t>
      </w:r>
      <w:r>
        <w:rPr>
          <w:spacing w:val="-4"/>
          <w:w w:val="105"/>
        </w:rPr>
        <w:t>2000 </w:t>
      </w:r>
      <w:r>
        <w:rPr>
          <w:w w:val="105"/>
        </w:rPr>
        <w:t>Q4 (see </w:t>
      </w:r>
      <w:r>
        <w:rPr>
          <w:spacing w:val="-5"/>
          <w:w w:val="105"/>
        </w:rPr>
        <w:t>Table </w:t>
      </w:r>
      <w:r>
        <w:rPr>
          <w:w w:val="105"/>
        </w:rPr>
        <w:t>2.A). The business </w:t>
      </w:r>
      <w:r>
        <w:rPr>
          <w:spacing w:val="-3"/>
          <w:w w:val="105"/>
        </w:rPr>
        <w:t>investment </w:t>
      </w:r>
      <w:r>
        <w:rPr>
          <w:w w:val="105"/>
        </w:rPr>
        <w:t>component </w:t>
      </w:r>
      <w:r>
        <w:rPr>
          <w:spacing w:val="-3"/>
          <w:w w:val="105"/>
        </w:rPr>
        <w:t>was </w:t>
      </w:r>
      <w:r>
        <w:rPr>
          <w:w w:val="105"/>
        </w:rPr>
        <w:t>particularly weak—falling </w:t>
      </w:r>
      <w:r>
        <w:rPr>
          <w:spacing w:val="-3"/>
          <w:w w:val="105"/>
        </w:rPr>
        <w:t>by </w:t>
      </w:r>
      <w:r>
        <w:rPr>
          <w:w w:val="105"/>
        </w:rPr>
        <w:t>5.0%—largely accounted for </w:t>
      </w:r>
      <w:r>
        <w:rPr>
          <w:spacing w:val="-3"/>
          <w:w w:val="105"/>
        </w:rPr>
        <w:t>by </w:t>
      </w:r>
      <w:r>
        <w:rPr>
          <w:w w:val="105"/>
        </w:rPr>
        <w:t>lower service sector </w:t>
      </w:r>
      <w:r>
        <w:rPr>
          <w:spacing w:val="-3"/>
          <w:w w:val="105"/>
        </w:rPr>
        <w:t>investment </w:t>
      </w:r>
      <w:r>
        <w:rPr>
          <w:w w:val="105"/>
        </w:rPr>
        <w:t>(see Chart 2.7). This, combined with </w:t>
      </w:r>
      <w:r>
        <w:rPr>
          <w:spacing w:val="-3"/>
          <w:w w:val="105"/>
        </w:rPr>
        <w:t>downward </w:t>
      </w:r>
      <w:r>
        <w:rPr>
          <w:w w:val="105"/>
        </w:rPr>
        <w:t>revisions </w:t>
      </w:r>
      <w:r>
        <w:rPr>
          <w:spacing w:val="-4"/>
          <w:w w:val="105"/>
        </w:rPr>
        <w:t>to </w:t>
      </w:r>
      <w:r>
        <w:rPr>
          <w:w w:val="105"/>
        </w:rPr>
        <w:t>estimates for </w:t>
      </w:r>
      <w:r>
        <w:rPr>
          <w:spacing w:val="-4"/>
          <w:w w:val="105"/>
        </w:rPr>
        <w:t>2000 </w:t>
      </w:r>
      <w:r>
        <w:rPr>
          <w:w w:val="105"/>
        </w:rPr>
        <w:t>as a whole, meant that the </w:t>
      </w:r>
      <w:r>
        <w:rPr>
          <w:spacing w:val="-3"/>
          <w:w w:val="105"/>
        </w:rPr>
        <w:t>level </w:t>
      </w:r>
      <w:r>
        <w:rPr>
          <w:w w:val="105"/>
        </w:rPr>
        <w:t>of business </w:t>
      </w:r>
      <w:r>
        <w:rPr>
          <w:spacing w:val="-3"/>
          <w:w w:val="105"/>
        </w:rPr>
        <w:t>investment </w:t>
      </w:r>
      <w:r>
        <w:rPr>
          <w:w w:val="105"/>
        </w:rPr>
        <w:t>in Q1 </w:t>
      </w:r>
      <w:r>
        <w:rPr>
          <w:spacing w:val="-3"/>
          <w:w w:val="105"/>
        </w:rPr>
        <w:t>was </w:t>
      </w:r>
      <w:r>
        <w:rPr>
          <w:w w:val="105"/>
        </w:rPr>
        <w:t>substantially below that projected in the </w:t>
      </w:r>
      <w:r>
        <w:rPr>
          <w:spacing w:val="-3"/>
          <w:w w:val="105"/>
        </w:rPr>
        <w:t>May </w:t>
      </w:r>
      <w:r>
        <w:rPr>
          <w:i/>
          <w:w w:val="105"/>
        </w:rPr>
        <w:t>Report</w:t>
      </w:r>
      <w:r>
        <w:rPr>
          <w:w w:val="105"/>
        </w:rPr>
        <w:t>. Government investment, </w:t>
      </w:r>
      <w:r>
        <w:rPr>
          <w:spacing w:val="-3"/>
          <w:w w:val="105"/>
        </w:rPr>
        <w:t>by </w:t>
      </w:r>
      <w:r>
        <w:rPr>
          <w:w w:val="105"/>
        </w:rPr>
        <w:t>contrast, rose rapidly in</w:t>
      </w:r>
      <w:r>
        <w:rPr>
          <w:spacing w:val="-8"/>
          <w:w w:val="105"/>
        </w:rPr>
        <w:t> </w:t>
      </w:r>
      <w:r>
        <w:rPr>
          <w:w w:val="105"/>
        </w:rPr>
        <w:t>Q1.</w:t>
      </w:r>
    </w:p>
    <w:p>
      <w:pPr>
        <w:pStyle w:val="BodyText"/>
        <w:spacing w:before="9"/>
        <w:rPr>
          <w:sz w:val="23"/>
        </w:rPr>
      </w:pPr>
    </w:p>
    <w:p>
      <w:pPr>
        <w:pStyle w:val="BodyText"/>
        <w:spacing w:line="292" w:lineRule="auto" w:before="1"/>
        <w:ind w:left="164" w:right="188"/>
      </w:pPr>
      <w:r>
        <w:rPr>
          <w:w w:val="110"/>
        </w:rPr>
        <w:t>The</w:t>
      </w:r>
      <w:r>
        <w:rPr>
          <w:spacing w:val="-17"/>
          <w:w w:val="110"/>
        </w:rPr>
        <w:t> </w:t>
      </w:r>
      <w:r>
        <w:rPr>
          <w:w w:val="110"/>
        </w:rPr>
        <w:t>lumpy</w:t>
      </w:r>
      <w:r>
        <w:rPr>
          <w:spacing w:val="-16"/>
          <w:w w:val="110"/>
        </w:rPr>
        <w:t> </w:t>
      </w:r>
      <w:r>
        <w:rPr>
          <w:w w:val="110"/>
        </w:rPr>
        <w:t>nature</w:t>
      </w:r>
      <w:r>
        <w:rPr>
          <w:spacing w:val="-16"/>
          <w:w w:val="110"/>
        </w:rPr>
        <w:t> </w:t>
      </w:r>
      <w:r>
        <w:rPr>
          <w:w w:val="110"/>
        </w:rPr>
        <w:t>of</w:t>
      </w:r>
      <w:r>
        <w:rPr>
          <w:spacing w:val="-16"/>
          <w:w w:val="110"/>
        </w:rPr>
        <w:t> </w:t>
      </w:r>
      <w:r>
        <w:rPr>
          <w:w w:val="110"/>
        </w:rPr>
        <w:t>large</w:t>
      </w:r>
      <w:r>
        <w:rPr>
          <w:spacing w:val="-16"/>
          <w:w w:val="110"/>
        </w:rPr>
        <w:t> </w:t>
      </w:r>
      <w:r>
        <w:rPr>
          <w:spacing w:val="-3"/>
          <w:w w:val="110"/>
        </w:rPr>
        <w:t>investment</w:t>
      </w:r>
      <w:r>
        <w:rPr>
          <w:spacing w:val="-17"/>
          <w:w w:val="110"/>
        </w:rPr>
        <w:t> </w:t>
      </w:r>
      <w:r>
        <w:rPr>
          <w:w w:val="110"/>
        </w:rPr>
        <w:t>projects</w:t>
      </w:r>
      <w:r>
        <w:rPr>
          <w:spacing w:val="-16"/>
          <w:w w:val="110"/>
        </w:rPr>
        <w:t> </w:t>
      </w:r>
      <w:r>
        <w:rPr>
          <w:w w:val="110"/>
        </w:rPr>
        <w:t>means</w:t>
      </w:r>
      <w:r>
        <w:rPr>
          <w:spacing w:val="-16"/>
          <w:w w:val="110"/>
        </w:rPr>
        <w:t> </w:t>
      </w:r>
      <w:r>
        <w:rPr>
          <w:w w:val="110"/>
        </w:rPr>
        <w:t>that </w:t>
      </w:r>
      <w:r>
        <w:rPr>
          <w:spacing w:val="-3"/>
          <w:w w:val="110"/>
        </w:rPr>
        <w:t>investment</w:t>
      </w:r>
      <w:r>
        <w:rPr>
          <w:spacing w:val="-21"/>
          <w:w w:val="110"/>
        </w:rPr>
        <w:t> </w:t>
      </w:r>
      <w:r>
        <w:rPr>
          <w:w w:val="110"/>
        </w:rPr>
        <w:t>tends</w:t>
      </w:r>
      <w:r>
        <w:rPr>
          <w:spacing w:val="-20"/>
          <w:w w:val="110"/>
        </w:rPr>
        <w:t> </w:t>
      </w:r>
      <w:r>
        <w:rPr>
          <w:spacing w:val="-4"/>
          <w:w w:val="110"/>
        </w:rPr>
        <w:t>to</w:t>
      </w:r>
      <w:r>
        <w:rPr>
          <w:spacing w:val="-20"/>
          <w:w w:val="110"/>
        </w:rPr>
        <w:t> </w:t>
      </w:r>
      <w:r>
        <w:rPr>
          <w:w w:val="110"/>
        </w:rPr>
        <w:t>be</w:t>
      </w:r>
      <w:r>
        <w:rPr>
          <w:spacing w:val="-20"/>
          <w:w w:val="110"/>
        </w:rPr>
        <w:t> </w:t>
      </w:r>
      <w:r>
        <w:rPr>
          <w:w w:val="110"/>
        </w:rPr>
        <w:t>a</w:t>
      </w:r>
      <w:r>
        <w:rPr>
          <w:spacing w:val="-20"/>
          <w:w w:val="110"/>
        </w:rPr>
        <w:t> </w:t>
      </w:r>
      <w:r>
        <w:rPr>
          <w:w w:val="110"/>
        </w:rPr>
        <w:t>volatile</w:t>
      </w:r>
      <w:r>
        <w:rPr>
          <w:spacing w:val="-20"/>
          <w:w w:val="110"/>
        </w:rPr>
        <w:t> </w:t>
      </w:r>
      <w:r>
        <w:rPr>
          <w:w w:val="110"/>
        </w:rPr>
        <w:t>component</w:t>
      </w:r>
      <w:r>
        <w:rPr>
          <w:spacing w:val="-20"/>
          <w:w w:val="110"/>
        </w:rPr>
        <w:t> </w:t>
      </w:r>
      <w:r>
        <w:rPr>
          <w:w w:val="110"/>
        </w:rPr>
        <w:t>of</w:t>
      </w:r>
      <w:r>
        <w:rPr>
          <w:spacing w:val="-20"/>
          <w:w w:val="110"/>
        </w:rPr>
        <w:t> </w:t>
      </w:r>
      <w:r>
        <w:rPr>
          <w:spacing w:val="-9"/>
          <w:w w:val="110"/>
        </w:rPr>
        <w:t>GDP,</w:t>
      </w:r>
      <w:r>
        <w:rPr>
          <w:spacing w:val="-20"/>
          <w:w w:val="110"/>
        </w:rPr>
        <w:t> </w:t>
      </w:r>
      <w:r>
        <w:rPr>
          <w:w w:val="110"/>
        </w:rPr>
        <w:t>which</w:t>
      </w:r>
    </w:p>
    <w:p>
      <w:pPr>
        <w:spacing w:after="0" w:line="292" w:lineRule="auto"/>
        <w:sectPr>
          <w:type w:val="continuous"/>
          <w:pgSz w:w="11900" w:h="16840"/>
          <w:pgMar w:top="1260" w:bottom="280" w:left="660" w:right="640"/>
          <w:cols w:num="2" w:equalWidth="0">
            <w:col w:w="3633" w:space="1282"/>
            <w:col w:w="5685"/>
          </w:cols>
        </w:sectPr>
      </w:pPr>
    </w:p>
    <w:p>
      <w:pPr>
        <w:pStyle w:val="BodyText"/>
      </w:pPr>
    </w:p>
    <w:p>
      <w:pPr>
        <w:spacing w:after="0"/>
        <w:sectPr>
          <w:pgSz w:w="11900" w:h="16840"/>
          <w:pgMar w:header="601" w:footer="575" w:top="800" w:bottom="760" w:left="660" w:right="640"/>
        </w:sectPr>
      </w:pPr>
    </w:p>
    <w:p>
      <w:pPr>
        <w:pStyle w:val="BodyText"/>
        <w:spacing w:before="5"/>
        <w:rPr>
          <w:sz w:val="22"/>
        </w:rPr>
      </w:pPr>
    </w:p>
    <w:p>
      <w:pPr>
        <w:pStyle w:val="Heading8"/>
      </w:pPr>
      <w:bookmarkStart w:name="Public sector consumption" w:id="32"/>
      <w:bookmarkEnd w:id="32"/>
      <w:r>
        <w:rPr>
          <w:b w:val="0"/>
        </w:rPr>
      </w:r>
      <w:bookmarkStart w:name="Inventories" w:id="33"/>
      <w:bookmarkEnd w:id="33"/>
      <w:r>
        <w:rPr>
          <w:b w:val="0"/>
        </w:rPr>
      </w:r>
      <w:bookmarkStart w:name="_bookmark12" w:id="34"/>
      <w:bookmarkEnd w:id="34"/>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2.8</w:t>
      </w:r>
    </w:p>
    <w:p>
      <w:pPr>
        <w:spacing w:before="8"/>
        <w:ind w:left="154" w:right="0" w:firstLine="0"/>
        <w:jc w:val="left"/>
        <w:rPr>
          <w:rFonts w:ascii="Trebuchet MS"/>
          <w:b/>
          <w:sz w:val="20"/>
        </w:rPr>
      </w:pPr>
      <w:r>
        <w:rPr>
          <w:rFonts w:ascii="Trebuchet MS"/>
          <w:b/>
          <w:color w:val="0092C7"/>
          <w:sz w:val="20"/>
        </w:rPr>
        <w:t>Influences on investment</w:t>
      </w:r>
    </w:p>
    <w:p>
      <w:pPr>
        <w:spacing w:before="161"/>
        <w:ind w:left="172" w:right="0" w:firstLine="0"/>
        <w:jc w:val="left"/>
        <w:rPr>
          <w:rFonts w:ascii="Georgia"/>
          <w:sz w:val="12"/>
        </w:rPr>
      </w:pPr>
      <w:r>
        <w:rPr>
          <w:rFonts w:ascii="Georgia"/>
          <w:sz w:val="12"/>
        </w:rPr>
        <w:t>Services</w:t>
      </w:r>
    </w:p>
    <w:p>
      <w:pPr>
        <w:pStyle w:val="BodyText"/>
        <w:spacing w:before="6"/>
        <w:rPr>
          <w:rFonts w:ascii="Georgia"/>
          <w:sz w:val="3"/>
        </w:rPr>
      </w:pPr>
    </w:p>
    <w:p>
      <w:pPr>
        <w:pStyle w:val="BodyText"/>
        <w:spacing w:line="20" w:lineRule="exact"/>
        <w:ind w:left="172"/>
        <w:rPr>
          <w:rFonts w:ascii="Georgia"/>
          <w:sz w:val="2"/>
        </w:rPr>
      </w:pPr>
      <w:r>
        <w:rPr>
          <w:rFonts w:ascii="Georgia"/>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rFonts w:ascii="Georgia"/>
          <w:sz w:val="2"/>
        </w:rPr>
      </w:r>
    </w:p>
    <w:p>
      <w:pPr>
        <w:spacing w:before="0"/>
        <w:ind w:left="1720" w:right="0" w:firstLine="0"/>
        <w:jc w:val="left"/>
        <w:rPr>
          <w:sz w:val="12"/>
        </w:rPr>
      </w:pPr>
      <w:r>
        <w:rPr/>
        <w:pict>
          <v:group style="position:absolute;margin-left:50.75pt;margin-top:4.807283pt;width:156.8pt;height:65.45pt;mso-position-horizontal-relative:page;mso-position-vertical-relative:paragraph;z-index:-23111680" coordorigin="1015,96" coordsize="3136,1309">
            <v:shape style="position:absolute;left:1025;top:384;width:988;height:493" coordorigin="1025,385" coordsize="988,493" path="m1025,385l1080,515m1080,515l1203,515m1203,515l1258,572m1258,572l1313,655m1313,655l1368,690m1368,690l1435,702m1435,702l1490,760m1490,760l1548,795m1548,795l1603,877m1603,877l1668,795m1668,795l1725,820m1725,820l1780,795m1780,795l1835,785m1835,785l1903,760m1903,760l1958,785m1958,785l2013,725e" filled="false" stroked="true" strokeweight="1pt" strokecolor="#972140">
              <v:path arrowok="t"/>
              <v:stroke dashstyle="solid"/>
            </v:shape>
            <v:line style="position:absolute" from="2003,726" to="2080,726" stroked="true" strokeweight="1.125pt" strokecolor="#972140">
              <v:stroke dashstyle="solid"/>
            </v:line>
            <v:shape style="position:absolute;left:2070;top:407;width:533;height:353" coordorigin="2070,407" coordsize="533,353" path="m2070,725l2135,760m2135,760l2190,750m2190,750l2248,702m2248,702l2303,572m2303,572l2370,537m2370,537l2425,572m2425,572l2480,467m2480,467l2535,442m2535,442l2603,407e" filled="false" stroked="true" strokeweight="1pt" strokecolor="#972140">
              <v:path arrowok="t"/>
              <v:stroke dashstyle="solid"/>
            </v:shape>
            <v:line style="position:absolute" from="2593,408" to="2668,408" stroked="true" strokeweight="1.125pt" strokecolor="#972140">
              <v:stroke dashstyle="solid"/>
            </v:line>
            <v:shape style="position:absolute;left:2657;top:244;width:290;height:163" coordorigin="2658,245" coordsize="290,163" path="m2658,407l2713,337m2713,337l2770,255m2770,255l2835,245m2835,245l2890,350m2890,350l2948,385e" filled="false" stroked="true" strokeweight="1pt" strokecolor="#972140">
              <v:path arrowok="t"/>
              <v:stroke dashstyle="solid"/>
            </v:shape>
            <v:line style="position:absolute" from="2938,386" to="3013,386" stroked="true" strokeweight="1.125pt" strokecolor="#972140">
              <v:stroke dashstyle="solid"/>
            </v:line>
            <v:shape style="position:absolute;left:3002;top:384;width:123;height:23" coordorigin="3003,385" coordsize="123,23" path="m3003,385l3070,407m3070,407l3125,385e" filled="false" stroked="true" strokeweight="1pt" strokecolor="#972140">
              <v:path arrowok="t"/>
              <v:stroke dashstyle="solid"/>
            </v:shape>
            <v:line style="position:absolute" from="3115,386" to="3190,386" stroked="true" strokeweight="1.125pt" strokecolor="#972140">
              <v:stroke dashstyle="solid"/>
            </v:line>
            <v:shape style="position:absolute;left:3180;top:289;width:468;height:178" coordorigin="3180,290" coordsize="468,178" path="m3180,385l3235,432m3235,432l3303,442m3303,442l3358,467m3358,467l3413,407m3413,407l3470,442m3470,442l3535,290m3535,290l3593,432m3593,432l3648,315e" filled="false" stroked="true" strokeweight="1pt" strokecolor="#972140">
              <v:path arrowok="t"/>
              <v:stroke dashstyle="solid"/>
            </v:shape>
            <v:line style="position:absolute" from="3638,316" to="3713,316" stroked="true" strokeweight="1.125pt" strokecolor="#972140">
              <v:stroke dashstyle="solid"/>
            </v:line>
            <v:line style="position:absolute" from="3703,315" to="3770,385" stroked="true" strokeweight="1pt" strokecolor="#972140">
              <v:stroke dashstyle="solid"/>
            </v:line>
            <v:line style="position:absolute" from="3760,386" to="3835,386" stroked="true" strokeweight="1.125pt" strokecolor="#972140">
              <v:stroke dashstyle="solid"/>
            </v:line>
            <v:line style="position:absolute" from="3825,385" to="3880,442" stroked="true" strokeweight="1pt" strokecolor="#972140">
              <v:stroke dashstyle="solid"/>
            </v:line>
            <v:shape style="position:absolute;left:1025;top:597;width:178;height:258" coordorigin="1025,597" coordsize="178,258" path="m1025,597l1080,785m1080,785l1135,820m1135,820l1203,855e" filled="false" stroked="true" strokeweight="1pt" strokecolor="#0099d9">
              <v:path arrowok="t"/>
              <v:stroke dashstyle="solid"/>
            </v:shape>
            <v:line style="position:absolute" from="1193,856" to="1268,856" stroked="true" strokeweight="1.125pt" strokecolor="#0099d9">
              <v:stroke dashstyle="solid"/>
            </v:line>
            <v:shape style="position:absolute;left:1257;top:607;width:1278;height:788" coordorigin="1258,607" coordsize="1278,788" path="m1258,855l1313,950m1313,950l1368,1077m1368,1077l1435,1207m1435,1207l1490,1395m1490,1395l1548,1302m1548,1302l1603,1207m1603,1207l1668,1230m1668,1230l1725,1137m1725,1137l1780,1055m1780,1055l1835,1195m1835,1195l1903,1102m1903,1102l1958,1007m1958,1007l2013,925m2013,925l2070,832m2070,832l2135,832m2135,832l2190,820m2190,820l2248,795m2248,795l2303,832m2303,832l2370,785m2370,785l2425,607m2425,607l2480,750m2480,750l2535,760e" filled="false" stroked="true" strokeweight="1pt" strokecolor="#0099d9">
              <v:path arrowok="t"/>
              <v:stroke dashstyle="solid"/>
            </v:shape>
            <v:line style="position:absolute" from="2525,761" to="2613,761" stroked="true" strokeweight="1.125pt" strokecolor="#0099d9">
              <v:stroke dashstyle="solid"/>
            </v:line>
            <v:line style="position:absolute" from="2603,760" to="2658,667" stroked="true" strokeweight="1pt" strokecolor="#0099d9">
              <v:stroke dashstyle="solid"/>
            </v:line>
            <v:line style="position:absolute" from="2648,668" to="2723,668" stroked="true" strokeweight="1.125pt" strokecolor="#0099d9">
              <v:stroke dashstyle="solid"/>
            </v:line>
            <v:shape style="position:absolute;left:2712;top:514;width:935;height:340" coordorigin="2713,515" coordsize="935,340" path="m2713,667l2770,725m2770,725l2835,667m2835,667l2890,597m2890,597l2948,597m2948,597l3003,515m3003,515l3070,667m3070,667l3125,632m3125,632l3180,607m3180,607l3235,855m3235,855l3303,795m3303,795l3358,785m3358,785l3413,795m3413,795l3470,725m3470,725l3535,655m3535,655l3593,785m3593,785l3648,725e" filled="false" stroked="true" strokeweight="1pt" strokecolor="#0099d9">
              <v:path arrowok="t"/>
              <v:stroke dashstyle="solid"/>
            </v:shape>
            <v:line style="position:absolute" from="3638,726" to="3713,726" stroked="true" strokeweight="1.125pt" strokecolor="#0099d9">
              <v:stroke dashstyle="solid"/>
            </v:line>
            <v:shape style="position:absolute;left:3702;top:667;width:178;height:128" coordorigin="3703,667" coordsize="178,128" path="m3703,725l3770,667m3770,667l3825,725m3825,725l3880,795e" filled="false" stroked="true" strokeweight="1pt" strokecolor="#0099d9">
              <v:path arrowok="t"/>
              <v:stroke dashstyle="solid"/>
            </v:shape>
            <v:line style="position:absolute" from="1025,220" to="1080,502" stroked="true" strokeweight="1pt" strokecolor="#f6bd61">
              <v:stroke dashstyle="solid"/>
            </v:line>
            <v:line style="position:absolute" from="1070,503" to="1145,503" stroked="true" strokeweight="1.125pt" strokecolor="#f6bd61">
              <v:stroke dashstyle="solid"/>
            </v:line>
            <v:shape style="position:absolute;left:1135;top:502;width:355;height:600" coordorigin="1135,502" coordsize="355,600" path="m1135,502l1203,597m1203,597l1258,632m1258,632l1313,750m1313,750l1368,1042m1368,1042l1435,1102m1435,1102l1490,972e" filled="false" stroked="true" strokeweight="1pt" strokecolor="#f6bd61">
              <v:path arrowok="t"/>
              <v:stroke dashstyle="solid"/>
            </v:shape>
            <v:line style="position:absolute" from="1480,973" to="1558,973" stroked="true" strokeweight="1.125pt" strokecolor="#f6bd61">
              <v:stroke dashstyle="solid"/>
            </v:line>
            <v:shape style="position:absolute;left:1547;top:162;width:1923;height:880" coordorigin="1548,162" coordsize="1923,880" path="m1548,972l1603,572m1603,572l1668,702m1668,702l1725,725m1725,725l1780,572m1780,572l1835,1042m1835,1042l1903,750m1903,750l1958,502m1958,502l2013,385m2013,385l2070,290m2070,290l2135,442m2135,442l2190,350m2190,350l2248,337m2248,337l2303,372m2303,372l2370,432m2370,432l2425,407m2425,407l2480,560m2480,560l2535,607m2535,607l2603,515m2603,515l2658,337m2658,337l2713,350m2713,350l2770,280m2770,280l2835,162m2835,162l2890,245m2890,245l2948,280m2948,280l3003,220m3003,220l3070,315m3070,315l3125,350m3125,350l3180,480m3180,480l3235,795m3235,795l3303,832m3303,832l3358,607m3358,607l3413,560m3413,560l3470,385e" filled="false" stroked="true" strokeweight="1pt" strokecolor="#f6bd61">
              <v:path arrowok="t"/>
              <v:stroke dashstyle="solid"/>
            </v:shape>
            <v:line style="position:absolute" from="3460,386" to="3545,386" stroked="true" strokeweight="1.125pt" strokecolor="#f6bd61">
              <v:stroke dashstyle="solid"/>
            </v:line>
            <v:shape style="position:absolute;left:3535;top:289;width:113;height:118" coordorigin="3535,290" coordsize="113,118" path="m3535,385l3593,290m3593,290l3648,407e" filled="false" stroked="true" strokeweight="1pt" strokecolor="#f6bd61">
              <v:path arrowok="t"/>
              <v:stroke dashstyle="solid"/>
            </v:shape>
            <v:line style="position:absolute" from="3638,408" to="3713,408" stroked="true" strokeweight="1.125pt" strokecolor="#f6bd61">
              <v:stroke dashstyle="solid"/>
            </v:line>
            <v:shape style="position:absolute;left:3702;top:384;width:178;height:48" coordorigin="3703,385" coordsize="178,48" path="m3703,407l3770,385m3770,385l3825,407m3825,407l3880,432e" filled="false" stroked="true" strokeweight="1pt" strokecolor="#f6bd61">
              <v:path arrowok="t"/>
              <v:stroke dashstyle="solid"/>
            </v:shape>
            <v:line style="position:absolute" from="1380,389" to="1380,613" stroked="true" strokeweight=".5pt" strokecolor="#000000">
              <v:stroke dashstyle="solid"/>
            </v:line>
            <v:shape style="position:absolute;left:1354;top:595;width:51;height:85" coordorigin="1355,596" coordsize="51,85" path="m1405,596l1355,596,1361,611,1366,624,1380,680,1381,672,1384,661,1387,649,1390,636,1394,625,1405,596xe" filled="true" fillcolor="#000000" stroked="false">
              <v:path arrowok="t"/>
              <v:fill type="solid"/>
            </v:shape>
            <v:shape style="position:absolute;left:3940;top:183;width:87;height:1123" coordorigin="3941,184" coordsize="87,1123" path="m4027,184l3941,184m4027,922l3941,922m4027,1306l3941,1306m4027,376l3941,376m4027,562l3941,562m4027,754l3941,754e" filled="false" stroked="true" strokeweight=".5pt" strokecolor="#000000">
              <v:path arrowok="t"/>
              <v:stroke dashstyle="solid"/>
            </v:shape>
            <v:shape style="position:absolute;left:1148;top:96;width:757;height:268" type="#_x0000_t202" filled="false" stroked="false">
              <v:textbox inset="0,0,0,0">
                <w:txbxContent>
                  <w:p>
                    <w:pPr>
                      <w:spacing w:line="115" w:lineRule="exact" w:before="0"/>
                      <w:ind w:left="0" w:right="0" w:firstLine="0"/>
                      <w:jc w:val="left"/>
                      <w:rPr>
                        <w:sz w:val="12"/>
                      </w:rPr>
                    </w:pPr>
                    <w:r>
                      <w:rPr>
                        <w:w w:val="105"/>
                        <w:sz w:val="12"/>
                      </w:rPr>
                      <w:t>Capacity</w:t>
                    </w:r>
                  </w:p>
                  <w:p>
                    <w:pPr>
                      <w:spacing w:before="9"/>
                      <w:ind w:left="32" w:right="0" w:firstLine="0"/>
                      <w:jc w:val="left"/>
                      <w:rPr>
                        <w:sz w:val="12"/>
                      </w:rPr>
                    </w:pPr>
                    <w:r>
                      <w:rPr>
                        <w:w w:val="110"/>
                        <w:sz w:val="12"/>
                      </w:rPr>
                      <w:t>utilisation (b)</w:t>
                    </w:r>
                  </w:p>
                </w:txbxContent>
              </v:textbox>
              <w10:wrap type="none"/>
            </v:shape>
            <v:shape style="position:absolute;left:1027;top:778;width:2217;height:316" type="#_x0000_t202" filled="false" stroked="false">
              <v:textbox inset="0,0,0,0">
                <w:txbxContent>
                  <w:p>
                    <w:pPr>
                      <w:spacing w:line="115" w:lineRule="exact" w:before="0"/>
                      <w:ind w:left="1452" w:right="0" w:firstLine="0"/>
                      <w:jc w:val="left"/>
                      <w:rPr>
                        <w:sz w:val="12"/>
                      </w:rPr>
                    </w:pPr>
                    <w:r>
                      <w:rPr>
                        <w:w w:val="105"/>
                        <w:sz w:val="12"/>
                      </w:rPr>
                      <w:t>Investment</w:t>
                    </w:r>
                  </w:p>
                  <w:p>
                    <w:pPr>
                      <w:tabs>
                        <w:tab w:pos="1497" w:val="left" w:leader="none"/>
                      </w:tabs>
                      <w:spacing w:before="3"/>
                      <w:ind w:left="0" w:right="0" w:firstLine="0"/>
                      <w:jc w:val="left"/>
                      <w:rPr>
                        <w:sz w:val="12"/>
                      </w:rPr>
                    </w:pPr>
                    <w:r>
                      <w:rPr>
                        <w:position w:val="-4"/>
                        <w:sz w:val="16"/>
                        <w:u w:val="single"/>
                      </w:rPr>
                      <w:t> </w:t>
                      <w:tab/>
                    </w:r>
                    <w:r>
                      <w:rPr>
                        <w:w w:val="110"/>
                        <w:sz w:val="12"/>
                      </w:rPr>
                      <w:t>intentions</w:t>
                    </w:r>
                    <w:r>
                      <w:rPr>
                        <w:spacing w:val="-3"/>
                        <w:w w:val="110"/>
                        <w:sz w:val="12"/>
                      </w:rPr>
                      <w:t> </w:t>
                    </w:r>
                    <w:r>
                      <w:rPr>
                        <w:w w:val="110"/>
                        <w:sz w:val="12"/>
                      </w:rPr>
                      <w:t>(c)</w:t>
                    </w:r>
                  </w:p>
                </w:txbxContent>
              </v:textbox>
              <w10:wrap type="none"/>
            </v:shape>
            <v:shape style="position:absolute;left:4033;top:940;width:118;height:296" type="#_x0000_t202" filled="false" stroked="false">
              <v:textbox inset="0,0,0,0">
                <w:txbxContent>
                  <w:p>
                    <w:pPr>
                      <w:spacing w:line="129" w:lineRule="exact" w:before="0"/>
                      <w:ind w:left="0" w:right="0" w:firstLine="0"/>
                      <w:jc w:val="left"/>
                      <w:rPr>
                        <w:sz w:val="16"/>
                      </w:rPr>
                    </w:pPr>
                    <w:r>
                      <w:rPr>
                        <w:w w:val="107"/>
                        <w:sz w:val="16"/>
                      </w:rPr>
                      <w:t>+</w:t>
                    </w:r>
                  </w:p>
                  <w:p>
                    <w:pPr>
                      <w:spacing w:line="159" w:lineRule="exact" w:before="0"/>
                      <w:ind w:left="27" w:right="0" w:firstLine="0"/>
                      <w:jc w:val="left"/>
                      <w:rPr>
                        <w:sz w:val="16"/>
                      </w:rPr>
                    </w:pPr>
                    <w:r>
                      <w:rPr>
                        <w:w w:val="87"/>
                        <w:sz w:val="16"/>
                      </w:rPr>
                      <w:t>_</w:t>
                    </w:r>
                  </w:p>
                </w:txbxContent>
              </v:textbox>
              <w10:wrap type="none"/>
            </v:shape>
            <w10:wrap type="none"/>
          </v:group>
        </w:pict>
      </w:r>
      <w:r>
        <w:rPr>
          <w:w w:val="105"/>
          <w:sz w:val="12"/>
        </w:rPr>
        <w:t>Profit expectations (a)</w:t>
      </w:r>
    </w:p>
    <w:p>
      <w:pPr>
        <w:pStyle w:val="BodyText"/>
        <w:rPr>
          <w:sz w:val="3"/>
        </w:rPr>
      </w:pPr>
    </w:p>
    <w:p>
      <w:pPr>
        <w:pStyle w:val="BodyText"/>
        <w:spacing w:line="20" w:lineRule="exact"/>
        <w:ind w:left="173"/>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spacing w:before="7"/>
        <w:rPr>
          <w:sz w:val="11"/>
        </w:rPr>
      </w:pPr>
      <w:r>
        <w:rPr/>
        <w:pict>
          <v:shape style="position:absolute;margin-left:41.898998pt;margin-top:8.884295pt;width:4.350pt;height:.1pt;mso-position-horizontal-relative:page;mso-position-vertical-relative:paragraph;z-index:-15572992;mso-wrap-distance-left:0;mso-wrap-distance-right:0" coordorigin="838,178" coordsize="87,0" path="m925,178l838,178e" filled="false" stroked="true" strokeweight=".5pt" strokecolor="#000000">
            <v:path arrowok="t"/>
            <v:stroke dashstyle="solid"/>
            <w10:wrap type="topAndBottom"/>
          </v:shape>
        </w:pict>
      </w:r>
      <w:r>
        <w:rPr/>
        <w:pict>
          <v:shape style="position:absolute;margin-left:41.898998pt;margin-top:18.192295pt;width:4.350pt;height:.1pt;mso-position-horizontal-relative:page;mso-position-vertical-relative:paragraph;z-index:-15572480;mso-wrap-distance-left:0;mso-wrap-distance-right:0" coordorigin="838,364" coordsize="87,0" path="m925,364l838,364e" filled="false" stroked="true" strokeweight=".5pt" strokecolor="#000000">
            <v:path arrowok="t"/>
            <v:stroke dashstyle="solid"/>
            <w10:wrap type="topAndBottom"/>
          </v:shape>
        </w:pict>
      </w:r>
      <w:r>
        <w:rPr/>
        <w:pict>
          <v:shape style="position:absolute;margin-left:41.898998pt;margin-top:27.813295pt;width:4.350pt;height:.1pt;mso-position-horizontal-relative:page;mso-position-vertical-relative:paragraph;z-index:-15571968;mso-wrap-distance-left:0;mso-wrap-distance-right:0" coordorigin="838,556" coordsize="87,0" path="m925,556l838,556e" filled="false" stroked="true" strokeweight=".5pt" strokecolor="#000000">
            <v:path arrowok="t"/>
            <v:stroke dashstyle="solid"/>
            <w10:wrap type="topAndBottom"/>
          </v:shape>
        </w:pict>
      </w:r>
      <w:r>
        <w:rPr/>
        <w:pict>
          <v:shape style="position:absolute;margin-left:41.900002pt;margin-top:36.179295pt;width:4.350pt;height:.1pt;mso-position-horizontal-relative:page;mso-position-vertical-relative:paragraph;z-index:-15571456;mso-wrap-distance-left:0;mso-wrap-distance-right:0" coordorigin="838,724" coordsize="87,0" path="m925,724l838,724e" filled="false" stroked="true" strokeweight=".5pt" strokecolor="#000000">
            <v:path arrowok="t"/>
            <v:stroke dashstyle="solid"/>
            <w10:wrap type="topAndBottom"/>
          </v:shape>
        </w:pict>
      </w:r>
      <w:r>
        <w:rPr/>
        <w:pict>
          <v:shape style="position:absolute;margin-left:41.898998pt;margin-top:46.002296pt;width:4.350pt;height:.1pt;mso-position-horizontal-relative:page;mso-position-vertical-relative:paragraph;z-index:-15570944;mso-wrap-distance-left:0;mso-wrap-distance-right:0" coordorigin="838,920" coordsize="87,0" path="m925,920l838,920e" filled="false" stroked="true" strokeweight=".5pt" strokecolor="#000000">
            <v:path arrowok="t"/>
            <v:stroke dashstyle="solid"/>
            <w10:wrap type="topAndBottom"/>
          </v:shape>
        </w:pict>
      </w:r>
      <w:r>
        <w:rPr/>
        <w:pict>
          <v:shape style="position:absolute;margin-left:41.898998pt;margin-top:55.413296pt;width:4.350pt;height:.1pt;mso-position-horizontal-relative:page;mso-position-vertical-relative:paragraph;z-index:-15570432;mso-wrap-distance-left:0;mso-wrap-distance-right:0" coordorigin="838,1108" coordsize="87,0" path="m925,1108l838,1108e" filled="false" stroked="true" strokeweight=".5pt" strokecolor="#000000">
            <v:path arrowok="t"/>
            <v:stroke dashstyle="solid"/>
            <w10:wrap type="topAndBottom"/>
          </v:shape>
        </w:pict>
      </w:r>
      <w:r>
        <w:rPr/>
        <w:pict>
          <v:shape style="position:absolute;margin-left:41.900002pt;margin-top:64.737297pt;width:4.350pt;height:.1pt;mso-position-horizontal-relative:page;mso-position-vertical-relative:paragraph;z-index:-15569920;mso-wrap-distance-left:0;mso-wrap-distance-right:0" coordorigin="838,1295" coordsize="87,0" path="m925,1295l838,1295e" filled="false" stroked="true" strokeweight=".5pt" strokecolor="#000000">
            <v:path arrowok="t"/>
            <v:stroke dashstyle="solid"/>
            <w10:wrap type="topAndBottom"/>
          </v:shape>
        </w:pict>
      </w:r>
    </w:p>
    <w:p>
      <w:pPr>
        <w:pStyle w:val="BodyText"/>
        <w:spacing w:before="4"/>
        <w:rPr>
          <w:sz w:val="9"/>
        </w:rPr>
      </w:pPr>
    </w:p>
    <w:p>
      <w:pPr>
        <w:pStyle w:val="BodyText"/>
        <w:spacing w:before="10"/>
        <w:rPr>
          <w:sz w:val="9"/>
        </w:rPr>
      </w:pPr>
    </w:p>
    <w:p>
      <w:pPr>
        <w:pStyle w:val="BodyText"/>
        <w:spacing w:before="8"/>
        <w:rPr>
          <w:sz w:val="7"/>
        </w:rPr>
      </w:pPr>
    </w:p>
    <w:p>
      <w:pPr>
        <w:pStyle w:val="BodyText"/>
        <w:spacing w:before="3"/>
        <w:rPr>
          <w:sz w:val="10"/>
        </w:rPr>
      </w:pPr>
    </w:p>
    <w:p>
      <w:pPr>
        <w:pStyle w:val="BodyText"/>
        <w:spacing w:before="6"/>
        <w:rPr>
          <w:sz w:val="9"/>
        </w:rPr>
      </w:pPr>
    </w:p>
    <w:p>
      <w:pPr>
        <w:pStyle w:val="BodyText"/>
        <w:spacing w:before="4"/>
        <w:rPr>
          <w:sz w:val="9"/>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0"/>
        </w:rPr>
      </w:pPr>
    </w:p>
    <w:p>
      <w:pPr>
        <w:spacing w:before="1"/>
        <w:ind w:left="64" w:right="0" w:firstLine="0"/>
        <w:jc w:val="left"/>
        <w:rPr>
          <w:sz w:val="12"/>
        </w:rPr>
      </w:pPr>
      <w:r>
        <w:rPr>
          <w:w w:val="105"/>
          <w:sz w:val="12"/>
        </w:rPr>
        <w:t>Balance</w:t>
      </w:r>
    </w:p>
    <w:p>
      <w:pPr>
        <w:spacing w:before="59"/>
        <w:ind w:left="0" w:right="38" w:firstLine="0"/>
        <w:jc w:val="right"/>
        <w:rPr>
          <w:sz w:val="12"/>
        </w:rPr>
      </w:pPr>
      <w:r>
        <w:rPr/>
        <w:pict>
          <v:line style="position:absolute;mso-position-horizontal-relative:page;mso-position-vertical-relative:paragraph;z-index:15913472" from="201.367005pt,6.672135pt" to="197.033005pt,6.672135pt" stroked="true" strokeweight=".5pt" strokecolor="#000000">
            <v:stroke dashstyle="solid"/>
            <w10:wrap type="none"/>
          </v:line>
        </w:pict>
      </w:r>
      <w:r>
        <w:rPr>
          <w:w w:val="120"/>
          <w:sz w:val="12"/>
        </w:rPr>
        <w:t>60</w:t>
      </w:r>
    </w:p>
    <w:p>
      <w:pPr>
        <w:spacing w:before="47"/>
        <w:ind w:left="0" w:right="38" w:firstLine="0"/>
        <w:jc w:val="right"/>
        <w:rPr>
          <w:sz w:val="12"/>
        </w:rPr>
      </w:pPr>
      <w:r>
        <w:rPr>
          <w:w w:val="120"/>
          <w:sz w:val="12"/>
        </w:rPr>
        <w:t>50</w:t>
      </w:r>
    </w:p>
    <w:p>
      <w:pPr>
        <w:spacing w:before="52"/>
        <w:ind w:left="0" w:right="38" w:firstLine="0"/>
        <w:jc w:val="right"/>
        <w:rPr>
          <w:sz w:val="12"/>
        </w:rPr>
      </w:pPr>
      <w:r>
        <w:rPr>
          <w:w w:val="120"/>
          <w:sz w:val="12"/>
        </w:rPr>
        <w:t>40</w:t>
      </w:r>
    </w:p>
    <w:p>
      <w:pPr>
        <w:spacing w:before="52"/>
        <w:ind w:left="0" w:right="38" w:firstLine="0"/>
        <w:jc w:val="right"/>
        <w:rPr>
          <w:sz w:val="12"/>
        </w:rPr>
      </w:pPr>
      <w:r>
        <w:rPr>
          <w:w w:val="120"/>
          <w:sz w:val="12"/>
        </w:rPr>
        <w:t>30</w:t>
      </w:r>
    </w:p>
    <w:p>
      <w:pPr>
        <w:spacing w:before="50"/>
        <w:ind w:left="0" w:right="38" w:firstLine="0"/>
        <w:jc w:val="right"/>
        <w:rPr>
          <w:sz w:val="12"/>
        </w:rPr>
      </w:pPr>
      <w:r>
        <w:rPr>
          <w:w w:val="120"/>
          <w:sz w:val="12"/>
        </w:rPr>
        <w:t>20</w:t>
      </w:r>
    </w:p>
    <w:p>
      <w:pPr>
        <w:spacing w:before="37"/>
        <w:ind w:left="0" w:right="38" w:firstLine="0"/>
        <w:jc w:val="right"/>
        <w:rPr>
          <w:sz w:val="12"/>
        </w:rPr>
      </w:pPr>
      <w:r>
        <w:rPr>
          <w:w w:val="120"/>
          <w:sz w:val="12"/>
        </w:rPr>
        <w:t>10</w:t>
      </w:r>
    </w:p>
    <w:p>
      <w:pPr>
        <w:spacing w:before="49"/>
        <w:ind w:left="0" w:right="38" w:firstLine="0"/>
        <w:jc w:val="right"/>
        <w:rPr>
          <w:sz w:val="12"/>
        </w:rPr>
      </w:pPr>
      <w:r>
        <w:rPr>
          <w:w w:val="121"/>
          <w:sz w:val="12"/>
        </w:rPr>
        <w:t>0</w:t>
      </w:r>
    </w:p>
    <w:p>
      <w:pPr>
        <w:spacing w:before="50"/>
        <w:ind w:left="0" w:right="38" w:firstLine="0"/>
        <w:jc w:val="right"/>
        <w:rPr>
          <w:sz w:val="12"/>
        </w:rPr>
      </w:pPr>
      <w:r>
        <w:rPr>
          <w:w w:val="120"/>
          <w:sz w:val="12"/>
        </w:rPr>
        <w:t>10</w:t>
      </w:r>
    </w:p>
    <w:p>
      <w:pPr>
        <w:spacing w:line="123" w:lineRule="exact" w:before="49"/>
        <w:ind w:left="0" w:right="38" w:firstLine="0"/>
        <w:jc w:val="right"/>
        <w:rPr>
          <w:sz w:val="12"/>
        </w:rPr>
      </w:pPr>
      <w:r>
        <w:rPr/>
        <w:pict>
          <v:line style="position:absolute;mso-position-horizontal-relative:page;mso-position-vertical-relative:paragraph;z-index:15912960" from="201.367005pt,6.595562pt" to="197.033005pt,6.595562pt" stroked="true" strokeweight=".5pt" strokecolor="#000000">
            <v:stroke dashstyle="solid"/>
            <w10:wrap type="none"/>
          </v:line>
        </w:pict>
      </w:r>
      <w:r>
        <w:rPr>
          <w:w w:val="120"/>
          <w:sz w:val="12"/>
        </w:rPr>
        <w:t>20</w:t>
      </w:r>
    </w:p>
    <w:p>
      <w:pPr>
        <w:pStyle w:val="BodyText"/>
        <w:spacing w:before="3"/>
        <w:rPr>
          <w:sz w:val="21"/>
        </w:rPr>
      </w:pPr>
      <w:r>
        <w:rPr/>
        <w:br w:type="column"/>
      </w:r>
      <w:r>
        <w:rPr>
          <w:sz w:val="21"/>
        </w:rPr>
      </w:r>
    </w:p>
    <w:p>
      <w:pPr>
        <w:pStyle w:val="BodyText"/>
        <w:spacing w:line="292" w:lineRule="auto" w:before="1"/>
        <w:ind w:left="154" w:right="405"/>
      </w:pPr>
      <w:r>
        <w:rPr>
          <w:w w:val="110"/>
        </w:rPr>
        <w:t>makes it difficult to interpret short-term movements. Examining other indicators of investment can help clarify matters. Those indicators appear inconsistent with a sharp slowdown in service sector investment (see Chart 2.8).</w:t>
      </w:r>
    </w:p>
    <w:p>
      <w:pPr>
        <w:pStyle w:val="BodyText"/>
        <w:spacing w:line="292" w:lineRule="auto"/>
        <w:ind w:left="154" w:right="91"/>
      </w:pPr>
      <w:r>
        <w:rPr>
          <w:w w:val="110"/>
        </w:rPr>
        <w:t>As a result the </w:t>
      </w:r>
      <w:r>
        <w:rPr>
          <w:spacing w:val="-3"/>
          <w:w w:val="110"/>
        </w:rPr>
        <w:t>Committee </w:t>
      </w:r>
      <w:r>
        <w:rPr>
          <w:w w:val="110"/>
        </w:rPr>
        <w:t>decided, in constructing its projections,</w:t>
      </w:r>
      <w:r>
        <w:rPr>
          <w:spacing w:val="-17"/>
          <w:w w:val="110"/>
        </w:rPr>
        <w:t> </w:t>
      </w:r>
      <w:r>
        <w:rPr>
          <w:w w:val="110"/>
        </w:rPr>
        <w:t>that</w:t>
      </w:r>
      <w:r>
        <w:rPr>
          <w:spacing w:val="-17"/>
          <w:w w:val="110"/>
        </w:rPr>
        <w:t> </w:t>
      </w:r>
      <w:r>
        <w:rPr>
          <w:w w:val="110"/>
        </w:rPr>
        <w:t>it</w:t>
      </w:r>
      <w:r>
        <w:rPr>
          <w:spacing w:val="-17"/>
          <w:w w:val="110"/>
        </w:rPr>
        <w:t> </w:t>
      </w:r>
      <w:r>
        <w:rPr>
          <w:spacing w:val="-3"/>
          <w:w w:val="110"/>
        </w:rPr>
        <w:t>was</w:t>
      </w:r>
      <w:r>
        <w:rPr>
          <w:spacing w:val="-16"/>
          <w:w w:val="110"/>
        </w:rPr>
        <w:t> </w:t>
      </w:r>
      <w:r>
        <w:rPr>
          <w:w w:val="110"/>
        </w:rPr>
        <w:t>appropriate</w:t>
      </w:r>
      <w:r>
        <w:rPr>
          <w:spacing w:val="-17"/>
          <w:w w:val="110"/>
        </w:rPr>
        <w:t> </w:t>
      </w:r>
      <w:r>
        <w:rPr>
          <w:spacing w:val="-4"/>
          <w:w w:val="110"/>
        </w:rPr>
        <w:t>to</w:t>
      </w:r>
      <w:r>
        <w:rPr>
          <w:spacing w:val="-17"/>
          <w:w w:val="110"/>
        </w:rPr>
        <w:t> </w:t>
      </w:r>
      <w:r>
        <w:rPr>
          <w:w w:val="110"/>
        </w:rPr>
        <w:t>smooth</w:t>
      </w:r>
      <w:r>
        <w:rPr>
          <w:spacing w:val="-17"/>
          <w:w w:val="110"/>
        </w:rPr>
        <w:t> </w:t>
      </w:r>
      <w:r>
        <w:rPr>
          <w:w w:val="110"/>
        </w:rPr>
        <w:t>the</w:t>
      </w:r>
      <w:r>
        <w:rPr>
          <w:spacing w:val="-16"/>
          <w:w w:val="110"/>
        </w:rPr>
        <w:t> </w:t>
      </w:r>
      <w:r>
        <w:rPr>
          <w:w w:val="110"/>
        </w:rPr>
        <w:t>levels</w:t>
      </w:r>
      <w:r>
        <w:rPr>
          <w:spacing w:val="-17"/>
          <w:w w:val="110"/>
        </w:rPr>
        <w:t> </w:t>
      </w:r>
      <w:r>
        <w:rPr>
          <w:w w:val="110"/>
        </w:rPr>
        <w:t>of </w:t>
      </w:r>
      <w:r>
        <w:rPr>
          <w:spacing w:val="-3"/>
          <w:w w:val="110"/>
        </w:rPr>
        <w:t>investment </w:t>
      </w:r>
      <w:r>
        <w:rPr>
          <w:w w:val="110"/>
        </w:rPr>
        <w:t>in </w:t>
      </w:r>
      <w:r>
        <w:rPr>
          <w:spacing w:val="-4"/>
          <w:w w:val="110"/>
        </w:rPr>
        <w:t>2000 </w:t>
      </w:r>
      <w:r>
        <w:rPr>
          <w:w w:val="110"/>
        </w:rPr>
        <w:t>Q4 and </w:t>
      </w:r>
      <w:r>
        <w:rPr>
          <w:spacing w:val="-11"/>
          <w:w w:val="110"/>
        </w:rPr>
        <w:t>2001 </w:t>
      </w:r>
      <w:r>
        <w:rPr>
          <w:w w:val="110"/>
        </w:rPr>
        <w:t>Q1 </w:t>
      </w:r>
      <w:r>
        <w:rPr>
          <w:spacing w:val="-3"/>
          <w:w w:val="110"/>
        </w:rPr>
        <w:t>by averaging </w:t>
      </w:r>
      <w:r>
        <w:rPr>
          <w:w w:val="110"/>
        </w:rPr>
        <w:t>the </w:t>
      </w:r>
      <w:r>
        <w:rPr>
          <w:spacing w:val="-5"/>
          <w:w w:val="110"/>
        </w:rPr>
        <w:t>two </w:t>
      </w:r>
      <w:r>
        <w:rPr>
          <w:w w:val="110"/>
        </w:rPr>
        <w:t>volatile</w:t>
      </w:r>
      <w:r>
        <w:rPr>
          <w:spacing w:val="-6"/>
          <w:w w:val="110"/>
        </w:rPr>
        <w:t> </w:t>
      </w:r>
      <w:r>
        <w:rPr>
          <w:w w:val="110"/>
        </w:rPr>
        <w:t>outturns.</w:t>
      </w:r>
    </w:p>
    <w:p>
      <w:pPr>
        <w:spacing w:after="0" w:line="292" w:lineRule="auto"/>
        <w:sectPr>
          <w:type w:val="continuous"/>
          <w:pgSz w:w="11900" w:h="16840"/>
          <w:pgMar w:top="1260" w:bottom="280" w:left="660" w:right="640"/>
          <w:cols w:num="3" w:equalWidth="0">
            <w:col w:w="2860" w:space="40"/>
            <w:col w:w="729" w:space="1296"/>
            <w:col w:w="5675"/>
          </w:cols>
        </w:sectPr>
      </w:pPr>
    </w:p>
    <w:p>
      <w:pPr>
        <w:spacing w:before="16"/>
        <w:ind w:left="172" w:right="0" w:firstLine="0"/>
        <w:jc w:val="left"/>
        <w:rPr>
          <w:rFonts w:ascii="Georgia"/>
          <w:sz w:val="12"/>
        </w:rPr>
      </w:pPr>
      <w:r>
        <w:rPr/>
        <w:pict>
          <v:group style="position:absolute;margin-left:50.983002pt;margin-top:6.228745pt;width:150.4pt;height:78.1pt;mso-position-horizontal-relative:page;mso-position-vertical-relative:paragraph;z-index:15912448" coordorigin="1020,125" coordsize="3008,1562">
            <v:line style="position:absolute" from="1023,457" to="1100,457" stroked="true" strokeweight="1.125pt" strokecolor="#972140">
              <v:stroke dashstyle="solid"/>
            </v:line>
            <v:shape style="position:absolute;left:1090;top:456;width:820;height:448" coordorigin="1090,456" coordsize="820,448" path="m1090,456l1155,544m1155,544l1210,519m1210,519l1268,606m1268,606l1323,581m1323,581l1388,694m1388,694l1445,669m1445,669l1500,816m1500,816l1555,841m1555,841l1620,731m1620,731l1678,706m1678,706l1733,854m1733,854l1788,841m1788,841l1855,904m1855,904l1910,841e" filled="false" stroked="true" strokeweight="1pt" strokecolor="#972140">
              <v:path arrowok="t"/>
              <v:stroke dashstyle="solid"/>
            </v:shape>
            <v:line style="position:absolute" from="1900,842" to="1975,842" stroked="true" strokeweight="1.125pt" strokecolor="#972140">
              <v:stroke dashstyle="solid"/>
            </v:line>
            <v:shape style="position:absolute;left:1965;top:418;width:698;height:423" coordorigin="1965,419" coordsize="698,423" path="m1965,841l2033,791m2033,791l2088,779m2088,779l2143,731m2143,731l2198,731m2198,731l2265,644m2265,644l2320,481m2320,481l2375,456m2375,456l2430,506m2430,506l2498,444m2498,444l2553,456m2553,456l2608,419m2608,419l2663,569e" filled="false" stroked="true" strokeweight="1pt" strokecolor="#972140">
              <v:path arrowok="t"/>
              <v:stroke dashstyle="solid"/>
            </v:shape>
            <v:line style="position:absolute" from="2653,570" to="2740,570" stroked="true" strokeweight="1.125pt" strokecolor="#972140">
              <v:stroke dashstyle="solid"/>
            </v:line>
            <v:shape style="position:absolute;left:2730;top:371;width:410;height:260" coordorigin="2730,371" coordsize="410,260" path="m2730,569l2785,371m2785,371l2840,519m2840,519l2895,569m2895,569l2963,581m2963,581l3018,631m3018,631l3073,519m3073,519l3140,544e" filled="false" stroked="true" strokeweight="1pt" strokecolor="#972140">
              <v:path arrowok="t"/>
              <v:stroke dashstyle="solid"/>
            </v:shape>
            <v:line style="position:absolute" from="3130,545" to="3205,545" stroked="true" strokeweight="1.125pt" strokecolor="#972140">
              <v:stroke dashstyle="solid"/>
            </v:line>
            <v:shape style="position:absolute;left:3195;top:371;width:578;height:273" coordorigin="3195,371" coordsize="578,273" path="m3195,544l3250,644m3250,644l3305,544m3305,544l3373,631m3373,631l3428,569m3428,569l3483,581m3483,581l3540,419m3540,419l3605,456m3605,456l3660,419m3660,419l3715,371m3715,371l3773,506e" filled="false" stroked="true" strokeweight="1pt" strokecolor="#972140">
              <v:path arrowok="t"/>
              <v:stroke dashstyle="solid"/>
            </v:shape>
            <v:line style="position:absolute" from="3763,507" to="3848,507" stroked="true" strokeweight="1.125pt" strokecolor="#972140">
              <v:stroke dashstyle="solid"/>
            </v:line>
            <v:line style="position:absolute" from="3838,506" to="3893,481" stroked="true" strokeweight="1pt" strokecolor="#972140">
              <v:stroke dashstyle="solid"/>
            </v:line>
            <v:shape style="position:absolute;left:1032;top:878;width:178;height:163" coordorigin="1033,879" coordsize="178,163" path="m1033,879l1090,979m1090,979l1155,966m1155,966l1210,1041e" filled="false" stroked="true" strokeweight="1pt" strokecolor="#0099d9">
              <v:path arrowok="t"/>
              <v:stroke dashstyle="solid"/>
            </v:shape>
            <v:line style="position:absolute" from="1200,1042" to="1278,1042" stroked="true" strokeweight="1.125pt" strokecolor="#0099d9">
              <v:stroke dashstyle="solid"/>
            </v:line>
            <v:shape style="position:absolute;left:1267;top:903;width:820;height:708" coordorigin="1268,904" coordsize="820,708" path="m1268,1041l1323,1176m1323,1176l1388,1251m1388,1251l1445,1439m1445,1439l1500,1611m1500,1611l1555,1524m1555,1524l1620,1426m1620,1426l1678,1301m1678,1301l1733,1314m1733,1314l1788,1239m1788,1239l1855,1301m1855,1301l1910,1189m1910,1189l1965,1066m1965,1066l2033,979m2033,979l2088,904e" filled="false" stroked="true" strokeweight="1pt" strokecolor="#0099d9">
              <v:path arrowok="t"/>
              <v:stroke dashstyle="solid"/>
            </v:shape>
            <v:line style="position:absolute" from="2078,905" to="2153,905" stroked="true" strokeweight="1.125pt" strokecolor="#0099d9">
              <v:stroke dashstyle="solid"/>
            </v:line>
            <v:shape style="position:absolute;left:2142;top:706;width:355;height:198" coordorigin="2143,706" coordsize="355,198" path="m2143,904l2198,841m2198,841l2265,791m2265,791l2320,706m2320,706l2375,731m2375,731l2430,731m2430,731l2498,779e" filled="false" stroked="true" strokeweight="1pt" strokecolor="#0099d9">
              <v:path arrowok="t"/>
              <v:stroke dashstyle="solid"/>
            </v:shape>
            <v:line style="position:absolute" from="2488,780" to="2563,780" stroked="true" strokeweight="1.125pt" strokecolor="#0099d9">
              <v:stroke dashstyle="solid"/>
            </v:line>
            <v:line style="position:absolute" from="2553,779" to="2608,791" stroked="true" strokeweight="1pt" strokecolor="#0099d9">
              <v:stroke dashstyle="solid"/>
            </v:line>
            <v:line style="position:absolute" from="2598,792" to="2673,792" stroked="true" strokeweight="1.125pt" strokecolor="#0099d9">
              <v:stroke dashstyle="solid"/>
            </v:line>
            <v:shape style="position:absolute;left:2662;top:731;width:1230;height:545" coordorigin="2663,731" coordsize="1230,545" path="m2663,791l2730,854m2730,854l2785,791m2785,791l2840,879m2840,879l2895,731m2895,731l2963,791m2963,791l3018,841m3018,841l3073,779m3073,779l3140,916m3140,916l3195,979m3195,979l3250,1251m3250,1251l3305,1276m3305,1276l3373,1176m3373,1176l3428,1189m3428,1189l3483,1029m3483,1029l3540,966m3540,966l3605,1066m3605,1066l3660,1004m3660,1004l3715,916m3715,916l3773,1029m3773,1029l3838,1104m3838,1104l3893,1176e" filled="false" stroked="true" strokeweight="1pt" strokecolor="#0099d9">
              <v:path arrowok="t"/>
              <v:stroke dashstyle="solid"/>
            </v:shape>
            <v:shape style="position:absolute;left:1032;top:443;width:1000;height:933" coordorigin="1033,444" coordsize="1000,933" path="m1033,506l1090,879m1090,879l1155,941m1155,941l1210,979m1210,979l1268,816m1268,816l1323,904m1323,904l1388,1251m1388,1251l1445,1376m1445,1376l1500,1239m1500,1239l1555,1189m1555,1189l1620,644m1620,644l1678,706m1678,706l1733,731m1733,731l1788,581m1788,581l1855,1176m1855,1176l1910,854m1910,854l1965,506m1965,506l2033,444e" filled="false" stroked="true" strokeweight="1pt" strokecolor="#f6bd61">
              <v:path arrowok="t"/>
              <v:stroke dashstyle="solid"/>
            </v:shape>
            <v:line style="position:absolute" from="2023,445" to="2098,445" stroked="true" strokeweight="1.125pt" strokecolor="#f6bd61">
              <v:stroke dashstyle="solid"/>
            </v:line>
            <v:shape style="position:absolute;left:2087;top:233;width:1805;height:980" coordorigin="2088,234" coordsize="1805,980" path="m2088,444l2143,334m2143,334l2198,359m2198,359l2265,309m2265,309l2320,234m2320,234l2375,309m2375,309l2430,394m2430,394l2498,519m2498,519l2553,456m2553,456l2608,506m2608,506l2663,419m2663,419l2730,444m2730,444l2785,309m2785,309l2840,246m2840,246l2895,309m2895,309l2963,519m2963,519l3018,569m3018,569l3073,519m3073,519l3140,631m3140,631l3195,816m3195,816l3250,1214m3250,1214l3305,1126m3305,1126l3373,879m3373,879l3428,779m3428,779l3483,444m3483,444l3540,309m3540,309l3605,506m3605,506l3660,731m3660,731l3715,631m3715,631l3773,581m3773,581l3838,544m3838,544l3893,754e" filled="false" stroked="true" strokeweight="1pt" strokecolor="#f6bd61">
              <v:path arrowok="t"/>
              <v:stroke dashstyle="solid"/>
            </v:shape>
            <v:shape style="position:absolute;left:1024;top:216;width:3003;height:1465" coordorigin="1025,217" coordsize="3003,1465" path="m1025,1624l1025,1678m1485,1624l1485,1678m1725,1624l1725,1678m1970,1624l1970,1678m4027,418l3941,418m4027,1047l3941,1047m4027,1681l3941,1681m4027,217l3941,217m4027,826l3941,826m4027,1461l3941,1461m4027,634l3941,634m4027,1261l3941,1261m2193,1624l2193,1678m2413,1624l2413,1678m2659,1624l2659,1678m2889,1624l2889,1678m3129,1624l3129,1678m3355,1624l3355,1678m3833,1624l3833,1678m1028,1681l3892,1681e" filled="false" stroked="true" strokeweight=".5pt" strokecolor="#000000">
              <v:path arrowok="t"/>
              <v:stroke dashstyle="solid"/>
            </v:shape>
            <v:line style="position:absolute" from="3892,1261" to="1020,1261" stroked="true" strokeweight=".5pt" strokecolor="#000000">
              <v:stroke dashstyle="solid"/>
            </v:line>
            <v:shape style="position:absolute;left:1252;top:1624;width:2344;height:54" coordorigin="1252,1624" coordsize="2344,54" path="m1252,1624l1252,1678m3596,1624l3596,1678e" filled="false" stroked="true" strokeweight=".5pt" strokecolor="#000000">
              <v:path arrowok="t"/>
              <v:stroke dashstyle="solid"/>
            </v:shape>
            <v:shape style="position:absolute;left:2365;top:124;width:839;height:121" type="#_x0000_t202" filled="false" stroked="false">
              <v:textbox inset="0,0,0,0">
                <w:txbxContent>
                  <w:p>
                    <w:pPr>
                      <w:spacing w:line="115" w:lineRule="exact" w:before="0"/>
                      <w:ind w:left="0" w:right="0" w:firstLine="0"/>
                      <w:jc w:val="left"/>
                      <w:rPr>
                        <w:sz w:val="12"/>
                      </w:rPr>
                    </w:pPr>
                    <w:r>
                      <w:rPr>
                        <w:w w:val="105"/>
                        <w:sz w:val="12"/>
                      </w:rPr>
                      <w:t>expectations (a)</w:t>
                    </w:r>
                  </w:p>
                </w:txbxContent>
              </v:textbox>
              <w10:wrap type="none"/>
            </v:shape>
            <v:shape style="position:absolute;left:1122;top:212;width:771;height:261" type="#_x0000_t202" filled="false" stroked="false">
              <v:textbox inset="0,0,0,0">
                <w:txbxContent>
                  <w:p>
                    <w:pPr>
                      <w:spacing w:line="115" w:lineRule="exact" w:before="0"/>
                      <w:ind w:left="0" w:right="0" w:firstLine="0"/>
                      <w:jc w:val="left"/>
                      <w:rPr>
                        <w:sz w:val="12"/>
                      </w:rPr>
                    </w:pPr>
                    <w:r>
                      <w:rPr>
                        <w:w w:val="105"/>
                        <w:sz w:val="12"/>
                      </w:rPr>
                      <w:t>Capacity</w:t>
                    </w:r>
                  </w:p>
                  <w:p>
                    <w:pPr>
                      <w:spacing w:before="2"/>
                      <w:ind w:left="46" w:right="0" w:firstLine="0"/>
                      <w:jc w:val="left"/>
                      <w:rPr>
                        <w:sz w:val="12"/>
                      </w:rPr>
                    </w:pPr>
                    <w:r>
                      <w:rPr>
                        <w:w w:val="110"/>
                        <w:sz w:val="12"/>
                      </w:rPr>
                      <w:t>utilisation (b)</w:t>
                    </w:r>
                  </w:p>
                </w:txbxContent>
              </v:textbox>
              <w10:wrap type="none"/>
            </v:shape>
            <v:shape style="position:absolute;left:2255;top:894;width:770;height:267" type="#_x0000_t202" filled="false" stroked="false">
              <v:textbox inset="0,0,0,0">
                <w:txbxContent>
                  <w:p>
                    <w:pPr>
                      <w:spacing w:line="115" w:lineRule="exact" w:before="0"/>
                      <w:ind w:left="0" w:right="0" w:firstLine="0"/>
                      <w:jc w:val="left"/>
                      <w:rPr>
                        <w:sz w:val="12"/>
                      </w:rPr>
                    </w:pPr>
                    <w:r>
                      <w:rPr>
                        <w:w w:val="105"/>
                        <w:sz w:val="12"/>
                      </w:rPr>
                      <w:t>Investment</w:t>
                    </w:r>
                  </w:p>
                  <w:p>
                    <w:pPr>
                      <w:spacing w:before="8"/>
                      <w:ind w:left="51" w:right="0" w:firstLine="0"/>
                      <w:jc w:val="left"/>
                      <w:rPr>
                        <w:sz w:val="12"/>
                      </w:rPr>
                    </w:pPr>
                    <w:r>
                      <w:rPr>
                        <w:w w:val="110"/>
                        <w:sz w:val="12"/>
                      </w:rPr>
                      <w:t>intentions (c)</w:t>
                    </w:r>
                  </w:p>
                </w:txbxContent>
              </v:textbox>
              <w10:wrap type="none"/>
            </v:shape>
            <w10:wrap type="none"/>
          </v:group>
        </w:pict>
      </w:r>
      <w:r>
        <w:rPr>
          <w:rFonts w:ascii="Georgia"/>
          <w:w w:val="105"/>
          <w:sz w:val="12"/>
        </w:rPr>
        <w:t>Manufacturing</w:t>
      </w:r>
    </w:p>
    <w:p>
      <w:pPr>
        <w:pStyle w:val="BodyText"/>
        <w:spacing w:before="9"/>
        <w:rPr>
          <w:rFonts w:ascii="Georgia"/>
          <w:sz w:val="4"/>
        </w:rPr>
      </w:pPr>
    </w:p>
    <w:p>
      <w:pPr>
        <w:pStyle w:val="BodyText"/>
        <w:spacing w:line="20" w:lineRule="exact"/>
        <w:ind w:left="172"/>
        <w:rPr>
          <w:rFonts w:ascii="Georgia"/>
          <w:sz w:val="2"/>
        </w:rPr>
      </w:pPr>
      <w:r>
        <w:rPr>
          <w:rFonts w:ascii="Georgia"/>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rFonts w:ascii="Georgia"/>
          <w:sz w:val="2"/>
        </w:rPr>
      </w:r>
    </w:p>
    <w:p>
      <w:pPr>
        <w:pStyle w:val="BodyText"/>
        <w:spacing w:before="5"/>
        <w:rPr>
          <w:rFonts w:ascii="Georgia"/>
          <w:sz w:val="12"/>
        </w:rPr>
      </w:pPr>
      <w:r>
        <w:rPr/>
        <w:pict>
          <v:shape style="position:absolute;margin-left:41.900002pt;margin-top:9.291541pt;width:4.350pt;height:.1pt;mso-position-horizontal-relative:page;mso-position-vertical-relative:paragraph;z-index:-15568896;mso-wrap-distance-left:0;mso-wrap-distance-right:0" coordorigin="838,186" coordsize="87,0" path="m925,186l838,186e" filled="false" stroked="true" strokeweight=".5pt" strokecolor="#000000">
            <v:path arrowok="t"/>
            <v:stroke dashstyle="solid"/>
            <w10:wrap type="topAndBottom"/>
          </v:shape>
        </w:pict>
      </w:r>
      <w:r>
        <w:rPr/>
        <w:pict>
          <v:shape style="position:absolute;margin-left:41.898998pt;margin-top:20.130541pt;width:4.350pt;height:.1pt;mso-position-horizontal-relative:page;mso-position-vertical-relative:paragraph;z-index:-15568384;mso-wrap-distance-left:0;mso-wrap-distance-right:0" coordorigin="838,403" coordsize="87,0" path="m925,403l838,403e" filled="false" stroked="true" strokeweight=".5pt" strokecolor="#000000">
            <v:path arrowok="t"/>
            <v:stroke dashstyle="solid"/>
            <w10:wrap type="topAndBottom"/>
          </v:shape>
        </w:pict>
      </w:r>
      <w:r>
        <w:rPr/>
        <w:pict>
          <v:shape style="position:absolute;margin-left:41.898998pt;margin-top:29.729542pt;width:4.350pt;height:.1pt;mso-position-horizontal-relative:page;mso-position-vertical-relative:paragraph;z-index:-15567872;mso-wrap-distance-left:0;mso-wrap-distance-right:0" coordorigin="838,595" coordsize="87,0" path="m925,595l838,595e" filled="false" stroked="true" strokeweight=".5pt" strokecolor="#000000">
            <v:path arrowok="t"/>
            <v:stroke dashstyle="solid"/>
            <w10:wrap type="topAndBottom"/>
          </v:shape>
        </w:pict>
      </w:r>
      <w:r>
        <w:rPr/>
        <w:pict>
          <v:shape style="position:absolute;margin-left:41.900002pt;margin-top:40.762543pt;width:4.350pt;height:.1pt;mso-position-horizontal-relative:page;mso-position-vertical-relative:paragraph;z-index:-15567360;mso-wrap-distance-left:0;mso-wrap-distance-right:0" coordorigin="838,815" coordsize="87,0" path="m925,815l838,815e" filled="false" stroked="true" strokeweight=".5pt" strokecolor="#000000">
            <v:path arrowok="t"/>
            <v:stroke dashstyle="solid"/>
            <w10:wrap type="topAndBottom"/>
          </v:shape>
        </w:pict>
      </w:r>
      <w:r>
        <w:rPr/>
        <w:pict>
          <v:shape style="position:absolute;margin-left:41.898998pt;margin-top:51.722542pt;width:4.350pt;height:.1pt;mso-position-horizontal-relative:page;mso-position-vertical-relative:paragraph;z-index:-15566848;mso-wrap-distance-left:0;mso-wrap-distance-right:0" coordorigin="838,1034" coordsize="87,0" path="m925,1034l838,1034e" filled="false" stroked="true" strokeweight=".5pt" strokecolor="#000000">
            <v:path arrowok="t"/>
            <v:stroke dashstyle="solid"/>
            <w10:wrap type="topAndBottom"/>
          </v:shape>
        </w:pict>
      </w:r>
      <w:r>
        <w:rPr/>
        <w:pict>
          <v:shape style="position:absolute;margin-left:41.898998pt;margin-top:61.438541pt;width:4.350pt;height:.1pt;mso-position-horizontal-relative:page;mso-position-vertical-relative:paragraph;z-index:-15566336;mso-wrap-distance-left:0;mso-wrap-distance-right:0" coordorigin="838,1229" coordsize="87,0" path="m925,1229l838,1229e" filled="false" stroked="true" strokeweight=".5pt" strokecolor="#000000">
            <v:path arrowok="t"/>
            <v:stroke dashstyle="solid"/>
            <w10:wrap type="topAndBottom"/>
          </v:shape>
        </w:pict>
      </w:r>
      <w:r>
        <w:rPr/>
        <w:pict>
          <v:shape style="position:absolute;margin-left:41.900002pt;margin-top:72.754539pt;width:4.350pt;height:.1pt;mso-position-horizontal-relative:page;mso-position-vertical-relative:paragraph;z-index:-15565824;mso-wrap-distance-left:0;mso-wrap-distance-right:0" coordorigin="838,1455" coordsize="87,0" path="m925,1455l838,1455e" filled="false" stroked="true" strokeweight=".5pt" strokecolor="#000000">
            <v:path arrowok="t"/>
            <v:stroke dashstyle="solid"/>
            <w10:wrap type="topAndBottom"/>
          </v:shape>
        </w:pict>
      </w:r>
    </w:p>
    <w:p>
      <w:pPr>
        <w:pStyle w:val="BodyText"/>
        <w:spacing w:before="2"/>
        <w:rPr>
          <w:rFonts w:ascii="Georgia"/>
          <w:sz w:val="12"/>
        </w:rPr>
      </w:pPr>
    </w:p>
    <w:p>
      <w:pPr>
        <w:pStyle w:val="BodyText"/>
        <w:rPr>
          <w:rFonts w:ascii="Georgia"/>
          <w:sz w:val="10"/>
        </w:rPr>
      </w:pPr>
    </w:p>
    <w:p>
      <w:pPr>
        <w:pStyle w:val="BodyText"/>
        <w:spacing w:before="6"/>
        <w:rPr>
          <w:rFonts w:ascii="Georgia"/>
          <w:sz w:val="12"/>
        </w:rPr>
      </w:pPr>
    </w:p>
    <w:p>
      <w:pPr>
        <w:pStyle w:val="BodyText"/>
        <w:spacing w:before="4"/>
        <w:rPr>
          <w:rFonts w:ascii="Georgia"/>
          <w:sz w:val="12"/>
        </w:rPr>
      </w:pPr>
    </w:p>
    <w:p>
      <w:pPr>
        <w:pStyle w:val="BodyText"/>
        <w:spacing w:before="2"/>
        <w:rPr>
          <w:rFonts w:ascii="Georgia"/>
          <w:sz w:val="10"/>
        </w:rPr>
      </w:pPr>
    </w:p>
    <w:p>
      <w:pPr>
        <w:pStyle w:val="BodyText"/>
        <w:rPr>
          <w:rFonts w:ascii="Georgia"/>
          <w:sz w:val="13"/>
        </w:rPr>
      </w:pPr>
    </w:p>
    <w:p>
      <w:pPr>
        <w:spacing w:line="115" w:lineRule="exact" w:before="0"/>
        <w:ind w:left="172" w:right="0" w:firstLine="0"/>
        <w:jc w:val="left"/>
        <w:rPr>
          <w:sz w:val="12"/>
        </w:rPr>
      </w:pPr>
      <w:r>
        <w:rPr/>
        <w:br w:type="column"/>
      </w:r>
      <w:r>
        <w:rPr>
          <w:w w:val="105"/>
          <w:sz w:val="12"/>
        </w:rPr>
        <w:t>Profit</w:t>
      </w:r>
    </w:p>
    <w:p>
      <w:pPr>
        <w:spacing w:before="9"/>
        <w:ind w:left="1926" w:right="0" w:firstLine="0"/>
        <w:jc w:val="left"/>
        <w:rPr>
          <w:sz w:val="12"/>
        </w:rPr>
      </w:pPr>
      <w:r>
        <w:rPr>
          <w:w w:val="120"/>
          <w:sz w:val="12"/>
        </w:rPr>
        <w:t>50</w:t>
      </w:r>
    </w:p>
    <w:p>
      <w:pPr>
        <w:spacing w:before="75"/>
        <w:ind w:left="1926" w:right="0" w:firstLine="0"/>
        <w:jc w:val="left"/>
        <w:rPr>
          <w:sz w:val="12"/>
        </w:rPr>
      </w:pPr>
      <w:r>
        <w:rPr>
          <w:w w:val="120"/>
          <w:sz w:val="12"/>
        </w:rPr>
        <w:t>40</w:t>
      </w:r>
    </w:p>
    <w:p>
      <w:pPr>
        <w:spacing w:before="74"/>
        <w:ind w:left="1926" w:right="0" w:firstLine="0"/>
        <w:jc w:val="left"/>
        <w:rPr>
          <w:sz w:val="12"/>
        </w:rPr>
      </w:pPr>
      <w:r>
        <w:rPr>
          <w:w w:val="120"/>
          <w:sz w:val="12"/>
        </w:rPr>
        <w:t>30</w:t>
      </w:r>
    </w:p>
    <w:p>
      <w:pPr>
        <w:spacing w:before="72"/>
        <w:ind w:left="1926" w:right="0" w:firstLine="0"/>
        <w:jc w:val="left"/>
        <w:rPr>
          <w:sz w:val="12"/>
        </w:rPr>
      </w:pPr>
      <w:r>
        <w:rPr>
          <w:w w:val="120"/>
          <w:sz w:val="12"/>
        </w:rPr>
        <w:t>20</w:t>
      </w:r>
    </w:p>
    <w:p>
      <w:pPr>
        <w:spacing w:line="112" w:lineRule="exact" w:before="62"/>
        <w:ind w:left="1926" w:right="0" w:firstLine="0"/>
        <w:jc w:val="left"/>
        <w:rPr>
          <w:sz w:val="12"/>
        </w:rPr>
      </w:pPr>
      <w:r>
        <w:rPr>
          <w:w w:val="120"/>
          <w:sz w:val="12"/>
        </w:rPr>
        <w:t>10</w:t>
      </w:r>
    </w:p>
    <w:p>
      <w:pPr>
        <w:spacing w:line="128" w:lineRule="exact" w:before="0"/>
        <w:ind w:left="1857" w:right="0" w:firstLine="0"/>
        <w:jc w:val="left"/>
        <w:rPr>
          <w:sz w:val="16"/>
        </w:rPr>
      </w:pPr>
      <w:r>
        <w:rPr>
          <w:w w:val="107"/>
          <w:sz w:val="16"/>
        </w:rPr>
        <w:t>+</w:t>
      </w:r>
    </w:p>
    <w:p>
      <w:pPr>
        <w:spacing w:line="129" w:lineRule="auto" w:before="15"/>
        <w:ind w:left="1884" w:right="0" w:firstLine="0"/>
        <w:jc w:val="left"/>
        <w:rPr>
          <w:sz w:val="12"/>
        </w:rPr>
      </w:pPr>
      <w:r>
        <w:rPr>
          <w:w w:val="105"/>
          <w:position w:val="-4"/>
          <w:sz w:val="16"/>
        </w:rPr>
        <w:t>_</w:t>
      </w:r>
      <w:r>
        <w:rPr>
          <w:spacing w:val="-3"/>
          <w:w w:val="105"/>
          <w:position w:val="-4"/>
          <w:sz w:val="16"/>
        </w:rPr>
        <w:t> </w:t>
      </w:r>
      <w:r>
        <w:rPr>
          <w:w w:val="105"/>
          <w:sz w:val="12"/>
        </w:rPr>
        <w:t>0</w:t>
      </w:r>
    </w:p>
    <w:p>
      <w:pPr>
        <w:spacing w:before="54"/>
        <w:ind w:left="1926" w:right="0" w:firstLine="0"/>
        <w:jc w:val="left"/>
        <w:rPr>
          <w:sz w:val="12"/>
        </w:rPr>
      </w:pPr>
      <w:r>
        <w:rPr>
          <w:w w:val="120"/>
          <w:sz w:val="12"/>
        </w:rPr>
        <w:t>10</w:t>
      </w:r>
    </w:p>
    <w:p>
      <w:pPr>
        <w:spacing w:before="74"/>
        <w:ind w:left="1926" w:right="0" w:firstLine="0"/>
        <w:jc w:val="left"/>
        <w:rPr>
          <w:sz w:val="12"/>
        </w:rPr>
      </w:pPr>
      <w:r>
        <w:rPr>
          <w:w w:val="120"/>
          <w:sz w:val="12"/>
        </w:rPr>
        <w:t>20</w:t>
      </w:r>
    </w:p>
    <w:p>
      <w:pPr>
        <w:pStyle w:val="BodyText"/>
        <w:spacing w:line="280" w:lineRule="atLeast" w:before="98"/>
        <w:ind w:left="172" w:right="39"/>
      </w:pPr>
      <w:r>
        <w:rPr/>
        <w:br w:type="column"/>
      </w:r>
      <w:r>
        <w:rPr>
          <w:w w:val="110"/>
        </w:rPr>
        <w:t>The </w:t>
      </w:r>
      <w:r>
        <w:rPr>
          <w:spacing w:val="-3"/>
          <w:w w:val="110"/>
        </w:rPr>
        <w:t>Committee </w:t>
      </w:r>
      <w:r>
        <w:rPr>
          <w:w w:val="110"/>
        </w:rPr>
        <w:t>judged that the capital stock </w:t>
      </w:r>
      <w:r>
        <w:rPr>
          <w:spacing w:val="-3"/>
          <w:w w:val="110"/>
        </w:rPr>
        <w:t>was </w:t>
      </w:r>
      <w:r>
        <w:rPr>
          <w:w w:val="110"/>
        </w:rPr>
        <w:t>closer </w:t>
      </w:r>
      <w:r>
        <w:rPr>
          <w:spacing w:val="-4"/>
          <w:w w:val="110"/>
        </w:rPr>
        <w:t>to </w:t>
      </w:r>
      <w:r>
        <w:rPr>
          <w:w w:val="110"/>
        </w:rPr>
        <w:t>its desired</w:t>
      </w:r>
      <w:r>
        <w:rPr>
          <w:spacing w:val="-23"/>
          <w:w w:val="110"/>
        </w:rPr>
        <w:t> </w:t>
      </w:r>
      <w:r>
        <w:rPr>
          <w:spacing w:val="-3"/>
          <w:w w:val="110"/>
        </w:rPr>
        <w:t>level</w:t>
      </w:r>
      <w:r>
        <w:rPr>
          <w:spacing w:val="-22"/>
          <w:w w:val="110"/>
        </w:rPr>
        <w:t> </w:t>
      </w:r>
      <w:r>
        <w:rPr>
          <w:w w:val="110"/>
        </w:rPr>
        <w:t>than</w:t>
      </w:r>
      <w:r>
        <w:rPr>
          <w:spacing w:val="-22"/>
          <w:w w:val="110"/>
        </w:rPr>
        <w:t> </w:t>
      </w:r>
      <w:r>
        <w:rPr>
          <w:w w:val="110"/>
        </w:rPr>
        <w:t>previously</w:t>
      </w:r>
      <w:r>
        <w:rPr>
          <w:spacing w:val="-22"/>
          <w:w w:val="110"/>
        </w:rPr>
        <w:t> </w:t>
      </w:r>
      <w:r>
        <w:rPr>
          <w:w w:val="110"/>
        </w:rPr>
        <w:t>thought.</w:t>
      </w:r>
      <w:r>
        <w:rPr>
          <w:spacing w:val="11"/>
          <w:w w:val="110"/>
        </w:rPr>
        <w:t> </w:t>
      </w:r>
      <w:r>
        <w:rPr>
          <w:w w:val="110"/>
        </w:rPr>
        <w:t>Prospects</w:t>
      </w:r>
      <w:r>
        <w:rPr>
          <w:spacing w:val="-22"/>
          <w:w w:val="110"/>
        </w:rPr>
        <w:t> </w:t>
      </w:r>
      <w:r>
        <w:rPr>
          <w:w w:val="110"/>
        </w:rPr>
        <w:t>for</w:t>
      </w:r>
      <w:r>
        <w:rPr>
          <w:spacing w:val="-22"/>
          <w:w w:val="110"/>
        </w:rPr>
        <w:t> </w:t>
      </w:r>
      <w:r>
        <w:rPr>
          <w:w w:val="110"/>
        </w:rPr>
        <w:t>global</w:t>
      </w:r>
      <w:r>
        <w:rPr>
          <w:spacing w:val="-22"/>
          <w:w w:val="110"/>
        </w:rPr>
        <w:t> </w:t>
      </w:r>
      <w:r>
        <w:rPr>
          <w:w w:val="110"/>
        </w:rPr>
        <w:t>and UK output growth </w:t>
      </w:r>
      <w:r>
        <w:rPr>
          <w:spacing w:val="-3"/>
          <w:w w:val="110"/>
        </w:rPr>
        <w:t>have </w:t>
      </w:r>
      <w:r>
        <w:rPr>
          <w:w w:val="110"/>
        </w:rPr>
        <w:t>weakened since </w:t>
      </w:r>
      <w:r>
        <w:rPr>
          <w:spacing w:val="-6"/>
          <w:w w:val="110"/>
        </w:rPr>
        <w:t>May. </w:t>
      </w:r>
      <w:r>
        <w:rPr>
          <w:w w:val="110"/>
        </w:rPr>
        <w:t>And falls in </w:t>
      </w:r>
      <w:r>
        <w:rPr>
          <w:spacing w:val="-3"/>
          <w:w w:val="110"/>
        </w:rPr>
        <w:t>equity </w:t>
      </w:r>
      <w:r>
        <w:rPr>
          <w:w w:val="110"/>
        </w:rPr>
        <w:t>prices </w:t>
      </w:r>
      <w:r>
        <w:rPr>
          <w:spacing w:val="-3"/>
          <w:w w:val="110"/>
        </w:rPr>
        <w:t>may have </w:t>
      </w:r>
      <w:r>
        <w:rPr>
          <w:w w:val="110"/>
        </w:rPr>
        <w:t>been associated with a reduction in </w:t>
      </w:r>
      <w:r>
        <w:rPr>
          <w:spacing w:val="-3"/>
          <w:w w:val="110"/>
        </w:rPr>
        <w:t>investment </w:t>
      </w:r>
      <w:r>
        <w:rPr>
          <w:w w:val="110"/>
        </w:rPr>
        <w:t>incentives, as well as causing a further deterioration</w:t>
      </w:r>
      <w:r>
        <w:rPr>
          <w:spacing w:val="-8"/>
          <w:w w:val="110"/>
        </w:rPr>
        <w:t> </w:t>
      </w:r>
      <w:r>
        <w:rPr>
          <w:w w:val="110"/>
        </w:rPr>
        <w:t>of</w:t>
      </w:r>
      <w:r>
        <w:rPr>
          <w:spacing w:val="-7"/>
          <w:w w:val="110"/>
        </w:rPr>
        <w:t> </w:t>
      </w:r>
      <w:r>
        <w:rPr>
          <w:spacing w:val="-3"/>
          <w:w w:val="110"/>
        </w:rPr>
        <w:t>corporate</w:t>
      </w:r>
      <w:r>
        <w:rPr>
          <w:spacing w:val="-8"/>
          <w:w w:val="110"/>
        </w:rPr>
        <w:t> </w:t>
      </w:r>
      <w:r>
        <w:rPr>
          <w:w w:val="110"/>
        </w:rPr>
        <w:t>balance</w:t>
      </w:r>
      <w:r>
        <w:rPr>
          <w:spacing w:val="-7"/>
          <w:w w:val="110"/>
        </w:rPr>
        <w:t> </w:t>
      </w:r>
      <w:r>
        <w:rPr>
          <w:w w:val="110"/>
        </w:rPr>
        <w:t>sheets</w:t>
      </w:r>
      <w:r>
        <w:rPr>
          <w:spacing w:val="-8"/>
          <w:w w:val="110"/>
        </w:rPr>
        <w:t> </w:t>
      </w:r>
      <w:r>
        <w:rPr>
          <w:w w:val="110"/>
        </w:rPr>
        <w:t>(see</w:t>
      </w:r>
      <w:r>
        <w:rPr>
          <w:spacing w:val="-7"/>
          <w:w w:val="110"/>
        </w:rPr>
        <w:t> </w:t>
      </w:r>
      <w:r>
        <w:rPr>
          <w:w w:val="110"/>
        </w:rPr>
        <w:t>the</w:t>
      </w:r>
      <w:r>
        <w:rPr>
          <w:spacing w:val="-7"/>
          <w:w w:val="110"/>
        </w:rPr>
        <w:t> </w:t>
      </w:r>
      <w:hyperlink w:history="true" w:anchor="_bookmark3">
        <w:r>
          <w:rPr>
            <w:color w:val="FF0000"/>
            <w:spacing w:val="-3"/>
            <w:w w:val="110"/>
          </w:rPr>
          <w:t>box</w:t>
        </w:r>
        <w:r>
          <w:rPr>
            <w:color w:val="FF0000"/>
            <w:spacing w:val="-8"/>
            <w:w w:val="110"/>
          </w:rPr>
          <w:t> </w:t>
        </w:r>
        <w:r>
          <w:rPr>
            <w:color w:val="FF0000"/>
            <w:w w:val="110"/>
          </w:rPr>
          <w:t>on</w:t>
        </w:r>
      </w:hyperlink>
    </w:p>
    <w:p>
      <w:pPr>
        <w:spacing w:after="0" w:line="280" w:lineRule="atLeast"/>
        <w:sectPr>
          <w:type w:val="continuous"/>
          <w:pgSz w:w="11900" w:h="16840"/>
          <w:pgMar w:top="1260" w:bottom="280" w:left="660" w:right="640"/>
          <w:cols w:num="3" w:equalWidth="0">
            <w:col w:w="1031" w:space="485"/>
            <w:col w:w="2112" w:space="1279"/>
            <w:col w:w="5693"/>
          </w:cols>
        </w:sectPr>
      </w:pPr>
    </w:p>
    <w:p>
      <w:pPr>
        <w:tabs>
          <w:tab w:pos="876" w:val="left" w:leader="none"/>
          <w:tab w:pos="1365" w:val="left" w:leader="none"/>
          <w:tab w:pos="1801" w:val="left" w:leader="none"/>
          <w:tab w:pos="2271" w:val="left" w:leader="none"/>
          <w:tab w:pos="2736" w:val="left" w:leader="none"/>
          <w:tab w:pos="3153" w:val="left" w:leader="none"/>
        </w:tabs>
        <w:spacing w:line="104" w:lineRule="exact" w:before="0"/>
        <w:ind w:left="325" w:right="0" w:firstLine="0"/>
        <w:jc w:val="left"/>
        <w:rPr>
          <w:sz w:val="12"/>
        </w:rPr>
      </w:pPr>
      <w:r>
        <w:rPr>
          <w:w w:val="120"/>
          <w:sz w:val="12"/>
        </w:rPr>
        <w:t>1989</w:t>
        <w:tab/>
        <w:t>91</w:t>
        <w:tab/>
        <w:t>93</w:t>
        <w:tab/>
        <w:t>95</w:t>
        <w:tab/>
        <w:t>97</w:t>
        <w:tab/>
        <w:t>99</w:t>
        <w:tab/>
        <w:t>2001</w:t>
      </w:r>
    </w:p>
    <w:p>
      <w:pPr>
        <w:spacing w:before="83"/>
        <w:ind w:left="145" w:right="0" w:firstLine="0"/>
        <w:jc w:val="left"/>
        <w:rPr>
          <w:sz w:val="12"/>
        </w:rPr>
      </w:pPr>
      <w:r>
        <w:rPr>
          <w:sz w:val="12"/>
        </w:rPr>
        <w:t>Source: BCC.</w:t>
      </w:r>
    </w:p>
    <w:p>
      <w:pPr>
        <w:pStyle w:val="BodyText"/>
        <w:spacing w:before="2"/>
        <w:rPr>
          <w:sz w:val="10"/>
        </w:rPr>
      </w:pPr>
    </w:p>
    <w:p>
      <w:pPr>
        <w:pStyle w:val="ListParagraph"/>
        <w:numPr>
          <w:ilvl w:val="0"/>
          <w:numId w:val="10"/>
        </w:numPr>
        <w:tabs>
          <w:tab w:pos="386" w:val="left" w:leader="none"/>
        </w:tabs>
        <w:spacing w:line="208" w:lineRule="auto" w:before="0" w:after="0"/>
        <w:ind w:left="385" w:right="38" w:hanging="240"/>
        <w:jc w:val="left"/>
        <w:rPr>
          <w:sz w:val="12"/>
        </w:rPr>
      </w:pPr>
      <w:r>
        <w:rPr>
          <w:w w:val="110"/>
          <w:sz w:val="12"/>
        </w:rPr>
        <w:t>Percentage balance of responses to the question: ‘Do you believe that</w:t>
      </w:r>
      <w:r>
        <w:rPr>
          <w:spacing w:val="-17"/>
          <w:w w:val="110"/>
          <w:sz w:val="12"/>
        </w:rPr>
        <w:t> </w:t>
      </w:r>
      <w:r>
        <w:rPr>
          <w:w w:val="110"/>
          <w:sz w:val="12"/>
        </w:rPr>
        <w:t>over</w:t>
      </w:r>
      <w:r>
        <w:rPr>
          <w:spacing w:val="-17"/>
          <w:w w:val="110"/>
          <w:sz w:val="12"/>
        </w:rPr>
        <w:t> </w:t>
      </w:r>
      <w:r>
        <w:rPr>
          <w:w w:val="110"/>
          <w:sz w:val="12"/>
        </w:rPr>
        <w:t>the</w:t>
      </w:r>
      <w:r>
        <w:rPr>
          <w:spacing w:val="-16"/>
          <w:w w:val="110"/>
          <w:sz w:val="12"/>
        </w:rPr>
        <w:t> </w:t>
      </w:r>
      <w:r>
        <w:rPr>
          <w:w w:val="110"/>
          <w:sz w:val="12"/>
        </w:rPr>
        <w:t>next</w:t>
      </w:r>
      <w:r>
        <w:rPr>
          <w:spacing w:val="-17"/>
          <w:w w:val="110"/>
          <w:sz w:val="12"/>
        </w:rPr>
        <w:t> </w:t>
      </w:r>
      <w:r>
        <w:rPr>
          <w:spacing w:val="-3"/>
          <w:w w:val="110"/>
          <w:sz w:val="12"/>
        </w:rPr>
        <w:t>twelve</w:t>
      </w:r>
      <w:r>
        <w:rPr>
          <w:spacing w:val="-16"/>
          <w:w w:val="110"/>
          <w:sz w:val="12"/>
        </w:rPr>
        <w:t> </w:t>
      </w:r>
      <w:r>
        <w:rPr>
          <w:w w:val="110"/>
          <w:sz w:val="12"/>
        </w:rPr>
        <w:t>months</w:t>
      </w:r>
      <w:r>
        <w:rPr>
          <w:spacing w:val="-17"/>
          <w:w w:val="110"/>
          <w:sz w:val="12"/>
        </w:rPr>
        <w:t> </w:t>
      </w:r>
      <w:r>
        <w:rPr>
          <w:w w:val="110"/>
          <w:sz w:val="12"/>
        </w:rPr>
        <w:t>profitability</w:t>
      </w:r>
      <w:r>
        <w:rPr>
          <w:spacing w:val="-17"/>
          <w:w w:val="110"/>
          <w:sz w:val="12"/>
        </w:rPr>
        <w:t> </w:t>
      </w:r>
      <w:r>
        <w:rPr>
          <w:w w:val="110"/>
          <w:sz w:val="12"/>
        </w:rPr>
        <w:t>will</w:t>
      </w:r>
      <w:r>
        <w:rPr>
          <w:spacing w:val="-16"/>
          <w:w w:val="110"/>
          <w:sz w:val="12"/>
        </w:rPr>
        <w:t> </w:t>
      </w:r>
      <w:r>
        <w:rPr>
          <w:w w:val="110"/>
          <w:sz w:val="12"/>
        </w:rPr>
        <w:t>improve/remain</w:t>
      </w:r>
      <w:r>
        <w:rPr>
          <w:spacing w:val="-17"/>
          <w:w w:val="110"/>
          <w:sz w:val="12"/>
        </w:rPr>
        <w:t> </w:t>
      </w:r>
      <w:r>
        <w:rPr>
          <w:w w:val="110"/>
          <w:sz w:val="12"/>
        </w:rPr>
        <w:t>the same/worsen?’</w:t>
      </w:r>
    </w:p>
    <w:p>
      <w:pPr>
        <w:pStyle w:val="ListParagraph"/>
        <w:numPr>
          <w:ilvl w:val="0"/>
          <w:numId w:val="10"/>
        </w:numPr>
        <w:tabs>
          <w:tab w:pos="386" w:val="left" w:leader="none"/>
        </w:tabs>
        <w:spacing w:line="208" w:lineRule="auto" w:before="0" w:after="0"/>
        <w:ind w:left="385" w:right="158" w:hanging="240"/>
        <w:jc w:val="left"/>
        <w:rPr>
          <w:sz w:val="12"/>
        </w:rPr>
      </w:pPr>
      <w:r>
        <w:rPr>
          <w:w w:val="110"/>
          <w:sz w:val="12"/>
        </w:rPr>
        <w:t>Percentage</w:t>
      </w:r>
      <w:r>
        <w:rPr>
          <w:spacing w:val="-14"/>
          <w:w w:val="110"/>
          <w:sz w:val="12"/>
        </w:rPr>
        <w:t> </w:t>
      </w:r>
      <w:r>
        <w:rPr>
          <w:w w:val="110"/>
          <w:sz w:val="12"/>
        </w:rPr>
        <w:t>balance</w:t>
      </w:r>
      <w:r>
        <w:rPr>
          <w:spacing w:val="-14"/>
          <w:w w:val="110"/>
          <w:sz w:val="12"/>
        </w:rPr>
        <w:t> </w:t>
      </w:r>
      <w:r>
        <w:rPr>
          <w:w w:val="110"/>
          <w:sz w:val="12"/>
        </w:rPr>
        <w:t>of</w:t>
      </w:r>
      <w:r>
        <w:rPr>
          <w:spacing w:val="-14"/>
          <w:w w:val="110"/>
          <w:sz w:val="12"/>
        </w:rPr>
        <w:t> </w:t>
      </w:r>
      <w:r>
        <w:rPr>
          <w:w w:val="110"/>
          <w:sz w:val="12"/>
        </w:rPr>
        <w:t>responses</w:t>
      </w:r>
      <w:r>
        <w:rPr>
          <w:spacing w:val="-14"/>
          <w:w w:val="110"/>
          <w:sz w:val="12"/>
        </w:rPr>
        <w:t> </w:t>
      </w:r>
      <w:r>
        <w:rPr>
          <w:w w:val="110"/>
          <w:sz w:val="12"/>
        </w:rPr>
        <w:t>to</w:t>
      </w:r>
      <w:r>
        <w:rPr>
          <w:spacing w:val="-14"/>
          <w:w w:val="110"/>
          <w:sz w:val="12"/>
        </w:rPr>
        <w:t> </w:t>
      </w:r>
      <w:r>
        <w:rPr>
          <w:w w:val="110"/>
          <w:sz w:val="12"/>
        </w:rPr>
        <w:t>the</w:t>
      </w:r>
      <w:r>
        <w:rPr>
          <w:spacing w:val="-13"/>
          <w:w w:val="110"/>
          <w:sz w:val="12"/>
        </w:rPr>
        <w:t> </w:t>
      </w:r>
      <w:r>
        <w:rPr>
          <w:w w:val="110"/>
          <w:sz w:val="12"/>
        </w:rPr>
        <w:t>question:</w:t>
      </w:r>
      <w:r>
        <w:rPr>
          <w:spacing w:val="-14"/>
          <w:w w:val="110"/>
          <w:sz w:val="12"/>
        </w:rPr>
        <w:t> </w:t>
      </w:r>
      <w:r>
        <w:rPr>
          <w:spacing w:val="-3"/>
          <w:w w:val="110"/>
          <w:sz w:val="12"/>
        </w:rPr>
        <w:t>‘Are</w:t>
      </w:r>
      <w:r>
        <w:rPr>
          <w:spacing w:val="-14"/>
          <w:w w:val="110"/>
          <w:sz w:val="12"/>
        </w:rPr>
        <w:t> </w:t>
      </w:r>
      <w:r>
        <w:rPr>
          <w:w w:val="110"/>
          <w:sz w:val="12"/>
        </w:rPr>
        <w:t>you</w:t>
      </w:r>
      <w:r>
        <w:rPr>
          <w:spacing w:val="-14"/>
          <w:w w:val="110"/>
          <w:sz w:val="12"/>
        </w:rPr>
        <w:t> </w:t>
      </w:r>
      <w:r>
        <w:rPr>
          <w:w w:val="110"/>
          <w:sz w:val="12"/>
        </w:rPr>
        <w:t>currently operating</w:t>
      </w:r>
      <w:r>
        <w:rPr>
          <w:spacing w:val="-6"/>
          <w:w w:val="110"/>
          <w:sz w:val="12"/>
        </w:rPr>
        <w:t> </w:t>
      </w:r>
      <w:r>
        <w:rPr>
          <w:w w:val="110"/>
          <w:sz w:val="12"/>
        </w:rPr>
        <w:t>at</w:t>
      </w:r>
      <w:r>
        <w:rPr>
          <w:spacing w:val="-6"/>
          <w:w w:val="110"/>
          <w:sz w:val="12"/>
        </w:rPr>
        <w:t> </w:t>
      </w:r>
      <w:r>
        <w:rPr>
          <w:w w:val="110"/>
          <w:sz w:val="12"/>
        </w:rPr>
        <w:t>full</w:t>
      </w:r>
      <w:r>
        <w:rPr>
          <w:spacing w:val="-6"/>
          <w:w w:val="110"/>
          <w:sz w:val="12"/>
        </w:rPr>
        <w:t> </w:t>
      </w:r>
      <w:r>
        <w:rPr>
          <w:w w:val="110"/>
          <w:sz w:val="12"/>
        </w:rPr>
        <w:t>capacity/below</w:t>
      </w:r>
      <w:r>
        <w:rPr>
          <w:spacing w:val="-6"/>
          <w:w w:val="110"/>
          <w:sz w:val="12"/>
        </w:rPr>
        <w:t> </w:t>
      </w:r>
      <w:r>
        <w:rPr>
          <w:w w:val="110"/>
          <w:sz w:val="12"/>
        </w:rPr>
        <w:t>full</w:t>
      </w:r>
      <w:r>
        <w:rPr>
          <w:spacing w:val="-6"/>
          <w:w w:val="110"/>
          <w:sz w:val="12"/>
        </w:rPr>
        <w:t> </w:t>
      </w:r>
      <w:r>
        <w:rPr>
          <w:w w:val="110"/>
          <w:sz w:val="12"/>
        </w:rPr>
        <w:t>capacity?’</w:t>
      </w:r>
    </w:p>
    <w:p>
      <w:pPr>
        <w:pStyle w:val="ListParagraph"/>
        <w:numPr>
          <w:ilvl w:val="0"/>
          <w:numId w:val="10"/>
        </w:numPr>
        <w:tabs>
          <w:tab w:pos="386" w:val="left" w:leader="none"/>
        </w:tabs>
        <w:spacing w:line="208" w:lineRule="auto" w:before="0" w:after="0"/>
        <w:ind w:left="385" w:right="52" w:hanging="240"/>
        <w:jc w:val="left"/>
        <w:rPr>
          <w:sz w:val="12"/>
        </w:rPr>
      </w:pPr>
      <w:r>
        <w:rPr>
          <w:w w:val="110"/>
          <w:sz w:val="12"/>
        </w:rPr>
        <w:t>Percentage</w:t>
      </w:r>
      <w:r>
        <w:rPr>
          <w:spacing w:val="-10"/>
          <w:w w:val="110"/>
          <w:sz w:val="12"/>
        </w:rPr>
        <w:t> </w:t>
      </w:r>
      <w:r>
        <w:rPr>
          <w:w w:val="110"/>
          <w:sz w:val="12"/>
        </w:rPr>
        <w:t>balance</w:t>
      </w:r>
      <w:r>
        <w:rPr>
          <w:spacing w:val="-9"/>
          <w:w w:val="110"/>
          <w:sz w:val="12"/>
        </w:rPr>
        <w:t> </w:t>
      </w:r>
      <w:r>
        <w:rPr>
          <w:w w:val="110"/>
          <w:sz w:val="12"/>
        </w:rPr>
        <w:t>of</w:t>
      </w:r>
      <w:r>
        <w:rPr>
          <w:spacing w:val="-10"/>
          <w:w w:val="110"/>
          <w:sz w:val="12"/>
        </w:rPr>
        <w:t> </w:t>
      </w:r>
      <w:r>
        <w:rPr>
          <w:w w:val="110"/>
          <w:sz w:val="12"/>
        </w:rPr>
        <w:t>responses</w:t>
      </w:r>
      <w:r>
        <w:rPr>
          <w:spacing w:val="-9"/>
          <w:w w:val="110"/>
          <w:sz w:val="12"/>
        </w:rPr>
        <w:t> </w:t>
      </w:r>
      <w:r>
        <w:rPr>
          <w:w w:val="110"/>
          <w:sz w:val="12"/>
        </w:rPr>
        <w:t>to</w:t>
      </w:r>
      <w:r>
        <w:rPr>
          <w:spacing w:val="-9"/>
          <w:w w:val="110"/>
          <w:sz w:val="12"/>
        </w:rPr>
        <w:t> </w:t>
      </w:r>
      <w:r>
        <w:rPr>
          <w:w w:val="110"/>
          <w:sz w:val="12"/>
        </w:rPr>
        <w:t>the</w:t>
      </w:r>
      <w:r>
        <w:rPr>
          <w:spacing w:val="-10"/>
          <w:w w:val="110"/>
          <w:sz w:val="12"/>
        </w:rPr>
        <w:t> </w:t>
      </w:r>
      <w:r>
        <w:rPr>
          <w:w w:val="110"/>
          <w:sz w:val="12"/>
        </w:rPr>
        <w:t>question:</w:t>
      </w:r>
      <w:r>
        <w:rPr>
          <w:spacing w:val="-9"/>
          <w:w w:val="110"/>
          <w:sz w:val="12"/>
        </w:rPr>
        <w:t> </w:t>
      </w:r>
      <w:r>
        <w:rPr>
          <w:w w:val="110"/>
          <w:sz w:val="12"/>
        </w:rPr>
        <w:t>‘Over</w:t>
      </w:r>
      <w:r>
        <w:rPr>
          <w:spacing w:val="-10"/>
          <w:w w:val="110"/>
          <w:sz w:val="12"/>
        </w:rPr>
        <w:t> </w:t>
      </w:r>
      <w:r>
        <w:rPr>
          <w:w w:val="110"/>
          <w:sz w:val="12"/>
        </w:rPr>
        <w:t>the</w:t>
      </w:r>
      <w:r>
        <w:rPr>
          <w:spacing w:val="-9"/>
          <w:w w:val="110"/>
          <w:sz w:val="12"/>
        </w:rPr>
        <w:t> </w:t>
      </w:r>
      <w:r>
        <w:rPr>
          <w:w w:val="110"/>
          <w:sz w:val="12"/>
        </w:rPr>
        <w:t>past</w:t>
      </w:r>
      <w:r>
        <w:rPr>
          <w:spacing w:val="-9"/>
          <w:w w:val="110"/>
          <w:sz w:val="12"/>
        </w:rPr>
        <w:t> </w:t>
      </w:r>
      <w:r>
        <w:rPr>
          <w:w w:val="110"/>
          <w:sz w:val="12"/>
        </w:rPr>
        <w:t>three months,</w:t>
      </w:r>
      <w:r>
        <w:rPr>
          <w:spacing w:val="-14"/>
          <w:w w:val="110"/>
          <w:sz w:val="12"/>
        </w:rPr>
        <w:t> </w:t>
      </w:r>
      <w:r>
        <w:rPr>
          <w:w w:val="110"/>
          <w:sz w:val="12"/>
        </w:rPr>
        <w:t>which</w:t>
      </w:r>
      <w:r>
        <w:rPr>
          <w:spacing w:val="-13"/>
          <w:w w:val="110"/>
          <w:sz w:val="12"/>
        </w:rPr>
        <w:t> </w:t>
      </w:r>
      <w:r>
        <w:rPr>
          <w:w w:val="110"/>
          <w:sz w:val="12"/>
        </w:rPr>
        <w:t>changes</w:t>
      </w:r>
      <w:r>
        <w:rPr>
          <w:spacing w:val="-13"/>
          <w:w w:val="110"/>
          <w:sz w:val="12"/>
        </w:rPr>
        <w:t> </w:t>
      </w:r>
      <w:r>
        <w:rPr>
          <w:w w:val="110"/>
          <w:sz w:val="12"/>
        </w:rPr>
        <w:t>have</w:t>
      </w:r>
      <w:r>
        <w:rPr>
          <w:spacing w:val="-13"/>
          <w:w w:val="110"/>
          <w:sz w:val="12"/>
        </w:rPr>
        <w:t> </w:t>
      </w:r>
      <w:r>
        <w:rPr>
          <w:w w:val="110"/>
          <w:sz w:val="12"/>
        </w:rPr>
        <w:t>you</w:t>
      </w:r>
      <w:r>
        <w:rPr>
          <w:spacing w:val="-13"/>
          <w:w w:val="110"/>
          <w:sz w:val="12"/>
        </w:rPr>
        <w:t> </w:t>
      </w:r>
      <w:r>
        <w:rPr>
          <w:w w:val="110"/>
          <w:sz w:val="12"/>
        </w:rPr>
        <w:t>made</w:t>
      </w:r>
      <w:r>
        <w:rPr>
          <w:spacing w:val="-14"/>
          <w:w w:val="110"/>
          <w:sz w:val="12"/>
        </w:rPr>
        <w:t> </w:t>
      </w:r>
      <w:r>
        <w:rPr>
          <w:w w:val="110"/>
          <w:sz w:val="12"/>
        </w:rPr>
        <w:t>in</w:t>
      </w:r>
      <w:r>
        <w:rPr>
          <w:spacing w:val="-13"/>
          <w:w w:val="110"/>
          <w:sz w:val="12"/>
        </w:rPr>
        <w:t> </w:t>
      </w:r>
      <w:r>
        <w:rPr>
          <w:w w:val="110"/>
          <w:sz w:val="12"/>
        </w:rPr>
        <w:t>your</w:t>
      </w:r>
      <w:r>
        <w:rPr>
          <w:spacing w:val="-13"/>
          <w:w w:val="110"/>
          <w:sz w:val="12"/>
        </w:rPr>
        <w:t> </w:t>
      </w:r>
      <w:r>
        <w:rPr>
          <w:w w:val="110"/>
          <w:sz w:val="12"/>
        </w:rPr>
        <w:t>investment</w:t>
      </w:r>
      <w:r>
        <w:rPr>
          <w:spacing w:val="-13"/>
          <w:w w:val="110"/>
          <w:sz w:val="12"/>
        </w:rPr>
        <w:t> </w:t>
      </w:r>
      <w:r>
        <w:rPr>
          <w:w w:val="110"/>
          <w:sz w:val="12"/>
        </w:rPr>
        <w:t>plans</w:t>
      </w:r>
      <w:r>
        <w:rPr>
          <w:spacing w:val="-13"/>
          <w:w w:val="110"/>
          <w:sz w:val="12"/>
        </w:rPr>
        <w:t> </w:t>
      </w:r>
      <w:r>
        <w:rPr>
          <w:w w:val="110"/>
          <w:sz w:val="12"/>
        </w:rPr>
        <w:t>for plant</w:t>
      </w:r>
      <w:r>
        <w:rPr>
          <w:spacing w:val="-20"/>
          <w:w w:val="110"/>
          <w:sz w:val="12"/>
        </w:rPr>
        <w:t> </w:t>
      </w:r>
      <w:r>
        <w:rPr>
          <w:w w:val="110"/>
          <w:sz w:val="12"/>
        </w:rPr>
        <w:t>and</w:t>
      </w:r>
      <w:r>
        <w:rPr>
          <w:spacing w:val="-20"/>
          <w:w w:val="110"/>
          <w:sz w:val="12"/>
        </w:rPr>
        <w:t> </w:t>
      </w:r>
      <w:r>
        <w:rPr>
          <w:w w:val="110"/>
          <w:sz w:val="12"/>
        </w:rPr>
        <w:t>machinery:</w:t>
      </w:r>
      <w:r>
        <w:rPr>
          <w:spacing w:val="-7"/>
          <w:w w:val="110"/>
          <w:sz w:val="12"/>
        </w:rPr>
        <w:t> </w:t>
      </w:r>
      <w:r>
        <w:rPr>
          <w:w w:val="110"/>
          <w:sz w:val="12"/>
        </w:rPr>
        <w:t>revise</w:t>
      </w:r>
      <w:r>
        <w:rPr>
          <w:spacing w:val="-20"/>
          <w:w w:val="110"/>
          <w:sz w:val="12"/>
        </w:rPr>
        <w:t> </w:t>
      </w:r>
      <w:r>
        <w:rPr>
          <w:w w:val="110"/>
          <w:sz w:val="12"/>
        </w:rPr>
        <w:t>upwards/no</w:t>
      </w:r>
      <w:r>
        <w:rPr>
          <w:spacing w:val="-20"/>
          <w:w w:val="110"/>
          <w:sz w:val="12"/>
        </w:rPr>
        <w:t> </w:t>
      </w:r>
      <w:r>
        <w:rPr>
          <w:w w:val="110"/>
          <w:sz w:val="12"/>
        </w:rPr>
        <w:t>change/revise</w:t>
      </w:r>
      <w:r>
        <w:rPr>
          <w:spacing w:val="-20"/>
          <w:w w:val="110"/>
          <w:sz w:val="12"/>
        </w:rPr>
        <w:t> </w:t>
      </w:r>
      <w:r>
        <w:rPr>
          <w:w w:val="110"/>
          <w:sz w:val="12"/>
        </w:rPr>
        <w:t>downwards?’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73"/>
        <w:ind w:left="14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2.9</w:t>
      </w:r>
    </w:p>
    <w:p>
      <w:pPr>
        <w:spacing w:before="7"/>
        <w:ind w:left="145" w:right="0" w:firstLine="0"/>
        <w:jc w:val="left"/>
        <w:rPr>
          <w:sz w:val="12"/>
        </w:rPr>
      </w:pPr>
      <w:r>
        <w:rPr/>
        <w:drawing>
          <wp:anchor distT="0" distB="0" distL="0" distR="0" allowOverlap="1" layoutInCell="1" locked="0" behindDoc="0" simplePos="0" relativeHeight="15901184">
            <wp:simplePos x="0" y="0"/>
            <wp:positionH relativeFrom="page">
              <wp:posOffset>1207985</wp:posOffset>
            </wp:positionH>
            <wp:positionV relativeFrom="paragraph">
              <wp:posOffset>216441</wp:posOffset>
            </wp:positionV>
            <wp:extent cx="90805" cy="175082"/>
            <wp:effectExtent l="0" t="0" r="0" b="0"/>
            <wp:wrapNone/>
            <wp:docPr id="77" name="image30.png"/>
            <wp:cNvGraphicFramePr>
              <a:graphicFrameLocks noChangeAspect="1"/>
            </wp:cNvGraphicFramePr>
            <a:graphic>
              <a:graphicData uri="http://schemas.openxmlformats.org/drawingml/2006/picture">
                <pic:pic>
                  <pic:nvPicPr>
                    <pic:cNvPr id="78" name="image30.png"/>
                    <pic:cNvPicPr/>
                  </pic:nvPicPr>
                  <pic:blipFill>
                    <a:blip r:embed="rId64" cstate="print"/>
                    <a:stretch>
                      <a:fillRect/>
                    </a:stretch>
                  </pic:blipFill>
                  <pic:spPr>
                    <a:xfrm>
                      <a:off x="0" y="0"/>
                      <a:ext cx="90805" cy="175082"/>
                    </a:xfrm>
                    <a:prstGeom prst="rect">
                      <a:avLst/>
                    </a:prstGeom>
                  </pic:spPr>
                </pic:pic>
              </a:graphicData>
            </a:graphic>
          </wp:anchor>
        </w:drawing>
      </w:r>
      <w:r>
        <w:rPr>
          <w:rFonts w:ascii="Trebuchet MS"/>
          <w:b/>
          <w:color w:val="0092C7"/>
          <w:sz w:val="20"/>
        </w:rPr>
        <w:t>Change in inventories</w:t>
      </w:r>
      <w:r>
        <w:rPr>
          <w:position w:val="4"/>
          <w:sz w:val="12"/>
        </w:rPr>
        <w:t>(a)</w:t>
      </w:r>
    </w:p>
    <w:p>
      <w:pPr>
        <w:pStyle w:val="BodyText"/>
        <w:spacing w:line="292" w:lineRule="auto" w:before="50"/>
        <w:ind w:left="265" w:right="79"/>
      </w:pPr>
      <w:r>
        <w:rPr/>
        <w:br w:type="column"/>
      </w:r>
      <w:hyperlink w:history="true" w:anchor="_bookmark3">
        <w:r>
          <w:rPr>
            <w:color w:val="FF0000"/>
            <w:w w:val="110"/>
          </w:rPr>
          <w:t>pages 6–7</w:t>
        </w:r>
        <w:r>
          <w:rPr>
            <w:w w:val="110"/>
          </w:rPr>
          <w:t>).</w:t>
        </w:r>
      </w:hyperlink>
      <w:r>
        <w:rPr>
          <w:w w:val="110"/>
        </w:rPr>
        <w:t> The </w:t>
      </w:r>
      <w:r>
        <w:rPr>
          <w:spacing w:val="-3"/>
          <w:w w:val="110"/>
        </w:rPr>
        <w:t>Committee </w:t>
      </w:r>
      <w:r>
        <w:rPr>
          <w:w w:val="110"/>
        </w:rPr>
        <w:t>also judged that the more uncertain </w:t>
      </w:r>
      <w:r>
        <w:rPr>
          <w:spacing w:val="-3"/>
          <w:w w:val="110"/>
        </w:rPr>
        <w:t>world </w:t>
      </w:r>
      <w:r>
        <w:rPr>
          <w:w w:val="110"/>
        </w:rPr>
        <w:t>environment </w:t>
      </w:r>
      <w:r>
        <w:rPr>
          <w:spacing w:val="-3"/>
          <w:w w:val="110"/>
        </w:rPr>
        <w:t>may </w:t>
      </w:r>
      <w:r>
        <w:rPr>
          <w:w w:val="110"/>
        </w:rPr>
        <w:t>depress </w:t>
      </w:r>
      <w:r>
        <w:rPr>
          <w:spacing w:val="-3"/>
          <w:w w:val="110"/>
        </w:rPr>
        <w:t>investment </w:t>
      </w:r>
      <w:r>
        <w:rPr>
          <w:w w:val="110"/>
        </w:rPr>
        <w:t>in the near term. </w:t>
      </w:r>
      <w:r>
        <w:rPr>
          <w:spacing w:val="-3"/>
          <w:w w:val="110"/>
        </w:rPr>
        <w:t>Many investment </w:t>
      </w:r>
      <w:r>
        <w:rPr>
          <w:w w:val="110"/>
        </w:rPr>
        <w:t>decisions are not easily </w:t>
      </w:r>
      <w:r>
        <w:rPr>
          <w:spacing w:val="-3"/>
          <w:w w:val="110"/>
        </w:rPr>
        <w:t>reversed </w:t>
      </w:r>
      <w:r>
        <w:rPr>
          <w:w w:val="110"/>
        </w:rPr>
        <w:t>without substantial costs. So when a firm </w:t>
      </w:r>
      <w:r>
        <w:rPr>
          <w:spacing w:val="-3"/>
          <w:w w:val="110"/>
        </w:rPr>
        <w:t>invests </w:t>
      </w:r>
      <w:r>
        <w:rPr>
          <w:w w:val="110"/>
        </w:rPr>
        <w:t>it gives up the chance </w:t>
      </w:r>
      <w:r>
        <w:rPr>
          <w:spacing w:val="-4"/>
          <w:w w:val="110"/>
        </w:rPr>
        <w:t>to </w:t>
      </w:r>
      <w:r>
        <w:rPr>
          <w:w w:val="110"/>
        </w:rPr>
        <w:t>wait for new information that might affect the </w:t>
      </w:r>
      <w:r>
        <w:rPr>
          <w:spacing w:val="-3"/>
          <w:w w:val="110"/>
        </w:rPr>
        <w:t>desirability</w:t>
      </w:r>
      <w:r>
        <w:rPr>
          <w:spacing w:val="-15"/>
          <w:w w:val="110"/>
        </w:rPr>
        <w:t> </w:t>
      </w:r>
      <w:r>
        <w:rPr>
          <w:w w:val="110"/>
        </w:rPr>
        <w:t>or</w:t>
      </w:r>
      <w:r>
        <w:rPr>
          <w:spacing w:val="-15"/>
          <w:w w:val="110"/>
        </w:rPr>
        <w:t> </w:t>
      </w:r>
      <w:r>
        <w:rPr>
          <w:w w:val="110"/>
        </w:rPr>
        <w:t>timing</w:t>
      </w:r>
      <w:r>
        <w:rPr>
          <w:spacing w:val="-14"/>
          <w:w w:val="110"/>
        </w:rPr>
        <w:t> </w:t>
      </w:r>
      <w:r>
        <w:rPr>
          <w:w w:val="110"/>
        </w:rPr>
        <w:t>of</w:t>
      </w:r>
      <w:r>
        <w:rPr>
          <w:spacing w:val="-15"/>
          <w:w w:val="110"/>
        </w:rPr>
        <w:t> </w:t>
      </w:r>
      <w:r>
        <w:rPr>
          <w:w w:val="110"/>
        </w:rPr>
        <w:t>that</w:t>
      </w:r>
      <w:r>
        <w:rPr>
          <w:spacing w:val="-15"/>
          <w:w w:val="110"/>
        </w:rPr>
        <w:t> </w:t>
      </w:r>
      <w:r>
        <w:rPr>
          <w:w w:val="110"/>
        </w:rPr>
        <w:t>investment.</w:t>
      </w:r>
      <w:r>
        <w:rPr>
          <w:spacing w:val="27"/>
          <w:w w:val="110"/>
        </w:rPr>
        <w:t> </w:t>
      </w:r>
      <w:r>
        <w:rPr>
          <w:w w:val="110"/>
        </w:rPr>
        <w:t>That</w:t>
      </w:r>
      <w:r>
        <w:rPr>
          <w:spacing w:val="-15"/>
          <w:w w:val="110"/>
        </w:rPr>
        <w:t> </w:t>
      </w:r>
      <w:r>
        <w:rPr>
          <w:w w:val="110"/>
        </w:rPr>
        <w:t>lost</w:t>
      </w:r>
      <w:r>
        <w:rPr>
          <w:spacing w:val="-14"/>
          <w:w w:val="110"/>
        </w:rPr>
        <w:t> </w:t>
      </w:r>
      <w:r>
        <w:rPr>
          <w:w w:val="110"/>
        </w:rPr>
        <w:t>option</w:t>
      </w:r>
      <w:r>
        <w:rPr>
          <w:spacing w:val="-15"/>
          <w:w w:val="110"/>
        </w:rPr>
        <w:t> </w:t>
      </w:r>
      <w:r>
        <w:rPr>
          <w:w w:val="110"/>
        </w:rPr>
        <w:t>is</w:t>
      </w:r>
      <w:r>
        <w:rPr>
          <w:spacing w:val="-14"/>
          <w:w w:val="110"/>
        </w:rPr>
        <w:t> </w:t>
      </w:r>
      <w:r>
        <w:rPr>
          <w:w w:val="110"/>
        </w:rPr>
        <w:t>an opportunity</w:t>
      </w:r>
      <w:r>
        <w:rPr>
          <w:spacing w:val="-15"/>
          <w:w w:val="110"/>
        </w:rPr>
        <w:t> </w:t>
      </w:r>
      <w:r>
        <w:rPr>
          <w:w w:val="110"/>
        </w:rPr>
        <w:t>cost,</w:t>
      </w:r>
      <w:r>
        <w:rPr>
          <w:spacing w:val="-14"/>
          <w:w w:val="110"/>
        </w:rPr>
        <w:t> </w:t>
      </w:r>
      <w:r>
        <w:rPr>
          <w:w w:val="110"/>
        </w:rPr>
        <w:t>which</w:t>
      </w:r>
      <w:r>
        <w:rPr>
          <w:spacing w:val="-14"/>
          <w:w w:val="110"/>
        </w:rPr>
        <w:t> </w:t>
      </w:r>
      <w:r>
        <w:rPr>
          <w:w w:val="110"/>
        </w:rPr>
        <w:t>should</w:t>
      </w:r>
      <w:r>
        <w:rPr>
          <w:spacing w:val="-14"/>
          <w:w w:val="110"/>
        </w:rPr>
        <w:t> </w:t>
      </w:r>
      <w:r>
        <w:rPr>
          <w:w w:val="110"/>
        </w:rPr>
        <w:t>be</w:t>
      </w:r>
      <w:r>
        <w:rPr>
          <w:spacing w:val="-14"/>
          <w:w w:val="110"/>
        </w:rPr>
        <w:t> </w:t>
      </w:r>
      <w:r>
        <w:rPr>
          <w:w w:val="110"/>
        </w:rPr>
        <w:t>included</w:t>
      </w:r>
      <w:r>
        <w:rPr>
          <w:spacing w:val="-14"/>
          <w:w w:val="110"/>
        </w:rPr>
        <w:t> </w:t>
      </w:r>
      <w:r>
        <w:rPr>
          <w:w w:val="110"/>
        </w:rPr>
        <w:t>in</w:t>
      </w:r>
      <w:r>
        <w:rPr>
          <w:spacing w:val="-14"/>
          <w:w w:val="110"/>
        </w:rPr>
        <w:t> </w:t>
      </w:r>
      <w:r>
        <w:rPr>
          <w:w w:val="110"/>
        </w:rPr>
        <w:t>the</w:t>
      </w:r>
      <w:r>
        <w:rPr>
          <w:spacing w:val="-14"/>
          <w:w w:val="110"/>
        </w:rPr>
        <w:t> </w:t>
      </w:r>
      <w:r>
        <w:rPr>
          <w:spacing w:val="-3"/>
          <w:w w:val="110"/>
        </w:rPr>
        <w:t>overall</w:t>
      </w:r>
      <w:r>
        <w:rPr>
          <w:spacing w:val="-14"/>
          <w:w w:val="110"/>
        </w:rPr>
        <w:t> </w:t>
      </w:r>
      <w:r>
        <w:rPr>
          <w:w w:val="110"/>
        </w:rPr>
        <w:t>cost of investing. The value of the option, and hence the cost of </w:t>
      </w:r>
      <w:r>
        <w:rPr>
          <w:spacing w:val="-3"/>
          <w:w w:val="110"/>
        </w:rPr>
        <w:t>investing, </w:t>
      </w:r>
      <w:r>
        <w:rPr>
          <w:w w:val="110"/>
        </w:rPr>
        <w:t>increases with </w:t>
      </w:r>
      <w:r>
        <w:rPr>
          <w:spacing w:val="-3"/>
          <w:w w:val="110"/>
        </w:rPr>
        <w:t>greater uncertainty. </w:t>
      </w:r>
      <w:r>
        <w:rPr>
          <w:w w:val="110"/>
        </w:rPr>
        <w:t>So firms </w:t>
      </w:r>
      <w:r>
        <w:rPr>
          <w:spacing w:val="-3"/>
          <w:w w:val="110"/>
        </w:rPr>
        <w:t>have greater </w:t>
      </w:r>
      <w:r>
        <w:rPr>
          <w:w w:val="110"/>
        </w:rPr>
        <w:t>incentives </w:t>
      </w:r>
      <w:r>
        <w:rPr>
          <w:spacing w:val="-4"/>
          <w:w w:val="110"/>
        </w:rPr>
        <w:t>to </w:t>
      </w:r>
      <w:r>
        <w:rPr>
          <w:w w:val="110"/>
        </w:rPr>
        <w:t>delay </w:t>
      </w:r>
      <w:r>
        <w:rPr>
          <w:spacing w:val="-3"/>
          <w:w w:val="110"/>
        </w:rPr>
        <w:t>investment </w:t>
      </w:r>
      <w:r>
        <w:rPr>
          <w:w w:val="110"/>
        </w:rPr>
        <w:t>projects when uncertainty rises.</w:t>
      </w:r>
      <w:r>
        <w:rPr>
          <w:w w:val="110"/>
          <w:position w:val="5"/>
          <w:sz w:val="14"/>
        </w:rPr>
        <w:t>(1)</w:t>
      </w:r>
      <w:r>
        <w:rPr>
          <w:spacing w:val="38"/>
          <w:w w:val="110"/>
          <w:position w:val="5"/>
          <w:sz w:val="14"/>
        </w:rPr>
        <w:t> </w:t>
      </w:r>
      <w:r>
        <w:rPr>
          <w:w w:val="110"/>
        </w:rPr>
        <w:t>Bringing these </w:t>
      </w:r>
      <w:r>
        <w:rPr>
          <w:spacing w:val="-3"/>
          <w:w w:val="110"/>
        </w:rPr>
        <w:t>factors together, </w:t>
      </w:r>
      <w:r>
        <w:rPr>
          <w:w w:val="110"/>
        </w:rPr>
        <w:t>the Committee</w:t>
      </w:r>
      <w:r>
        <w:rPr>
          <w:spacing w:val="-22"/>
          <w:w w:val="110"/>
        </w:rPr>
        <w:t> </w:t>
      </w:r>
      <w:r>
        <w:rPr>
          <w:w w:val="110"/>
        </w:rPr>
        <w:t>adopted</w:t>
      </w:r>
      <w:r>
        <w:rPr>
          <w:spacing w:val="-22"/>
          <w:w w:val="110"/>
        </w:rPr>
        <w:t> </w:t>
      </w:r>
      <w:r>
        <w:rPr>
          <w:w w:val="110"/>
        </w:rPr>
        <w:t>a</w:t>
      </w:r>
      <w:r>
        <w:rPr>
          <w:spacing w:val="-22"/>
          <w:w w:val="110"/>
        </w:rPr>
        <w:t> </w:t>
      </w:r>
      <w:r>
        <w:rPr>
          <w:w w:val="110"/>
        </w:rPr>
        <w:t>lower</w:t>
      </w:r>
      <w:r>
        <w:rPr>
          <w:spacing w:val="-22"/>
          <w:w w:val="110"/>
        </w:rPr>
        <w:t> </w:t>
      </w:r>
      <w:r>
        <w:rPr>
          <w:w w:val="110"/>
        </w:rPr>
        <w:t>profile</w:t>
      </w:r>
      <w:r>
        <w:rPr>
          <w:spacing w:val="-22"/>
          <w:w w:val="110"/>
        </w:rPr>
        <w:t> </w:t>
      </w:r>
      <w:r>
        <w:rPr>
          <w:w w:val="110"/>
        </w:rPr>
        <w:t>for</w:t>
      </w:r>
      <w:r>
        <w:rPr>
          <w:spacing w:val="-22"/>
          <w:w w:val="110"/>
        </w:rPr>
        <w:t> </w:t>
      </w:r>
      <w:r>
        <w:rPr>
          <w:w w:val="110"/>
        </w:rPr>
        <w:t>the</w:t>
      </w:r>
      <w:r>
        <w:rPr>
          <w:spacing w:val="-22"/>
          <w:w w:val="110"/>
        </w:rPr>
        <w:t> </w:t>
      </w:r>
      <w:r>
        <w:rPr>
          <w:w w:val="110"/>
        </w:rPr>
        <w:t>level</w:t>
      </w:r>
      <w:r>
        <w:rPr>
          <w:spacing w:val="-21"/>
          <w:w w:val="110"/>
        </w:rPr>
        <w:t> </w:t>
      </w:r>
      <w:r>
        <w:rPr>
          <w:w w:val="110"/>
        </w:rPr>
        <w:t>of</w:t>
      </w:r>
      <w:r>
        <w:rPr>
          <w:spacing w:val="-22"/>
          <w:w w:val="110"/>
        </w:rPr>
        <w:t> </w:t>
      </w:r>
      <w:r>
        <w:rPr>
          <w:w w:val="110"/>
        </w:rPr>
        <w:t>investment </w:t>
      </w:r>
      <w:r>
        <w:rPr>
          <w:spacing w:val="-3"/>
          <w:w w:val="110"/>
        </w:rPr>
        <w:t>over</w:t>
      </w:r>
      <w:r>
        <w:rPr>
          <w:spacing w:val="-8"/>
          <w:w w:val="110"/>
        </w:rPr>
        <w:t> </w:t>
      </w:r>
      <w:r>
        <w:rPr>
          <w:w w:val="110"/>
        </w:rPr>
        <w:t>the</w:t>
      </w:r>
      <w:r>
        <w:rPr>
          <w:spacing w:val="-8"/>
          <w:w w:val="110"/>
        </w:rPr>
        <w:t> </w:t>
      </w:r>
      <w:r>
        <w:rPr>
          <w:w w:val="110"/>
        </w:rPr>
        <w:t>next</w:t>
      </w:r>
      <w:r>
        <w:rPr>
          <w:spacing w:val="-8"/>
          <w:w w:val="110"/>
        </w:rPr>
        <w:t> </w:t>
      </w:r>
      <w:r>
        <w:rPr>
          <w:spacing w:val="-5"/>
          <w:w w:val="110"/>
        </w:rPr>
        <w:t>two</w:t>
      </w:r>
      <w:r>
        <w:rPr>
          <w:spacing w:val="-8"/>
          <w:w w:val="110"/>
        </w:rPr>
        <w:t> </w:t>
      </w:r>
      <w:r>
        <w:rPr>
          <w:spacing w:val="-3"/>
          <w:w w:val="110"/>
        </w:rPr>
        <w:t>years</w:t>
      </w:r>
      <w:r>
        <w:rPr>
          <w:spacing w:val="-8"/>
          <w:w w:val="110"/>
        </w:rPr>
        <w:t> </w:t>
      </w:r>
      <w:r>
        <w:rPr>
          <w:w w:val="110"/>
        </w:rPr>
        <w:t>than</w:t>
      </w:r>
      <w:r>
        <w:rPr>
          <w:spacing w:val="-8"/>
          <w:w w:val="110"/>
        </w:rPr>
        <w:t> </w:t>
      </w:r>
      <w:r>
        <w:rPr>
          <w:w w:val="110"/>
        </w:rPr>
        <w:t>in</w:t>
      </w:r>
      <w:r>
        <w:rPr>
          <w:spacing w:val="-8"/>
          <w:w w:val="110"/>
        </w:rPr>
        <w:t> </w:t>
      </w:r>
      <w:r>
        <w:rPr>
          <w:w w:val="110"/>
        </w:rPr>
        <w:t>the</w:t>
      </w:r>
      <w:r>
        <w:rPr>
          <w:spacing w:val="-8"/>
          <w:w w:val="110"/>
        </w:rPr>
        <w:t> </w:t>
      </w:r>
      <w:r>
        <w:rPr>
          <w:spacing w:val="-3"/>
          <w:w w:val="110"/>
        </w:rPr>
        <w:t>May</w:t>
      </w:r>
      <w:r>
        <w:rPr>
          <w:spacing w:val="-7"/>
          <w:w w:val="110"/>
        </w:rPr>
        <w:t> </w:t>
      </w:r>
      <w:r>
        <w:rPr>
          <w:i/>
          <w:w w:val="110"/>
        </w:rPr>
        <w:t>Report</w:t>
      </w:r>
      <w:r>
        <w:rPr>
          <w:w w:val="110"/>
        </w:rPr>
        <w:t>.</w:t>
      </w:r>
    </w:p>
    <w:p>
      <w:pPr>
        <w:pStyle w:val="BodyText"/>
        <w:spacing w:before="7"/>
        <w:rPr>
          <w:sz w:val="16"/>
        </w:rPr>
      </w:pPr>
    </w:p>
    <w:p>
      <w:pPr>
        <w:pStyle w:val="Heading8"/>
        <w:ind w:left="145"/>
      </w:pPr>
      <w:r>
        <w:rPr>
          <w:color w:val="0092C7"/>
        </w:rPr>
        <w:t>Public sector consumption</w:t>
      </w:r>
    </w:p>
    <w:p>
      <w:pPr>
        <w:pStyle w:val="BodyText"/>
        <w:spacing w:before="9"/>
        <w:rPr>
          <w:rFonts w:ascii="Trebuchet MS"/>
          <w:b/>
          <w:sz w:val="19"/>
        </w:rPr>
      </w:pPr>
    </w:p>
    <w:p>
      <w:pPr>
        <w:pStyle w:val="BodyText"/>
        <w:spacing w:line="292" w:lineRule="auto"/>
        <w:ind w:left="265" w:right="327"/>
      </w:pPr>
      <w:r>
        <w:rPr>
          <w:w w:val="110"/>
        </w:rPr>
        <w:t>Government</w:t>
      </w:r>
      <w:r>
        <w:rPr>
          <w:spacing w:val="-18"/>
          <w:w w:val="110"/>
        </w:rPr>
        <w:t> </w:t>
      </w:r>
      <w:r>
        <w:rPr>
          <w:w w:val="110"/>
        </w:rPr>
        <w:t>current</w:t>
      </w:r>
      <w:r>
        <w:rPr>
          <w:spacing w:val="-17"/>
          <w:w w:val="110"/>
        </w:rPr>
        <w:t> </w:t>
      </w:r>
      <w:r>
        <w:rPr>
          <w:w w:val="110"/>
        </w:rPr>
        <w:t>expenditure</w:t>
      </w:r>
      <w:r>
        <w:rPr>
          <w:spacing w:val="-17"/>
          <w:w w:val="110"/>
        </w:rPr>
        <w:t> </w:t>
      </w:r>
      <w:r>
        <w:rPr>
          <w:w w:val="110"/>
        </w:rPr>
        <w:t>on</w:t>
      </w:r>
      <w:r>
        <w:rPr>
          <w:spacing w:val="-17"/>
          <w:w w:val="110"/>
        </w:rPr>
        <w:t> </w:t>
      </w:r>
      <w:r>
        <w:rPr>
          <w:w w:val="110"/>
        </w:rPr>
        <w:t>goods</w:t>
      </w:r>
      <w:r>
        <w:rPr>
          <w:spacing w:val="-17"/>
          <w:w w:val="110"/>
        </w:rPr>
        <w:t> </w:t>
      </w:r>
      <w:r>
        <w:rPr>
          <w:w w:val="110"/>
        </w:rPr>
        <w:t>and</w:t>
      </w:r>
      <w:r>
        <w:rPr>
          <w:spacing w:val="-18"/>
          <w:w w:val="110"/>
        </w:rPr>
        <w:t> </w:t>
      </w:r>
      <w:r>
        <w:rPr>
          <w:w w:val="110"/>
        </w:rPr>
        <w:t>services</w:t>
      </w:r>
      <w:r>
        <w:rPr>
          <w:spacing w:val="-17"/>
          <w:w w:val="110"/>
        </w:rPr>
        <w:t> </w:t>
      </w:r>
      <w:r>
        <w:rPr>
          <w:w w:val="110"/>
        </w:rPr>
        <w:t>rose </w:t>
      </w:r>
      <w:r>
        <w:rPr>
          <w:spacing w:val="-3"/>
          <w:w w:val="110"/>
        </w:rPr>
        <w:t>by </w:t>
      </w:r>
      <w:r>
        <w:rPr>
          <w:w w:val="110"/>
        </w:rPr>
        <w:t>0.8% in </w:t>
      </w:r>
      <w:r>
        <w:rPr>
          <w:spacing w:val="-11"/>
          <w:w w:val="110"/>
        </w:rPr>
        <w:t>2001 </w:t>
      </w:r>
      <w:r>
        <w:rPr>
          <w:w w:val="110"/>
        </w:rPr>
        <w:t>Q1. Public sector consumption is </w:t>
      </w:r>
      <w:r>
        <w:rPr>
          <w:spacing w:val="-3"/>
          <w:w w:val="110"/>
        </w:rPr>
        <w:t>expected </w:t>
      </w:r>
      <w:r>
        <w:rPr>
          <w:spacing w:val="-4"/>
          <w:w w:val="110"/>
        </w:rPr>
        <w:t>to </w:t>
      </w:r>
      <w:r>
        <w:rPr>
          <w:spacing w:val="-3"/>
          <w:w w:val="110"/>
        </w:rPr>
        <w:t>grow </w:t>
      </w:r>
      <w:r>
        <w:rPr>
          <w:w w:val="110"/>
        </w:rPr>
        <w:t>strongly during the next </w:t>
      </w:r>
      <w:r>
        <w:rPr>
          <w:spacing w:val="-5"/>
          <w:w w:val="110"/>
        </w:rPr>
        <w:t>two </w:t>
      </w:r>
      <w:r>
        <w:rPr>
          <w:w w:val="110"/>
        </w:rPr>
        <w:t>years, reflecting Government spending</w:t>
      </w:r>
      <w:r>
        <w:rPr>
          <w:spacing w:val="-13"/>
          <w:w w:val="110"/>
        </w:rPr>
        <w:t> </w:t>
      </w:r>
      <w:r>
        <w:rPr>
          <w:w w:val="110"/>
        </w:rPr>
        <w:t>plans.</w:t>
      </w:r>
    </w:p>
    <w:p>
      <w:pPr>
        <w:spacing w:after="0" w:line="292" w:lineRule="auto"/>
        <w:sectPr>
          <w:type w:val="continuous"/>
          <w:pgSz w:w="11900" w:h="16840"/>
          <w:pgMar w:top="1260" w:bottom="280" w:left="660" w:right="640"/>
          <w:cols w:num="2" w:equalWidth="0">
            <w:col w:w="3981" w:space="834"/>
            <w:col w:w="5785"/>
          </w:cols>
        </w:sectPr>
      </w:pPr>
    </w:p>
    <w:p>
      <w:pPr>
        <w:spacing w:line="252" w:lineRule="auto" w:before="98"/>
        <w:ind w:left="358" w:right="-3" w:firstLine="0"/>
        <w:jc w:val="left"/>
        <w:rPr>
          <w:sz w:val="12"/>
        </w:rPr>
      </w:pPr>
      <w:r>
        <w:rPr/>
        <w:drawing>
          <wp:anchor distT="0" distB="0" distL="0" distR="0" allowOverlap="1" layoutInCell="1" locked="0" behindDoc="0" simplePos="0" relativeHeight="15901696">
            <wp:simplePos x="0" y="0"/>
            <wp:positionH relativeFrom="page">
              <wp:posOffset>532244</wp:posOffset>
            </wp:positionH>
            <wp:positionV relativeFrom="paragraph">
              <wp:posOffset>64561</wp:posOffset>
            </wp:positionV>
            <wp:extent cx="90804" cy="175082"/>
            <wp:effectExtent l="0" t="0" r="0" b="0"/>
            <wp:wrapNone/>
            <wp:docPr id="79" name="image31.png"/>
            <wp:cNvGraphicFramePr>
              <a:graphicFrameLocks noChangeAspect="1"/>
            </wp:cNvGraphicFramePr>
            <a:graphic>
              <a:graphicData uri="http://schemas.openxmlformats.org/drawingml/2006/picture">
                <pic:pic>
                  <pic:nvPicPr>
                    <pic:cNvPr id="80" name="image31.png"/>
                    <pic:cNvPicPr/>
                  </pic:nvPicPr>
                  <pic:blipFill>
                    <a:blip r:embed="rId65" cstate="print"/>
                    <a:stretch>
                      <a:fillRect/>
                    </a:stretch>
                  </pic:blipFill>
                  <pic:spPr>
                    <a:xfrm>
                      <a:off x="0" y="0"/>
                      <a:ext cx="90804" cy="175082"/>
                    </a:xfrm>
                    <a:prstGeom prst="rect">
                      <a:avLst/>
                    </a:prstGeom>
                  </pic:spPr>
                </pic:pic>
              </a:graphicData>
            </a:graphic>
          </wp:anchor>
        </w:drawing>
      </w:r>
      <w:r>
        <w:rPr>
          <w:w w:val="105"/>
          <w:sz w:val="12"/>
        </w:rPr>
        <w:t>Manufacturing Wholesale</w:t>
      </w:r>
    </w:p>
    <w:p>
      <w:pPr>
        <w:pStyle w:val="BodyText"/>
        <w:spacing w:before="5"/>
        <w:rPr>
          <w:sz w:val="10"/>
        </w:rPr>
      </w:pPr>
    </w:p>
    <w:p>
      <w:pPr>
        <w:pStyle w:val="BodyText"/>
        <w:spacing w:line="20" w:lineRule="exact"/>
        <w:ind w:left="175"/>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8"/>
        <w:rPr>
          <w:sz w:val="29"/>
        </w:rPr>
      </w:pPr>
      <w:r>
        <w:rPr/>
        <w:pict>
          <v:shape style="position:absolute;margin-left:42.013pt;margin-top:19.300806pt;width:4.350pt;height:.1pt;mso-position-horizontal-relative:page;mso-position-vertical-relative:paragraph;z-index:-15564800;mso-wrap-distance-left:0;mso-wrap-distance-right:0" coordorigin="840,386" coordsize="87,0" path="m840,386l927,386e" filled="false" stroked="true" strokeweight=".5pt" strokecolor="#000000">
            <v:path arrowok="t"/>
            <v:stroke dashstyle="solid"/>
            <w10:wrap type="topAndBottom"/>
          </v:shape>
        </w:pict>
      </w:r>
    </w:p>
    <w:p>
      <w:pPr>
        <w:pStyle w:val="BodyText"/>
      </w:pPr>
    </w:p>
    <w:p>
      <w:pPr>
        <w:pStyle w:val="BodyText"/>
        <w:spacing w:before="9"/>
        <w:rPr>
          <w:sz w:val="10"/>
        </w:rPr>
      </w:pPr>
      <w:r>
        <w:rPr/>
        <w:pict>
          <v:shape style="position:absolute;margin-left:42.013pt;margin-top:8.421976pt;width:4.350pt;height:.1pt;mso-position-horizontal-relative:page;mso-position-vertical-relative:paragraph;z-index:-15564288;mso-wrap-distance-left:0;mso-wrap-distance-right:0" coordorigin="840,168" coordsize="87,0" path="m840,168l927,168e" filled="false" stroked="true" strokeweight=".5pt" strokecolor="#000000">
            <v:path arrowok="t"/>
            <v:stroke dashstyle="solid"/>
            <w10:wrap type="topAndBottom"/>
          </v:shape>
        </w:pict>
      </w:r>
      <w:r>
        <w:rPr/>
        <w:pict>
          <v:shape style="position:absolute;margin-left:42.013pt;margin-top:27.642977pt;width:4.350pt;height:.1pt;mso-position-horizontal-relative:page;mso-position-vertical-relative:paragraph;z-index:-15563776;mso-wrap-distance-left:0;mso-wrap-distance-right:0" coordorigin="840,553" coordsize="87,0" path="m840,553l927,553e" filled="false" stroked="true" strokeweight=".5pt" strokecolor="#000000">
            <v:path arrowok="t"/>
            <v:stroke dashstyle="solid"/>
            <w10:wrap type="topAndBottom"/>
          </v:shape>
        </w:pict>
      </w:r>
      <w:r>
        <w:rPr/>
        <w:pict>
          <v:shape style="position:absolute;margin-left:42.013pt;margin-top:47.662975pt;width:4.350pt;height:.1pt;mso-position-horizontal-relative:page;mso-position-vertical-relative:paragraph;z-index:-15563264;mso-wrap-distance-left:0;mso-wrap-distance-right:0" coordorigin="840,953" coordsize="87,0" path="m840,953l927,953e" filled="false" stroked="true" strokeweight=".5pt" strokecolor="#000000">
            <v:path arrowok="t"/>
            <v:stroke dashstyle="solid"/>
            <w10:wrap type="topAndBottom"/>
          </v:shape>
        </w:pict>
      </w:r>
      <w:r>
        <w:rPr/>
        <w:pict>
          <v:shape style="position:absolute;margin-left:42.013pt;margin-top:68.042976pt;width:4.350pt;height:.1pt;mso-position-horizontal-relative:page;mso-position-vertical-relative:paragraph;z-index:-15562752;mso-wrap-distance-left:0;mso-wrap-distance-right:0" coordorigin="840,1361" coordsize="87,0" path="m840,1361l927,1361e" filled="false" stroked="true" strokeweight=".5pt" strokecolor="#000000">
            <v:path arrowok="t"/>
            <v:stroke dashstyle="solid"/>
            <w10:wrap type="topAndBottom"/>
          </v:shape>
        </w:pict>
      </w:r>
      <w:r>
        <w:rPr/>
        <w:pict>
          <v:shape style="position:absolute;margin-left:42.013pt;margin-top:88.483978pt;width:4.350pt;height:.1pt;mso-position-horizontal-relative:page;mso-position-vertical-relative:paragraph;z-index:-15562240;mso-wrap-distance-left:0;mso-wrap-distance-right:0" coordorigin="840,1770" coordsize="87,0" path="m840,1770l927,1770e" filled="false" stroked="true" strokeweight=".5pt" strokecolor="#000000">
            <v:path arrowok="t"/>
            <v:stroke dashstyle="solid"/>
            <w10:wrap type="topAndBottom"/>
          </v:shape>
        </w:pict>
      </w:r>
    </w:p>
    <w:p>
      <w:pPr>
        <w:pStyle w:val="BodyText"/>
        <w:spacing w:before="7"/>
        <w:rPr>
          <w:sz w:val="26"/>
        </w:rPr>
      </w:pPr>
    </w:p>
    <w:p>
      <w:pPr>
        <w:pStyle w:val="BodyText"/>
        <w:rPr>
          <w:sz w:val="28"/>
        </w:rPr>
      </w:pPr>
    </w:p>
    <w:p>
      <w:pPr>
        <w:pStyle w:val="BodyText"/>
        <w:spacing w:before="7"/>
        <w:rPr>
          <w:sz w:val="28"/>
        </w:rPr>
      </w:pPr>
    </w:p>
    <w:p>
      <w:pPr>
        <w:pStyle w:val="BodyText"/>
        <w:spacing w:before="8"/>
        <w:rPr>
          <w:sz w:val="28"/>
        </w:rPr>
      </w:pPr>
    </w:p>
    <w:p>
      <w:pPr>
        <w:spacing w:line="252" w:lineRule="auto" w:before="98"/>
        <w:ind w:left="259" w:right="26" w:firstLine="0"/>
        <w:jc w:val="left"/>
        <w:rPr>
          <w:sz w:val="12"/>
        </w:rPr>
      </w:pPr>
      <w:r>
        <w:rPr/>
        <w:br w:type="column"/>
      </w:r>
      <w:r>
        <w:rPr>
          <w:w w:val="105"/>
          <w:sz w:val="12"/>
        </w:rPr>
        <w:t>Retail </w:t>
      </w:r>
      <w:r>
        <w:rPr>
          <w:w w:val="110"/>
          <w:sz w:val="12"/>
        </w:rPr>
        <w:t>Other</w:t>
      </w:r>
    </w:p>
    <w:p>
      <w:pPr>
        <w:pStyle w:val="BodyText"/>
      </w:pPr>
      <w:r>
        <w:rPr/>
        <w:br w:type="column"/>
      </w:r>
      <w:r>
        <w:rPr/>
      </w:r>
    </w:p>
    <w:p>
      <w:pPr>
        <w:spacing w:before="122"/>
        <w:ind w:left="178" w:right="0" w:firstLine="0"/>
        <w:jc w:val="left"/>
        <w:rPr>
          <w:sz w:val="12"/>
        </w:rPr>
      </w:pPr>
      <w:r>
        <w:rPr/>
        <w:pict>
          <v:group style="position:absolute;margin-left:52.730999pt;margin-top:18.775557pt;width:144.1pt;height:121.15pt;mso-position-horizontal-relative:page;mso-position-vertical-relative:paragraph;z-index:15896576" coordorigin="1055,376" coordsize="2882,2423">
            <v:rect style="position:absolute;left:1135;top:1905;width:85;height:108" filled="true" fillcolor="#006caa" stroked="false">
              <v:fill type="solid"/>
            </v:rect>
            <v:rect style="position:absolute;left:1135;top:1903;width:85;height:110" filled="false" stroked="true" strokeweight=".5pt" strokecolor="#000000">
              <v:stroke dashstyle="solid"/>
            </v:rect>
            <v:rect style="position:absolute;left:1135;top:1520;width:85;height:385" filled="true" fillcolor="#f6bd61" stroked="false">
              <v:fill type="solid"/>
            </v:rect>
            <v:rect style="position:absolute;left:1135;top:1520;width:85;height:385" filled="false" stroked="true" strokeweight=".5pt" strokecolor="#000000">
              <v:stroke dashstyle="solid"/>
            </v:rect>
            <v:rect style="position:absolute;left:1135;top:1158;width:85;height:365" filled="true" fillcolor="#008360" stroked="false">
              <v:fill type="solid"/>
            </v:rect>
            <v:rect style="position:absolute;left:1135;top:1158;width:85;height:365" filled="false" stroked="true" strokeweight=".5pt" strokecolor="#000000">
              <v:stroke dashstyle="solid"/>
            </v:rect>
            <v:rect style="position:absolute;left:1135;top:380;width:85;height:780" filled="true" fillcolor="#cee7e8" stroked="false">
              <v:fill type="solid"/>
            </v:rect>
            <v:rect style="position:absolute;left:1135;top:380;width:85;height:780" filled="false" stroked="true" strokeweight=".5pt" strokecolor="#000000">
              <v:stroke dashstyle="solid"/>
            </v:rect>
            <v:rect style="position:absolute;left:1350;top:1905;width:95;height:160" filled="true" fillcolor="#006caa" stroked="false">
              <v:fill type="solid"/>
            </v:rect>
            <v:rect style="position:absolute;left:1350;top:1903;width:95;height:165" filled="false" stroked="true" strokeweight=".5pt" strokecolor="#000000">
              <v:stroke dashstyle="solid"/>
            </v:rect>
            <v:rect style="position:absolute;left:1350;top:2065;width:95;height:475" filled="true" fillcolor="#f6bd61" stroked="false">
              <v:fill type="solid"/>
            </v:rect>
            <v:rect style="position:absolute;left:1350;top:2065;width:95;height:475" filled="false" stroked="true" strokeweight=".5pt" strokecolor="#000000">
              <v:stroke dashstyle="solid"/>
            </v:rect>
            <v:rect style="position:absolute;left:1350;top:1743;width:95;height:163" filled="true" fillcolor="#008360" stroked="false">
              <v:fill type="solid"/>
            </v:rect>
            <v:rect style="position:absolute;left:1350;top:1740;width:95;height:165" filled="false" stroked="true" strokeweight=".5pt" strokecolor="#000000">
              <v:stroke dashstyle="solid"/>
            </v:rect>
            <v:rect style="position:absolute;left:1350;top:795;width:95;height:948" filled="true" fillcolor="#cee7e8" stroked="false">
              <v:fill type="solid"/>
            </v:rect>
            <v:rect style="position:absolute;left:1350;top:795;width:95;height:948" filled="false" stroked="true" strokeweight=".5pt" strokecolor="#000000">
              <v:stroke dashstyle="solid"/>
            </v:rect>
            <v:line style="position:absolute" from="1188,488" to="1403,1431" stroked="true" strokeweight="1pt" strokecolor="#de0035">
              <v:stroke dashstyle="solid"/>
            </v:line>
            <v:rect style="position:absolute;left:1575;top:1905;width:85;height:163" filled="true" fillcolor="#006caa" stroked="false">
              <v:fill type="solid"/>
            </v:rect>
            <v:rect style="position:absolute;left:1575;top:1903;width:85;height:165" filled="false" stroked="true" strokeweight=".5pt" strokecolor="#000000">
              <v:stroke dashstyle="solid"/>
            </v:rect>
            <v:rect style="position:absolute;left:1575;top:1688;width:85;height:218" filled="true" fillcolor="#008360" stroked="false">
              <v:fill type="solid"/>
            </v:rect>
            <v:rect style="position:absolute;left:1575;top:1685;width:85;height:220" filled="false" stroked="true" strokeweight=".5pt" strokecolor="#000000">
              <v:stroke dashstyle="solid"/>
            </v:rect>
            <v:rect style="position:absolute;left:1575;top:1140;width:85;height:548" filled="true" fillcolor="#cee7e8" stroked="false">
              <v:fill type="solid"/>
            </v:rect>
            <v:rect style="position:absolute;left:1575;top:1140;width:85;height:548" filled="false" stroked="true" strokeweight=".5pt" strokecolor="#000000">
              <v:stroke dashstyle="solid"/>
            </v:rect>
            <v:line style="position:absolute" from="1403,1431" to="1618,1303" stroked="true" strokeweight="1pt" strokecolor="#de0035">
              <v:stroke dashstyle="solid"/>
            </v:line>
            <v:rect style="position:absolute;left:1790;top:1085;width:95;height:820" filled="true" fillcolor="#006caa" stroked="false">
              <v:fill type="solid"/>
            </v:rect>
            <v:rect style="position:absolute;left:1790;top:1085;width:95;height:820" filled="false" stroked="true" strokeweight=".5pt" strokecolor="#000000">
              <v:stroke dashstyle="solid"/>
            </v:rect>
            <v:rect style="position:absolute;left:1790;top:995;width:95;height:93" filled="true" fillcolor="#f6bd61" stroked="false">
              <v:fill type="solid"/>
            </v:rect>
            <v:rect style="position:absolute;left:1790;top:995;width:95;height:93" filled="false" stroked="true" strokeweight=".5pt" strokecolor="#000000">
              <v:stroke dashstyle="solid"/>
            </v:rect>
            <v:rect style="position:absolute;left:1790;top:940;width:95;height:58" filled="true" fillcolor="#008360" stroked="false">
              <v:fill type="solid"/>
            </v:rect>
            <v:rect style="position:absolute;left:1790;top:940;width:95;height:58" filled="false" stroked="true" strokeweight=".5pt" strokecolor="#000000">
              <v:stroke dashstyle="solid"/>
            </v:rect>
            <v:rect style="position:absolute;left:1790;top:1903;width:95;height:58" filled="true" fillcolor="#cee7e8" stroked="false">
              <v:fill type="solid"/>
            </v:rect>
            <v:rect style="position:absolute;left:1790;top:1903;width:95;height:58" filled="false" stroked="true" strokeweight=".5pt" strokecolor="#000000">
              <v:stroke dashstyle="solid"/>
            </v:rect>
            <v:line style="position:absolute" from="1618,1303" to="1843,996" stroked="true" strokeweight="1pt" strokecolor="#de0035">
              <v:stroke dashstyle="solid"/>
            </v:line>
            <v:rect style="position:absolute;left:2018;top:1903;width:83;height:655" filled="true" fillcolor="#006caa" stroked="false">
              <v:fill type="solid"/>
            </v:rect>
            <v:rect style="position:absolute;left:2018;top:1903;width:83;height:655" filled="false" stroked="true" strokeweight=".5pt" strokecolor="#000000">
              <v:stroke dashstyle="solid"/>
            </v:rect>
            <v:rect style="position:absolute;left:2018;top:2555;width:83;height:130" filled="true" fillcolor="#f6bd61" stroked="false">
              <v:fill type="solid"/>
            </v:rect>
            <v:rect style="position:absolute;left:2018;top:2555;width:83;height:130" filled="false" stroked="true" strokeweight=".5pt" strokecolor="#000000">
              <v:stroke dashstyle="solid"/>
            </v:rect>
            <v:rect style="position:absolute;left:2018;top:1723;width:83;height:183" filled="true" fillcolor="#008360" stroked="false">
              <v:fill type="solid"/>
            </v:rect>
            <v:rect style="position:absolute;left:2018;top:1720;width:83;height:185" filled="false" stroked="true" strokeweight=".5pt" strokecolor="#000000">
              <v:stroke dashstyle="solid"/>
            </v:rect>
            <v:rect style="position:absolute;left:2018;top:1575;width:83;height:148" filled="true" fillcolor="#cee7e8" stroked="false">
              <v:fill type="solid"/>
            </v:rect>
            <v:rect style="position:absolute;left:2018;top:1575;width:83;height:148" filled="false" stroked="true" strokeweight=".5pt" strokecolor="#000000">
              <v:stroke dashstyle="solid"/>
            </v:rect>
            <v:line style="position:absolute" from="1843,996" to="2058,2356" stroked="true" strokeweight="1pt" strokecolor="#de0035">
              <v:stroke dashstyle="solid"/>
            </v:line>
            <v:rect style="position:absolute;left:2233;top:1903;width:85;height:638" filled="true" fillcolor="#006caa" stroked="false">
              <v:fill type="solid"/>
            </v:rect>
            <v:rect style="position:absolute;left:2233;top:1903;width:85;height:638" filled="false" stroked="true" strokeweight=".5pt" strokecolor="#000000">
              <v:stroke dashstyle="solid"/>
            </v:rect>
            <v:rect style="position:absolute;left:2233;top:2538;width:85;height:200" filled="true" fillcolor="#f6bd61" stroked="false">
              <v:fill type="solid"/>
            </v:rect>
            <v:rect style="position:absolute;left:2233;top:2538;width:85;height:200" filled="false" stroked="true" strokeweight=".5pt" strokecolor="#000000">
              <v:stroke dashstyle="solid"/>
            </v:rect>
            <v:rect style="position:absolute;left:2233;top:1593;width:85;height:313" filled="true" fillcolor="#008360" stroked="false">
              <v:fill type="solid"/>
            </v:rect>
            <v:rect style="position:absolute;left:2233;top:1593;width:85;height:313" filled="false" stroked="true" strokeweight=".5pt" strokecolor="#000000">
              <v:stroke dashstyle="solid"/>
            </v:rect>
            <v:rect style="position:absolute;left:2233;top:2735;width:85;height:58" filled="true" fillcolor="#cee7e8" stroked="false">
              <v:fill type="solid"/>
            </v:rect>
            <v:rect style="position:absolute;left:2233;top:2735;width:85;height:58" filled="false" stroked="true" strokeweight=".5pt" strokecolor="#000000">
              <v:stroke dashstyle="solid"/>
            </v:rect>
            <v:line style="position:absolute" from="2058,2356" to="2283,2466" stroked="true" strokeweight="1pt" strokecolor="#de0035">
              <v:stroke dashstyle="solid"/>
            </v:line>
            <v:rect style="position:absolute;left:2448;top:1613;width:95;height:293" filled="true" fillcolor="#006caa" stroked="false">
              <v:fill type="solid"/>
            </v:rect>
            <v:rect style="position:absolute;left:2448;top:1613;width:95;height:293" filled="false" stroked="true" strokeweight=".5pt" strokecolor="#000000">
              <v:stroke dashstyle="solid"/>
            </v:rect>
            <v:rect style="position:absolute;left:2448;top:1903;width:95;height:165" filled="true" fillcolor="#f6bd61" stroked="false">
              <v:fill type="solid"/>
            </v:rect>
            <v:rect style="position:absolute;left:2448;top:1903;width:95;height:165" filled="false" stroked="true" strokeweight=".5pt" strokecolor="#000000">
              <v:stroke dashstyle="solid"/>
            </v:rect>
            <v:rect style="position:absolute;left:2448;top:1520;width:95;height:95" filled="true" fillcolor="#008360" stroked="false">
              <v:fill type="solid"/>
            </v:rect>
            <v:rect style="position:absolute;left:2448;top:1520;width:95;height:95" filled="false" stroked="true" strokeweight=".5pt" strokecolor="#000000">
              <v:stroke dashstyle="solid"/>
            </v:rect>
            <v:rect style="position:absolute;left:2448;top:2065;width:95;height:58" filled="true" fillcolor="#cee7e8" stroked="false">
              <v:fill type="solid"/>
            </v:rect>
            <v:rect style="position:absolute;left:2448;top:2065;width:95;height:58" filled="false" stroked="true" strokeweight=".5pt" strokecolor="#000000">
              <v:stroke dashstyle="solid"/>
            </v:rect>
            <v:line style="position:absolute" from="2283,2466" to="2498,1741" stroked="true" strokeweight="1pt" strokecolor="#de0035">
              <v:stroke dashstyle="solid"/>
            </v:line>
            <v:rect style="position:absolute;left:2673;top:1865;width:85;height:38" filled="true" fillcolor="#006caa" stroked="false">
              <v:fill type="solid"/>
            </v:rect>
            <v:rect style="position:absolute;left:2673;top:1865;width:85;height:40" filled="false" stroked="true" strokeweight=".5pt" strokecolor="#000000">
              <v:stroke dashstyle="solid"/>
            </v:rect>
            <v:rect style="position:absolute;left:2673;top:1903;width:85;height:93" filled="true" fillcolor="#f6bd61" stroked="false">
              <v:fill type="solid"/>
            </v:rect>
            <v:rect style="position:absolute;left:2673;top:1903;width:85;height:93" filled="false" stroked="true" strokeweight=".5pt" strokecolor="#000000">
              <v:stroke dashstyle="solid"/>
            </v:rect>
            <v:rect style="position:absolute;left:2673;top:1993;width:85;height:55" filled="true" fillcolor="#008360" stroked="false">
              <v:fill type="solid"/>
            </v:rect>
            <v:rect style="position:absolute;left:2673;top:1993;width:85;height:58" filled="false" stroked="true" strokeweight=".5pt" strokecolor="#000000">
              <v:stroke dashstyle="solid"/>
            </v:rect>
            <v:rect style="position:absolute;left:2673;top:2048;width:85;height:165" filled="true" fillcolor="#cee7e8" stroked="false">
              <v:fill type="solid"/>
            </v:rect>
            <v:rect style="position:absolute;left:2673;top:2048;width:85;height:165" filled="false" stroked="true" strokeweight=".5pt" strokecolor="#000000">
              <v:stroke dashstyle="solid"/>
            </v:rect>
            <v:line style="position:absolute" from="2498,1741" to="2713,2176" stroked="true" strokeweight="1pt" strokecolor="#de0035">
              <v:stroke dashstyle="solid"/>
            </v:line>
            <v:rect style="position:absolute;left:2888;top:1905;width:85;height:90" filled="true" fillcolor="#006caa" stroked="false">
              <v:fill type="solid"/>
            </v:rect>
            <v:rect style="position:absolute;left:2888;top:1903;width:85;height:93" filled="false" stroked="true" strokeweight=".5pt" strokecolor="#000000">
              <v:stroke dashstyle="solid"/>
            </v:rect>
            <v:rect style="position:absolute;left:2888;top:1468;width:85;height:438" filled="true" fillcolor="#f6bd61" stroked="false">
              <v:fill type="solid"/>
            </v:rect>
            <v:rect style="position:absolute;left:2888;top:1468;width:85;height:438" filled="false" stroked="true" strokeweight=".5pt" strokecolor="#000000">
              <v:stroke dashstyle="solid"/>
            </v:rect>
            <v:rect style="position:absolute;left:2888;top:1270;width:85;height:200" filled="true" fillcolor="#008360" stroked="false">
              <v:fill type="solid"/>
            </v:rect>
            <v:rect style="position:absolute;left:2888;top:1268;width:85;height:203" filled="false" stroked="true" strokeweight=".5pt" strokecolor="#000000">
              <v:stroke dashstyle="solid"/>
            </v:rect>
            <v:rect style="position:absolute;left:2888;top:1085;width:85;height:185" filled="true" fillcolor="#cee7e8" stroked="false">
              <v:fill type="solid"/>
            </v:rect>
            <v:rect style="position:absolute;left:2888;top:1085;width:85;height:185" filled="false" stroked="true" strokeweight=".5pt" strokecolor="#000000">
              <v:stroke dashstyle="solid"/>
            </v:rect>
            <v:line style="position:absolute" from="2713,2176" to="2941,1158" stroked="true" strokeweight="1pt" strokecolor="#de0035">
              <v:stroke dashstyle="solid"/>
            </v:line>
            <v:rect style="position:absolute;left:3103;top:1285;width:95;height:620" filled="true" fillcolor="#006caa" stroked="false">
              <v:fill type="solid"/>
            </v:rect>
            <v:rect style="position:absolute;left:3103;top:1285;width:95;height:620" filled="false" stroked="true" strokeweight=".5pt" strokecolor="#000000">
              <v:stroke dashstyle="solid"/>
            </v:rect>
            <v:rect style="position:absolute;left:3103;top:1903;width:95;height:275" filled="true" fillcolor="#f6bd61" stroked="false">
              <v:fill type="solid"/>
            </v:rect>
            <v:rect style="position:absolute;left:3103;top:1903;width:95;height:275" filled="false" stroked="true" strokeweight=".5pt" strokecolor="#000000">
              <v:stroke dashstyle="solid"/>
            </v:rect>
            <v:rect style="position:absolute;left:3103;top:868;width:95;height:420" filled="true" fillcolor="#008360" stroked="false">
              <v:fill type="solid"/>
            </v:rect>
            <v:rect style="position:absolute;left:3103;top:868;width:95;height:420" filled="false" stroked="true" strokeweight=".5pt" strokecolor="#000000">
              <v:stroke dashstyle="solid"/>
            </v:rect>
            <v:rect style="position:absolute;left:3103;top:2175;width:95;height:148" filled="true" fillcolor="#cee7e8" stroked="false">
              <v:fill type="solid"/>
            </v:rect>
            <v:rect style="position:absolute;left:3103;top:2175;width:95;height:148" filled="false" stroked="true" strokeweight=".5pt" strokecolor="#000000">
              <v:stroke dashstyle="solid"/>
            </v:rect>
            <v:line style="position:absolute" from="2941,1158" to="3156,1303" stroked="true" strokeweight="1pt" strokecolor="#de0035">
              <v:stroke dashstyle="solid"/>
            </v:line>
            <v:rect style="position:absolute;left:3328;top:1903;width:85;height:473" filled="true" fillcolor="#006caa" stroked="false">
              <v:fill type="solid"/>
            </v:rect>
            <v:rect style="position:absolute;left:3328;top:1903;width:85;height:473" filled="false" stroked="true" strokeweight=".5pt" strokecolor="#000000">
              <v:stroke dashstyle="solid"/>
            </v:rect>
            <v:rect style="position:absolute;left:3328;top:1723;width:85;height:183" filled="true" fillcolor="#f6bd61" stroked="false">
              <v:fill type="solid"/>
            </v:rect>
            <v:rect style="position:absolute;left:3328;top:1720;width:85;height:185" filled="false" stroked="true" strokeweight=".5pt" strokecolor="#000000">
              <v:stroke dashstyle="solid"/>
            </v:rect>
            <v:rect style="position:absolute;left:3328;top:1468;width:85;height:255" filled="true" fillcolor="#008360" stroked="false">
              <v:fill type="solid"/>
            </v:rect>
            <v:rect style="position:absolute;left:3328;top:1468;width:85;height:255" filled="false" stroked="true" strokeweight=".5pt" strokecolor="#000000">
              <v:stroke dashstyle="solid"/>
            </v:rect>
            <v:line style="position:absolute" from="3156,1303" to="3381,1958" stroked="true" strokeweight="1pt" strokecolor="#de0035">
              <v:stroke dashstyle="solid"/>
            </v:line>
            <v:rect style="position:absolute;left:3545;top:1395;width:93;height:510" filled="true" fillcolor="#006caa" stroked="false">
              <v:fill type="solid"/>
            </v:rect>
            <v:rect style="position:absolute;left:3545;top:1395;width:93;height:510" filled="false" stroked="true" strokeweight=".5pt" strokecolor="#000000">
              <v:stroke dashstyle="solid"/>
            </v:rect>
            <v:rect style="position:absolute;left:3545;top:1903;width:93;height:90" filled="true" fillcolor="#f6bd61" stroked="false">
              <v:fill type="solid"/>
            </v:rect>
            <v:rect style="position:absolute;left:3545;top:1903;width:93;height:93" filled="false" stroked="true" strokeweight=".5pt" strokecolor="#000000">
              <v:stroke dashstyle="solid"/>
            </v:rect>
            <v:rect style="position:absolute;left:3545;top:1993;width:93;height:90" filled="true" fillcolor="#008360" stroked="false">
              <v:fill type="solid"/>
            </v:rect>
            <v:rect style="position:absolute;left:3545;top:1993;width:93;height:93" filled="false" stroked="true" strokeweight=".5pt" strokecolor="#000000">
              <v:stroke dashstyle="solid"/>
            </v:rect>
            <v:rect style="position:absolute;left:3545;top:2083;width:93;height:130" filled="true" fillcolor="#cee7e8" stroked="false">
              <v:fill type="solid"/>
            </v:rect>
            <v:rect style="position:absolute;left:3545;top:2083;width:93;height:130" filled="false" stroked="true" strokeweight=".5pt" strokecolor="#000000">
              <v:stroke dashstyle="solid"/>
            </v:rect>
            <v:line style="position:absolute" from="3381,1958" to="3596,1703" stroked="true" strokeweight="1pt" strokecolor="#de0035">
              <v:stroke dashstyle="solid"/>
            </v:line>
            <v:rect style="position:absolute;left:3770;top:1413;width:85;height:493" filled="true" fillcolor="#006caa" stroked="false">
              <v:fill type="solid"/>
            </v:rect>
            <v:rect style="position:absolute;left:3770;top:1413;width:85;height:493" filled="false" stroked="true" strokeweight=".5pt" strokecolor="#000000">
              <v:stroke dashstyle="solid"/>
            </v:rect>
            <v:rect style="position:absolute;left:3770;top:1903;width:85;height:20" filled="true" fillcolor="#f6bd61" stroked="false">
              <v:fill type="solid"/>
            </v:rect>
            <v:rect style="position:absolute;left:3770;top:1903;width:85;height:20" filled="false" stroked="true" strokeweight=".5pt" strokecolor="#000000">
              <v:stroke dashstyle="solid"/>
            </v:rect>
            <v:rect style="position:absolute;left:3770;top:1305;width:85;height:110" filled="true" fillcolor="#008360" stroked="false">
              <v:fill type="solid"/>
            </v:rect>
            <v:rect style="position:absolute;left:3770;top:1303;width:85;height:113" filled="false" stroked="true" strokeweight=".5pt" strokecolor="#000000">
              <v:stroke dashstyle="solid"/>
            </v:rect>
            <v:rect style="position:absolute;left:3770;top:868;width:85;height:438" filled="true" fillcolor="#cee7e8" stroked="false">
              <v:fill type="solid"/>
            </v:rect>
            <v:rect style="position:absolute;left:3770;top:868;width:85;height:438" filled="false" stroked="true" strokeweight=".5pt" strokecolor="#000000">
              <v:stroke dashstyle="solid"/>
            </v:rect>
            <v:line style="position:absolute" from="3596,1703" to="3811,906" stroked="true" strokeweight="1pt" strokecolor="#de0035">
              <v:stroke dashstyle="solid"/>
            </v:line>
            <v:line style="position:absolute" from="3932,1900" to="1060,1892" stroked="true" strokeweight=".5pt" strokecolor="#000000">
              <v:stroke dashstyle="solid"/>
            </v:line>
            <v:shape style="position:absolute;left:1301;top:579;width:286;height:121" type="#_x0000_t202" filled="false" stroked="false">
              <v:textbox inset="0,0,0,0">
                <w:txbxContent>
                  <w:p>
                    <w:pPr>
                      <w:spacing w:line="115" w:lineRule="exact" w:before="0"/>
                      <w:ind w:left="0" w:right="0" w:firstLine="0"/>
                      <w:jc w:val="left"/>
                      <w:rPr>
                        <w:sz w:val="12"/>
                      </w:rPr>
                    </w:pPr>
                    <w:r>
                      <w:rPr>
                        <w:w w:val="105"/>
                        <w:sz w:val="12"/>
                      </w:rPr>
                      <w:t>Total</w:t>
                    </w:r>
                  </w:p>
                </w:txbxContent>
              </v:textbox>
              <w10:wrap type="none"/>
            </v:shape>
            <w10:wrap type="none"/>
          </v:group>
        </w:pict>
      </w:r>
      <w:r>
        <w:rPr/>
        <w:pict>
          <v:line style="position:absolute;mso-position-horizontal-relative:page;mso-position-vertical-relative:paragraph;z-index:-23121920" from="201.813004pt,14.537557pt" to="206.147004pt,14.537557pt" stroked="true" strokeweight=".5pt" strokecolor="#000000">
            <v:stroke dashstyle="solid"/>
            <w10:wrap type="none"/>
          </v:line>
        </w:pict>
      </w:r>
      <w:r>
        <w:rPr>
          <w:w w:val="115"/>
          <w:sz w:val="12"/>
        </w:rPr>
        <w:t>£ billions</w:t>
      </w:r>
      <w:r>
        <w:rPr>
          <w:spacing w:val="-13"/>
          <w:w w:val="115"/>
          <w:sz w:val="12"/>
        </w:rPr>
        <w:t> </w:t>
      </w:r>
      <w:r>
        <w:rPr>
          <w:w w:val="115"/>
          <w:position w:val="-7"/>
          <w:sz w:val="12"/>
        </w:rPr>
        <w:t>2.0</w:t>
      </w:r>
    </w:p>
    <w:p>
      <w:pPr>
        <w:pStyle w:val="BodyText"/>
        <w:spacing w:before="5"/>
        <w:rPr>
          <w:sz w:val="22"/>
        </w:rPr>
      </w:pPr>
    </w:p>
    <w:p>
      <w:pPr>
        <w:spacing w:before="0"/>
        <w:ind w:left="0" w:right="38" w:firstLine="0"/>
        <w:jc w:val="right"/>
        <w:rPr>
          <w:sz w:val="12"/>
        </w:rPr>
      </w:pPr>
      <w:r>
        <w:rPr/>
        <w:pict>
          <v:line style="position:absolute;mso-position-horizontal-relative:page;mso-position-vertical-relative:paragraph;z-index:15898112" from="201.813004pt,4.658966pt" to="206.147004pt,4.658966pt" stroked="true" strokeweight=".5pt" strokecolor="#000000">
            <v:stroke dashstyle="solid"/>
            <w10:wrap type="none"/>
          </v:line>
        </w:pict>
      </w:r>
      <w:r>
        <w:rPr>
          <w:w w:val="110"/>
          <w:sz w:val="12"/>
        </w:rPr>
        <w:t>1.5</w:t>
      </w:r>
    </w:p>
    <w:p>
      <w:pPr>
        <w:pStyle w:val="BodyText"/>
        <w:rPr>
          <w:sz w:val="12"/>
        </w:rPr>
      </w:pP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98624" from="201.813004pt,5.404767pt" to="206.147004pt,5.404767pt" stroked="true" strokeweight=".5pt" strokecolor="#000000">
            <v:stroke dashstyle="solid"/>
            <w10:wrap type="none"/>
          </v:line>
        </w:pict>
      </w:r>
      <w:r>
        <w:rPr>
          <w:w w:val="110"/>
          <w:sz w:val="12"/>
        </w:rPr>
        <w:t>1.0</w:t>
      </w:r>
    </w:p>
    <w:p>
      <w:pPr>
        <w:pStyle w:val="BodyText"/>
        <w:rPr>
          <w:sz w:val="12"/>
        </w:rPr>
      </w:pPr>
    </w:p>
    <w:p>
      <w:pPr>
        <w:pStyle w:val="BodyText"/>
        <w:spacing w:before="6"/>
        <w:rPr>
          <w:sz w:val="10"/>
        </w:rPr>
      </w:pPr>
    </w:p>
    <w:p>
      <w:pPr>
        <w:spacing w:before="0"/>
        <w:ind w:left="0" w:right="38" w:firstLine="0"/>
        <w:jc w:val="right"/>
        <w:rPr>
          <w:sz w:val="12"/>
        </w:rPr>
      </w:pPr>
      <w:r>
        <w:rPr/>
        <w:pict>
          <v:line style="position:absolute;mso-position-horizontal-relative:page;mso-position-vertical-relative:paragraph;z-index:15899136" from="201.813004pt,4.750767pt" to="206.147004pt,4.750767pt" stroked="true" strokeweight=".5pt" strokecolor="#000000">
            <v:stroke dashstyle="solid"/>
            <w10:wrap type="none"/>
          </v:line>
        </w:pict>
      </w:r>
      <w:r>
        <w:rPr>
          <w:w w:val="110"/>
          <w:sz w:val="12"/>
        </w:rPr>
        <w:t>0.5</w:t>
      </w:r>
    </w:p>
    <w:p>
      <w:pPr>
        <w:spacing w:before="65"/>
        <w:ind w:left="687" w:right="0" w:firstLine="0"/>
        <w:jc w:val="left"/>
        <w:rPr>
          <w:sz w:val="16"/>
        </w:rPr>
      </w:pPr>
      <w:r>
        <w:rPr>
          <w:w w:val="107"/>
          <w:sz w:val="16"/>
        </w:rPr>
        <w:t>+</w:t>
      </w:r>
    </w:p>
    <w:p>
      <w:pPr>
        <w:spacing w:line="115" w:lineRule="exact" w:before="13"/>
        <w:ind w:left="719" w:right="0" w:firstLine="0"/>
        <w:jc w:val="left"/>
        <w:rPr>
          <w:sz w:val="12"/>
        </w:rPr>
      </w:pPr>
      <w:r>
        <w:rPr/>
        <w:pict>
          <v:line style="position:absolute;mso-position-horizontal-relative:page;mso-position-vertical-relative:paragraph;z-index:15897600" from="201.813004pt,5.020966pt" to="206.147004pt,5.020966pt" stroked="true" strokeweight=".5pt" strokecolor="#000000">
            <v:stroke dashstyle="solid"/>
            <w10:wrap type="none"/>
          </v:line>
        </w:pict>
      </w:r>
      <w:r>
        <w:rPr>
          <w:w w:val="115"/>
          <w:sz w:val="12"/>
        </w:rPr>
        <w:t>0.0</w:t>
      </w:r>
    </w:p>
    <w:p>
      <w:pPr>
        <w:spacing w:line="161" w:lineRule="exact" w:before="0"/>
        <w:ind w:left="687" w:right="0" w:firstLine="0"/>
        <w:jc w:val="left"/>
        <w:rPr>
          <w:sz w:val="16"/>
        </w:rPr>
      </w:pPr>
      <w:r>
        <w:rPr>
          <w:w w:val="87"/>
          <w:sz w:val="16"/>
        </w:rPr>
        <w:t>_</w:t>
      </w:r>
    </w:p>
    <w:p>
      <w:pPr>
        <w:spacing w:before="124"/>
        <w:ind w:left="0" w:right="38" w:firstLine="0"/>
        <w:jc w:val="right"/>
        <w:rPr>
          <w:sz w:val="12"/>
        </w:rPr>
      </w:pPr>
      <w:r>
        <w:rPr/>
        <w:pict>
          <v:line style="position:absolute;mso-position-horizontal-relative:page;mso-position-vertical-relative:paragraph;z-index:15900672" from="201.813004pt,11.350164pt" to="206.147004pt,11.350164pt" stroked="true" strokeweight=".5pt" strokecolor="#000000">
            <v:stroke dashstyle="solid"/>
            <w10:wrap type="none"/>
          </v:line>
        </w:pict>
      </w:r>
      <w:r>
        <w:rPr>
          <w:w w:val="110"/>
          <w:sz w:val="12"/>
        </w:rPr>
        <w:t>0.5</w:t>
      </w:r>
    </w:p>
    <w:p>
      <w:pPr>
        <w:pStyle w:val="BodyText"/>
        <w:rPr>
          <w:sz w:val="12"/>
        </w:rPr>
      </w:pPr>
    </w:p>
    <w:p>
      <w:pPr>
        <w:pStyle w:val="BodyText"/>
        <w:spacing w:before="1"/>
        <w:rPr>
          <w:sz w:val="12"/>
        </w:rPr>
      </w:pPr>
    </w:p>
    <w:p>
      <w:pPr>
        <w:spacing w:before="0"/>
        <w:ind w:left="0" w:right="38" w:firstLine="0"/>
        <w:jc w:val="right"/>
        <w:rPr>
          <w:sz w:val="12"/>
        </w:rPr>
      </w:pPr>
      <w:r>
        <w:rPr/>
        <w:pict>
          <v:line style="position:absolute;mso-position-horizontal-relative:page;mso-position-vertical-relative:paragraph;z-index:15899648" from="201.813004pt,4.842362pt" to="206.147004pt,4.842362pt" stroked="true" strokeweight=".5pt" strokecolor="#000000">
            <v:stroke dashstyle="solid"/>
            <w10:wrap type="none"/>
          </v:line>
        </w:pict>
      </w:r>
      <w:r>
        <w:rPr>
          <w:w w:val="110"/>
          <w:sz w:val="12"/>
        </w:rPr>
        <w:t>1.0</w:t>
      </w:r>
    </w:p>
    <w:p>
      <w:pPr>
        <w:pStyle w:val="Heading8"/>
        <w:spacing w:before="134"/>
        <w:ind w:left="178"/>
      </w:pPr>
      <w:r>
        <w:rPr>
          <w:b w:val="0"/>
        </w:rPr>
        <w:br w:type="column"/>
      </w:r>
      <w:r>
        <w:rPr>
          <w:color w:val="0092C7"/>
        </w:rPr>
        <w:t>Inventories</w:t>
      </w:r>
    </w:p>
    <w:p>
      <w:pPr>
        <w:pStyle w:val="BodyText"/>
        <w:spacing w:before="8"/>
        <w:rPr>
          <w:rFonts w:ascii="Trebuchet MS"/>
          <w:b/>
          <w:sz w:val="19"/>
        </w:rPr>
      </w:pPr>
    </w:p>
    <w:p>
      <w:pPr>
        <w:pStyle w:val="BodyText"/>
        <w:ind w:left="298"/>
      </w:pPr>
      <w:r>
        <w:rPr>
          <w:w w:val="105"/>
        </w:rPr>
        <w:t>The headline measure of inventory investment made a</w:t>
      </w:r>
    </w:p>
    <w:p>
      <w:pPr>
        <w:pStyle w:val="BodyText"/>
        <w:spacing w:before="50"/>
        <w:ind w:left="298"/>
      </w:pPr>
      <w:r>
        <w:rPr>
          <w:w w:val="110"/>
        </w:rPr>
        <w:t>0.9 percentage point contribution to GDP growth in</w:t>
      </w:r>
    </w:p>
    <w:p>
      <w:pPr>
        <w:pStyle w:val="BodyText"/>
        <w:spacing w:line="292" w:lineRule="auto" w:before="50"/>
        <w:ind w:left="298" w:right="149"/>
      </w:pPr>
      <w:r>
        <w:rPr>
          <w:spacing w:val="-11"/>
          <w:w w:val="110"/>
        </w:rPr>
        <w:t>2001 </w:t>
      </w:r>
      <w:r>
        <w:rPr>
          <w:w w:val="110"/>
        </w:rPr>
        <w:t>Q1, </w:t>
      </w:r>
      <w:r>
        <w:rPr>
          <w:spacing w:val="-4"/>
          <w:w w:val="110"/>
        </w:rPr>
        <w:t>to </w:t>
      </w:r>
      <w:r>
        <w:rPr>
          <w:w w:val="110"/>
        </w:rPr>
        <w:t>be the main source of domestic demand growth. Almost</w:t>
      </w:r>
      <w:r>
        <w:rPr>
          <w:spacing w:val="-21"/>
          <w:w w:val="110"/>
        </w:rPr>
        <w:t> </w:t>
      </w:r>
      <w:r>
        <w:rPr>
          <w:w w:val="110"/>
        </w:rPr>
        <w:t>half</w:t>
      </w:r>
      <w:r>
        <w:rPr>
          <w:spacing w:val="-21"/>
          <w:w w:val="110"/>
        </w:rPr>
        <w:t> </w:t>
      </w:r>
      <w:r>
        <w:rPr>
          <w:w w:val="110"/>
        </w:rPr>
        <w:t>of</w:t>
      </w:r>
      <w:r>
        <w:rPr>
          <w:spacing w:val="-21"/>
          <w:w w:val="110"/>
        </w:rPr>
        <w:t> </w:t>
      </w:r>
      <w:r>
        <w:rPr>
          <w:w w:val="110"/>
        </w:rPr>
        <w:t>that</w:t>
      </w:r>
      <w:r>
        <w:rPr>
          <w:spacing w:val="-21"/>
          <w:w w:val="110"/>
        </w:rPr>
        <w:t> </w:t>
      </w:r>
      <w:r>
        <w:rPr>
          <w:w w:val="110"/>
        </w:rPr>
        <w:t>contribution,</w:t>
      </w:r>
      <w:r>
        <w:rPr>
          <w:spacing w:val="-21"/>
          <w:w w:val="110"/>
        </w:rPr>
        <w:t> </w:t>
      </w:r>
      <w:r>
        <w:rPr>
          <w:spacing w:val="-4"/>
          <w:w w:val="110"/>
        </w:rPr>
        <w:t>however,</w:t>
      </w:r>
      <w:r>
        <w:rPr>
          <w:spacing w:val="-21"/>
          <w:w w:val="110"/>
        </w:rPr>
        <w:t> </w:t>
      </w:r>
      <w:r>
        <w:rPr>
          <w:w w:val="110"/>
        </w:rPr>
        <w:t>reflected</w:t>
      </w:r>
      <w:r>
        <w:rPr>
          <w:spacing w:val="-20"/>
          <w:w w:val="110"/>
        </w:rPr>
        <w:t> </w:t>
      </w:r>
      <w:r>
        <w:rPr>
          <w:w w:val="110"/>
        </w:rPr>
        <w:t>the</w:t>
      </w:r>
      <w:r>
        <w:rPr>
          <w:spacing w:val="-21"/>
          <w:w w:val="110"/>
        </w:rPr>
        <w:t> </w:t>
      </w:r>
      <w:r>
        <w:rPr>
          <w:w w:val="110"/>
        </w:rPr>
        <w:t>change in the statistical adjustment used </w:t>
      </w:r>
      <w:r>
        <w:rPr>
          <w:spacing w:val="-4"/>
          <w:w w:val="110"/>
        </w:rPr>
        <w:t>to </w:t>
      </w:r>
      <w:r>
        <w:rPr>
          <w:w w:val="110"/>
        </w:rPr>
        <w:t>reconcile the expenditure and output measures of the National Accounts. The </w:t>
      </w:r>
      <w:r>
        <w:rPr>
          <w:spacing w:val="-3"/>
          <w:w w:val="110"/>
        </w:rPr>
        <w:t>Committee </w:t>
      </w:r>
      <w:r>
        <w:rPr>
          <w:w w:val="110"/>
        </w:rPr>
        <w:t>places less weight on the alignment adjustment component than on the </w:t>
      </w:r>
      <w:r>
        <w:rPr>
          <w:spacing w:val="-3"/>
          <w:w w:val="110"/>
        </w:rPr>
        <w:t>inventory </w:t>
      </w:r>
      <w:r>
        <w:rPr>
          <w:w w:val="110"/>
        </w:rPr>
        <w:t>behaviour of firms directly </w:t>
      </w:r>
      <w:r>
        <w:rPr>
          <w:spacing w:val="-3"/>
          <w:w w:val="110"/>
        </w:rPr>
        <w:t>surveyed</w:t>
      </w:r>
      <w:r>
        <w:rPr>
          <w:spacing w:val="-12"/>
          <w:w w:val="110"/>
        </w:rPr>
        <w:t> </w:t>
      </w:r>
      <w:r>
        <w:rPr>
          <w:spacing w:val="-3"/>
          <w:w w:val="110"/>
        </w:rPr>
        <w:t>by</w:t>
      </w:r>
      <w:r>
        <w:rPr>
          <w:spacing w:val="-12"/>
          <w:w w:val="110"/>
        </w:rPr>
        <w:t> </w:t>
      </w:r>
      <w:r>
        <w:rPr>
          <w:w w:val="110"/>
        </w:rPr>
        <w:t>the</w:t>
      </w:r>
      <w:r>
        <w:rPr>
          <w:spacing w:val="-12"/>
          <w:w w:val="110"/>
        </w:rPr>
        <w:t> </w:t>
      </w:r>
      <w:r>
        <w:rPr>
          <w:w w:val="110"/>
        </w:rPr>
        <w:t>ONS,</w:t>
      </w:r>
      <w:r>
        <w:rPr>
          <w:spacing w:val="-12"/>
          <w:w w:val="110"/>
        </w:rPr>
        <w:t> </w:t>
      </w:r>
      <w:r>
        <w:rPr>
          <w:w w:val="110"/>
        </w:rPr>
        <w:t>although</w:t>
      </w:r>
      <w:r>
        <w:rPr>
          <w:spacing w:val="-12"/>
          <w:w w:val="110"/>
        </w:rPr>
        <w:t> </w:t>
      </w:r>
      <w:r>
        <w:rPr>
          <w:w w:val="110"/>
        </w:rPr>
        <w:t>the</w:t>
      </w:r>
      <w:r>
        <w:rPr>
          <w:spacing w:val="-12"/>
          <w:w w:val="110"/>
        </w:rPr>
        <w:t> </w:t>
      </w:r>
      <w:r>
        <w:rPr>
          <w:spacing w:val="-3"/>
          <w:w w:val="110"/>
        </w:rPr>
        <w:t>latter</w:t>
      </w:r>
      <w:r>
        <w:rPr>
          <w:spacing w:val="-11"/>
          <w:w w:val="110"/>
        </w:rPr>
        <w:t> </w:t>
      </w:r>
      <w:r>
        <w:rPr>
          <w:w w:val="110"/>
        </w:rPr>
        <w:t>is</w:t>
      </w:r>
      <w:r>
        <w:rPr>
          <w:spacing w:val="-12"/>
          <w:w w:val="110"/>
        </w:rPr>
        <w:t> </w:t>
      </w:r>
      <w:r>
        <w:rPr>
          <w:w w:val="110"/>
        </w:rPr>
        <w:t>measured</w:t>
      </w:r>
      <w:r>
        <w:rPr>
          <w:spacing w:val="-12"/>
          <w:w w:val="110"/>
        </w:rPr>
        <w:t> </w:t>
      </w:r>
      <w:r>
        <w:rPr>
          <w:w w:val="110"/>
        </w:rPr>
        <w:t>less</w:t>
      </w:r>
    </w:p>
    <w:p>
      <w:pPr>
        <w:spacing w:after="0" w:line="292" w:lineRule="auto"/>
        <w:sectPr>
          <w:type w:val="continuous"/>
          <w:pgSz w:w="11900" w:h="16840"/>
          <w:pgMar w:top="1260" w:bottom="280" w:left="660" w:right="640"/>
          <w:cols w:num="4" w:equalWidth="0">
            <w:col w:w="1124" w:space="40"/>
            <w:col w:w="606" w:space="1031"/>
            <w:col w:w="931" w:space="1049"/>
            <w:col w:w="5819"/>
          </w:cols>
        </w:sectPr>
      </w:pPr>
    </w:p>
    <w:p>
      <w:pPr>
        <w:pStyle w:val="BodyText"/>
        <w:spacing w:before="1"/>
        <w:rPr>
          <w:sz w:val="12"/>
        </w:rPr>
      </w:pPr>
    </w:p>
    <w:p>
      <w:pPr>
        <w:tabs>
          <w:tab w:pos="3296" w:val="left" w:leader="none"/>
        </w:tabs>
        <w:spacing w:before="0"/>
        <w:ind w:left="399" w:right="0" w:firstLine="0"/>
        <w:jc w:val="left"/>
        <w:rPr>
          <w:sz w:val="12"/>
        </w:rPr>
      </w:pPr>
      <w:r>
        <w:rPr/>
        <w:pict>
          <v:line style="position:absolute;mso-position-horizontal-relative:page;mso-position-vertical-relative:paragraph;z-index:15897088" from="42.013pt,4.863561pt" to="46.347pt,4.863561pt" stroked="true" strokeweight=".5pt" strokecolor="#000000">
            <v:stroke dashstyle="solid"/>
            <w10:wrap type="none"/>
          </v:line>
        </w:pict>
      </w:r>
      <w:r>
        <w:rPr/>
        <w:pict>
          <v:line style="position:absolute;mso-position-horizontal-relative:page;mso-position-vertical-relative:paragraph;z-index:15902208" from="53.016998pt,-1.692439pt" to="53.016998pt,4.098561pt" stroked="true" strokeweight=".5pt" strokecolor="#000000">
            <v:stroke dashstyle="solid"/>
            <w10:wrap type="none"/>
          </v:line>
        </w:pict>
      </w:r>
      <w:r>
        <w:rPr/>
        <w:pict>
          <v:line style="position:absolute;mso-position-horizontal-relative:page;mso-position-vertical-relative:paragraph;z-index:-23119360" from="64.156998pt,1.765561pt" to="64.156998pt,4.098561pt" stroked="true" strokeweight=".5pt" strokecolor="#000000">
            <v:stroke dashstyle="solid"/>
            <w10:wrap type="none"/>
          </v:line>
        </w:pict>
      </w:r>
      <w:r>
        <w:rPr/>
        <w:pict>
          <v:line style="position:absolute;mso-position-horizontal-relative:page;mso-position-vertical-relative:paragraph;z-index:-23118848" from="75.296997pt,1.765561pt" to="75.296997pt,4.098561pt" stroked="true" strokeweight=".5pt" strokecolor="#000000">
            <v:stroke dashstyle="solid"/>
            <w10:wrap type="none"/>
          </v:line>
        </w:pict>
      </w:r>
      <w:r>
        <w:rPr/>
        <w:pict>
          <v:line style="position:absolute;mso-position-horizontal-relative:page;mso-position-vertical-relative:paragraph;z-index:-23118336" from="86.436996pt,1.765561pt" to="86.436996pt,4.098561pt" stroked="true" strokeweight=".5pt" strokecolor="#000000">
            <v:stroke dashstyle="solid"/>
            <w10:wrap type="none"/>
          </v:line>
        </w:pict>
      </w:r>
      <w:r>
        <w:rPr/>
        <w:pict>
          <v:line style="position:absolute;mso-position-horizontal-relative:page;mso-position-vertical-relative:paragraph;z-index:-23117824" from="97.577003pt,-1.692439pt" to="97.577003pt,4.098561pt" stroked="true" strokeweight=".5pt" strokecolor="#000000">
            <v:stroke dashstyle="solid"/>
            <w10:wrap type="none"/>
          </v:line>
        </w:pict>
      </w:r>
      <w:r>
        <w:rPr/>
        <w:pict>
          <v:line style="position:absolute;mso-position-horizontal-relative:page;mso-position-vertical-relative:paragraph;z-index:-23117312" from="108.716003pt,1.765561pt" to="108.716003pt,4.098561pt" stroked="true" strokeweight=".5pt" strokecolor="#000000">
            <v:stroke dashstyle="solid"/>
            <w10:wrap type="none"/>
          </v:line>
        </w:pict>
      </w:r>
      <w:r>
        <w:rPr/>
        <w:pict>
          <v:line style="position:absolute;mso-position-horizontal-relative:page;mso-position-vertical-relative:paragraph;z-index:-23116800" from="119.857002pt,1.765561pt" to="119.857002pt,4.098561pt" stroked="true" strokeweight=".5pt" strokecolor="#000000">
            <v:stroke dashstyle="solid"/>
            <w10:wrap type="none"/>
          </v:line>
        </w:pict>
      </w:r>
      <w:r>
        <w:rPr/>
        <w:pict>
          <v:line style="position:absolute;mso-position-horizontal-relative:page;mso-position-vertical-relative:paragraph;z-index:-23116288" from="130.996002pt,1.765561pt" to="130.996002pt,4.098561pt" stroked="true" strokeweight=".5pt" strokecolor="#000000">
            <v:stroke dashstyle="solid"/>
            <w10:wrap type="none"/>
          </v:line>
        </w:pict>
      </w:r>
      <w:r>
        <w:rPr/>
        <w:pict>
          <v:line style="position:absolute;mso-position-horizontal-relative:page;mso-position-vertical-relative:paragraph;z-index:-23115776" from="142.136993pt,-1.692439pt" to="142.136993pt,4.098561pt" stroked="true" strokeweight=".5pt" strokecolor="#000000">
            <v:stroke dashstyle="solid"/>
            <w10:wrap type="none"/>
          </v:line>
        </w:pict>
      </w:r>
      <w:r>
        <w:rPr/>
        <w:pict>
          <v:line style="position:absolute;mso-position-horizontal-relative:page;mso-position-vertical-relative:paragraph;z-index:-23115264" from="153.276001pt,1.764561pt" to="153.276001pt,4.098561pt" stroked="true" strokeweight=".5pt" strokecolor="#000000">
            <v:stroke dashstyle="solid"/>
            <w10:wrap type="none"/>
          </v:line>
        </w:pict>
      </w:r>
      <w:r>
        <w:rPr/>
        <w:pict>
          <v:line style="position:absolute;mso-position-horizontal-relative:page;mso-position-vertical-relative:paragraph;z-index:-23114752" from="164.417007pt,1.764561pt" to="164.417007pt,4.098561pt" stroked="true" strokeweight=".5pt" strokecolor="#000000">
            <v:stroke dashstyle="solid"/>
            <w10:wrap type="none"/>
          </v:line>
        </w:pict>
      </w:r>
      <w:r>
        <w:rPr/>
        <w:pict>
          <v:line style="position:absolute;mso-position-horizontal-relative:page;mso-position-vertical-relative:paragraph;z-index:-23114240" from="175.557007pt,1.764561pt" to="175.557007pt,4.098561pt" stroked="true" strokeweight=".5pt" strokecolor="#000000">
            <v:stroke dashstyle="solid"/>
            <w10:wrap type="none"/>
          </v:line>
        </w:pict>
      </w:r>
      <w:r>
        <w:rPr/>
        <w:pict>
          <v:line style="position:absolute;mso-position-horizontal-relative:page;mso-position-vertical-relative:paragraph;z-index:-23113728" from="186.695999pt,-1.692439pt" to="186.695999pt,4.098561pt" stroked="true" strokeweight=".5pt" strokecolor="#000000">
            <v:stroke dashstyle="solid"/>
            <w10:wrap type="none"/>
          </v:line>
        </w:pict>
      </w:r>
      <w:r>
        <w:rPr>
          <w:sz w:val="12"/>
          <w:u w:val="single"/>
        </w:rPr>
        <w:t> </w:t>
        <w:tab/>
      </w:r>
      <w:r>
        <w:rPr>
          <w:sz w:val="12"/>
        </w:rPr>
        <w:t>  </w:t>
      </w:r>
      <w:r>
        <w:rPr>
          <w:spacing w:val="-10"/>
          <w:sz w:val="12"/>
        </w:rPr>
        <w:t> </w:t>
      </w:r>
      <w:r>
        <w:rPr>
          <w:sz w:val="12"/>
          <w:u w:val="single"/>
        </w:rPr>
        <w:t>  </w:t>
      </w:r>
      <w:r>
        <w:rPr>
          <w:spacing w:val="-4"/>
          <w:sz w:val="12"/>
          <w:u w:val="single"/>
        </w:rPr>
        <w:t> </w:t>
      </w:r>
      <w:r>
        <w:rPr>
          <w:sz w:val="12"/>
        </w:rPr>
        <w:t> </w:t>
      </w:r>
      <w:r>
        <w:rPr>
          <w:spacing w:val="-4"/>
          <w:sz w:val="12"/>
        </w:rPr>
        <w:t> </w:t>
      </w:r>
      <w:r>
        <w:rPr>
          <w:w w:val="115"/>
          <w:sz w:val="12"/>
        </w:rPr>
        <w:t>1.5</w:t>
      </w:r>
    </w:p>
    <w:p>
      <w:pPr>
        <w:tabs>
          <w:tab w:pos="1715" w:val="left" w:leader="none"/>
          <w:tab w:pos="2418" w:val="left" w:leader="none"/>
          <w:tab w:pos="3123" w:val="left" w:leader="none"/>
        </w:tabs>
        <w:spacing w:before="23"/>
        <w:ind w:left="705" w:right="0" w:firstLine="0"/>
        <w:jc w:val="left"/>
        <w:rPr>
          <w:sz w:val="12"/>
        </w:rPr>
      </w:pPr>
      <w:r>
        <w:rPr>
          <w:w w:val="120"/>
          <w:sz w:val="12"/>
        </w:rPr>
        <w:t>1998</w:t>
        <w:tab/>
        <w:t>99</w:t>
        <w:tab/>
        <w:t>2000</w:t>
        <w:tab/>
        <w:t>01</w:t>
      </w:r>
    </w:p>
    <w:p>
      <w:pPr>
        <w:pStyle w:val="BodyText"/>
        <w:rPr>
          <w:sz w:val="12"/>
        </w:rPr>
      </w:pPr>
    </w:p>
    <w:p>
      <w:pPr>
        <w:pStyle w:val="BodyText"/>
        <w:rPr>
          <w:sz w:val="12"/>
        </w:rPr>
      </w:pPr>
    </w:p>
    <w:p>
      <w:pPr>
        <w:pStyle w:val="ListParagraph"/>
        <w:numPr>
          <w:ilvl w:val="0"/>
          <w:numId w:val="11"/>
        </w:numPr>
        <w:tabs>
          <w:tab w:pos="410" w:val="left" w:leader="none"/>
        </w:tabs>
        <w:spacing w:line="240" w:lineRule="auto" w:before="0" w:after="0"/>
        <w:ind w:left="409" w:right="0" w:hanging="241"/>
        <w:jc w:val="left"/>
        <w:rPr>
          <w:sz w:val="12"/>
        </w:rPr>
      </w:pPr>
      <w:r>
        <w:rPr>
          <w:w w:val="110"/>
          <w:sz w:val="12"/>
        </w:rPr>
        <w:t>At</w:t>
      </w:r>
      <w:r>
        <w:rPr>
          <w:spacing w:val="-12"/>
          <w:w w:val="110"/>
          <w:sz w:val="12"/>
        </w:rPr>
        <w:t> </w:t>
      </w:r>
      <w:r>
        <w:rPr>
          <w:w w:val="110"/>
          <w:sz w:val="12"/>
        </w:rPr>
        <w:t>constant</w:t>
      </w:r>
      <w:r>
        <w:rPr>
          <w:spacing w:val="-12"/>
          <w:w w:val="110"/>
          <w:sz w:val="12"/>
        </w:rPr>
        <w:t> </w:t>
      </w:r>
      <w:r>
        <w:rPr>
          <w:spacing w:val="-11"/>
          <w:w w:val="110"/>
          <w:sz w:val="12"/>
        </w:rPr>
        <w:t>1995</w:t>
      </w:r>
      <w:r>
        <w:rPr>
          <w:spacing w:val="-12"/>
          <w:w w:val="110"/>
          <w:sz w:val="12"/>
        </w:rPr>
        <w:t> </w:t>
      </w:r>
      <w:r>
        <w:rPr>
          <w:w w:val="110"/>
          <w:sz w:val="12"/>
        </w:rPr>
        <w:t>prices,</w:t>
      </w:r>
      <w:r>
        <w:rPr>
          <w:spacing w:val="-11"/>
          <w:w w:val="110"/>
          <w:sz w:val="12"/>
        </w:rPr>
        <w:t> </w:t>
      </w:r>
      <w:r>
        <w:rPr>
          <w:w w:val="110"/>
          <w:sz w:val="12"/>
        </w:rPr>
        <w:t>excluding</w:t>
      </w:r>
      <w:r>
        <w:rPr>
          <w:spacing w:val="-12"/>
          <w:w w:val="110"/>
          <w:sz w:val="12"/>
        </w:rPr>
        <w:t> </w:t>
      </w:r>
      <w:r>
        <w:rPr>
          <w:w w:val="110"/>
          <w:sz w:val="12"/>
        </w:rPr>
        <w:t>a</w:t>
      </w:r>
      <w:r>
        <w:rPr>
          <w:spacing w:val="-12"/>
          <w:w w:val="110"/>
          <w:sz w:val="12"/>
        </w:rPr>
        <w:t> </w:t>
      </w:r>
      <w:r>
        <w:rPr>
          <w:w w:val="110"/>
          <w:sz w:val="12"/>
        </w:rPr>
        <w:t>statistical</w:t>
      </w:r>
      <w:r>
        <w:rPr>
          <w:spacing w:val="-11"/>
          <w:w w:val="110"/>
          <w:sz w:val="12"/>
        </w:rPr>
        <w:t> </w:t>
      </w:r>
      <w:r>
        <w:rPr>
          <w:w w:val="110"/>
          <w:sz w:val="12"/>
        </w:rPr>
        <w:t>alignment</w:t>
      </w:r>
      <w:r>
        <w:rPr>
          <w:spacing w:val="-12"/>
          <w:w w:val="110"/>
          <w:sz w:val="12"/>
        </w:rPr>
        <w:t> </w:t>
      </w:r>
      <w:r>
        <w:rPr>
          <w:w w:val="110"/>
          <w:sz w:val="12"/>
        </w:rPr>
        <w:t>adjustment.</w:t>
      </w:r>
    </w:p>
    <w:p>
      <w:pPr>
        <w:pStyle w:val="BodyText"/>
        <w:spacing w:line="227" w:lineRule="exact"/>
        <w:ind w:left="169"/>
      </w:pPr>
      <w:r>
        <w:rPr/>
        <w:br w:type="column"/>
      </w:r>
      <w:r>
        <w:rPr>
          <w:w w:val="110"/>
        </w:rPr>
        <w:t>accurately than other expenditure components.</w:t>
      </w:r>
    </w:p>
    <w:p>
      <w:pPr>
        <w:pStyle w:val="BodyText"/>
        <w:spacing w:before="8"/>
        <w:rPr>
          <w:sz w:val="28"/>
        </w:rPr>
      </w:pPr>
    </w:p>
    <w:p>
      <w:pPr>
        <w:pStyle w:val="BodyText"/>
        <w:spacing w:line="292" w:lineRule="auto"/>
        <w:ind w:left="169" w:right="36"/>
      </w:pPr>
      <w:r>
        <w:rPr>
          <w:w w:val="110"/>
        </w:rPr>
        <w:t>The</w:t>
      </w:r>
      <w:r>
        <w:rPr>
          <w:spacing w:val="-16"/>
          <w:w w:val="110"/>
        </w:rPr>
        <w:t> </w:t>
      </w:r>
      <w:r>
        <w:rPr>
          <w:w w:val="110"/>
        </w:rPr>
        <w:t>substantial</w:t>
      </w:r>
      <w:r>
        <w:rPr>
          <w:spacing w:val="-16"/>
          <w:w w:val="110"/>
        </w:rPr>
        <w:t> </w:t>
      </w:r>
      <w:r>
        <w:rPr>
          <w:w w:val="110"/>
        </w:rPr>
        <w:t>rise</w:t>
      </w:r>
      <w:r>
        <w:rPr>
          <w:spacing w:val="-16"/>
          <w:w w:val="110"/>
        </w:rPr>
        <w:t> </w:t>
      </w:r>
      <w:r>
        <w:rPr>
          <w:w w:val="110"/>
        </w:rPr>
        <w:t>in</w:t>
      </w:r>
      <w:r>
        <w:rPr>
          <w:spacing w:val="-15"/>
          <w:w w:val="110"/>
        </w:rPr>
        <w:t> </w:t>
      </w:r>
      <w:r>
        <w:rPr>
          <w:w w:val="110"/>
        </w:rPr>
        <w:t>measured</w:t>
      </w:r>
      <w:r>
        <w:rPr>
          <w:spacing w:val="-16"/>
          <w:w w:val="110"/>
        </w:rPr>
        <w:t> </w:t>
      </w:r>
      <w:r>
        <w:rPr>
          <w:spacing w:val="-3"/>
          <w:w w:val="110"/>
        </w:rPr>
        <w:t>inventory</w:t>
      </w:r>
      <w:r>
        <w:rPr>
          <w:spacing w:val="-16"/>
          <w:w w:val="110"/>
        </w:rPr>
        <w:t> </w:t>
      </w:r>
      <w:r>
        <w:rPr>
          <w:w w:val="110"/>
        </w:rPr>
        <w:t>holdings</w:t>
      </w:r>
      <w:r>
        <w:rPr>
          <w:spacing w:val="-15"/>
          <w:w w:val="110"/>
        </w:rPr>
        <w:t> </w:t>
      </w:r>
      <w:r>
        <w:rPr>
          <w:spacing w:val="-3"/>
          <w:w w:val="110"/>
        </w:rPr>
        <w:t>over</w:t>
      </w:r>
      <w:r>
        <w:rPr>
          <w:spacing w:val="-16"/>
          <w:w w:val="110"/>
        </w:rPr>
        <w:t> </w:t>
      </w:r>
      <w:r>
        <w:rPr>
          <w:w w:val="110"/>
        </w:rPr>
        <w:t>the past</w:t>
      </w:r>
      <w:r>
        <w:rPr>
          <w:spacing w:val="-18"/>
          <w:w w:val="110"/>
        </w:rPr>
        <w:t> </w:t>
      </w:r>
      <w:r>
        <w:rPr>
          <w:w w:val="110"/>
        </w:rPr>
        <w:t>six</w:t>
      </w:r>
      <w:r>
        <w:rPr>
          <w:spacing w:val="-18"/>
          <w:w w:val="110"/>
        </w:rPr>
        <w:t> </w:t>
      </w:r>
      <w:r>
        <w:rPr>
          <w:w w:val="110"/>
        </w:rPr>
        <w:t>months</w:t>
      </w:r>
      <w:r>
        <w:rPr>
          <w:spacing w:val="-17"/>
          <w:w w:val="110"/>
        </w:rPr>
        <w:t> </w:t>
      </w:r>
      <w:r>
        <w:rPr>
          <w:w w:val="110"/>
        </w:rPr>
        <w:t>of</w:t>
      </w:r>
      <w:r>
        <w:rPr>
          <w:spacing w:val="-18"/>
          <w:w w:val="110"/>
        </w:rPr>
        <w:t> </w:t>
      </w:r>
      <w:r>
        <w:rPr>
          <w:w w:val="110"/>
        </w:rPr>
        <w:t>data</w:t>
      </w:r>
      <w:r>
        <w:rPr>
          <w:spacing w:val="-17"/>
          <w:w w:val="110"/>
        </w:rPr>
        <w:t> </w:t>
      </w:r>
      <w:r>
        <w:rPr>
          <w:w w:val="110"/>
        </w:rPr>
        <w:t>has</w:t>
      </w:r>
      <w:r>
        <w:rPr>
          <w:spacing w:val="-18"/>
          <w:w w:val="110"/>
        </w:rPr>
        <w:t> </w:t>
      </w:r>
      <w:r>
        <w:rPr>
          <w:w w:val="110"/>
        </w:rPr>
        <w:t>largely</w:t>
      </w:r>
      <w:r>
        <w:rPr>
          <w:spacing w:val="-17"/>
          <w:w w:val="110"/>
        </w:rPr>
        <w:t> </w:t>
      </w:r>
      <w:r>
        <w:rPr>
          <w:w w:val="110"/>
        </w:rPr>
        <w:t>been</w:t>
      </w:r>
      <w:r>
        <w:rPr>
          <w:spacing w:val="-18"/>
          <w:w w:val="110"/>
        </w:rPr>
        <w:t> </w:t>
      </w:r>
      <w:r>
        <w:rPr>
          <w:w w:val="110"/>
        </w:rPr>
        <w:t>in</w:t>
      </w:r>
      <w:r>
        <w:rPr>
          <w:spacing w:val="-18"/>
          <w:w w:val="110"/>
        </w:rPr>
        <w:t> </w:t>
      </w:r>
      <w:r>
        <w:rPr>
          <w:w w:val="110"/>
        </w:rPr>
        <w:t>the</w:t>
      </w:r>
      <w:r>
        <w:rPr>
          <w:spacing w:val="-17"/>
          <w:w w:val="110"/>
        </w:rPr>
        <w:t> </w:t>
      </w:r>
      <w:r>
        <w:rPr>
          <w:w w:val="110"/>
        </w:rPr>
        <w:t>manufacturing</w:t>
      </w:r>
    </w:p>
    <w:p>
      <w:pPr>
        <w:spacing w:after="0" w:line="292" w:lineRule="auto"/>
        <w:sectPr>
          <w:type w:val="continuous"/>
          <w:pgSz w:w="11900" w:h="16840"/>
          <w:pgMar w:top="1260" w:bottom="280" w:left="660" w:right="640"/>
          <w:cols w:num="2" w:equalWidth="0">
            <w:col w:w="4005" w:space="905"/>
            <w:col w:w="5690"/>
          </w:cols>
        </w:sectPr>
      </w:pPr>
    </w:p>
    <w:p>
      <w:pPr>
        <w:pStyle w:val="BodyText"/>
        <w:spacing w:before="11"/>
        <w:rPr>
          <w:sz w:val="4"/>
        </w:rPr>
      </w:pPr>
    </w:p>
    <w:p>
      <w:pPr>
        <w:pStyle w:val="BodyText"/>
        <w:spacing w:line="20" w:lineRule="exact"/>
        <w:ind w:left="4920"/>
        <w:rPr>
          <w:sz w:val="2"/>
        </w:rPr>
      </w:pPr>
      <w:r>
        <w:rPr>
          <w:sz w:val="2"/>
        </w:rPr>
        <w:pict>
          <v:group style="width:276.75pt;height:.5pt;mso-position-horizontal-relative:char;mso-position-vertical-relative:line" coordorigin="0,0" coordsize="5535,10">
            <v:line style="position:absolute" from="0,5" to="5534,5" stroked="true" strokeweight=".5pt" strokecolor="#006cb4">
              <v:stroke dashstyle="solid"/>
            </v:line>
          </v:group>
        </w:pict>
      </w:r>
      <w:r>
        <w:rPr>
          <w:sz w:val="2"/>
        </w:rPr>
      </w:r>
    </w:p>
    <w:p>
      <w:pPr>
        <w:pStyle w:val="ListParagraph"/>
        <w:numPr>
          <w:ilvl w:val="1"/>
          <w:numId w:val="11"/>
        </w:numPr>
        <w:tabs>
          <w:tab w:pos="5186" w:val="left" w:leader="none"/>
        </w:tabs>
        <w:spacing w:line="240" w:lineRule="auto" w:before="0" w:after="0"/>
        <w:ind w:left="5185" w:right="1226" w:hanging="240"/>
        <w:jc w:val="left"/>
        <w:rPr>
          <w:sz w:val="14"/>
        </w:rPr>
      </w:pPr>
      <w:r>
        <w:rPr>
          <w:sz w:val="14"/>
        </w:rPr>
        <w:t>See Dixit, A K and Pindyck, R S </w:t>
      </w:r>
      <w:r>
        <w:rPr>
          <w:spacing w:val="-7"/>
          <w:sz w:val="14"/>
        </w:rPr>
        <w:t>(1994), </w:t>
      </w:r>
      <w:r>
        <w:rPr>
          <w:sz w:val="14"/>
        </w:rPr>
        <w:t>‘Investment under </w:t>
      </w:r>
      <w:r>
        <w:rPr>
          <w:spacing w:val="-3"/>
          <w:sz w:val="14"/>
        </w:rPr>
        <w:t>uncertainty’, </w:t>
      </w:r>
      <w:r>
        <w:rPr>
          <w:sz w:val="14"/>
        </w:rPr>
        <w:t>Princeton </w:t>
      </w:r>
      <w:r>
        <w:rPr>
          <w:spacing w:val="-3"/>
          <w:sz w:val="14"/>
        </w:rPr>
        <w:t>University</w:t>
      </w:r>
      <w:r>
        <w:rPr>
          <w:spacing w:val="2"/>
          <w:sz w:val="14"/>
        </w:rPr>
        <w:t> </w:t>
      </w:r>
      <w:r>
        <w:rPr>
          <w:sz w:val="14"/>
        </w:rPr>
        <w:t>Press.</w:t>
      </w:r>
    </w:p>
    <w:p>
      <w:pPr>
        <w:spacing w:after="0" w:line="240" w:lineRule="auto"/>
        <w:jc w:val="left"/>
        <w:rPr>
          <w:sz w:val="14"/>
        </w:rPr>
        <w:sectPr>
          <w:type w:val="continuous"/>
          <w:pgSz w:w="11900" w:h="16840"/>
          <w:pgMar w:top="1260" w:bottom="280" w:left="660" w:right="640"/>
        </w:sectPr>
      </w:pPr>
    </w:p>
    <w:p>
      <w:pPr>
        <w:pStyle w:val="BodyText"/>
      </w:pPr>
    </w:p>
    <w:p>
      <w:pPr>
        <w:spacing w:after="0"/>
        <w:sectPr>
          <w:pgSz w:w="11900" w:h="16840"/>
          <w:pgMar w:header="601" w:footer="575" w:top="800" w:bottom="760" w:left="660" w:right="640"/>
        </w:sectPr>
      </w:pPr>
    </w:p>
    <w:p>
      <w:pPr>
        <w:pStyle w:val="BodyText"/>
        <w:spacing w:before="5"/>
        <w:rPr>
          <w:sz w:val="22"/>
        </w:rPr>
      </w:pPr>
    </w:p>
    <w:p>
      <w:pPr>
        <w:pStyle w:val="Heading8"/>
        <w:ind w:left="159"/>
      </w:pPr>
      <w:bookmarkStart w:name="Net trade and external demand" w:id="35"/>
      <w:bookmarkEnd w:id="35"/>
      <w:r>
        <w:rPr>
          <w:b w:val="0"/>
        </w:rPr>
      </w:r>
      <w:bookmarkStart w:name="_bookmark13" w:id="36"/>
      <w:bookmarkEnd w:id="36"/>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2.10</w:t>
      </w:r>
    </w:p>
    <w:p>
      <w:pPr>
        <w:spacing w:line="247" w:lineRule="auto" w:before="8"/>
        <w:ind w:left="159" w:right="29" w:firstLine="0"/>
        <w:jc w:val="left"/>
        <w:rPr>
          <w:rFonts w:ascii="Trebuchet MS"/>
          <w:b/>
          <w:sz w:val="20"/>
        </w:rPr>
      </w:pPr>
      <w:r>
        <w:rPr>
          <w:rFonts w:ascii="Trebuchet MS"/>
          <w:b/>
          <w:color w:val="0092C7"/>
          <w:w w:val="95"/>
          <w:sz w:val="20"/>
        </w:rPr>
        <w:t>Domestic</w:t>
      </w:r>
      <w:r>
        <w:rPr>
          <w:rFonts w:ascii="Trebuchet MS"/>
          <w:b/>
          <w:color w:val="0092C7"/>
          <w:spacing w:val="-31"/>
          <w:w w:val="95"/>
          <w:sz w:val="20"/>
        </w:rPr>
        <w:t> </w:t>
      </w:r>
      <w:r>
        <w:rPr>
          <w:rFonts w:ascii="Trebuchet MS"/>
          <w:b/>
          <w:color w:val="0092C7"/>
          <w:w w:val="95"/>
          <w:sz w:val="20"/>
        </w:rPr>
        <w:t>demand,</w:t>
      </w:r>
      <w:r>
        <w:rPr>
          <w:rFonts w:ascii="Trebuchet MS"/>
          <w:b/>
          <w:color w:val="0092C7"/>
          <w:spacing w:val="-30"/>
          <w:w w:val="95"/>
          <w:sz w:val="20"/>
        </w:rPr>
        <w:t> </w:t>
      </w:r>
      <w:r>
        <w:rPr>
          <w:rFonts w:ascii="Trebuchet MS"/>
          <w:b/>
          <w:color w:val="0092C7"/>
          <w:w w:val="95"/>
          <w:sz w:val="20"/>
        </w:rPr>
        <w:t>import</w:t>
      </w:r>
      <w:r>
        <w:rPr>
          <w:rFonts w:ascii="Trebuchet MS"/>
          <w:b/>
          <w:color w:val="0092C7"/>
          <w:spacing w:val="-31"/>
          <w:w w:val="95"/>
          <w:sz w:val="20"/>
        </w:rPr>
        <w:t> </w:t>
      </w:r>
      <w:r>
        <w:rPr>
          <w:rFonts w:ascii="Trebuchet MS"/>
          <w:b/>
          <w:color w:val="0092C7"/>
          <w:w w:val="95"/>
          <w:sz w:val="20"/>
        </w:rPr>
        <w:t>volumes</w:t>
      </w:r>
      <w:r>
        <w:rPr>
          <w:rFonts w:ascii="Trebuchet MS"/>
          <w:b/>
          <w:color w:val="0092C7"/>
          <w:spacing w:val="-30"/>
          <w:w w:val="95"/>
          <w:sz w:val="20"/>
        </w:rPr>
        <w:t> </w:t>
      </w:r>
      <w:r>
        <w:rPr>
          <w:rFonts w:ascii="Trebuchet MS"/>
          <w:b/>
          <w:color w:val="0092C7"/>
          <w:w w:val="95"/>
          <w:sz w:val="20"/>
        </w:rPr>
        <w:t>and </w:t>
      </w:r>
      <w:r>
        <w:rPr>
          <w:rFonts w:ascii="Trebuchet MS"/>
          <w:b/>
          <w:color w:val="0092C7"/>
          <w:sz w:val="20"/>
        </w:rPr>
        <w:t>import</w:t>
      </w:r>
      <w:r>
        <w:rPr>
          <w:rFonts w:ascii="Trebuchet MS"/>
          <w:b/>
          <w:color w:val="0092C7"/>
          <w:spacing w:val="-3"/>
          <w:sz w:val="20"/>
        </w:rPr>
        <w:t> </w:t>
      </w:r>
      <w:r>
        <w:rPr>
          <w:rFonts w:ascii="Trebuchet MS"/>
          <w:b/>
          <w:color w:val="0092C7"/>
          <w:sz w:val="20"/>
        </w:rPr>
        <w:t>penetration</w:t>
      </w:r>
    </w:p>
    <w:p>
      <w:pPr>
        <w:pStyle w:val="BodyText"/>
        <w:spacing w:before="4"/>
        <w:rPr>
          <w:rFonts w:ascii="Trebuchet MS"/>
          <w:b/>
          <w:sz w:val="19"/>
        </w:rPr>
      </w:pPr>
      <w:r>
        <w:rPr/>
        <w:br w:type="column"/>
      </w:r>
      <w:r>
        <w:rPr>
          <w:rFonts w:ascii="Trebuchet MS"/>
          <w:b/>
          <w:sz w:val="19"/>
        </w:rPr>
      </w:r>
    </w:p>
    <w:p>
      <w:pPr>
        <w:pStyle w:val="BodyText"/>
        <w:spacing w:line="292" w:lineRule="auto"/>
        <w:ind w:left="159" w:right="92"/>
      </w:pPr>
      <w:r>
        <w:rPr>
          <w:w w:val="110"/>
        </w:rPr>
        <w:t>sector (see Chart 2.9). That build-up of stocks probably reflected the unexpected slowdown in demand for manufactured</w:t>
      </w:r>
      <w:r>
        <w:rPr>
          <w:spacing w:val="-29"/>
          <w:w w:val="110"/>
        </w:rPr>
        <w:t> </w:t>
      </w:r>
      <w:r>
        <w:rPr>
          <w:w w:val="110"/>
        </w:rPr>
        <w:t>goods:</w:t>
      </w:r>
      <w:r>
        <w:rPr>
          <w:spacing w:val="-2"/>
          <w:w w:val="110"/>
        </w:rPr>
        <w:t> </w:t>
      </w:r>
      <w:r>
        <w:rPr>
          <w:spacing w:val="-3"/>
          <w:w w:val="110"/>
        </w:rPr>
        <w:t>surveys,</w:t>
      </w:r>
      <w:r>
        <w:rPr>
          <w:spacing w:val="-29"/>
          <w:w w:val="110"/>
        </w:rPr>
        <w:t> </w:t>
      </w:r>
      <w:r>
        <w:rPr>
          <w:w w:val="110"/>
        </w:rPr>
        <w:t>including</w:t>
      </w:r>
      <w:r>
        <w:rPr>
          <w:spacing w:val="-29"/>
          <w:w w:val="110"/>
        </w:rPr>
        <w:t> </w:t>
      </w:r>
      <w:r>
        <w:rPr>
          <w:w w:val="110"/>
        </w:rPr>
        <w:t>one</w:t>
      </w:r>
      <w:r>
        <w:rPr>
          <w:spacing w:val="-29"/>
          <w:w w:val="110"/>
        </w:rPr>
        <w:t> </w:t>
      </w:r>
      <w:r>
        <w:rPr>
          <w:w w:val="110"/>
        </w:rPr>
        <w:t>by</w:t>
      </w:r>
      <w:r>
        <w:rPr>
          <w:spacing w:val="-29"/>
          <w:w w:val="110"/>
        </w:rPr>
        <w:t> </w:t>
      </w:r>
      <w:r>
        <w:rPr>
          <w:w w:val="110"/>
        </w:rPr>
        <w:t>the</w:t>
      </w:r>
      <w:r>
        <w:rPr>
          <w:spacing w:val="-29"/>
          <w:w w:val="110"/>
        </w:rPr>
        <w:t> </w:t>
      </w:r>
      <w:r>
        <w:rPr>
          <w:spacing w:val="-3"/>
          <w:w w:val="110"/>
        </w:rPr>
        <w:t>Bank’s</w:t>
      </w:r>
    </w:p>
    <w:p>
      <w:pPr>
        <w:spacing w:after="0" w:line="292" w:lineRule="auto"/>
        <w:sectPr>
          <w:type w:val="continuous"/>
          <w:pgSz w:w="11900" w:h="16840"/>
          <w:pgMar w:top="1260" w:bottom="280" w:left="660" w:right="640"/>
          <w:cols w:num="2" w:equalWidth="0">
            <w:col w:w="3554" w:space="1366"/>
            <w:col w:w="5680"/>
          </w:cols>
        </w:sectPr>
      </w:pPr>
    </w:p>
    <w:p>
      <w:pPr>
        <w:spacing w:line="123" w:lineRule="exact" w:before="0"/>
        <w:ind w:left="314" w:right="0" w:firstLine="0"/>
        <w:jc w:val="left"/>
        <w:rPr>
          <w:sz w:val="12"/>
        </w:rPr>
      </w:pPr>
      <w:r>
        <w:rPr>
          <w:w w:val="105"/>
          <w:sz w:val="12"/>
        </w:rPr>
        <w:t>Per cent of</w:t>
      </w:r>
      <w:r>
        <w:rPr>
          <w:spacing w:val="23"/>
          <w:w w:val="105"/>
          <w:sz w:val="12"/>
        </w:rPr>
        <w:t> </w:t>
      </w:r>
      <w:r>
        <w:rPr>
          <w:w w:val="105"/>
          <w:sz w:val="12"/>
        </w:rPr>
        <w:t>domestic</w:t>
      </w:r>
    </w:p>
    <w:p>
      <w:pPr>
        <w:spacing w:line="129" w:lineRule="exact" w:before="0"/>
        <w:ind w:left="314" w:right="0" w:firstLine="0"/>
        <w:jc w:val="left"/>
        <w:rPr>
          <w:sz w:val="12"/>
        </w:rPr>
      </w:pPr>
      <w:r>
        <w:rPr>
          <w:w w:val="110"/>
          <w:sz w:val="12"/>
        </w:rPr>
        <w:t>demand plus</w:t>
      </w:r>
      <w:r>
        <w:rPr>
          <w:spacing w:val="-27"/>
          <w:w w:val="110"/>
          <w:sz w:val="12"/>
        </w:rPr>
        <w:t> </w:t>
      </w:r>
      <w:r>
        <w:rPr>
          <w:w w:val="110"/>
          <w:sz w:val="12"/>
        </w:rPr>
        <w:t>exports</w:t>
      </w:r>
    </w:p>
    <w:p>
      <w:pPr>
        <w:spacing w:line="131" w:lineRule="exact" w:before="0"/>
        <w:ind w:left="121" w:right="0" w:firstLine="0"/>
        <w:jc w:val="left"/>
        <w:rPr>
          <w:sz w:val="12"/>
        </w:rPr>
      </w:pPr>
      <w:r>
        <w:rPr/>
        <w:pict>
          <v:group style="position:absolute;margin-left:48.719002pt;margin-top:10.49395pt;width:157.550pt;height:138.3pt;mso-position-horizontal-relative:page;mso-position-vertical-relative:paragraph;z-index:15925248" coordorigin="974,210" coordsize="3151,2766">
            <v:shape style="position:absolute;left:1169;top:438;width:2898;height:2393" coordorigin="1169,438" coordsize="2898,2393" path="m1169,1828l1257,2831m1257,2831l1347,1408m1347,1408l1437,1661m1437,1661l1537,1543m1537,1543l1624,1878m1624,1878l1714,2548m1714,2548l1802,723m1802,723l1892,2798m1892,2798l1979,906m1979,906l2079,1576m2079,1576l2169,1843m2169,1843l2257,806m2257,806l2347,1911m2347,1911l2434,1543m2434,1543l2524,1576m2524,1576l2624,1726m2624,1726l2712,606m2712,606l2802,1893m2802,1893l2892,891m2892,891l2979,1811m2979,1811l3069,1391m3069,1391l3157,1661m3157,1661l3257,1776m3257,1776l3347,1358m3347,1358l3434,2196m3434,2196l3524,438m3524,438l3612,1643m3612,1643l3702,1743m3702,1743l3802,823m3802,823l3889,1711m3889,1711l3979,1643m3979,1643l4067,1458e" filled="false" stroked="true" strokeweight="1pt" strokecolor="#efa900">
              <v:path arrowok="t"/>
              <v:stroke dashstyle="solid"/>
            </v:shape>
            <v:shape style="position:absolute;left:1159;top:1783;width:653;height:325" type="#_x0000_t75" stroked="false">
              <v:imagedata r:id="rId66" o:title=""/>
            </v:shape>
            <v:shape style="position:absolute;left:1801;top:1660;width:2265;height:953" coordorigin="1802,1661" coordsize="2265,953" path="m1802,1793l1892,2613m1892,2613l1979,1676m1979,1676l2079,2246m2079,2246l2169,2061m2169,2061l2257,1726m2257,1726l2347,2111m2347,2111l2434,1978m2434,1978l2524,2011m2524,2011l2624,1943m2624,1943l2712,1693m2712,1693l2802,1978m2802,1978l2892,1711m2892,1711l2979,1811m2979,1811l3069,1893m3069,1893l3157,1878m3157,1878l3257,1911m3257,1911l3347,1793m3347,1793l3434,2263m3434,2263l3524,1776m3524,1776l3612,1661m3612,1661l3702,2196m3702,2196l3802,1743m3802,1743l3889,1878m3889,1878l3979,2128m3979,2128l4067,1961e" filled="false" stroked="true" strokeweight="1pt" strokecolor="#006caa">
              <v:path arrowok="t"/>
              <v:stroke dashstyle="solid"/>
            </v:shape>
            <v:shape style="position:absolute;left:1169;top:1743;width:1543;height:1055" coordorigin="1169,1743" coordsize="1543,1055" path="m1169,2648l1257,2798m1257,2798l1347,2716m1347,2716l1437,2681m1437,2681l1537,2613m1537,2613l1624,2631m1624,2631l1714,2766m1714,2766l1802,2563m1802,2563l1892,2698m1892,2698l1979,2496m1979,2496l2079,2396m2079,2396l2169,2381m2169,2381l2257,2178m2257,2178l2347,2146m2347,2146l2434,2061m2434,2061l2524,1996m2524,1996l2624,1978m2624,1978l2712,1743e" filled="false" stroked="true" strokeweight="1pt" strokecolor="#44af34">
              <v:path arrowok="t"/>
              <v:stroke dashstyle="solid"/>
            </v:shape>
            <v:line style="position:absolute" from="2702,1744" to="2812,1744" stroked="true" strokeweight="1.125pt" strokecolor="#44af34">
              <v:stroke dashstyle="solid"/>
            </v:line>
            <v:shape style="position:absolute;left:2801;top:270;width:1265;height:1473" coordorigin="2802,271" coordsize="1265,1473" path="m2802,1743l2892,1526m2892,1526l2979,1493m2979,1493l3069,1376m3069,1376l3157,1291m3157,1291l3257,1223m3257,1223l3347,1091m3347,1091l3434,1123m3434,1123l3524,873m3524,873l3612,806m3612,806l3702,738m3702,738l3802,521m3802,521l3889,471m3889,471l3979,388m3979,388l4067,271e" filled="false" stroked="true" strokeweight="1pt" strokecolor="#44af34">
              <v:path arrowok="t"/>
              <v:stroke dashstyle="solid"/>
            </v:shape>
            <v:line style="position:absolute" from="3151,2391" to="3151,1977" stroked="true" strokeweight=".5pt" strokecolor="#000000">
              <v:stroke dashstyle="solid"/>
            </v:line>
            <v:shape style="position:absolute;left:3125;top:1909;width:51;height:85" coordorigin="3126,1909" coordsize="51,85" path="m3151,1909l3126,1994,3176,1994,3155,1929,3153,1918,3151,1909xe" filled="true" fillcolor="#000000" stroked="false">
              <v:path arrowok="t"/>
              <v:fill type="solid"/>
            </v:shape>
            <v:line style="position:absolute" from="2971,497" to="3318,1011" stroked="true" strokeweight=".5pt" strokecolor="#000000">
              <v:stroke dashstyle="solid"/>
            </v:line>
            <v:shape style="position:absolute;left:3287;top:982;width:69;height:85" coordorigin="3287,982" coordsize="69,85" path="m3329,982l3287,1011,3302,1020,3312,1028,3356,1067,3352,1059,3348,1049,3344,1037,3339,1024,3336,1013,3329,982xe" filled="true" fillcolor="#000000" stroked="false">
              <v:path arrowok="t"/>
              <v:fill type="solid"/>
            </v:shape>
            <v:shape style="position:absolute;left:974;top:2253;width:3151;height:718" coordorigin="974,2253" coordsize="3151,718" path="m1164,2864l1164,2964m4064,2864l4064,2964m1541,2864l1541,2964m1901,2864l1901,2964m2268,2864l2268,2964m2628,2864l2628,2964m2988,2864l2988,2964m3361,2864l3361,2964m3714,2864l3714,2964m1164,2971l4118,2971m1061,2253l974,2253m4124,2253l1104,2253e" filled="false" stroked="true" strokeweight=".5pt" strokecolor="#000000">
              <v:path arrowok="t"/>
              <v:stroke dashstyle="solid"/>
            </v:shape>
            <v:shape style="position:absolute;left:1317;top:429;width:971;height:271" type="#_x0000_t202" filled="false" stroked="false">
              <v:textbox inset="0,0,0,0">
                <w:txbxContent>
                  <w:p>
                    <w:pPr>
                      <w:spacing w:line="115" w:lineRule="exact" w:before="0"/>
                      <w:ind w:left="0" w:right="0" w:firstLine="0"/>
                      <w:jc w:val="left"/>
                      <w:rPr>
                        <w:sz w:val="12"/>
                      </w:rPr>
                    </w:pPr>
                    <w:r>
                      <w:rPr>
                        <w:w w:val="105"/>
                        <w:sz w:val="12"/>
                      </w:rPr>
                      <w:t>Imports</w:t>
                    </w:r>
                  </w:p>
                  <w:p>
                    <w:pPr>
                      <w:spacing w:before="12"/>
                      <w:ind w:left="30" w:right="0" w:firstLine="0"/>
                      <w:jc w:val="left"/>
                      <w:rPr>
                        <w:sz w:val="12"/>
                      </w:rPr>
                    </w:pPr>
                    <w:r>
                      <w:rPr>
                        <w:w w:val="110"/>
                        <w:sz w:val="12"/>
                      </w:rPr>
                      <w:t>(right-hand scale)</w:t>
                    </w:r>
                  </w:p>
                </w:txbxContent>
              </v:textbox>
              <w10:wrap type="none"/>
            </v:shape>
            <v:shape style="position:absolute;left:2300;top:209;width:1013;height:261" type="#_x0000_t202" filled="false" stroked="false">
              <v:textbox inset="0,0,0,0">
                <w:txbxContent>
                  <w:p>
                    <w:pPr>
                      <w:spacing w:line="115" w:lineRule="exact" w:before="0"/>
                      <w:ind w:left="0" w:right="0" w:firstLine="0"/>
                      <w:jc w:val="left"/>
                      <w:rPr>
                        <w:sz w:val="12"/>
                      </w:rPr>
                    </w:pPr>
                    <w:r>
                      <w:rPr>
                        <w:w w:val="110"/>
                        <w:sz w:val="12"/>
                      </w:rPr>
                      <w:t>Import penetration</w:t>
                    </w:r>
                  </w:p>
                  <w:p>
                    <w:pPr>
                      <w:spacing w:before="2"/>
                      <w:ind w:left="60" w:right="0" w:firstLine="0"/>
                      <w:jc w:val="left"/>
                      <w:rPr>
                        <w:sz w:val="12"/>
                      </w:rPr>
                    </w:pPr>
                    <w:r>
                      <w:rPr>
                        <w:w w:val="105"/>
                        <w:sz w:val="12"/>
                      </w:rPr>
                      <w:t>(left-hand scale)</w:t>
                    </w:r>
                  </w:p>
                </w:txbxContent>
              </v:textbox>
              <w10:wrap type="none"/>
            </v:shape>
            <v:shape style="position:absolute;left:2844;top:2411;width:991;height:246" type="#_x0000_t202" filled="false" stroked="false">
              <v:textbox inset="0,0,0,0">
                <w:txbxContent>
                  <w:p>
                    <w:pPr>
                      <w:spacing w:line="109" w:lineRule="exact" w:before="0"/>
                      <w:ind w:left="0" w:right="0" w:firstLine="0"/>
                      <w:jc w:val="left"/>
                      <w:rPr>
                        <w:sz w:val="12"/>
                      </w:rPr>
                    </w:pPr>
                    <w:r>
                      <w:rPr>
                        <w:w w:val="105"/>
                        <w:sz w:val="12"/>
                      </w:rPr>
                      <w:t>Domestic demand</w:t>
                    </w:r>
                  </w:p>
                  <w:p>
                    <w:pPr>
                      <w:spacing w:line="132" w:lineRule="exact" w:before="0"/>
                      <w:ind w:left="50" w:right="0" w:firstLine="0"/>
                      <w:jc w:val="left"/>
                      <w:rPr>
                        <w:sz w:val="12"/>
                      </w:rPr>
                    </w:pPr>
                    <w:r>
                      <w:rPr>
                        <w:w w:val="110"/>
                        <w:sz w:val="12"/>
                      </w:rPr>
                      <w:t>(right-hand scale)</w:t>
                    </w:r>
                  </w:p>
                </w:txbxContent>
              </v:textbox>
              <w10:wrap type="none"/>
            </v:shape>
            <w10:wrap type="none"/>
          </v:group>
        </w:pict>
      </w:r>
      <w:r>
        <w:rPr/>
        <w:pict>
          <v:line style="position:absolute;mso-position-horizontal-relative:page;mso-position-vertical-relative:paragraph;z-index:15925760" from="53.053002pt,4.19513pt" to="48.719002pt,4.19513pt" stroked="true" strokeweight=".5pt" strokecolor="#000000">
            <v:stroke dashstyle="solid"/>
            <w10:wrap type="none"/>
          </v:line>
        </w:pict>
      </w:r>
      <w:r>
        <w:rPr>
          <w:w w:val="120"/>
          <w:sz w:val="12"/>
        </w:rPr>
        <w:t>29</w:t>
      </w:r>
    </w:p>
    <w:p>
      <w:pPr>
        <w:pStyle w:val="BodyText"/>
        <w:rPr>
          <w:sz w:val="12"/>
        </w:rPr>
      </w:pPr>
    </w:p>
    <w:p>
      <w:pPr>
        <w:spacing w:before="94"/>
        <w:ind w:left="121" w:right="0" w:firstLine="0"/>
        <w:jc w:val="left"/>
        <w:rPr>
          <w:sz w:val="12"/>
        </w:rPr>
      </w:pPr>
      <w:r>
        <w:rPr/>
        <w:pict>
          <v:line style="position:absolute;mso-position-horizontal-relative:page;mso-position-vertical-relative:paragraph;z-index:15926272" from="53.053002pt,9.095173pt" to="48.719002pt,9.095173pt" stroked="true" strokeweight=".5pt" strokecolor="#000000">
            <v:stroke dashstyle="solid"/>
            <w10:wrap type="none"/>
          </v:line>
        </w:pict>
      </w:r>
      <w:r>
        <w:rPr>
          <w:w w:val="120"/>
          <w:sz w:val="12"/>
        </w:rPr>
        <w:t>28</w:t>
      </w:r>
    </w:p>
    <w:p>
      <w:pPr>
        <w:pStyle w:val="BodyText"/>
        <w:rPr>
          <w:sz w:val="12"/>
        </w:rPr>
      </w:pPr>
    </w:p>
    <w:p>
      <w:pPr>
        <w:spacing w:before="74"/>
        <w:ind w:left="121" w:right="0" w:firstLine="0"/>
        <w:jc w:val="left"/>
        <w:rPr>
          <w:sz w:val="12"/>
        </w:rPr>
      </w:pPr>
      <w:r>
        <w:rPr/>
        <w:pict>
          <v:line style="position:absolute;mso-position-horizontal-relative:page;mso-position-vertical-relative:paragraph;z-index:15928320" from="53.053001pt,8.364989pt" to="48.720001pt,8.364989pt" stroked="true" strokeweight=".5pt" strokecolor="#000000">
            <v:stroke dashstyle="solid"/>
            <w10:wrap type="none"/>
          </v:line>
        </w:pict>
      </w:r>
      <w:r>
        <w:rPr>
          <w:w w:val="120"/>
          <w:sz w:val="12"/>
        </w:rPr>
        <w:t>27</w:t>
      </w:r>
    </w:p>
    <w:p>
      <w:pPr>
        <w:pStyle w:val="BodyText"/>
        <w:rPr>
          <w:sz w:val="12"/>
        </w:rPr>
      </w:pPr>
    </w:p>
    <w:p>
      <w:pPr>
        <w:spacing w:before="91"/>
        <w:ind w:left="121" w:right="0" w:firstLine="0"/>
        <w:jc w:val="left"/>
        <w:rPr>
          <w:sz w:val="12"/>
        </w:rPr>
      </w:pPr>
      <w:r>
        <w:rPr/>
        <w:pict>
          <v:line style="position:absolute;mso-position-horizontal-relative:page;mso-position-vertical-relative:paragraph;z-index:15926784" from="53.053002pt,9.027989pt" to="48.719002pt,9.027989pt" stroked="true" strokeweight=".5pt" strokecolor="#000000">
            <v:stroke dashstyle="solid"/>
            <w10:wrap type="none"/>
          </v:line>
        </w:pict>
      </w:r>
      <w:r>
        <w:rPr>
          <w:w w:val="120"/>
          <w:sz w:val="12"/>
        </w:rPr>
        <w:t>26</w:t>
      </w:r>
    </w:p>
    <w:p>
      <w:pPr>
        <w:pStyle w:val="BodyText"/>
        <w:rPr>
          <w:sz w:val="12"/>
        </w:rPr>
      </w:pPr>
    </w:p>
    <w:p>
      <w:pPr>
        <w:spacing w:before="77"/>
        <w:ind w:left="121" w:right="0" w:firstLine="0"/>
        <w:jc w:val="left"/>
        <w:rPr>
          <w:sz w:val="12"/>
        </w:rPr>
      </w:pPr>
      <w:r>
        <w:rPr/>
        <w:pict>
          <v:line style="position:absolute;mso-position-horizontal-relative:page;mso-position-vertical-relative:paragraph;z-index:15927296" from="53.053002pt,8.41099pt" to="48.719002pt,8.41099pt" stroked="true" strokeweight=".5pt" strokecolor="#000000">
            <v:stroke dashstyle="solid"/>
            <w10:wrap type="none"/>
          </v:line>
        </w:pict>
      </w:r>
      <w:r>
        <w:rPr>
          <w:w w:val="120"/>
          <w:sz w:val="12"/>
        </w:rPr>
        <w:t>25</w:t>
      </w:r>
    </w:p>
    <w:p>
      <w:pPr>
        <w:pStyle w:val="BodyText"/>
        <w:rPr>
          <w:sz w:val="12"/>
        </w:rPr>
      </w:pPr>
    </w:p>
    <w:p>
      <w:pPr>
        <w:spacing w:before="91"/>
        <w:ind w:left="121" w:right="0" w:firstLine="0"/>
        <w:jc w:val="left"/>
        <w:rPr>
          <w:sz w:val="12"/>
        </w:rPr>
      </w:pPr>
      <w:r>
        <w:rPr/>
        <w:pict>
          <v:line style="position:absolute;mso-position-horizontal-relative:page;mso-position-vertical-relative:paragraph;z-index:15929344" from="53.053001pt,9.19399pt" to="48.720001pt,9.19399pt" stroked="true" strokeweight=".5pt" strokecolor="#000000">
            <v:stroke dashstyle="solid"/>
            <w10:wrap type="none"/>
          </v:line>
        </w:pict>
      </w:r>
      <w:r>
        <w:rPr>
          <w:w w:val="120"/>
          <w:sz w:val="12"/>
        </w:rPr>
        <w:t>24</w:t>
      </w:r>
    </w:p>
    <w:p>
      <w:pPr>
        <w:pStyle w:val="BodyText"/>
        <w:rPr>
          <w:sz w:val="12"/>
        </w:rPr>
      </w:pPr>
    </w:p>
    <w:p>
      <w:pPr>
        <w:spacing w:before="77"/>
        <w:ind w:left="121" w:right="0" w:firstLine="0"/>
        <w:jc w:val="left"/>
        <w:rPr>
          <w:sz w:val="12"/>
        </w:rPr>
      </w:pPr>
      <w:r>
        <w:rPr>
          <w:w w:val="120"/>
          <w:sz w:val="12"/>
        </w:rPr>
        <w:t>23</w:t>
      </w:r>
    </w:p>
    <w:p>
      <w:pPr>
        <w:pStyle w:val="BodyText"/>
        <w:rPr>
          <w:sz w:val="12"/>
        </w:rPr>
      </w:pPr>
    </w:p>
    <w:p>
      <w:pPr>
        <w:spacing w:before="91"/>
        <w:ind w:left="121" w:right="0" w:firstLine="0"/>
        <w:jc w:val="left"/>
        <w:rPr>
          <w:sz w:val="12"/>
        </w:rPr>
      </w:pPr>
      <w:r>
        <w:rPr/>
        <w:pict>
          <v:line style="position:absolute;mso-position-horizontal-relative:page;mso-position-vertical-relative:paragraph;z-index:15928832" from="53.053001pt,9.213990pt" to="48.720001pt,9.213990pt" stroked="true" strokeweight=".5pt" strokecolor="#000000">
            <v:stroke dashstyle="solid"/>
            <w10:wrap type="none"/>
          </v:line>
        </w:pict>
      </w:r>
      <w:r>
        <w:rPr>
          <w:w w:val="120"/>
          <w:sz w:val="12"/>
        </w:rPr>
        <w:t>22</w:t>
      </w:r>
    </w:p>
    <w:p>
      <w:pPr>
        <w:pStyle w:val="BodyText"/>
        <w:rPr>
          <w:sz w:val="12"/>
        </w:rPr>
      </w:pPr>
    </w:p>
    <w:p>
      <w:pPr>
        <w:spacing w:before="77"/>
        <w:ind w:left="121" w:right="0" w:firstLine="0"/>
        <w:jc w:val="left"/>
        <w:rPr>
          <w:sz w:val="12"/>
        </w:rPr>
      </w:pPr>
      <w:r>
        <w:rPr/>
        <w:pict>
          <v:line style="position:absolute;mso-position-horizontal-relative:page;mso-position-vertical-relative:paragraph;z-index:15927808" from="53.053002pt,8.70199pt" to="48.719002pt,8.70199pt" stroked="true" strokeweight=".5pt" strokecolor="#000000">
            <v:stroke dashstyle="solid"/>
            <w10:wrap type="none"/>
          </v:line>
        </w:pict>
      </w:r>
      <w:r>
        <w:rPr>
          <w:w w:val="120"/>
          <w:sz w:val="12"/>
        </w:rPr>
        <w:t>21</w:t>
      </w:r>
    </w:p>
    <w:p>
      <w:pPr>
        <w:spacing w:line="126" w:lineRule="exact" w:before="0"/>
        <w:ind w:left="121" w:right="0" w:firstLine="0"/>
        <w:jc w:val="left"/>
        <w:rPr>
          <w:sz w:val="12"/>
        </w:rPr>
      </w:pPr>
      <w:r>
        <w:rPr/>
        <w:br w:type="column"/>
      </w:r>
      <w:r>
        <w:rPr>
          <w:w w:val="110"/>
          <w:sz w:val="12"/>
        </w:rPr>
        <w:t>Percentage</w:t>
      </w:r>
      <w:r>
        <w:rPr>
          <w:spacing w:val="-13"/>
          <w:w w:val="110"/>
          <w:sz w:val="12"/>
        </w:rPr>
        <w:t> </w:t>
      </w:r>
      <w:r>
        <w:rPr>
          <w:w w:val="110"/>
          <w:sz w:val="12"/>
        </w:rPr>
        <w:t>changes</w:t>
      </w:r>
    </w:p>
    <w:p>
      <w:pPr>
        <w:spacing w:line="134" w:lineRule="exact" w:before="2"/>
        <w:ind w:left="121" w:right="0" w:firstLine="0"/>
        <w:jc w:val="left"/>
        <w:rPr>
          <w:sz w:val="12"/>
        </w:rPr>
      </w:pPr>
      <w:r>
        <w:rPr>
          <w:w w:val="110"/>
          <w:sz w:val="12"/>
        </w:rPr>
        <w:t>on previous</w:t>
      </w:r>
      <w:r>
        <w:rPr>
          <w:spacing w:val="-10"/>
          <w:w w:val="110"/>
          <w:sz w:val="12"/>
        </w:rPr>
        <w:t> </w:t>
      </w:r>
      <w:r>
        <w:rPr>
          <w:w w:val="110"/>
          <w:sz w:val="12"/>
        </w:rPr>
        <w:t>quarter</w:t>
      </w:r>
    </w:p>
    <w:p>
      <w:pPr>
        <w:spacing w:line="134" w:lineRule="exact" w:before="0"/>
        <w:ind w:left="1241" w:right="0" w:firstLine="0"/>
        <w:jc w:val="left"/>
        <w:rPr>
          <w:sz w:val="12"/>
        </w:rPr>
      </w:pPr>
      <w:r>
        <w:rPr/>
        <w:pict>
          <v:line style="position:absolute;mso-position-horizontal-relative:page;mso-position-vertical-relative:paragraph;z-index:15929856" from="214.387001pt,3.829042pt" to="210.054001pt,3.829042pt" stroked="true" strokeweight=".5pt" strokecolor="#000000">
            <v:stroke dashstyle="solid"/>
            <w10:wrap type="none"/>
          </v:line>
        </w:pict>
      </w:r>
      <w:r>
        <w:rPr>
          <w:w w:val="121"/>
          <w:sz w:val="12"/>
        </w:rPr>
        <w:t>6</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5930368" from="214.387001pt,8.583937pt" to="210.054001pt,8.583937pt" stroked="true" strokeweight=".5pt" strokecolor="#000000">
            <v:stroke dashstyle="solid"/>
            <w10:wrap type="none"/>
          </v:line>
        </w:pict>
      </w:r>
      <w:r>
        <w:rPr>
          <w:w w:val="121"/>
          <w:sz w:val="12"/>
        </w:rPr>
        <w:t>5</w:t>
      </w:r>
    </w:p>
    <w:p>
      <w:pPr>
        <w:pStyle w:val="BodyText"/>
        <w:rPr>
          <w:sz w:val="12"/>
        </w:rPr>
      </w:pPr>
    </w:p>
    <w:p>
      <w:pPr>
        <w:spacing w:before="74"/>
        <w:ind w:left="0" w:right="38" w:firstLine="0"/>
        <w:jc w:val="right"/>
        <w:rPr>
          <w:sz w:val="12"/>
        </w:rPr>
      </w:pPr>
      <w:r>
        <w:rPr/>
        <w:pict>
          <v:line style="position:absolute;mso-position-horizontal-relative:page;mso-position-vertical-relative:paragraph;z-index:15932416" from="214.387001pt,7.852754pt" to="210.054001pt,7.852754pt" stroked="true" strokeweight=".5pt" strokecolor="#000000">
            <v:stroke dashstyle="solid"/>
            <w10:wrap type="none"/>
          </v:line>
        </w:pict>
      </w:r>
      <w:r>
        <w:rPr>
          <w:w w:val="121"/>
          <w:sz w:val="12"/>
        </w:rPr>
        <w:t>4</w:t>
      </w: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930880" from="214.387001pt,8.516753pt" to="210.054001pt,8.516753pt" stroked="true" strokeweight=".5pt" strokecolor="#000000">
            <v:stroke dashstyle="solid"/>
            <w10:wrap type="none"/>
          </v:line>
        </w:pict>
      </w:r>
      <w:r>
        <w:rPr>
          <w:w w:val="121"/>
          <w:sz w:val="12"/>
        </w:rPr>
        <w:t>3</w:t>
      </w:r>
    </w:p>
    <w:p>
      <w:pPr>
        <w:pStyle w:val="BodyText"/>
        <w:rPr>
          <w:sz w:val="12"/>
        </w:rPr>
      </w:pPr>
    </w:p>
    <w:p>
      <w:pPr>
        <w:spacing w:before="77"/>
        <w:ind w:left="0" w:right="38" w:firstLine="0"/>
        <w:jc w:val="right"/>
        <w:rPr>
          <w:sz w:val="12"/>
        </w:rPr>
      </w:pPr>
      <w:r>
        <w:rPr/>
        <w:pict>
          <v:line style="position:absolute;mso-position-horizontal-relative:page;mso-position-vertical-relative:paragraph;z-index:15931392" from="214.387001pt,7.899754pt" to="210.054001pt,7.899754pt" stroked="true" strokeweight=".5pt" strokecolor="#000000">
            <v:stroke dashstyle="solid"/>
            <w10:wrap type="none"/>
          </v:line>
        </w:pict>
      </w:r>
      <w:r>
        <w:rPr>
          <w:w w:val="121"/>
          <w:sz w:val="12"/>
        </w:rPr>
        <w:t>2</w:t>
      </w: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933440" from="214.387001pt,8.681753pt" to="210.054001pt,8.681753pt" stroked="true" strokeweight=".5pt" strokecolor="#000000">
            <v:stroke dashstyle="solid"/>
            <w10:wrap type="none"/>
          </v:line>
        </w:pict>
      </w:r>
      <w:r>
        <w:rPr>
          <w:w w:val="121"/>
          <w:sz w:val="12"/>
        </w:rPr>
        <w:t>1</w:t>
      </w:r>
    </w:p>
    <w:p>
      <w:pPr>
        <w:spacing w:line="174" w:lineRule="exact" w:before="50"/>
        <w:ind w:left="1104" w:right="0" w:firstLine="0"/>
        <w:jc w:val="left"/>
        <w:rPr>
          <w:sz w:val="16"/>
        </w:rPr>
      </w:pPr>
      <w:r>
        <w:rPr>
          <w:w w:val="107"/>
          <w:sz w:val="16"/>
        </w:rPr>
        <w:t>+</w:t>
      </w:r>
    </w:p>
    <w:p>
      <w:pPr>
        <w:spacing w:line="89" w:lineRule="exact" w:before="0"/>
        <w:ind w:left="1241" w:right="0" w:firstLine="0"/>
        <w:jc w:val="left"/>
        <w:rPr>
          <w:sz w:val="12"/>
        </w:rPr>
      </w:pPr>
      <w:r>
        <w:rPr>
          <w:w w:val="121"/>
          <w:sz w:val="12"/>
        </w:rPr>
        <w:t>0</w:t>
      </w:r>
    </w:p>
    <w:p>
      <w:pPr>
        <w:pStyle w:val="BodyText"/>
        <w:spacing w:line="20" w:lineRule="exact"/>
        <w:ind w:left="1055"/>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line="125" w:lineRule="exact" w:before="0"/>
        <w:ind w:left="1104" w:right="0" w:firstLine="0"/>
        <w:jc w:val="left"/>
        <w:rPr>
          <w:sz w:val="16"/>
        </w:rPr>
      </w:pPr>
      <w:r>
        <w:rPr>
          <w:w w:val="87"/>
          <w:sz w:val="16"/>
        </w:rPr>
        <w:t>_</w:t>
      </w:r>
    </w:p>
    <w:p>
      <w:pPr>
        <w:spacing w:before="143"/>
        <w:ind w:left="0" w:right="38" w:firstLine="0"/>
        <w:jc w:val="right"/>
        <w:rPr>
          <w:sz w:val="12"/>
        </w:rPr>
      </w:pPr>
      <w:r>
        <w:rPr/>
        <w:pict>
          <v:line style="position:absolute;mso-position-horizontal-relative:page;mso-position-vertical-relative:paragraph;z-index:15932928" from="214.387001pt,10.303571pt" to="210.054001pt,10.303571pt" stroked="true" strokeweight=".5pt" strokecolor="#000000">
            <v:stroke dashstyle="solid"/>
            <w10:wrap type="none"/>
          </v:line>
        </w:pict>
      </w:r>
      <w:r>
        <w:rPr>
          <w:w w:val="121"/>
          <w:sz w:val="12"/>
        </w:rPr>
        <w:t>1</w:t>
      </w:r>
    </w:p>
    <w:p>
      <w:pPr>
        <w:pStyle w:val="BodyText"/>
        <w:rPr>
          <w:sz w:val="12"/>
        </w:rPr>
      </w:pPr>
    </w:p>
    <w:p>
      <w:pPr>
        <w:spacing w:line="132" w:lineRule="exact" w:before="77"/>
        <w:ind w:left="1241" w:right="0" w:firstLine="0"/>
        <w:jc w:val="left"/>
        <w:rPr>
          <w:sz w:val="12"/>
        </w:rPr>
      </w:pPr>
      <w:r>
        <w:rPr/>
        <w:pict>
          <v:line style="position:absolute;mso-position-horizontal-relative:page;mso-position-vertical-relative:paragraph;z-index:15931904" from="214.387001pt,7.03457pt" to="210.054001pt,7.03457pt" stroked="true" strokeweight=".5pt" strokecolor="#000000">
            <v:stroke dashstyle="solid"/>
            <w10:wrap type="none"/>
          </v:line>
        </w:pict>
      </w:r>
      <w:r>
        <w:rPr>
          <w:w w:val="121"/>
          <w:sz w:val="12"/>
        </w:rPr>
        <w:t>2</w:t>
      </w:r>
    </w:p>
    <w:p>
      <w:pPr>
        <w:pStyle w:val="BodyText"/>
        <w:spacing w:line="292" w:lineRule="auto"/>
        <w:ind w:left="121" w:right="297"/>
      </w:pPr>
      <w:r>
        <w:rPr/>
        <w:br w:type="column"/>
      </w:r>
      <w:r>
        <w:rPr>
          <w:w w:val="105"/>
        </w:rPr>
        <w:t>regional Agents in June, suggest that the inventory accumulation in Q1 was largely involuntary. Surveys suggest some reduction in manufacturers’ stocks in Q2, though there is evidence of stock levels rising in retailing and wholesaling. The Committee expects inventory adjustment by firms to reduce GDP growth in the near term.</w:t>
      </w:r>
    </w:p>
    <w:p>
      <w:pPr>
        <w:pStyle w:val="BodyText"/>
        <w:spacing w:before="5"/>
      </w:pPr>
    </w:p>
    <w:p>
      <w:pPr>
        <w:pStyle w:val="BodyText"/>
        <w:ind w:left="121"/>
      </w:pPr>
      <w:r>
        <w:rPr>
          <w:w w:val="110"/>
        </w:rPr>
        <w:t>The MPC has reconsidered its assumption about the</w:t>
      </w:r>
    </w:p>
    <w:p>
      <w:pPr>
        <w:pStyle w:val="BodyText"/>
        <w:spacing w:line="292" w:lineRule="auto" w:before="50"/>
        <w:ind w:left="121" w:right="261"/>
      </w:pPr>
      <w:r>
        <w:rPr>
          <w:spacing w:val="-4"/>
          <w:w w:val="110"/>
        </w:rPr>
        <w:t>stock-output </w:t>
      </w:r>
      <w:r>
        <w:rPr>
          <w:w w:val="110"/>
        </w:rPr>
        <w:t>ratio in the future, by re-examining trends in </w:t>
      </w:r>
      <w:r>
        <w:rPr>
          <w:spacing w:val="-3"/>
          <w:w w:val="110"/>
        </w:rPr>
        <w:t>inventories </w:t>
      </w:r>
      <w:r>
        <w:rPr>
          <w:w w:val="110"/>
        </w:rPr>
        <w:t>held </w:t>
      </w:r>
      <w:r>
        <w:rPr>
          <w:spacing w:val="-3"/>
          <w:w w:val="110"/>
        </w:rPr>
        <w:t>by </w:t>
      </w:r>
      <w:r>
        <w:rPr>
          <w:w w:val="110"/>
        </w:rPr>
        <w:t>different </w:t>
      </w:r>
      <w:r>
        <w:rPr>
          <w:spacing w:val="-3"/>
          <w:w w:val="110"/>
        </w:rPr>
        <w:t>sectors </w:t>
      </w:r>
      <w:r>
        <w:rPr>
          <w:w w:val="110"/>
        </w:rPr>
        <w:t>in the recent past. It has maintained the assumption that further improvements in stock</w:t>
      </w:r>
      <w:r>
        <w:rPr>
          <w:spacing w:val="-23"/>
          <w:w w:val="110"/>
        </w:rPr>
        <w:t> </w:t>
      </w:r>
      <w:r>
        <w:rPr>
          <w:w w:val="110"/>
        </w:rPr>
        <w:t>management</w:t>
      </w:r>
      <w:r>
        <w:rPr>
          <w:spacing w:val="-23"/>
          <w:w w:val="110"/>
        </w:rPr>
        <w:t> </w:t>
      </w:r>
      <w:r>
        <w:rPr>
          <w:w w:val="110"/>
        </w:rPr>
        <w:t>techniques</w:t>
      </w:r>
      <w:r>
        <w:rPr>
          <w:spacing w:val="-23"/>
          <w:w w:val="110"/>
        </w:rPr>
        <w:t> </w:t>
      </w:r>
      <w:r>
        <w:rPr>
          <w:w w:val="110"/>
        </w:rPr>
        <w:t>will</w:t>
      </w:r>
      <w:r>
        <w:rPr>
          <w:spacing w:val="-23"/>
          <w:w w:val="110"/>
        </w:rPr>
        <w:t> </w:t>
      </w:r>
      <w:r>
        <w:rPr>
          <w:w w:val="110"/>
        </w:rPr>
        <w:t>facilitate</w:t>
      </w:r>
      <w:r>
        <w:rPr>
          <w:spacing w:val="-23"/>
          <w:w w:val="110"/>
        </w:rPr>
        <w:t> </w:t>
      </w:r>
      <w:r>
        <w:rPr>
          <w:w w:val="110"/>
        </w:rPr>
        <w:t>reductions</w:t>
      </w:r>
      <w:r>
        <w:rPr>
          <w:spacing w:val="-22"/>
          <w:w w:val="110"/>
        </w:rPr>
        <w:t> </w:t>
      </w:r>
      <w:r>
        <w:rPr>
          <w:w w:val="110"/>
        </w:rPr>
        <w:t>in</w:t>
      </w:r>
      <w:r>
        <w:rPr>
          <w:spacing w:val="-23"/>
          <w:w w:val="110"/>
        </w:rPr>
        <w:t> </w:t>
      </w:r>
      <w:r>
        <w:rPr>
          <w:w w:val="110"/>
        </w:rPr>
        <w:t>the</w:t>
      </w:r>
    </w:p>
    <w:p>
      <w:pPr>
        <w:spacing w:after="0" w:line="292" w:lineRule="auto"/>
        <w:sectPr>
          <w:type w:val="continuous"/>
          <w:pgSz w:w="11900" w:h="16840"/>
          <w:pgMar w:top="1260" w:bottom="280" w:left="660" w:right="640"/>
          <w:cols w:num="3" w:equalWidth="0">
            <w:col w:w="1421" w:space="1059"/>
            <w:col w:w="1355" w:space="1123"/>
            <w:col w:w="5642"/>
          </w:cols>
        </w:sectPr>
      </w:pPr>
    </w:p>
    <w:p>
      <w:pPr>
        <w:tabs>
          <w:tab w:pos="1355" w:val="left" w:leader="none"/>
          <w:tab w:pos="1702" w:val="left" w:leader="none"/>
          <w:tab w:pos="2054" w:val="left" w:leader="none"/>
          <w:tab w:pos="2803" w:val="left" w:leader="none"/>
        </w:tabs>
        <w:spacing w:line="84" w:lineRule="exact" w:before="0"/>
        <w:ind w:left="532" w:right="0" w:firstLine="0"/>
        <w:jc w:val="left"/>
        <w:rPr>
          <w:sz w:val="12"/>
        </w:rPr>
      </w:pPr>
      <w:r>
        <w:rPr>
          <w:w w:val="120"/>
          <w:sz w:val="12"/>
        </w:rPr>
        <w:t>1993   </w:t>
      </w:r>
      <w:r>
        <w:rPr>
          <w:spacing w:val="15"/>
          <w:w w:val="120"/>
          <w:sz w:val="12"/>
        </w:rPr>
        <w:t> </w:t>
      </w:r>
      <w:r>
        <w:rPr>
          <w:w w:val="120"/>
          <w:sz w:val="12"/>
        </w:rPr>
        <w:t>94</w:t>
        <w:tab/>
        <w:t>95</w:t>
        <w:tab/>
        <w:t>96</w:t>
        <w:tab/>
        <w:t>97    </w:t>
      </w:r>
      <w:r>
        <w:rPr>
          <w:spacing w:val="18"/>
          <w:w w:val="120"/>
          <w:sz w:val="12"/>
        </w:rPr>
        <w:t> </w:t>
      </w:r>
      <w:r>
        <w:rPr>
          <w:w w:val="120"/>
          <w:sz w:val="12"/>
        </w:rPr>
        <w:t>98</w:t>
        <w:tab/>
        <w:t>99 2000</w:t>
      </w:r>
      <w:r>
        <w:rPr>
          <w:spacing w:val="5"/>
          <w:w w:val="120"/>
          <w:sz w:val="12"/>
        </w:rPr>
        <w:t> </w:t>
      </w:r>
      <w:r>
        <w:rPr>
          <w:w w:val="120"/>
          <w:sz w:val="12"/>
        </w:rPr>
        <w:t>01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2"/>
        </w:rPr>
      </w:pPr>
    </w:p>
    <w:p>
      <w:pPr>
        <w:pStyle w:val="Heading8"/>
        <w:spacing w:before="1"/>
        <w:ind w:left="180"/>
      </w:pPr>
      <w:r>
        <w:rPr>
          <w:color w:val="0092C7"/>
          <w:spacing w:val="-15"/>
          <w:w w:val="81"/>
        </w:rPr>
        <w:t>T</w:t>
      </w:r>
      <w:r>
        <w:rPr>
          <w:color w:val="0092C7"/>
          <w:spacing w:val="-1"/>
          <w:w w:val="91"/>
        </w:rPr>
        <w:t>abl</w:t>
      </w:r>
      <w:r>
        <w:rPr>
          <w:color w:val="0092C7"/>
          <w:w w:val="91"/>
        </w:rPr>
        <w:t>e</w:t>
      </w:r>
      <w:r>
        <w:rPr>
          <w:color w:val="0092C7"/>
          <w:spacing w:val="6"/>
        </w:rPr>
        <w:t> </w:t>
      </w:r>
      <w:r>
        <w:rPr>
          <w:smallCaps/>
          <w:color w:val="0092C7"/>
          <w:spacing w:val="-1"/>
          <w:w w:val="90"/>
        </w:rPr>
        <w:t>2.B</w:t>
      </w:r>
    </w:p>
    <w:p>
      <w:pPr>
        <w:spacing w:before="7"/>
        <w:ind w:left="180" w:right="0" w:firstLine="0"/>
        <w:jc w:val="left"/>
        <w:rPr>
          <w:sz w:val="12"/>
        </w:rPr>
      </w:pPr>
      <w:r>
        <w:rPr>
          <w:rFonts w:ascii="Trebuchet MS"/>
          <w:b/>
          <w:color w:val="0092C7"/>
          <w:sz w:val="20"/>
        </w:rPr>
        <w:t>Composition</w:t>
      </w:r>
      <w:r>
        <w:rPr>
          <w:rFonts w:ascii="Trebuchet MS"/>
          <w:b/>
          <w:color w:val="0092C7"/>
          <w:spacing w:val="-38"/>
          <w:sz w:val="20"/>
        </w:rPr>
        <w:t> </w:t>
      </w:r>
      <w:r>
        <w:rPr>
          <w:rFonts w:ascii="Trebuchet MS"/>
          <w:b/>
          <w:color w:val="0092C7"/>
          <w:sz w:val="20"/>
        </w:rPr>
        <w:t>of</w:t>
      </w:r>
      <w:r>
        <w:rPr>
          <w:rFonts w:ascii="Trebuchet MS"/>
          <w:b/>
          <w:color w:val="0092C7"/>
          <w:spacing w:val="-38"/>
          <w:sz w:val="20"/>
        </w:rPr>
        <w:t> </w:t>
      </w:r>
      <w:r>
        <w:rPr>
          <w:rFonts w:ascii="Trebuchet MS"/>
          <w:b/>
          <w:color w:val="0092C7"/>
          <w:sz w:val="20"/>
        </w:rPr>
        <w:t>UK</w:t>
      </w:r>
      <w:r>
        <w:rPr>
          <w:rFonts w:ascii="Trebuchet MS"/>
          <w:b/>
          <w:color w:val="0092C7"/>
          <w:spacing w:val="-38"/>
          <w:sz w:val="20"/>
        </w:rPr>
        <w:t> </w:t>
      </w:r>
      <w:r>
        <w:rPr>
          <w:rFonts w:ascii="Trebuchet MS"/>
          <w:b/>
          <w:color w:val="0092C7"/>
          <w:sz w:val="20"/>
        </w:rPr>
        <w:t>import</w:t>
      </w:r>
      <w:r>
        <w:rPr>
          <w:rFonts w:ascii="Trebuchet MS"/>
          <w:b/>
          <w:color w:val="0092C7"/>
          <w:spacing w:val="-38"/>
          <w:sz w:val="20"/>
        </w:rPr>
        <w:t> </w:t>
      </w:r>
      <w:r>
        <w:rPr>
          <w:rFonts w:ascii="Trebuchet MS"/>
          <w:b/>
          <w:color w:val="0092C7"/>
          <w:sz w:val="20"/>
        </w:rPr>
        <w:t>volume</w:t>
      </w:r>
      <w:r>
        <w:rPr>
          <w:rFonts w:ascii="Trebuchet MS"/>
          <w:b/>
          <w:color w:val="0092C7"/>
          <w:spacing w:val="-37"/>
          <w:sz w:val="20"/>
        </w:rPr>
        <w:t> </w:t>
      </w:r>
      <w:r>
        <w:rPr>
          <w:rFonts w:ascii="Trebuchet MS"/>
          <w:b/>
          <w:color w:val="0092C7"/>
          <w:sz w:val="20"/>
        </w:rPr>
        <w:t>growth</w:t>
      </w:r>
      <w:r>
        <w:rPr>
          <w:position w:val="4"/>
          <w:sz w:val="12"/>
        </w:rPr>
        <w:t>(a)</w:t>
      </w:r>
    </w:p>
    <w:p>
      <w:pPr>
        <w:spacing w:before="105"/>
        <w:ind w:left="180" w:right="0" w:firstLine="0"/>
        <w:jc w:val="left"/>
        <w:rPr>
          <w:sz w:val="14"/>
        </w:rPr>
      </w:pPr>
      <w:r>
        <w:rPr/>
        <w:pict>
          <v:shape style="position:absolute;margin-left:39.5pt;margin-top:20.605291pt;width:218pt;height:91pt;mso-position-horizontal-relative:page;mso-position-vertical-relative:paragraph;z-index:159339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469"/>
                    <w:gridCol w:w="674"/>
                    <w:gridCol w:w="711"/>
                    <w:gridCol w:w="565"/>
                  </w:tblGrid>
                  <w:tr>
                    <w:trPr>
                      <w:trHeight w:val="700" w:hRule="atLeast"/>
                    </w:trPr>
                    <w:tc>
                      <w:tcPr>
                        <w:tcW w:w="2409" w:type="dxa"/>
                        <w:gridSpan w:val="2"/>
                      </w:tcPr>
                      <w:p>
                        <w:pPr>
                          <w:pStyle w:val="TableParagraph"/>
                          <w:spacing w:line="123" w:lineRule="exact"/>
                          <w:ind w:left="1900"/>
                          <w:rPr>
                            <w:sz w:val="14"/>
                          </w:rPr>
                        </w:pPr>
                        <w:r>
                          <w:rPr>
                            <w:w w:val="120"/>
                            <w:sz w:val="14"/>
                          </w:rPr>
                          <w:t>1999</w:t>
                        </w:r>
                      </w:p>
                      <w:p>
                        <w:pPr>
                          <w:pStyle w:val="TableParagraph"/>
                          <w:spacing w:line="150" w:lineRule="exact"/>
                          <w:ind w:left="1900"/>
                          <w:rPr>
                            <w:sz w:val="14"/>
                          </w:rPr>
                        </w:pPr>
                        <w:r>
                          <w:rPr>
                            <w:w w:val="105"/>
                            <w:sz w:val="14"/>
                            <w:u w:val="single"/>
                          </w:rPr>
                          <w:t>average</w:t>
                        </w:r>
                      </w:p>
                      <w:p>
                        <w:pPr>
                          <w:pStyle w:val="TableParagraph"/>
                          <w:spacing w:line="240" w:lineRule="auto" w:before="11"/>
                          <w:rPr>
                            <w:sz w:val="11"/>
                          </w:rPr>
                        </w:pPr>
                      </w:p>
                      <w:p>
                        <w:pPr>
                          <w:pStyle w:val="TableParagraph"/>
                          <w:tabs>
                            <w:tab w:pos="2069" w:val="left" w:leader="none"/>
                          </w:tabs>
                          <w:spacing w:line="140" w:lineRule="exact"/>
                          <w:ind w:left="50" w:right="137"/>
                          <w:rPr>
                            <w:sz w:val="14"/>
                          </w:rPr>
                        </w:pPr>
                        <w:r>
                          <w:rPr>
                            <w:w w:val="110"/>
                            <w:sz w:val="14"/>
                          </w:rPr>
                          <w:t>Imports</w:t>
                        </w:r>
                        <w:r>
                          <w:rPr>
                            <w:spacing w:val="-15"/>
                            <w:w w:val="110"/>
                            <w:sz w:val="14"/>
                          </w:rPr>
                          <w:t> </w:t>
                        </w:r>
                        <w:r>
                          <w:rPr>
                            <w:w w:val="110"/>
                            <w:sz w:val="14"/>
                          </w:rPr>
                          <w:t>of</w:t>
                        </w:r>
                        <w:r>
                          <w:rPr>
                            <w:spacing w:val="-15"/>
                            <w:w w:val="110"/>
                            <w:sz w:val="14"/>
                          </w:rPr>
                          <w:t> </w:t>
                        </w:r>
                        <w:r>
                          <w:rPr>
                            <w:w w:val="110"/>
                            <w:sz w:val="14"/>
                          </w:rPr>
                          <w:t>goods</w:t>
                        </w:r>
                        <w:r>
                          <w:rPr>
                            <w:spacing w:val="-15"/>
                            <w:w w:val="110"/>
                            <w:sz w:val="14"/>
                          </w:rPr>
                          <w:t> </w:t>
                        </w:r>
                        <w:r>
                          <w:rPr>
                            <w:w w:val="110"/>
                            <w:sz w:val="14"/>
                          </w:rPr>
                          <w:t>and</w:t>
                        </w:r>
                        <w:r>
                          <w:rPr>
                            <w:spacing w:val="-15"/>
                            <w:w w:val="110"/>
                            <w:sz w:val="14"/>
                          </w:rPr>
                          <w:t> </w:t>
                        </w:r>
                        <w:r>
                          <w:rPr>
                            <w:w w:val="110"/>
                            <w:sz w:val="14"/>
                          </w:rPr>
                          <w:t>services</w:t>
                          <w:tab/>
                        </w:r>
                        <w:r>
                          <w:rPr>
                            <w:spacing w:val="-6"/>
                            <w:w w:val="110"/>
                            <w:sz w:val="14"/>
                          </w:rPr>
                          <w:t>2.3 </w:t>
                        </w:r>
                        <w:r>
                          <w:rPr>
                            <w:w w:val="110"/>
                            <w:sz w:val="14"/>
                          </w:rPr>
                          <w:t>Contributions</w:t>
                        </w:r>
                        <w:r>
                          <w:rPr>
                            <w:spacing w:val="-5"/>
                            <w:w w:val="110"/>
                            <w:sz w:val="14"/>
                          </w:rPr>
                          <w:t> </w:t>
                        </w:r>
                        <w:r>
                          <w:rPr>
                            <w:w w:val="110"/>
                            <w:sz w:val="14"/>
                          </w:rPr>
                          <w:t>of:</w:t>
                        </w:r>
                      </w:p>
                    </w:tc>
                    <w:tc>
                      <w:tcPr>
                        <w:tcW w:w="674" w:type="dxa"/>
                      </w:tcPr>
                      <w:p>
                        <w:pPr>
                          <w:pStyle w:val="TableParagraph"/>
                          <w:spacing w:line="123" w:lineRule="exact"/>
                          <w:ind w:left="61"/>
                          <w:rPr>
                            <w:sz w:val="14"/>
                          </w:rPr>
                        </w:pPr>
                        <w:r>
                          <w:rPr>
                            <w:w w:val="120"/>
                            <w:sz w:val="14"/>
                          </w:rPr>
                          <w:t>2000 H1</w:t>
                        </w:r>
                      </w:p>
                      <w:p>
                        <w:pPr>
                          <w:pStyle w:val="TableParagraph"/>
                          <w:spacing w:line="150" w:lineRule="exact"/>
                          <w:ind w:left="60"/>
                          <w:rPr>
                            <w:sz w:val="14"/>
                          </w:rPr>
                        </w:pPr>
                        <w:r>
                          <w:rPr>
                            <w:w w:val="105"/>
                            <w:sz w:val="14"/>
                            <w:u w:val="single"/>
                          </w:rPr>
                          <w:t>average</w:t>
                        </w:r>
                      </w:p>
                      <w:p>
                        <w:pPr>
                          <w:pStyle w:val="TableParagraph"/>
                          <w:spacing w:line="240" w:lineRule="auto" w:before="119"/>
                          <w:ind w:left="300"/>
                          <w:rPr>
                            <w:sz w:val="14"/>
                          </w:rPr>
                        </w:pPr>
                        <w:r>
                          <w:rPr>
                            <w:w w:val="115"/>
                            <w:sz w:val="14"/>
                          </w:rPr>
                          <w:t>2.7</w:t>
                        </w:r>
                      </w:p>
                    </w:tc>
                    <w:tc>
                      <w:tcPr>
                        <w:tcW w:w="711" w:type="dxa"/>
                      </w:tcPr>
                      <w:p>
                        <w:pPr>
                          <w:pStyle w:val="TableParagraph"/>
                          <w:spacing w:line="123" w:lineRule="exact"/>
                          <w:ind w:left="40" w:right="77"/>
                          <w:jc w:val="center"/>
                          <w:rPr>
                            <w:sz w:val="14"/>
                          </w:rPr>
                        </w:pPr>
                        <w:r>
                          <w:rPr>
                            <w:spacing w:val="-3"/>
                            <w:w w:val="120"/>
                            <w:sz w:val="14"/>
                          </w:rPr>
                          <w:t>2000</w:t>
                        </w:r>
                        <w:r>
                          <w:rPr>
                            <w:spacing w:val="-19"/>
                            <w:w w:val="120"/>
                            <w:sz w:val="14"/>
                          </w:rPr>
                          <w:t> </w:t>
                        </w:r>
                        <w:r>
                          <w:rPr>
                            <w:w w:val="120"/>
                            <w:sz w:val="14"/>
                          </w:rPr>
                          <w:t>H2</w:t>
                        </w:r>
                      </w:p>
                      <w:p>
                        <w:pPr>
                          <w:pStyle w:val="TableParagraph"/>
                          <w:spacing w:line="150" w:lineRule="exact"/>
                          <w:ind w:left="40" w:right="18"/>
                          <w:jc w:val="center"/>
                          <w:rPr>
                            <w:sz w:val="14"/>
                          </w:rPr>
                        </w:pPr>
                        <w:r>
                          <w:rPr>
                            <w:w w:val="105"/>
                            <w:sz w:val="14"/>
                            <w:u w:val="single"/>
                          </w:rPr>
                          <w:t>average</w:t>
                        </w:r>
                        <w:r>
                          <w:rPr>
                            <w:spacing w:val="-4"/>
                            <w:sz w:val="14"/>
                            <w:u w:val="single"/>
                          </w:rPr>
                          <w:t> </w:t>
                        </w:r>
                      </w:p>
                      <w:p>
                        <w:pPr>
                          <w:pStyle w:val="TableParagraph"/>
                          <w:spacing w:line="240" w:lineRule="auto" w:before="119"/>
                          <w:ind w:left="199" w:right="77"/>
                          <w:jc w:val="center"/>
                          <w:rPr>
                            <w:sz w:val="14"/>
                          </w:rPr>
                        </w:pPr>
                        <w:r>
                          <w:rPr>
                            <w:w w:val="115"/>
                            <w:sz w:val="14"/>
                          </w:rPr>
                          <w:t>1.6</w:t>
                        </w:r>
                      </w:p>
                    </w:tc>
                    <w:tc>
                      <w:tcPr>
                        <w:tcW w:w="565" w:type="dxa"/>
                      </w:tcPr>
                      <w:p>
                        <w:pPr>
                          <w:pStyle w:val="TableParagraph"/>
                          <w:spacing w:line="123" w:lineRule="exact"/>
                          <w:ind w:left="36"/>
                          <w:rPr>
                            <w:sz w:val="14"/>
                          </w:rPr>
                        </w:pPr>
                        <w:r>
                          <w:rPr>
                            <w:w w:val="120"/>
                            <w:sz w:val="14"/>
                          </w:rPr>
                          <w:t>2001</w:t>
                        </w:r>
                      </w:p>
                      <w:p>
                        <w:pPr>
                          <w:pStyle w:val="TableParagraph"/>
                          <w:tabs>
                            <w:tab w:pos="515" w:val="left" w:leader="none"/>
                          </w:tabs>
                          <w:spacing w:line="150" w:lineRule="exact"/>
                          <w:ind w:left="35"/>
                          <w:rPr>
                            <w:sz w:val="14"/>
                          </w:rPr>
                        </w:pPr>
                        <w:r>
                          <w:rPr>
                            <w:w w:val="115"/>
                            <w:sz w:val="14"/>
                            <w:u w:val="single"/>
                          </w:rPr>
                          <w:t>Q1</w:t>
                        </w:r>
                        <w:r>
                          <w:rPr>
                            <w:sz w:val="14"/>
                            <w:u w:val="single"/>
                          </w:rPr>
                          <w:tab/>
                        </w:r>
                      </w:p>
                      <w:p>
                        <w:pPr>
                          <w:pStyle w:val="TableParagraph"/>
                          <w:spacing w:line="240" w:lineRule="auto" w:before="119"/>
                          <w:ind w:left="185"/>
                          <w:rPr>
                            <w:sz w:val="14"/>
                          </w:rPr>
                        </w:pPr>
                        <w:r>
                          <w:rPr>
                            <w:w w:val="115"/>
                            <w:sz w:val="14"/>
                          </w:rPr>
                          <w:t>2.2</w:t>
                        </w:r>
                      </w:p>
                    </w:tc>
                  </w:tr>
                  <w:tr>
                    <w:trPr>
                      <w:trHeight w:val="138" w:hRule="atLeast"/>
                    </w:trPr>
                    <w:tc>
                      <w:tcPr>
                        <w:tcW w:w="2409" w:type="dxa"/>
                        <w:gridSpan w:val="2"/>
                      </w:tcPr>
                      <w:p>
                        <w:pPr>
                          <w:pStyle w:val="TableParagraph"/>
                          <w:tabs>
                            <w:tab w:pos="2269" w:val="right" w:leader="none"/>
                          </w:tabs>
                          <w:spacing w:line="119" w:lineRule="exact"/>
                          <w:ind w:left="50"/>
                          <w:rPr>
                            <w:sz w:val="14"/>
                          </w:rPr>
                        </w:pPr>
                        <w:r>
                          <w:rPr>
                            <w:w w:val="110"/>
                            <w:sz w:val="14"/>
                          </w:rPr>
                          <w:t>Manufactured</w:t>
                        </w:r>
                        <w:r>
                          <w:rPr>
                            <w:spacing w:val="-6"/>
                            <w:w w:val="110"/>
                            <w:sz w:val="14"/>
                          </w:rPr>
                          <w:t> </w:t>
                        </w:r>
                        <w:r>
                          <w:rPr>
                            <w:w w:val="110"/>
                            <w:sz w:val="14"/>
                          </w:rPr>
                          <w:t>goods</w:t>
                          <w:tab/>
                          <w:t>0.8</w:t>
                        </w:r>
                      </w:p>
                    </w:tc>
                    <w:tc>
                      <w:tcPr>
                        <w:tcW w:w="674" w:type="dxa"/>
                      </w:tcPr>
                      <w:p>
                        <w:pPr>
                          <w:pStyle w:val="TableParagraph"/>
                          <w:spacing w:line="119" w:lineRule="exact"/>
                          <w:ind w:right="171"/>
                          <w:jc w:val="right"/>
                          <w:rPr>
                            <w:sz w:val="14"/>
                          </w:rPr>
                        </w:pPr>
                        <w:r>
                          <w:rPr>
                            <w:w w:val="110"/>
                            <w:sz w:val="14"/>
                          </w:rPr>
                          <w:t>0.7</w:t>
                        </w:r>
                      </w:p>
                    </w:tc>
                    <w:tc>
                      <w:tcPr>
                        <w:tcW w:w="711" w:type="dxa"/>
                      </w:tcPr>
                      <w:p>
                        <w:pPr>
                          <w:pStyle w:val="TableParagraph"/>
                          <w:spacing w:line="119" w:lineRule="exact"/>
                          <w:ind w:right="192"/>
                          <w:jc w:val="right"/>
                          <w:rPr>
                            <w:sz w:val="14"/>
                          </w:rPr>
                        </w:pPr>
                        <w:r>
                          <w:rPr>
                            <w:w w:val="110"/>
                            <w:sz w:val="14"/>
                          </w:rPr>
                          <w:t>0.5</w:t>
                        </w:r>
                      </w:p>
                    </w:tc>
                    <w:tc>
                      <w:tcPr>
                        <w:tcW w:w="565" w:type="dxa"/>
                      </w:tcPr>
                      <w:p>
                        <w:pPr>
                          <w:pStyle w:val="TableParagraph"/>
                          <w:spacing w:line="119" w:lineRule="exact"/>
                          <w:ind w:left="120" w:right="114"/>
                          <w:jc w:val="center"/>
                          <w:rPr>
                            <w:sz w:val="14"/>
                          </w:rPr>
                        </w:pPr>
                        <w:r>
                          <w:rPr>
                            <w:w w:val="115"/>
                            <w:sz w:val="14"/>
                          </w:rPr>
                          <w:t>0.0</w:t>
                        </w:r>
                      </w:p>
                    </w:tc>
                  </w:tr>
                  <w:tr>
                    <w:trPr>
                      <w:trHeight w:val="141" w:hRule="atLeast"/>
                    </w:trPr>
                    <w:tc>
                      <w:tcPr>
                        <w:tcW w:w="2409" w:type="dxa"/>
                        <w:gridSpan w:val="2"/>
                      </w:tcPr>
                      <w:p>
                        <w:pPr>
                          <w:pStyle w:val="TableParagraph"/>
                          <w:spacing w:line="122" w:lineRule="exact"/>
                          <w:ind w:left="50"/>
                          <w:rPr>
                            <w:i/>
                            <w:sz w:val="14"/>
                          </w:rPr>
                        </w:pPr>
                        <w:r>
                          <w:rPr>
                            <w:i/>
                            <w:w w:val="110"/>
                            <w:sz w:val="14"/>
                          </w:rPr>
                          <w:t>of which: Semi-finished goods 0.0</w:t>
                        </w:r>
                      </w:p>
                    </w:tc>
                    <w:tc>
                      <w:tcPr>
                        <w:tcW w:w="674" w:type="dxa"/>
                      </w:tcPr>
                      <w:p>
                        <w:pPr>
                          <w:pStyle w:val="TableParagraph"/>
                          <w:spacing w:line="122" w:lineRule="exact"/>
                          <w:ind w:right="171"/>
                          <w:jc w:val="right"/>
                          <w:rPr>
                            <w:i/>
                            <w:sz w:val="14"/>
                          </w:rPr>
                        </w:pPr>
                        <w:r>
                          <w:rPr>
                            <w:i/>
                            <w:w w:val="110"/>
                            <w:sz w:val="14"/>
                          </w:rPr>
                          <w:t>0.2</w:t>
                        </w:r>
                      </w:p>
                    </w:tc>
                    <w:tc>
                      <w:tcPr>
                        <w:tcW w:w="711" w:type="dxa"/>
                      </w:tcPr>
                      <w:p>
                        <w:pPr>
                          <w:pStyle w:val="TableParagraph"/>
                          <w:spacing w:line="122" w:lineRule="exact"/>
                          <w:ind w:right="192"/>
                          <w:jc w:val="right"/>
                          <w:rPr>
                            <w:i/>
                            <w:sz w:val="14"/>
                          </w:rPr>
                        </w:pPr>
                        <w:r>
                          <w:rPr>
                            <w:i/>
                            <w:w w:val="110"/>
                            <w:sz w:val="14"/>
                          </w:rPr>
                          <w:t>-0.4</w:t>
                        </w:r>
                      </w:p>
                    </w:tc>
                    <w:tc>
                      <w:tcPr>
                        <w:tcW w:w="565" w:type="dxa"/>
                      </w:tcPr>
                      <w:p>
                        <w:pPr>
                          <w:pStyle w:val="TableParagraph"/>
                          <w:spacing w:line="122" w:lineRule="exact"/>
                          <w:ind w:left="120" w:right="114"/>
                          <w:jc w:val="center"/>
                          <w:rPr>
                            <w:i/>
                            <w:sz w:val="14"/>
                          </w:rPr>
                        </w:pPr>
                        <w:r>
                          <w:rPr>
                            <w:i/>
                            <w:w w:val="115"/>
                            <w:sz w:val="14"/>
                          </w:rPr>
                          <w:t>1.6</w:t>
                        </w:r>
                      </w:p>
                    </w:tc>
                  </w:tr>
                  <w:tr>
                    <w:trPr>
                      <w:trHeight w:val="138" w:hRule="atLeast"/>
                    </w:trPr>
                    <w:tc>
                      <w:tcPr>
                        <w:tcW w:w="1940" w:type="dxa"/>
                      </w:tcPr>
                      <w:p>
                        <w:pPr>
                          <w:pStyle w:val="TableParagraph"/>
                          <w:spacing w:line="122" w:lineRule="exact"/>
                          <w:ind w:left="690"/>
                          <w:rPr>
                            <w:i/>
                            <w:sz w:val="14"/>
                          </w:rPr>
                        </w:pPr>
                        <w:r>
                          <w:rPr>
                            <w:i/>
                            <w:w w:val="105"/>
                            <w:sz w:val="14"/>
                          </w:rPr>
                          <w:t>Consumer goods</w:t>
                        </w:r>
                      </w:p>
                    </w:tc>
                    <w:tc>
                      <w:tcPr>
                        <w:tcW w:w="469" w:type="dxa"/>
                      </w:tcPr>
                      <w:p>
                        <w:pPr>
                          <w:pStyle w:val="TableParagraph"/>
                          <w:spacing w:line="122" w:lineRule="exact"/>
                          <w:ind w:left="129"/>
                          <w:rPr>
                            <w:i/>
                            <w:sz w:val="14"/>
                          </w:rPr>
                        </w:pPr>
                        <w:r>
                          <w:rPr>
                            <w:i/>
                            <w:w w:val="115"/>
                            <w:sz w:val="14"/>
                          </w:rPr>
                          <w:t>0.0</w:t>
                        </w:r>
                      </w:p>
                    </w:tc>
                    <w:tc>
                      <w:tcPr>
                        <w:tcW w:w="674" w:type="dxa"/>
                      </w:tcPr>
                      <w:p>
                        <w:pPr>
                          <w:pStyle w:val="TableParagraph"/>
                          <w:spacing w:line="122" w:lineRule="exact"/>
                          <w:ind w:right="171"/>
                          <w:jc w:val="right"/>
                          <w:rPr>
                            <w:i/>
                            <w:sz w:val="14"/>
                          </w:rPr>
                        </w:pPr>
                        <w:r>
                          <w:rPr>
                            <w:i/>
                            <w:w w:val="110"/>
                            <w:sz w:val="14"/>
                          </w:rPr>
                          <w:t>0.2</w:t>
                        </w:r>
                      </w:p>
                    </w:tc>
                    <w:tc>
                      <w:tcPr>
                        <w:tcW w:w="711" w:type="dxa"/>
                      </w:tcPr>
                      <w:p>
                        <w:pPr>
                          <w:pStyle w:val="TableParagraph"/>
                          <w:spacing w:line="122" w:lineRule="exact"/>
                          <w:ind w:right="192"/>
                          <w:jc w:val="right"/>
                          <w:rPr>
                            <w:i/>
                            <w:sz w:val="14"/>
                          </w:rPr>
                        </w:pPr>
                        <w:r>
                          <w:rPr>
                            <w:i/>
                            <w:w w:val="110"/>
                            <w:sz w:val="14"/>
                          </w:rPr>
                          <w:t>0.1</w:t>
                        </w:r>
                      </w:p>
                    </w:tc>
                    <w:tc>
                      <w:tcPr>
                        <w:tcW w:w="565" w:type="dxa"/>
                      </w:tcPr>
                      <w:p>
                        <w:pPr>
                          <w:pStyle w:val="TableParagraph"/>
                          <w:spacing w:line="122" w:lineRule="exact"/>
                          <w:ind w:left="120" w:right="114"/>
                          <w:jc w:val="center"/>
                          <w:rPr>
                            <w:i/>
                            <w:sz w:val="14"/>
                          </w:rPr>
                        </w:pPr>
                        <w:r>
                          <w:rPr>
                            <w:i/>
                            <w:w w:val="115"/>
                            <w:sz w:val="14"/>
                          </w:rPr>
                          <w:t>0.1</w:t>
                        </w:r>
                      </w:p>
                    </w:tc>
                  </w:tr>
                  <w:tr>
                    <w:trPr>
                      <w:trHeight w:val="140" w:hRule="atLeast"/>
                    </w:trPr>
                    <w:tc>
                      <w:tcPr>
                        <w:tcW w:w="1940" w:type="dxa"/>
                      </w:tcPr>
                      <w:p>
                        <w:pPr>
                          <w:pStyle w:val="TableParagraph"/>
                          <w:ind w:left="690"/>
                          <w:rPr>
                            <w:i/>
                            <w:sz w:val="14"/>
                          </w:rPr>
                        </w:pPr>
                        <w:r>
                          <w:rPr>
                            <w:i/>
                            <w:w w:val="110"/>
                            <w:sz w:val="14"/>
                          </w:rPr>
                          <w:t>Intermediate goods</w:t>
                        </w:r>
                      </w:p>
                    </w:tc>
                    <w:tc>
                      <w:tcPr>
                        <w:tcW w:w="469" w:type="dxa"/>
                      </w:tcPr>
                      <w:p>
                        <w:pPr>
                          <w:pStyle w:val="TableParagraph"/>
                          <w:ind w:left="129"/>
                          <w:rPr>
                            <w:i/>
                            <w:sz w:val="14"/>
                          </w:rPr>
                        </w:pPr>
                        <w:r>
                          <w:rPr>
                            <w:i/>
                            <w:w w:val="115"/>
                            <w:sz w:val="14"/>
                          </w:rPr>
                          <w:t>0.8</w:t>
                        </w:r>
                      </w:p>
                    </w:tc>
                    <w:tc>
                      <w:tcPr>
                        <w:tcW w:w="674" w:type="dxa"/>
                      </w:tcPr>
                      <w:p>
                        <w:pPr>
                          <w:pStyle w:val="TableParagraph"/>
                          <w:ind w:right="171"/>
                          <w:jc w:val="right"/>
                          <w:rPr>
                            <w:i/>
                            <w:sz w:val="14"/>
                          </w:rPr>
                        </w:pPr>
                        <w:r>
                          <w:rPr>
                            <w:i/>
                            <w:w w:val="110"/>
                            <w:sz w:val="14"/>
                          </w:rPr>
                          <w:t>0.7</w:t>
                        </w:r>
                      </w:p>
                    </w:tc>
                    <w:tc>
                      <w:tcPr>
                        <w:tcW w:w="711" w:type="dxa"/>
                      </w:tcPr>
                      <w:p>
                        <w:pPr>
                          <w:pStyle w:val="TableParagraph"/>
                          <w:ind w:right="192"/>
                          <w:jc w:val="right"/>
                          <w:rPr>
                            <w:i/>
                            <w:sz w:val="14"/>
                          </w:rPr>
                        </w:pPr>
                        <w:r>
                          <w:rPr>
                            <w:i/>
                            <w:w w:val="110"/>
                            <w:sz w:val="14"/>
                          </w:rPr>
                          <w:t>0.5</w:t>
                        </w:r>
                      </w:p>
                    </w:tc>
                    <w:tc>
                      <w:tcPr>
                        <w:tcW w:w="565" w:type="dxa"/>
                      </w:tcPr>
                      <w:p>
                        <w:pPr>
                          <w:pStyle w:val="TableParagraph"/>
                          <w:ind w:left="120" w:right="114"/>
                          <w:jc w:val="center"/>
                          <w:rPr>
                            <w:i/>
                            <w:sz w:val="14"/>
                          </w:rPr>
                        </w:pPr>
                        <w:r>
                          <w:rPr>
                            <w:i/>
                            <w:w w:val="115"/>
                            <w:sz w:val="14"/>
                          </w:rPr>
                          <w:t>0.0</w:t>
                        </w:r>
                      </w:p>
                    </w:tc>
                  </w:tr>
                  <w:tr>
                    <w:trPr>
                      <w:trHeight w:val="140" w:hRule="atLeast"/>
                    </w:trPr>
                    <w:tc>
                      <w:tcPr>
                        <w:tcW w:w="1940" w:type="dxa"/>
                      </w:tcPr>
                      <w:p>
                        <w:pPr>
                          <w:pStyle w:val="TableParagraph"/>
                          <w:ind w:left="690"/>
                          <w:rPr>
                            <w:i/>
                            <w:sz w:val="14"/>
                          </w:rPr>
                        </w:pPr>
                        <w:r>
                          <w:rPr>
                            <w:i/>
                            <w:w w:val="105"/>
                            <w:sz w:val="14"/>
                          </w:rPr>
                          <w:t>Capital goods</w:t>
                        </w:r>
                      </w:p>
                    </w:tc>
                    <w:tc>
                      <w:tcPr>
                        <w:tcW w:w="469" w:type="dxa"/>
                      </w:tcPr>
                      <w:p>
                        <w:pPr>
                          <w:pStyle w:val="TableParagraph"/>
                          <w:ind w:left="129"/>
                          <w:rPr>
                            <w:i/>
                            <w:sz w:val="14"/>
                          </w:rPr>
                        </w:pPr>
                        <w:r>
                          <w:rPr>
                            <w:i/>
                            <w:w w:val="115"/>
                            <w:sz w:val="14"/>
                          </w:rPr>
                          <w:t>0.5</w:t>
                        </w:r>
                      </w:p>
                    </w:tc>
                    <w:tc>
                      <w:tcPr>
                        <w:tcW w:w="674" w:type="dxa"/>
                      </w:tcPr>
                      <w:p>
                        <w:pPr>
                          <w:pStyle w:val="TableParagraph"/>
                          <w:ind w:right="172"/>
                          <w:jc w:val="right"/>
                          <w:rPr>
                            <w:i/>
                            <w:sz w:val="14"/>
                          </w:rPr>
                        </w:pPr>
                        <w:r>
                          <w:rPr>
                            <w:i/>
                            <w:w w:val="110"/>
                            <w:sz w:val="14"/>
                          </w:rPr>
                          <w:t>0.6</w:t>
                        </w:r>
                      </w:p>
                    </w:tc>
                    <w:tc>
                      <w:tcPr>
                        <w:tcW w:w="711" w:type="dxa"/>
                      </w:tcPr>
                      <w:p>
                        <w:pPr>
                          <w:pStyle w:val="TableParagraph"/>
                          <w:ind w:right="191"/>
                          <w:jc w:val="right"/>
                          <w:rPr>
                            <w:i/>
                            <w:sz w:val="14"/>
                          </w:rPr>
                        </w:pPr>
                        <w:r>
                          <w:rPr>
                            <w:i/>
                            <w:w w:val="110"/>
                            <w:sz w:val="14"/>
                          </w:rPr>
                          <w:t>0.8</w:t>
                        </w:r>
                      </w:p>
                    </w:tc>
                    <w:tc>
                      <w:tcPr>
                        <w:tcW w:w="565" w:type="dxa"/>
                      </w:tcPr>
                      <w:p>
                        <w:pPr>
                          <w:pStyle w:val="TableParagraph"/>
                          <w:ind w:left="120" w:right="113"/>
                          <w:jc w:val="center"/>
                          <w:rPr>
                            <w:i/>
                            <w:sz w:val="14"/>
                          </w:rPr>
                        </w:pPr>
                        <w:r>
                          <w:rPr>
                            <w:i/>
                            <w:w w:val="115"/>
                            <w:sz w:val="14"/>
                          </w:rPr>
                          <w:t>0.1</w:t>
                        </w:r>
                      </w:p>
                    </w:tc>
                  </w:tr>
                  <w:tr>
                    <w:trPr>
                      <w:trHeight w:val="141" w:hRule="atLeast"/>
                    </w:trPr>
                    <w:tc>
                      <w:tcPr>
                        <w:tcW w:w="1940" w:type="dxa"/>
                      </w:tcPr>
                      <w:p>
                        <w:pPr>
                          <w:pStyle w:val="TableParagraph"/>
                          <w:spacing w:line="122" w:lineRule="exact"/>
                          <w:ind w:left="669" w:right="870"/>
                          <w:jc w:val="center"/>
                          <w:rPr>
                            <w:i/>
                            <w:sz w:val="14"/>
                          </w:rPr>
                        </w:pPr>
                        <w:r>
                          <w:rPr>
                            <w:i/>
                            <w:w w:val="110"/>
                            <w:sz w:val="14"/>
                          </w:rPr>
                          <w:t>Other</w:t>
                        </w:r>
                      </w:p>
                    </w:tc>
                    <w:tc>
                      <w:tcPr>
                        <w:tcW w:w="469" w:type="dxa"/>
                      </w:tcPr>
                      <w:p>
                        <w:pPr>
                          <w:pStyle w:val="TableParagraph"/>
                          <w:spacing w:line="122" w:lineRule="exact"/>
                          <w:ind w:left="80"/>
                          <w:rPr>
                            <w:i/>
                            <w:sz w:val="14"/>
                          </w:rPr>
                        </w:pPr>
                        <w:r>
                          <w:rPr>
                            <w:i/>
                            <w:w w:val="115"/>
                            <w:sz w:val="14"/>
                          </w:rPr>
                          <w:t>-0.6</w:t>
                        </w:r>
                      </w:p>
                    </w:tc>
                    <w:tc>
                      <w:tcPr>
                        <w:tcW w:w="674" w:type="dxa"/>
                      </w:tcPr>
                      <w:p>
                        <w:pPr>
                          <w:pStyle w:val="TableParagraph"/>
                          <w:spacing w:line="122" w:lineRule="exact"/>
                          <w:ind w:right="171"/>
                          <w:jc w:val="right"/>
                          <w:rPr>
                            <w:i/>
                            <w:sz w:val="14"/>
                          </w:rPr>
                        </w:pPr>
                        <w:r>
                          <w:rPr>
                            <w:i/>
                            <w:w w:val="110"/>
                            <w:sz w:val="14"/>
                          </w:rPr>
                          <w:t>-1.0</w:t>
                        </w:r>
                      </w:p>
                    </w:tc>
                    <w:tc>
                      <w:tcPr>
                        <w:tcW w:w="711" w:type="dxa"/>
                      </w:tcPr>
                      <w:p>
                        <w:pPr>
                          <w:pStyle w:val="TableParagraph"/>
                          <w:spacing w:line="122" w:lineRule="exact"/>
                          <w:ind w:right="192"/>
                          <w:jc w:val="right"/>
                          <w:rPr>
                            <w:i/>
                            <w:sz w:val="14"/>
                          </w:rPr>
                        </w:pPr>
                        <w:r>
                          <w:rPr>
                            <w:i/>
                            <w:w w:val="110"/>
                            <w:sz w:val="14"/>
                          </w:rPr>
                          <w:t>-0.5</w:t>
                        </w:r>
                      </w:p>
                    </w:tc>
                    <w:tc>
                      <w:tcPr>
                        <w:tcW w:w="565" w:type="dxa"/>
                      </w:tcPr>
                      <w:p>
                        <w:pPr>
                          <w:pStyle w:val="TableParagraph"/>
                          <w:spacing w:line="122" w:lineRule="exact"/>
                          <w:ind w:left="118" w:right="158"/>
                          <w:jc w:val="center"/>
                          <w:rPr>
                            <w:i/>
                            <w:sz w:val="14"/>
                          </w:rPr>
                        </w:pPr>
                        <w:r>
                          <w:rPr>
                            <w:i/>
                            <w:w w:val="110"/>
                            <w:sz w:val="14"/>
                          </w:rPr>
                          <w:t>-1.8</w:t>
                        </w:r>
                      </w:p>
                    </w:tc>
                  </w:tr>
                  <w:tr>
                    <w:trPr>
                      <w:trHeight w:val="139" w:hRule="atLeast"/>
                    </w:trPr>
                    <w:tc>
                      <w:tcPr>
                        <w:tcW w:w="1940" w:type="dxa"/>
                      </w:tcPr>
                      <w:p>
                        <w:pPr>
                          <w:pStyle w:val="TableParagraph"/>
                          <w:ind w:left="50"/>
                          <w:rPr>
                            <w:sz w:val="14"/>
                          </w:rPr>
                        </w:pPr>
                        <w:r>
                          <w:rPr>
                            <w:w w:val="110"/>
                            <w:sz w:val="14"/>
                          </w:rPr>
                          <w:t>Non-manufactured goods</w:t>
                        </w:r>
                      </w:p>
                    </w:tc>
                    <w:tc>
                      <w:tcPr>
                        <w:tcW w:w="469" w:type="dxa"/>
                      </w:tcPr>
                      <w:p>
                        <w:pPr>
                          <w:pStyle w:val="TableParagraph"/>
                          <w:ind w:left="129"/>
                          <w:rPr>
                            <w:sz w:val="14"/>
                          </w:rPr>
                        </w:pPr>
                        <w:r>
                          <w:rPr>
                            <w:w w:val="115"/>
                            <w:sz w:val="14"/>
                          </w:rPr>
                          <w:t>1.1</w:t>
                        </w:r>
                      </w:p>
                    </w:tc>
                    <w:tc>
                      <w:tcPr>
                        <w:tcW w:w="674" w:type="dxa"/>
                      </w:tcPr>
                      <w:p>
                        <w:pPr>
                          <w:pStyle w:val="TableParagraph"/>
                          <w:ind w:right="171"/>
                          <w:jc w:val="right"/>
                          <w:rPr>
                            <w:sz w:val="14"/>
                          </w:rPr>
                        </w:pPr>
                        <w:r>
                          <w:rPr>
                            <w:w w:val="110"/>
                            <w:sz w:val="14"/>
                          </w:rPr>
                          <w:t>1.7</w:t>
                        </w:r>
                      </w:p>
                    </w:tc>
                    <w:tc>
                      <w:tcPr>
                        <w:tcW w:w="711" w:type="dxa"/>
                      </w:tcPr>
                      <w:p>
                        <w:pPr>
                          <w:pStyle w:val="TableParagraph"/>
                          <w:ind w:right="192"/>
                          <w:jc w:val="right"/>
                          <w:rPr>
                            <w:sz w:val="14"/>
                          </w:rPr>
                        </w:pPr>
                        <w:r>
                          <w:rPr>
                            <w:w w:val="110"/>
                            <w:sz w:val="14"/>
                          </w:rPr>
                          <w:t>0.7</w:t>
                        </w:r>
                      </w:p>
                    </w:tc>
                    <w:tc>
                      <w:tcPr>
                        <w:tcW w:w="565" w:type="dxa"/>
                      </w:tcPr>
                      <w:p>
                        <w:pPr>
                          <w:pStyle w:val="TableParagraph"/>
                          <w:ind w:left="120" w:right="114"/>
                          <w:jc w:val="center"/>
                          <w:rPr>
                            <w:sz w:val="14"/>
                          </w:rPr>
                        </w:pPr>
                        <w:r>
                          <w:rPr>
                            <w:w w:val="115"/>
                            <w:sz w:val="14"/>
                          </w:rPr>
                          <w:t>1.9</w:t>
                        </w:r>
                      </w:p>
                    </w:tc>
                  </w:tr>
                  <w:tr>
                    <w:trPr>
                      <w:trHeight w:val="140" w:hRule="atLeast"/>
                    </w:trPr>
                    <w:tc>
                      <w:tcPr>
                        <w:tcW w:w="1940" w:type="dxa"/>
                      </w:tcPr>
                      <w:p>
                        <w:pPr>
                          <w:pStyle w:val="TableParagraph"/>
                          <w:ind w:left="50"/>
                          <w:rPr>
                            <w:sz w:val="14"/>
                          </w:rPr>
                        </w:pPr>
                        <w:r>
                          <w:rPr>
                            <w:w w:val="105"/>
                            <w:sz w:val="14"/>
                          </w:rPr>
                          <w:t>Services</w:t>
                        </w:r>
                      </w:p>
                    </w:tc>
                    <w:tc>
                      <w:tcPr>
                        <w:tcW w:w="469" w:type="dxa"/>
                      </w:tcPr>
                      <w:p>
                        <w:pPr>
                          <w:pStyle w:val="TableParagraph"/>
                          <w:ind w:left="129"/>
                          <w:rPr>
                            <w:sz w:val="14"/>
                          </w:rPr>
                        </w:pPr>
                        <w:r>
                          <w:rPr>
                            <w:w w:val="115"/>
                            <w:sz w:val="14"/>
                          </w:rPr>
                          <w:t>0.4</w:t>
                        </w:r>
                      </w:p>
                    </w:tc>
                    <w:tc>
                      <w:tcPr>
                        <w:tcW w:w="674" w:type="dxa"/>
                      </w:tcPr>
                      <w:p>
                        <w:pPr>
                          <w:pStyle w:val="TableParagraph"/>
                          <w:ind w:right="171"/>
                          <w:jc w:val="right"/>
                          <w:rPr>
                            <w:sz w:val="14"/>
                          </w:rPr>
                        </w:pPr>
                        <w:r>
                          <w:rPr>
                            <w:w w:val="110"/>
                            <w:sz w:val="14"/>
                          </w:rPr>
                          <w:t>0.3</w:t>
                        </w:r>
                      </w:p>
                    </w:tc>
                    <w:tc>
                      <w:tcPr>
                        <w:tcW w:w="711" w:type="dxa"/>
                      </w:tcPr>
                      <w:p>
                        <w:pPr>
                          <w:pStyle w:val="TableParagraph"/>
                          <w:ind w:right="192"/>
                          <w:jc w:val="right"/>
                          <w:rPr>
                            <w:sz w:val="14"/>
                          </w:rPr>
                        </w:pPr>
                        <w:r>
                          <w:rPr>
                            <w:w w:val="110"/>
                            <w:sz w:val="14"/>
                          </w:rPr>
                          <w:t>0.4</w:t>
                        </w:r>
                      </w:p>
                    </w:tc>
                    <w:tc>
                      <w:tcPr>
                        <w:tcW w:w="565" w:type="dxa"/>
                      </w:tcPr>
                      <w:p>
                        <w:pPr>
                          <w:pStyle w:val="TableParagraph"/>
                          <w:ind w:left="120" w:right="114"/>
                          <w:jc w:val="center"/>
                          <w:rPr>
                            <w:sz w:val="14"/>
                          </w:rPr>
                        </w:pPr>
                        <w:r>
                          <w:rPr>
                            <w:w w:val="115"/>
                            <w:sz w:val="14"/>
                          </w:rPr>
                          <w:t>0.3</w:t>
                        </w:r>
                      </w:p>
                    </w:tc>
                  </w:tr>
                </w:tbl>
                <w:p>
                  <w:pPr>
                    <w:pStyle w:val="BodyText"/>
                  </w:pPr>
                </w:p>
              </w:txbxContent>
            </v:textbox>
            <w10:wrap type="none"/>
          </v:shape>
        </w:pict>
      </w:r>
      <w:r>
        <w:rPr>
          <w:w w:val="110"/>
          <w:sz w:val="14"/>
        </w:rPr>
        <w:t>Percentage changes on a quarter earlier</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2"/>
        </w:rPr>
      </w:pPr>
    </w:p>
    <w:p>
      <w:pPr>
        <w:spacing w:before="0"/>
        <w:ind w:left="180" w:right="0" w:firstLine="0"/>
        <w:jc w:val="left"/>
        <w:rPr>
          <w:sz w:val="12"/>
        </w:rPr>
      </w:pPr>
      <w:r>
        <w:rPr>
          <w:w w:val="110"/>
          <w:sz w:val="12"/>
        </w:rPr>
        <w:t>(a) Contributions may not sum to totals because of rounding.</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5"/>
        </w:rPr>
      </w:pPr>
    </w:p>
    <w:p>
      <w:pPr>
        <w:pStyle w:val="Heading8"/>
        <w:ind w:left="16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2.11</w:t>
      </w:r>
    </w:p>
    <w:p>
      <w:pPr>
        <w:spacing w:before="8"/>
        <w:ind w:left="165" w:right="0" w:firstLine="0"/>
        <w:jc w:val="left"/>
        <w:rPr>
          <w:sz w:val="12"/>
        </w:rPr>
      </w:pPr>
      <w:r>
        <w:rPr>
          <w:rFonts w:ascii="Trebuchet MS"/>
          <w:b/>
          <w:color w:val="0092C7"/>
          <w:sz w:val="20"/>
        </w:rPr>
        <w:t>GDP</w:t>
      </w:r>
      <w:r>
        <w:rPr>
          <w:rFonts w:ascii="Trebuchet MS"/>
          <w:b/>
          <w:color w:val="0092C7"/>
          <w:spacing w:val="-33"/>
          <w:sz w:val="20"/>
        </w:rPr>
        <w:t> </w:t>
      </w:r>
      <w:r>
        <w:rPr>
          <w:rFonts w:ascii="Trebuchet MS"/>
          <w:b/>
          <w:color w:val="0092C7"/>
          <w:sz w:val="20"/>
        </w:rPr>
        <w:t>and</w:t>
      </w:r>
      <w:r>
        <w:rPr>
          <w:rFonts w:ascii="Trebuchet MS"/>
          <w:b/>
          <w:color w:val="0092C7"/>
          <w:spacing w:val="-31"/>
          <w:sz w:val="20"/>
        </w:rPr>
        <w:t> </w:t>
      </w:r>
      <w:r>
        <w:rPr>
          <w:rFonts w:ascii="Trebuchet MS"/>
          <w:b/>
          <w:color w:val="0092C7"/>
          <w:sz w:val="20"/>
        </w:rPr>
        <w:t>imports</w:t>
      </w:r>
      <w:r>
        <w:rPr>
          <w:rFonts w:ascii="Trebuchet MS"/>
          <w:b/>
          <w:color w:val="0092C7"/>
          <w:spacing w:val="-31"/>
          <w:sz w:val="20"/>
        </w:rPr>
        <w:t> </w:t>
      </w:r>
      <w:r>
        <w:rPr>
          <w:rFonts w:ascii="Trebuchet MS"/>
          <w:b/>
          <w:color w:val="0092C7"/>
          <w:sz w:val="20"/>
        </w:rPr>
        <w:t>of</w:t>
      </w:r>
      <w:r>
        <w:rPr>
          <w:rFonts w:ascii="Trebuchet MS"/>
          <w:b/>
          <w:color w:val="0092C7"/>
          <w:spacing w:val="-32"/>
          <w:sz w:val="20"/>
        </w:rPr>
        <w:t> </w:t>
      </w:r>
      <w:r>
        <w:rPr>
          <w:rFonts w:ascii="Trebuchet MS"/>
          <w:b/>
          <w:color w:val="0092C7"/>
          <w:sz w:val="20"/>
        </w:rPr>
        <w:t>the</w:t>
      </w:r>
      <w:r>
        <w:rPr>
          <w:rFonts w:ascii="Trebuchet MS"/>
          <w:b/>
          <w:color w:val="0092C7"/>
          <w:spacing w:val="-31"/>
          <w:sz w:val="20"/>
        </w:rPr>
        <w:t> </w:t>
      </w:r>
      <w:r>
        <w:rPr>
          <w:rFonts w:ascii="Trebuchet MS"/>
          <w:b/>
          <w:color w:val="0092C7"/>
          <w:sz w:val="20"/>
        </w:rPr>
        <w:t>major</w:t>
      </w:r>
      <w:r>
        <w:rPr>
          <w:rFonts w:ascii="Trebuchet MS"/>
          <w:b/>
          <w:color w:val="0092C7"/>
          <w:spacing w:val="-31"/>
          <w:sz w:val="20"/>
        </w:rPr>
        <w:t> </w:t>
      </w:r>
      <w:r>
        <w:rPr>
          <w:rFonts w:ascii="Trebuchet MS"/>
          <w:b/>
          <w:color w:val="0092C7"/>
          <w:sz w:val="20"/>
        </w:rPr>
        <w:t>economies</w:t>
      </w:r>
      <w:r>
        <w:rPr>
          <w:position w:val="4"/>
          <w:sz w:val="12"/>
        </w:rPr>
        <w:t>(a)</w:t>
      </w:r>
    </w:p>
    <w:p>
      <w:pPr>
        <w:spacing w:line="118" w:lineRule="exact" w:before="84"/>
        <w:ind w:left="1468" w:right="0" w:firstLine="0"/>
        <w:jc w:val="left"/>
        <w:rPr>
          <w:sz w:val="12"/>
        </w:rPr>
      </w:pPr>
      <w:r>
        <w:rPr>
          <w:w w:val="110"/>
          <w:sz w:val="12"/>
        </w:rPr>
        <w:t>Percentage changes on a quarter earlier</w:t>
      </w:r>
    </w:p>
    <w:p>
      <w:pPr>
        <w:spacing w:line="118" w:lineRule="exact" w:before="0"/>
        <w:ind w:left="3603" w:right="0" w:firstLine="0"/>
        <w:jc w:val="left"/>
        <w:rPr>
          <w:sz w:val="12"/>
        </w:rPr>
      </w:pPr>
      <w:r>
        <w:rPr/>
        <w:pict>
          <v:group style="position:absolute;margin-left:54.040001pt;margin-top:13.728275pt;width:162.8pt;height:124.1pt;mso-position-horizontal-relative:page;mso-position-vertical-relative:paragraph;z-index:15915008" coordorigin="1081,275" coordsize="3256,2482">
            <v:shape style="position:absolute;left:1095;top:1194;width:2750;height:730" coordorigin="1096,1194" coordsize="2750,730" path="m1096,1194l1181,1834m1181,1834l1253,1727m1253,1727l1338,1697m1338,1697l1411,1924m1411,1924l1496,1649m1496,1649l1571,1559m1571,1559l1643,1467m1643,1467l1728,1347m1728,1347l1801,1422m1801,1422l1886,1437m1886,1437l1961,1362m1961,1362l2043,1514m2043,1514l2118,1544m2118,1544l2201,1619m2201,1619l2276,1574m2276,1574l2361,1559m2361,1559l2433,1422m2433,1422l2518,1482m2518,1482l2591,1559m2591,1559l2666,1499m2666,1499l2751,1254m2751,1254l2823,1407m2823,1407l2908,1377m2908,1377l2981,1284m2981,1284l3066,1559m3066,1559l3138,1467m3138,1467l3223,1514m3223,1514l3298,1362m3298,1362l3381,1499m3381,1499l3456,1284m3456,1284l3528,1239m3528,1239l3613,1299m3613,1299l3688,1362m3688,1362l3771,1482m3771,1482l3846,1514e" filled="false" stroked="true" strokeweight="1pt" strokecolor="#008360">
              <v:path arrowok="t"/>
              <v:stroke dashstyle="solid"/>
            </v:shape>
            <v:line style="position:absolute" from="3836,1515" to="3938,1515" stroked="true" strokeweight="1.125pt" strokecolor="#008360">
              <v:stroke dashstyle="solid"/>
            </v:line>
            <v:shape style="position:absolute;left:1095;top:294;width:2360;height:2453" coordorigin="1096,294" coordsize="2360,2453" path="m1096,782l1181,1667m1181,1667l1253,1834m1253,1834l1338,1634m1338,1634l1411,2747m1411,2747l1496,1619m1496,1619l1571,1239m1571,1239l1643,1132m1643,1132l1728,859m1728,859l1801,432m1801,432l1886,524m1886,524l1961,477m1961,477l2043,1087m2043,1087l2118,1027m2118,1027l2201,1619m2201,1619l2276,1649m2276,1649l2361,949m2361,949l2433,1529m2433,1529l2518,889m2518,889l2591,812m2591,812l2666,844m2666,844l2751,294m2751,294l2823,387m2823,387l2908,919m2908,919l2981,342m2981,342l3066,1042m3066,1042l3138,1422m3138,1422l3223,1194m3223,1194l3298,1012m3298,1012l3381,752m3381,752l3456,554e" filled="false" stroked="true" strokeweight="1pt" strokecolor="#a64991">
              <v:path arrowok="t"/>
              <v:stroke dashstyle="solid"/>
            </v:shape>
            <v:line style="position:absolute" from="3446,555" to="3538,555" stroked="true" strokeweight="1.125pt" strokecolor="#a64991">
              <v:stroke dashstyle="solid"/>
            </v:line>
            <v:shape style="position:absolute;left:3528;top:509;width:400;height:1765" coordorigin="3528,509" coordsize="400,1765" path="m3528,554l3613,644m3613,644l3688,509m3688,509l3771,644m3771,644l3846,1042m3846,1042l3928,2274e" filled="false" stroked="true" strokeweight="1pt" strokecolor="#a64991">
              <v:path arrowok="t"/>
              <v:stroke dashstyle="solid"/>
            </v:shape>
            <v:shape style="position:absolute;left:1080;top:274;width:3256;height:2482" type="#_x0000_t202" filled="false" stroked="false">
              <v:textbox inset="0,0,0,0">
                <w:txbxContent>
                  <w:p>
                    <w:pPr>
                      <w:spacing w:line="115" w:lineRule="exact" w:before="0"/>
                      <w:ind w:left="363" w:right="0" w:firstLine="0"/>
                      <w:jc w:val="left"/>
                      <w:rPr>
                        <w:sz w:val="12"/>
                      </w:rPr>
                    </w:pPr>
                    <w:r>
                      <w:rPr>
                        <w:w w:val="105"/>
                        <w:sz w:val="12"/>
                      </w:rPr>
                      <w:t>Import volumes</w:t>
                    </w:r>
                  </w:p>
                  <w:p>
                    <w:pPr>
                      <w:spacing w:before="2"/>
                      <w:ind w:left="3182" w:right="0" w:firstLine="0"/>
                      <w:jc w:val="left"/>
                      <w:rPr>
                        <w:sz w:val="12"/>
                      </w:rPr>
                    </w:pPr>
                    <w:r>
                      <w:rPr>
                        <w:w w:val="121"/>
                        <w:sz w:val="12"/>
                      </w:rPr>
                      <w:t>3</w:t>
                    </w:r>
                  </w:p>
                  <w:p>
                    <w:pPr>
                      <w:spacing w:line="240" w:lineRule="auto" w:before="0"/>
                      <w:rPr>
                        <w:sz w:val="12"/>
                      </w:rPr>
                    </w:pPr>
                  </w:p>
                  <w:p>
                    <w:pPr>
                      <w:spacing w:line="240" w:lineRule="auto" w:before="8"/>
                      <w:rPr>
                        <w:sz w:val="11"/>
                      </w:rPr>
                    </w:pPr>
                  </w:p>
                  <w:p>
                    <w:pPr>
                      <w:spacing w:before="0"/>
                      <w:ind w:left="3182" w:right="0" w:firstLine="0"/>
                      <w:jc w:val="left"/>
                      <w:rPr>
                        <w:sz w:val="12"/>
                      </w:rPr>
                    </w:pPr>
                    <w:r>
                      <w:rPr>
                        <w:w w:val="121"/>
                        <w:sz w:val="12"/>
                      </w:rPr>
                      <w:t>2</w:t>
                    </w:r>
                  </w:p>
                  <w:p>
                    <w:pPr>
                      <w:spacing w:line="240" w:lineRule="auto" w:before="0"/>
                      <w:rPr>
                        <w:sz w:val="12"/>
                      </w:rPr>
                    </w:pPr>
                  </w:p>
                  <w:p>
                    <w:pPr>
                      <w:spacing w:line="240" w:lineRule="auto" w:before="10"/>
                      <w:rPr>
                        <w:sz w:val="11"/>
                      </w:rPr>
                    </w:pPr>
                  </w:p>
                  <w:p>
                    <w:pPr>
                      <w:spacing w:before="0"/>
                      <w:ind w:left="3182" w:right="0" w:firstLine="0"/>
                      <w:jc w:val="left"/>
                      <w:rPr>
                        <w:sz w:val="12"/>
                      </w:rPr>
                    </w:pPr>
                    <w:r>
                      <w:rPr>
                        <w:w w:val="121"/>
                        <w:sz w:val="12"/>
                      </w:rPr>
                      <w:t>1</w:t>
                    </w:r>
                  </w:p>
                  <w:p>
                    <w:pPr>
                      <w:spacing w:line="166" w:lineRule="exact" w:before="22"/>
                      <w:ind w:left="3070" w:right="0" w:firstLine="0"/>
                      <w:jc w:val="left"/>
                      <w:rPr>
                        <w:sz w:val="16"/>
                      </w:rPr>
                    </w:pPr>
                    <w:r>
                      <w:rPr>
                        <w:w w:val="107"/>
                        <w:sz w:val="16"/>
                      </w:rPr>
                      <w:t>+</w:t>
                    </w:r>
                  </w:p>
                  <w:p>
                    <w:pPr>
                      <w:spacing w:line="112" w:lineRule="exact" w:before="0"/>
                      <w:ind w:left="2044" w:right="0" w:firstLine="0"/>
                      <w:jc w:val="left"/>
                      <w:rPr>
                        <w:sz w:val="12"/>
                      </w:rPr>
                    </w:pPr>
                    <w:r>
                      <w:rPr>
                        <w:sz w:val="12"/>
                      </w:rPr>
                      <w:t>GDP</w:t>
                    </w:r>
                  </w:p>
                  <w:p>
                    <w:pPr>
                      <w:tabs>
                        <w:tab w:pos="2903" w:val="left" w:leader="none"/>
                      </w:tabs>
                      <w:spacing w:line="116" w:lineRule="exact" w:before="0"/>
                      <w:ind w:left="0" w:right="0" w:firstLine="0"/>
                      <w:jc w:val="left"/>
                      <w:rPr>
                        <w:sz w:val="12"/>
                      </w:rPr>
                    </w:pPr>
                    <w:r>
                      <w:rPr>
                        <w:sz w:val="12"/>
                        <w:u w:val="single"/>
                      </w:rPr>
                      <w:t> </w:t>
                      <w:tab/>
                    </w:r>
                    <w:r>
                      <w:rPr>
                        <w:sz w:val="12"/>
                      </w:rPr>
                      <w:t>   </w:t>
                    </w:r>
                    <w:r>
                      <w:rPr>
                        <w:spacing w:val="-12"/>
                        <w:sz w:val="12"/>
                      </w:rPr>
                      <w:t> </w:t>
                    </w:r>
                    <w:r>
                      <w:rPr>
                        <w:sz w:val="12"/>
                        <w:u w:val="single"/>
                      </w:rPr>
                      <w:t>  </w:t>
                    </w:r>
                    <w:r>
                      <w:rPr>
                        <w:spacing w:val="-4"/>
                        <w:sz w:val="12"/>
                        <w:u w:val="single"/>
                      </w:rPr>
                      <w:t> </w:t>
                    </w:r>
                    <w:r>
                      <w:rPr>
                        <w:sz w:val="12"/>
                      </w:rPr>
                      <w:t>  </w:t>
                    </w:r>
                    <w:r>
                      <w:rPr>
                        <w:spacing w:val="-7"/>
                        <w:sz w:val="12"/>
                      </w:rPr>
                      <w:t> </w:t>
                    </w:r>
                    <w:r>
                      <w:rPr>
                        <w:spacing w:val="-18"/>
                        <w:w w:val="120"/>
                        <w:sz w:val="12"/>
                      </w:rPr>
                      <w:t>0</w:t>
                    </w:r>
                  </w:p>
                  <w:p>
                    <w:pPr>
                      <w:spacing w:line="170" w:lineRule="exact" w:before="0"/>
                      <w:ind w:left="3070" w:right="0" w:firstLine="0"/>
                      <w:jc w:val="left"/>
                      <w:rPr>
                        <w:sz w:val="16"/>
                      </w:rPr>
                    </w:pPr>
                    <w:r>
                      <w:rPr>
                        <w:w w:val="87"/>
                        <w:sz w:val="16"/>
                      </w:rPr>
                      <w:t>_</w:t>
                    </w:r>
                  </w:p>
                  <w:p>
                    <w:pPr>
                      <w:spacing w:before="118"/>
                      <w:ind w:left="3182" w:right="0" w:firstLine="0"/>
                      <w:jc w:val="left"/>
                      <w:rPr>
                        <w:sz w:val="12"/>
                      </w:rPr>
                    </w:pPr>
                    <w:r>
                      <w:rPr>
                        <w:w w:val="121"/>
                        <w:sz w:val="12"/>
                      </w:rPr>
                      <w:t>1</w:t>
                    </w:r>
                  </w:p>
                  <w:p>
                    <w:pPr>
                      <w:spacing w:line="240" w:lineRule="auto" w:before="0"/>
                      <w:rPr>
                        <w:sz w:val="12"/>
                      </w:rPr>
                    </w:pPr>
                  </w:p>
                  <w:p>
                    <w:pPr>
                      <w:spacing w:line="240" w:lineRule="auto" w:before="8"/>
                      <w:rPr>
                        <w:sz w:val="11"/>
                      </w:rPr>
                    </w:pPr>
                  </w:p>
                  <w:p>
                    <w:pPr>
                      <w:spacing w:before="0"/>
                      <w:ind w:left="3182" w:right="0" w:firstLine="0"/>
                      <w:jc w:val="left"/>
                      <w:rPr>
                        <w:sz w:val="12"/>
                      </w:rPr>
                    </w:pPr>
                    <w:r>
                      <w:rPr>
                        <w:w w:val="121"/>
                        <w:sz w:val="12"/>
                      </w:rPr>
                      <w:t>2</w:t>
                    </w:r>
                  </w:p>
                </w:txbxContent>
              </v:textbox>
              <w10:wrap type="none"/>
            </v:shape>
            <w10:wrap type="none"/>
          </v:group>
        </w:pict>
      </w:r>
      <w:r>
        <w:rPr/>
        <w:pict>
          <v:line style="position:absolute;mso-position-horizontal-relative:page;mso-position-vertical-relative:paragraph;z-index:15915520" from="48.273999pt,4.093385pt" to="43.939999pt,4.093385pt" stroked="true" strokeweight=".5pt" strokecolor="#000000">
            <v:stroke dashstyle="solid"/>
            <w10:wrap type="none"/>
          </v:line>
        </w:pict>
      </w:r>
      <w:r>
        <w:rPr/>
        <w:pict>
          <v:line style="position:absolute;mso-position-horizontal-relative:page;mso-position-vertical-relative:paragraph;z-index:15916032" from="48.273999pt,24.202385pt" to="43.939999pt,24.202385pt" stroked="true" strokeweight=".5pt" strokecolor="#000000">
            <v:stroke dashstyle="solid"/>
            <w10:wrap type="none"/>
          </v:line>
        </w:pict>
      </w:r>
      <w:r>
        <w:rPr/>
        <w:pict>
          <v:line style="position:absolute;mso-position-horizontal-relative:page;mso-position-vertical-relative:paragraph;z-index:15916544" from="48.273999pt,45.159386pt" to="43.939999pt,45.159386pt" stroked="true" strokeweight=".5pt" strokecolor="#000000">
            <v:stroke dashstyle="solid"/>
            <w10:wrap type="none"/>
          </v:line>
        </w:pict>
      </w:r>
      <w:r>
        <w:rPr/>
        <w:pict>
          <v:line style="position:absolute;mso-position-horizontal-relative:page;mso-position-vertical-relative:paragraph;z-index:15919104" from="48.273999pt,65.373383pt" to="43.939999pt,65.373383pt" stroked="true" strokeweight=".5pt" strokecolor="#000000">
            <v:stroke dashstyle="solid"/>
            <w10:wrap type="none"/>
          </v:line>
        </w:pict>
      </w:r>
      <w:r>
        <w:rPr/>
        <w:pict>
          <v:line style="position:absolute;mso-position-horizontal-relative:page;mso-position-vertical-relative:paragraph;z-index:15920128" from="209.007004pt,3.650385pt" to="204.673004pt,3.650385pt" stroked="true" strokeweight=".5pt" strokecolor="#000000">
            <v:stroke dashstyle="solid"/>
            <w10:wrap type="none"/>
          </v:line>
        </w:pict>
      </w:r>
      <w:r>
        <w:rPr/>
        <w:pict>
          <v:line style="position:absolute;mso-position-horizontal-relative:page;mso-position-vertical-relative:paragraph;z-index:15920640" from="209.007004pt,23.759384pt" to="204.673004pt,23.759384pt" stroked="true" strokeweight=".5pt" strokecolor="#000000">
            <v:stroke dashstyle="solid"/>
            <w10:wrap type="none"/>
          </v:line>
        </w:pict>
      </w:r>
      <w:r>
        <w:rPr/>
        <w:pict>
          <v:line style="position:absolute;mso-position-horizontal-relative:page;mso-position-vertical-relative:paragraph;z-index:15921152" from="209.007004pt,44.716385pt" to="204.673004pt,44.716385pt" stroked="true" strokeweight=".5pt" strokecolor="#000000">
            <v:stroke dashstyle="solid"/>
            <w10:wrap type="none"/>
          </v:line>
        </w:pict>
      </w:r>
      <w:r>
        <w:rPr/>
        <w:pict>
          <v:line style="position:absolute;mso-position-horizontal-relative:page;mso-position-vertical-relative:paragraph;z-index:15922688" from="209.007004pt,64.930382pt" to="204.673004pt,64.930382pt" stroked="true" strokeweight=".5pt" strokecolor="#000000">
            <v:stroke dashstyle="solid"/>
            <w10:wrap type="none"/>
          </v:line>
        </w:pict>
      </w:r>
      <w:r>
        <w:rPr>
          <w:w w:val="121"/>
          <w:sz w:val="12"/>
        </w:rPr>
        <w:t>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2"/>
        </w:rPr>
      </w:pPr>
    </w:p>
    <w:p>
      <w:pPr>
        <w:spacing w:line="125" w:lineRule="exact" w:before="0"/>
        <w:ind w:left="3603" w:right="0" w:firstLine="0"/>
        <w:jc w:val="left"/>
        <w:rPr>
          <w:sz w:val="12"/>
        </w:rPr>
      </w:pPr>
      <w:r>
        <w:rPr/>
        <w:pict>
          <v:line style="position:absolute;mso-position-horizontal-relative:page;mso-position-vertical-relative:paragraph;z-index:15917056" from="48.273999pt,-57.507439pt" to="43.939999pt,-57.507439pt" stroked="true" strokeweight=".5pt" strokecolor="#000000">
            <v:stroke dashstyle="solid"/>
            <w10:wrap type="none"/>
          </v:line>
        </w:pict>
      </w:r>
      <w:r>
        <w:rPr/>
        <w:pict>
          <v:line style="position:absolute;mso-position-horizontal-relative:page;mso-position-vertical-relative:paragraph;z-index:15917568" from="48.273999pt,-16.435438pt" to="43.939999pt,-16.435438pt" stroked="true" strokeweight=".5pt" strokecolor="#000000">
            <v:stroke dashstyle="solid"/>
            <w10:wrap type="none"/>
          </v:line>
        </w:pict>
      </w:r>
      <w:r>
        <w:rPr/>
        <w:pict>
          <v:line style="position:absolute;mso-position-horizontal-relative:page;mso-position-vertical-relative:paragraph;z-index:15918080" from="48.273999pt,4.470562pt" to="43.939999pt,4.470562pt" stroked="true" strokeweight=".5pt" strokecolor="#000000">
            <v:stroke dashstyle="solid"/>
            <w10:wrap type="none"/>
          </v:line>
        </w:pict>
      </w:r>
      <w:r>
        <w:rPr/>
        <w:pict>
          <v:shape style="position:absolute;margin-left:53.640999pt;margin-top:-.617437pt;width:146.4pt;height:5.1pt;mso-position-horizontal-relative:page;mso-position-vertical-relative:paragraph;z-index:15918592" coordorigin="1073,-12" coordsize="2928,102" path="m3917,-12l3917,88m1081,34l1081,88m1405,34l1405,88m1717,34l1717,88m2352,-12l2352,88m2035,34l2035,88m2664,34l2664,88m2972,34l2972,88m3284,34l3284,88m3601,34l3601,88m1073,89l4001,89e" filled="false" stroked="true" strokeweight=".5pt" strokecolor="#000000">
            <v:path arrowok="t"/>
            <v:stroke dashstyle="solid"/>
            <w10:wrap type="none"/>
          </v:shape>
        </w:pict>
      </w:r>
      <w:r>
        <w:rPr/>
        <w:pict>
          <v:line style="position:absolute;mso-position-horizontal-relative:page;mso-position-vertical-relative:paragraph;z-index:15919616" from="48.272999pt,-37.296436pt" to="43.939999pt,-37.296436pt" stroked="true" strokeweight=".5pt" strokecolor="#000000">
            <v:stroke dashstyle="solid"/>
            <w10:wrap type="none"/>
          </v:line>
        </w:pict>
      </w:r>
      <w:r>
        <w:rPr/>
        <w:pict>
          <v:line style="position:absolute;mso-position-horizontal-relative:page;mso-position-vertical-relative:paragraph;z-index:15921664" from="209.007004pt,-16.878437pt" to="204.673004pt,-16.878437pt" stroked="true" strokeweight=".5pt" strokecolor="#000000">
            <v:stroke dashstyle="solid"/>
            <w10:wrap type="none"/>
          </v:line>
        </w:pict>
      </w:r>
      <w:r>
        <w:rPr/>
        <w:pict>
          <v:line style="position:absolute;mso-position-horizontal-relative:page;mso-position-vertical-relative:paragraph;z-index:15922176" from="209.007004pt,4.470562pt" to="204.673004pt,4.470562pt" stroked="true" strokeweight=".5pt" strokecolor="#000000">
            <v:stroke dashstyle="solid"/>
            <w10:wrap type="none"/>
          </v:line>
        </w:pict>
      </w:r>
      <w:r>
        <w:rPr/>
        <w:pict>
          <v:line style="position:absolute;mso-position-horizontal-relative:page;mso-position-vertical-relative:paragraph;z-index:15923200" from="209.006004pt,-37.740437pt" to="204.673004pt,-37.740437pt" stroked="true" strokeweight=".5pt" strokecolor="#000000">
            <v:stroke dashstyle="solid"/>
            <w10:wrap type="none"/>
          </v:line>
        </w:pict>
      </w:r>
      <w:r>
        <w:rPr>
          <w:w w:val="121"/>
          <w:sz w:val="12"/>
        </w:rPr>
        <w:t>3</w:t>
      </w:r>
    </w:p>
    <w:p>
      <w:pPr>
        <w:tabs>
          <w:tab w:pos="1143" w:val="left" w:leader="none"/>
          <w:tab w:pos="1773" w:val="left" w:leader="none"/>
          <w:tab w:pos="2395" w:val="left" w:leader="none"/>
          <w:tab w:pos="2948" w:val="left" w:leader="none"/>
        </w:tabs>
        <w:spacing w:line="125" w:lineRule="exact" w:before="0"/>
        <w:ind w:left="422" w:right="0" w:firstLine="0"/>
        <w:jc w:val="left"/>
        <w:rPr>
          <w:sz w:val="12"/>
        </w:rPr>
      </w:pPr>
      <w:r>
        <w:rPr>
          <w:w w:val="120"/>
          <w:sz w:val="12"/>
        </w:rPr>
        <w:t>1992</w:t>
        <w:tab/>
        <w:t>94</w:t>
        <w:tab/>
        <w:t>96</w:t>
        <w:tab/>
        <w:t>98</w:t>
        <w:tab/>
        <w:t>2000</w:t>
      </w:r>
      <w:r>
        <w:rPr>
          <w:spacing w:val="21"/>
          <w:w w:val="120"/>
          <w:sz w:val="12"/>
        </w:rPr>
        <w:t> </w:t>
      </w:r>
      <w:r>
        <w:rPr>
          <w:w w:val="120"/>
          <w:sz w:val="12"/>
        </w:rPr>
        <w:t>01</w:t>
      </w:r>
    </w:p>
    <w:p>
      <w:pPr>
        <w:spacing w:line="208" w:lineRule="auto" w:before="85"/>
        <w:ind w:left="397" w:right="0" w:hanging="240"/>
        <w:jc w:val="left"/>
        <w:rPr>
          <w:sz w:val="12"/>
        </w:rPr>
      </w:pPr>
      <w:r>
        <w:rPr>
          <w:w w:val="110"/>
          <w:sz w:val="12"/>
        </w:rPr>
        <w:t>(a)</w:t>
      </w:r>
      <w:r>
        <w:rPr>
          <w:spacing w:val="24"/>
          <w:w w:val="110"/>
          <w:sz w:val="12"/>
        </w:rPr>
        <w:t> </w:t>
      </w:r>
      <w:r>
        <w:rPr>
          <w:w w:val="110"/>
          <w:sz w:val="12"/>
        </w:rPr>
        <w:t>Euro</w:t>
      </w:r>
      <w:r>
        <w:rPr>
          <w:spacing w:val="-16"/>
          <w:w w:val="110"/>
          <w:sz w:val="12"/>
        </w:rPr>
        <w:t> </w:t>
      </w:r>
      <w:r>
        <w:rPr>
          <w:w w:val="110"/>
          <w:sz w:val="12"/>
        </w:rPr>
        <w:t>area,</w:t>
      </w:r>
      <w:r>
        <w:rPr>
          <w:spacing w:val="-16"/>
          <w:w w:val="110"/>
          <w:sz w:val="12"/>
        </w:rPr>
        <w:t> </w:t>
      </w:r>
      <w:r>
        <w:rPr>
          <w:w w:val="110"/>
          <w:sz w:val="12"/>
        </w:rPr>
        <w:t>United</w:t>
      </w:r>
      <w:r>
        <w:rPr>
          <w:spacing w:val="-16"/>
          <w:w w:val="110"/>
          <w:sz w:val="12"/>
        </w:rPr>
        <w:t> </w:t>
      </w:r>
      <w:r>
        <w:rPr>
          <w:w w:val="110"/>
          <w:sz w:val="12"/>
        </w:rPr>
        <w:t>States,</w:t>
      </w:r>
      <w:r>
        <w:rPr>
          <w:spacing w:val="-16"/>
          <w:w w:val="110"/>
          <w:sz w:val="12"/>
        </w:rPr>
        <w:t> </w:t>
      </w:r>
      <w:r>
        <w:rPr>
          <w:w w:val="110"/>
          <w:sz w:val="12"/>
        </w:rPr>
        <w:t>Canada</w:t>
      </w:r>
      <w:r>
        <w:rPr>
          <w:spacing w:val="-16"/>
          <w:w w:val="110"/>
          <w:sz w:val="12"/>
        </w:rPr>
        <w:t> </w:t>
      </w:r>
      <w:r>
        <w:rPr>
          <w:w w:val="110"/>
          <w:sz w:val="12"/>
        </w:rPr>
        <w:t>and</w:t>
      </w:r>
      <w:r>
        <w:rPr>
          <w:spacing w:val="-16"/>
          <w:w w:val="110"/>
          <w:sz w:val="12"/>
        </w:rPr>
        <w:t> </w:t>
      </w:r>
      <w:r>
        <w:rPr>
          <w:w w:val="110"/>
          <w:sz w:val="12"/>
        </w:rPr>
        <w:t>Japan,</w:t>
      </w:r>
      <w:r>
        <w:rPr>
          <w:spacing w:val="-16"/>
          <w:w w:val="110"/>
          <w:sz w:val="12"/>
        </w:rPr>
        <w:t> </w:t>
      </w:r>
      <w:r>
        <w:rPr>
          <w:w w:val="110"/>
          <w:sz w:val="12"/>
        </w:rPr>
        <w:t>UK</w:t>
      </w:r>
      <w:r>
        <w:rPr>
          <w:spacing w:val="-16"/>
          <w:w w:val="110"/>
          <w:sz w:val="12"/>
        </w:rPr>
        <w:t> </w:t>
      </w:r>
      <w:r>
        <w:rPr>
          <w:w w:val="110"/>
          <w:sz w:val="12"/>
        </w:rPr>
        <w:t>trade-weighted.</w:t>
      </w:r>
      <w:r>
        <w:rPr>
          <w:spacing w:val="1"/>
          <w:w w:val="110"/>
          <w:sz w:val="12"/>
        </w:rPr>
        <w:t> </w:t>
      </w:r>
      <w:r>
        <w:rPr>
          <w:w w:val="110"/>
          <w:sz w:val="12"/>
        </w:rPr>
        <w:t>These countries together account for </w:t>
      </w:r>
      <w:r>
        <w:rPr>
          <w:spacing w:val="-4"/>
          <w:w w:val="110"/>
          <w:sz w:val="12"/>
        </w:rPr>
        <w:t>67% </w:t>
      </w:r>
      <w:r>
        <w:rPr>
          <w:w w:val="110"/>
          <w:sz w:val="12"/>
        </w:rPr>
        <w:t>of UK exports. Data for other countries are less</w:t>
      </w:r>
      <w:r>
        <w:rPr>
          <w:spacing w:val="-11"/>
          <w:w w:val="110"/>
          <w:sz w:val="12"/>
        </w:rPr>
        <w:t> </w:t>
      </w:r>
      <w:r>
        <w:rPr>
          <w:spacing w:val="-3"/>
          <w:w w:val="110"/>
          <w:sz w:val="12"/>
        </w:rPr>
        <w:t>timely.</w:t>
      </w:r>
    </w:p>
    <w:p>
      <w:pPr>
        <w:pStyle w:val="BodyText"/>
        <w:spacing w:line="292" w:lineRule="auto"/>
        <w:ind w:left="277" w:right="181"/>
      </w:pPr>
      <w:r>
        <w:rPr/>
        <w:br w:type="column"/>
      </w:r>
      <w:r>
        <w:rPr>
          <w:spacing w:val="-4"/>
          <w:w w:val="110"/>
        </w:rPr>
        <w:t>stock-output </w:t>
      </w:r>
      <w:r>
        <w:rPr>
          <w:w w:val="110"/>
        </w:rPr>
        <w:t>ratio in the medium term. But the decline is less steep than assumed in </w:t>
      </w:r>
      <w:r>
        <w:rPr>
          <w:spacing w:val="-6"/>
          <w:w w:val="110"/>
        </w:rPr>
        <w:t>May.</w:t>
      </w:r>
    </w:p>
    <w:p>
      <w:pPr>
        <w:pStyle w:val="BodyText"/>
        <w:spacing w:before="5"/>
        <w:rPr>
          <w:sz w:val="17"/>
        </w:rPr>
      </w:pPr>
    </w:p>
    <w:p>
      <w:pPr>
        <w:pStyle w:val="Heading4"/>
        <w:numPr>
          <w:ilvl w:val="1"/>
          <w:numId w:val="12"/>
        </w:numPr>
        <w:tabs>
          <w:tab w:pos="638" w:val="left" w:leader="none"/>
          <w:tab w:pos="5637" w:val="left" w:leader="none"/>
        </w:tabs>
        <w:spacing w:line="240" w:lineRule="auto" w:before="0" w:after="0"/>
        <w:ind w:left="637" w:right="0" w:hanging="481"/>
        <w:jc w:val="left"/>
        <w:rPr>
          <w:color w:val="0092C7"/>
          <w:u w:val="none"/>
        </w:rPr>
      </w:pPr>
      <w:r>
        <w:rPr>
          <w:smallCaps w:val="0"/>
          <w:color w:val="0092C7"/>
          <w:spacing w:val="-4"/>
          <w:w w:val="95"/>
          <w:u w:val="single" w:color="006CB4"/>
        </w:rPr>
        <w:t>Net</w:t>
      </w:r>
      <w:r>
        <w:rPr>
          <w:smallCaps w:val="0"/>
          <w:color w:val="0092C7"/>
          <w:spacing w:val="-47"/>
          <w:w w:val="95"/>
          <w:u w:val="single" w:color="006CB4"/>
        </w:rPr>
        <w:t> </w:t>
      </w:r>
      <w:r>
        <w:rPr>
          <w:smallCaps w:val="0"/>
          <w:color w:val="0092C7"/>
          <w:w w:val="95"/>
          <w:u w:val="single" w:color="006CB4"/>
        </w:rPr>
        <w:t>trade</w:t>
      </w:r>
      <w:r>
        <w:rPr>
          <w:smallCaps w:val="0"/>
          <w:color w:val="0092C7"/>
          <w:spacing w:val="-47"/>
          <w:w w:val="95"/>
          <w:u w:val="single" w:color="006CB4"/>
        </w:rPr>
        <w:t> </w:t>
      </w:r>
      <w:r>
        <w:rPr>
          <w:smallCaps w:val="0"/>
          <w:color w:val="0092C7"/>
          <w:w w:val="95"/>
          <w:u w:val="single" w:color="006CB4"/>
        </w:rPr>
        <w:t>and</w:t>
      </w:r>
      <w:r>
        <w:rPr>
          <w:smallCaps w:val="0"/>
          <w:color w:val="0092C7"/>
          <w:spacing w:val="-46"/>
          <w:w w:val="95"/>
          <w:u w:val="single" w:color="006CB4"/>
        </w:rPr>
        <w:t> </w:t>
      </w:r>
      <w:r>
        <w:rPr>
          <w:smallCaps w:val="0"/>
          <w:color w:val="0092C7"/>
          <w:w w:val="95"/>
          <w:u w:val="single" w:color="006CB4"/>
        </w:rPr>
        <w:t>external</w:t>
      </w:r>
      <w:r>
        <w:rPr>
          <w:smallCaps w:val="0"/>
          <w:color w:val="0092C7"/>
          <w:spacing w:val="-47"/>
          <w:w w:val="95"/>
          <w:u w:val="single" w:color="006CB4"/>
        </w:rPr>
        <w:t> </w:t>
      </w:r>
      <w:r>
        <w:rPr>
          <w:smallCaps w:val="0"/>
          <w:color w:val="0092C7"/>
          <w:w w:val="95"/>
          <w:u w:val="single" w:color="006CB4"/>
        </w:rPr>
        <w:t>demand</w:t>
      </w:r>
      <w:r>
        <w:rPr>
          <w:smallCaps w:val="0"/>
          <w:color w:val="0092C7"/>
          <w:u w:val="single" w:color="006CB4"/>
        </w:rPr>
        <w:tab/>
      </w:r>
    </w:p>
    <w:p>
      <w:pPr>
        <w:pStyle w:val="BodyText"/>
        <w:spacing w:before="1"/>
        <w:rPr>
          <w:rFonts w:ascii="Trebuchet MS"/>
          <w:b/>
          <w:sz w:val="25"/>
        </w:rPr>
      </w:pPr>
    </w:p>
    <w:p>
      <w:pPr>
        <w:pStyle w:val="BodyText"/>
        <w:spacing w:line="292" w:lineRule="auto"/>
        <w:ind w:left="277" w:right="138"/>
      </w:pPr>
      <w:r>
        <w:rPr>
          <w:w w:val="110"/>
        </w:rPr>
        <w:t>The effects on the trade balance of the rapid growth in domestic demand </w:t>
      </w:r>
      <w:r>
        <w:rPr>
          <w:spacing w:val="-3"/>
          <w:w w:val="110"/>
        </w:rPr>
        <w:t>over </w:t>
      </w:r>
      <w:r>
        <w:rPr>
          <w:w w:val="110"/>
        </w:rPr>
        <w:t>recent </w:t>
      </w:r>
      <w:r>
        <w:rPr>
          <w:spacing w:val="-3"/>
          <w:w w:val="110"/>
        </w:rPr>
        <w:t>years operate </w:t>
      </w:r>
      <w:r>
        <w:rPr>
          <w:w w:val="110"/>
        </w:rPr>
        <w:t>primarily through import volumes. Growth of import volumes, </w:t>
      </w:r>
      <w:r>
        <w:rPr>
          <w:spacing w:val="-4"/>
          <w:w w:val="110"/>
        </w:rPr>
        <w:t>however, </w:t>
      </w:r>
      <w:r>
        <w:rPr>
          <w:w w:val="110"/>
        </w:rPr>
        <w:t>consistently outstripped that of domestic demand during this period. That has been associated with a significant rise in import penetration (see Chart </w:t>
      </w:r>
      <w:r>
        <w:rPr>
          <w:spacing w:val="-5"/>
          <w:w w:val="110"/>
        </w:rPr>
        <w:t>2.10). </w:t>
      </w:r>
      <w:r>
        <w:rPr>
          <w:w w:val="110"/>
        </w:rPr>
        <w:t>Strong growth in the imports of intermediate and capital goods has </w:t>
      </w:r>
      <w:r>
        <w:rPr>
          <w:spacing w:val="-3"/>
          <w:w w:val="110"/>
        </w:rPr>
        <w:t>played </w:t>
      </w:r>
      <w:r>
        <w:rPr>
          <w:w w:val="110"/>
        </w:rPr>
        <w:t>an important role in the increases in import volumes (see</w:t>
      </w:r>
    </w:p>
    <w:p>
      <w:pPr>
        <w:pStyle w:val="BodyText"/>
        <w:spacing w:line="292" w:lineRule="auto"/>
        <w:ind w:left="277" w:right="181"/>
      </w:pPr>
      <w:r>
        <w:rPr>
          <w:spacing w:val="-5"/>
          <w:w w:val="110"/>
        </w:rPr>
        <w:t>Table </w:t>
      </w:r>
      <w:r>
        <w:rPr>
          <w:w w:val="110"/>
        </w:rPr>
        <w:t>2.B). This suggests that UK manufacturers </w:t>
      </w:r>
      <w:r>
        <w:rPr>
          <w:spacing w:val="-3"/>
          <w:w w:val="110"/>
        </w:rPr>
        <w:t>may have </w:t>
      </w:r>
      <w:r>
        <w:rPr>
          <w:w w:val="110"/>
        </w:rPr>
        <w:t>been </w:t>
      </w:r>
      <w:r>
        <w:rPr>
          <w:spacing w:val="-3"/>
          <w:w w:val="110"/>
        </w:rPr>
        <w:t>attempting </w:t>
      </w:r>
      <w:r>
        <w:rPr>
          <w:spacing w:val="-4"/>
          <w:w w:val="110"/>
        </w:rPr>
        <w:t>to </w:t>
      </w:r>
      <w:r>
        <w:rPr>
          <w:w w:val="110"/>
        </w:rPr>
        <w:t>mitigate the </w:t>
      </w:r>
      <w:r>
        <w:rPr>
          <w:spacing w:val="-3"/>
          <w:w w:val="110"/>
        </w:rPr>
        <w:t>downward pressure </w:t>
      </w:r>
      <w:r>
        <w:rPr>
          <w:w w:val="110"/>
        </w:rPr>
        <w:t>on their </w:t>
      </w:r>
      <w:r>
        <w:rPr>
          <w:spacing w:val="-3"/>
          <w:w w:val="110"/>
        </w:rPr>
        <w:t>profitability </w:t>
      </w:r>
      <w:r>
        <w:rPr>
          <w:w w:val="110"/>
        </w:rPr>
        <w:t>associated with the strength of sterling by sourcing</w:t>
      </w:r>
      <w:r>
        <w:rPr>
          <w:spacing w:val="-17"/>
          <w:w w:val="110"/>
        </w:rPr>
        <w:t> </w:t>
      </w:r>
      <w:r>
        <w:rPr>
          <w:w w:val="110"/>
        </w:rPr>
        <w:t>parts</w:t>
      </w:r>
      <w:r>
        <w:rPr>
          <w:spacing w:val="-17"/>
          <w:w w:val="110"/>
        </w:rPr>
        <w:t> </w:t>
      </w:r>
      <w:r>
        <w:rPr>
          <w:w w:val="110"/>
        </w:rPr>
        <w:t>and</w:t>
      </w:r>
      <w:r>
        <w:rPr>
          <w:spacing w:val="-17"/>
          <w:w w:val="110"/>
        </w:rPr>
        <w:t> </w:t>
      </w:r>
      <w:r>
        <w:rPr>
          <w:w w:val="110"/>
        </w:rPr>
        <w:t>capital</w:t>
      </w:r>
      <w:r>
        <w:rPr>
          <w:spacing w:val="-16"/>
          <w:w w:val="110"/>
        </w:rPr>
        <w:t> </w:t>
      </w:r>
      <w:r>
        <w:rPr>
          <w:w w:val="110"/>
        </w:rPr>
        <w:t>equipment</w:t>
      </w:r>
      <w:r>
        <w:rPr>
          <w:spacing w:val="-17"/>
          <w:w w:val="110"/>
        </w:rPr>
        <w:t> </w:t>
      </w:r>
      <w:r>
        <w:rPr>
          <w:w w:val="110"/>
        </w:rPr>
        <w:t>from</w:t>
      </w:r>
      <w:r>
        <w:rPr>
          <w:spacing w:val="-17"/>
          <w:w w:val="110"/>
        </w:rPr>
        <w:t> </w:t>
      </w:r>
      <w:r>
        <w:rPr>
          <w:w w:val="110"/>
        </w:rPr>
        <w:t>cheaper</w:t>
      </w:r>
      <w:r>
        <w:rPr>
          <w:spacing w:val="-16"/>
          <w:w w:val="110"/>
        </w:rPr>
        <w:t> </w:t>
      </w:r>
      <w:r>
        <w:rPr>
          <w:w w:val="110"/>
        </w:rPr>
        <w:t>locations. That </w:t>
      </w:r>
      <w:r>
        <w:rPr>
          <w:spacing w:val="-3"/>
          <w:w w:val="110"/>
        </w:rPr>
        <w:t>tendency </w:t>
      </w:r>
      <w:r>
        <w:rPr>
          <w:w w:val="110"/>
        </w:rPr>
        <w:t>was, </w:t>
      </w:r>
      <w:r>
        <w:rPr>
          <w:spacing w:val="-4"/>
          <w:w w:val="110"/>
        </w:rPr>
        <w:t>however, </w:t>
      </w:r>
      <w:r>
        <w:rPr>
          <w:w w:val="110"/>
        </w:rPr>
        <w:t>less apparent in </w:t>
      </w:r>
      <w:r>
        <w:rPr>
          <w:spacing w:val="-11"/>
          <w:w w:val="110"/>
        </w:rPr>
        <w:t>2001 </w:t>
      </w:r>
      <w:r>
        <w:rPr>
          <w:w w:val="110"/>
        </w:rPr>
        <w:t>Q1 as growth of capital goods imports slowed </w:t>
      </w:r>
      <w:r>
        <w:rPr>
          <w:spacing w:val="-3"/>
          <w:w w:val="110"/>
        </w:rPr>
        <w:t>sharply. Moreover, </w:t>
      </w:r>
      <w:r>
        <w:rPr>
          <w:w w:val="110"/>
        </w:rPr>
        <w:t>there</w:t>
      </w:r>
      <w:r>
        <w:rPr>
          <w:spacing w:val="-21"/>
          <w:w w:val="110"/>
        </w:rPr>
        <w:t> </w:t>
      </w:r>
      <w:r>
        <w:rPr>
          <w:spacing w:val="-3"/>
          <w:w w:val="110"/>
        </w:rPr>
        <w:t>were</w:t>
      </w:r>
      <w:r>
        <w:rPr>
          <w:spacing w:val="-21"/>
          <w:w w:val="110"/>
        </w:rPr>
        <w:t> </w:t>
      </w:r>
      <w:r>
        <w:rPr>
          <w:w w:val="110"/>
        </w:rPr>
        <w:t>large</w:t>
      </w:r>
      <w:r>
        <w:rPr>
          <w:spacing w:val="-20"/>
          <w:w w:val="110"/>
        </w:rPr>
        <w:t> </w:t>
      </w:r>
      <w:r>
        <w:rPr>
          <w:w w:val="110"/>
        </w:rPr>
        <w:t>falls</w:t>
      </w:r>
      <w:r>
        <w:rPr>
          <w:spacing w:val="-21"/>
          <w:w w:val="110"/>
        </w:rPr>
        <w:t> </w:t>
      </w:r>
      <w:r>
        <w:rPr>
          <w:w w:val="110"/>
        </w:rPr>
        <w:t>in</w:t>
      </w:r>
      <w:r>
        <w:rPr>
          <w:spacing w:val="-20"/>
          <w:w w:val="110"/>
        </w:rPr>
        <w:t> </w:t>
      </w:r>
      <w:r>
        <w:rPr>
          <w:w w:val="110"/>
        </w:rPr>
        <w:t>the</w:t>
      </w:r>
      <w:r>
        <w:rPr>
          <w:spacing w:val="-21"/>
          <w:w w:val="110"/>
        </w:rPr>
        <w:t> </w:t>
      </w:r>
      <w:r>
        <w:rPr>
          <w:w w:val="110"/>
        </w:rPr>
        <w:t>volume</w:t>
      </w:r>
      <w:r>
        <w:rPr>
          <w:spacing w:val="-20"/>
          <w:w w:val="110"/>
        </w:rPr>
        <w:t> </w:t>
      </w:r>
      <w:r>
        <w:rPr>
          <w:w w:val="110"/>
        </w:rPr>
        <w:t>of</w:t>
      </w:r>
      <w:r>
        <w:rPr>
          <w:spacing w:val="-21"/>
          <w:w w:val="110"/>
        </w:rPr>
        <w:t> </w:t>
      </w:r>
      <w:r>
        <w:rPr>
          <w:w w:val="110"/>
        </w:rPr>
        <w:t>capital</w:t>
      </w:r>
      <w:r>
        <w:rPr>
          <w:spacing w:val="-20"/>
          <w:w w:val="110"/>
        </w:rPr>
        <w:t> </w:t>
      </w:r>
      <w:r>
        <w:rPr>
          <w:w w:val="110"/>
        </w:rPr>
        <w:t>goods</w:t>
      </w:r>
      <w:r>
        <w:rPr>
          <w:spacing w:val="-21"/>
          <w:w w:val="110"/>
        </w:rPr>
        <w:t> </w:t>
      </w:r>
      <w:r>
        <w:rPr>
          <w:w w:val="110"/>
        </w:rPr>
        <w:t>imports</w:t>
      </w:r>
      <w:r>
        <w:rPr>
          <w:spacing w:val="-20"/>
          <w:w w:val="110"/>
        </w:rPr>
        <w:t> </w:t>
      </w:r>
      <w:r>
        <w:rPr>
          <w:w w:val="110"/>
        </w:rPr>
        <w:t>in April and</w:t>
      </w:r>
      <w:r>
        <w:rPr>
          <w:spacing w:val="-13"/>
          <w:w w:val="110"/>
        </w:rPr>
        <w:t> </w:t>
      </w:r>
      <w:r>
        <w:rPr>
          <w:spacing w:val="-6"/>
          <w:w w:val="110"/>
        </w:rPr>
        <w:t>May.</w:t>
      </w:r>
    </w:p>
    <w:p>
      <w:pPr>
        <w:pStyle w:val="BodyText"/>
        <w:spacing w:before="1"/>
      </w:pPr>
    </w:p>
    <w:p>
      <w:pPr>
        <w:pStyle w:val="BodyText"/>
        <w:spacing w:line="292" w:lineRule="auto"/>
        <w:ind w:left="277" w:right="199"/>
      </w:pPr>
      <w:r>
        <w:rPr>
          <w:w w:val="110"/>
        </w:rPr>
        <w:t>Demand</w:t>
      </w:r>
      <w:r>
        <w:rPr>
          <w:spacing w:val="-28"/>
          <w:w w:val="110"/>
        </w:rPr>
        <w:t> </w:t>
      </w:r>
      <w:r>
        <w:rPr>
          <w:w w:val="110"/>
        </w:rPr>
        <w:t>conditions</w:t>
      </w:r>
      <w:r>
        <w:rPr>
          <w:spacing w:val="-27"/>
          <w:w w:val="110"/>
        </w:rPr>
        <w:t> </w:t>
      </w:r>
      <w:r>
        <w:rPr>
          <w:w w:val="110"/>
        </w:rPr>
        <w:t>for</w:t>
      </w:r>
      <w:r>
        <w:rPr>
          <w:spacing w:val="-28"/>
          <w:w w:val="110"/>
        </w:rPr>
        <w:t> </w:t>
      </w:r>
      <w:r>
        <w:rPr>
          <w:w w:val="110"/>
        </w:rPr>
        <w:t>UK</w:t>
      </w:r>
      <w:r>
        <w:rPr>
          <w:spacing w:val="-27"/>
          <w:w w:val="110"/>
        </w:rPr>
        <w:t> </w:t>
      </w:r>
      <w:r>
        <w:rPr>
          <w:w w:val="110"/>
        </w:rPr>
        <w:t>exporters</w:t>
      </w:r>
      <w:r>
        <w:rPr>
          <w:spacing w:val="-27"/>
          <w:w w:val="110"/>
        </w:rPr>
        <w:t> </w:t>
      </w:r>
      <w:r>
        <w:rPr>
          <w:w w:val="110"/>
        </w:rPr>
        <w:t>deteriorated</w:t>
      </w:r>
      <w:r>
        <w:rPr>
          <w:spacing w:val="-28"/>
          <w:w w:val="110"/>
        </w:rPr>
        <w:t> </w:t>
      </w:r>
      <w:r>
        <w:rPr>
          <w:w w:val="110"/>
        </w:rPr>
        <w:t>markedly</w:t>
      </w:r>
      <w:r>
        <w:rPr>
          <w:spacing w:val="-27"/>
          <w:w w:val="110"/>
        </w:rPr>
        <w:t> </w:t>
      </w:r>
      <w:r>
        <w:rPr>
          <w:w w:val="110"/>
        </w:rPr>
        <w:t>in </w:t>
      </w:r>
      <w:r>
        <w:rPr>
          <w:spacing w:val="-11"/>
          <w:w w:val="110"/>
        </w:rPr>
        <w:t>2001 </w:t>
      </w:r>
      <w:r>
        <w:rPr>
          <w:w w:val="110"/>
        </w:rPr>
        <w:t>Q1 as import volumes of the major economies fell </w:t>
      </w:r>
      <w:r>
        <w:rPr>
          <w:spacing w:val="-4"/>
          <w:w w:val="110"/>
        </w:rPr>
        <w:t>steeply, </w:t>
      </w:r>
      <w:r>
        <w:rPr>
          <w:w w:val="110"/>
        </w:rPr>
        <w:t>alongside continuing subdued GDP growth (see Chart </w:t>
      </w:r>
      <w:r>
        <w:rPr>
          <w:spacing w:val="-9"/>
          <w:w w:val="110"/>
        </w:rPr>
        <w:t>2.11). </w:t>
      </w:r>
      <w:r>
        <w:rPr>
          <w:w w:val="110"/>
        </w:rPr>
        <w:t>The turnaround in major economies’ import volumes</w:t>
      </w:r>
      <w:r>
        <w:rPr>
          <w:spacing w:val="-16"/>
          <w:w w:val="110"/>
        </w:rPr>
        <w:t> </w:t>
      </w:r>
      <w:r>
        <w:rPr>
          <w:w w:val="110"/>
        </w:rPr>
        <w:t>in</w:t>
      </w:r>
      <w:r>
        <w:rPr>
          <w:spacing w:val="-15"/>
          <w:w w:val="110"/>
        </w:rPr>
        <w:t> </w:t>
      </w:r>
      <w:r>
        <w:rPr>
          <w:w w:val="110"/>
        </w:rPr>
        <w:t>Q1</w:t>
      </w:r>
      <w:r>
        <w:rPr>
          <w:spacing w:val="-15"/>
          <w:w w:val="110"/>
        </w:rPr>
        <w:t> </w:t>
      </w:r>
      <w:r>
        <w:rPr>
          <w:w w:val="110"/>
        </w:rPr>
        <w:t>is</w:t>
      </w:r>
      <w:r>
        <w:rPr>
          <w:spacing w:val="-15"/>
          <w:w w:val="110"/>
        </w:rPr>
        <w:t> </w:t>
      </w:r>
      <w:r>
        <w:rPr>
          <w:w w:val="110"/>
        </w:rPr>
        <w:t>estimated</w:t>
      </w:r>
      <w:r>
        <w:rPr>
          <w:spacing w:val="-15"/>
          <w:w w:val="110"/>
        </w:rPr>
        <w:t> </w:t>
      </w:r>
      <w:r>
        <w:rPr>
          <w:spacing w:val="-4"/>
          <w:w w:val="110"/>
        </w:rPr>
        <w:t>to</w:t>
      </w:r>
      <w:r>
        <w:rPr>
          <w:spacing w:val="-15"/>
          <w:w w:val="110"/>
        </w:rPr>
        <w:t> </w:t>
      </w:r>
      <w:r>
        <w:rPr>
          <w:spacing w:val="-3"/>
          <w:w w:val="110"/>
        </w:rPr>
        <w:t>have</w:t>
      </w:r>
      <w:r>
        <w:rPr>
          <w:spacing w:val="-15"/>
          <w:w w:val="110"/>
        </w:rPr>
        <w:t> </w:t>
      </w:r>
      <w:r>
        <w:rPr>
          <w:w w:val="110"/>
        </w:rPr>
        <w:t>been</w:t>
      </w:r>
      <w:r>
        <w:rPr>
          <w:spacing w:val="-16"/>
          <w:w w:val="110"/>
        </w:rPr>
        <w:t> </w:t>
      </w:r>
      <w:r>
        <w:rPr>
          <w:w w:val="110"/>
        </w:rPr>
        <w:t>the</w:t>
      </w:r>
      <w:r>
        <w:rPr>
          <w:spacing w:val="-15"/>
          <w:w w:val="110"/>
        </w:rPr>
        <w:t> </w:t>
      </w:r>
      <w:r>
        <w:rPr>
          <w:w w:val="110"/>
        </w:rPr>
        <w:t>largest</w:t>
      </w:r>
      <w:r>
        <w:rPr>
          <w:spacing w:val="-15"/>
          <w:w w:val="110"/>
        </w:rPr>
        <w:t> </w:t>
      </w:r>
      <w:r>
        <w:rPr>
          <w:w w:val="110"/>
        </w:rPr>
        <w:t>for</w:t>
      </w:r>
      <w:r>
        <w:rPr>
          <w:spacing w:val="-15"/>
          <w:w w:val="110"/>
        </w:rPr>
        <w:t> </w:t>
      </w:r>
      <w:r>
        <w:rPr>
          <w:spacing w:val="-3"/>
          <w:w w:val="110"/>
        </w:rPr>
        <w:t>seven years </w:t>
      </w:r>
      <w:r>
        <w:rPr>
          <w:w w:val="110"/>
        </w:rPr>
        <w:t>and </w:t>
      </w:r>
      <w:r>
        <w:rPr>
          <w:spacing w:val="-3"/>
          <w:w w:val="110"/>
        </w:rPr>
        <w:t>was </w:t>
      </w:r>
      <w:r>
        <w:rPr>
          <w:w w:val="110"/>
        </w:rPr>
        <w:t>particularly pronounced for high-technology goods. </w:t>
      </w:r>
      <w:r>
        <w:rPr>
          <w:spacing w:val="-3"/>
          <w:w w:val="110"/>
        </w:rPr>
        <w:t>Together </w:t>
      </w:r>
      <w:r>
        <w:rPr>
          <w:w w:val="110"/>
        </w:rPr>
        <w:t>with recent developments in the United </w:t>
      </w:r>
      <w:r>
        <w:rPr>
          <w:spacing w:val="-3"/>
          <w:w w:val="110"/>
        </w:rPr>
        <w:t>Kingdom’s</w:t>
      </w:r>
      <w:r>
        <w:rPr>
          <w:spacing w:val="-20"/>
          <w:w w:val="110"/>
        </w:rPr>
        <w:t> </w:t>
      </w:r>
      <w:r>
        <w:rPr>
          <w:w w:val="110"/>
        </w:rPr>
        <w:t>major</w:t>
      </w:r>
      <w:r>
        <w:rPr>
          <w:spacing w:val="-19"/>
          <w:w w:val="110"/>
        </w:rPr>
        <w:t> </w:t>
      </w:r>
      <w:r>
        <w:rPr>
          <w:w w:val="110"/>
        </w:rPr>
        <w:t>trading</w:t>
      </w:r>
      <w:r>
        <w:rPr>
          <w:spacing w:val="-19"/>
          <w:w w:val="110"/>
        </w:rPr>
        <w:t> </w:t>
      </w:r>
      <w:r>
        <w:rPr>
          <w:w w:val="110"/>
        </w:rPr>
        <w:t>partners,</w:t>
      </w:r>
      <w:r>
        <w:rPr>
          <w:spacing w:val="-19"/>
          <w:w w:val="110"/>
        </w:rPr>
        <w:t> </w:t>
      </w:r>
      <w:r>
        <w:rPr>
          <w:w w:val="110"/>
        </w:rPr>
        <w:t>that</w:t>
      </w:r>
      <w:r>
        <w:rPr>
          <w:spacing w:val="-19"/>
          <w:w w:val="110"/>
        </w:rPr>
        <w:t> </w:t>
      </w:r>
      <w:r>
        <w:rPr>
          <w:w w:val="110"/>
        </w:rPr>
        <w:t>caused</w:t>
      </w:r>
      <w:r>
        <w:rPr>
          <w:spacing w:val="-19"/>
          <w:w w:val="110"/>
        </w:rPr>
        <w:t> </w:t>
      </w:r>
      <w:r>
        <w:rPr>
          <w:w w:val="110"/>
        </w:rPr>
        <w:t>the</w:t>
      </w:r>
      <w:r>
        <w:rPr>
          <w:spacing w:val="-19"/>
          <w:w w:val="110"/>
        </w:rPr>
        <w:t> </w:t>
      </w:r>
      <w:r>
        <w:rPr>
          <w:spacing w:val="-3"/>
          <w:w w:val="110"/>
        </w:rPr>
        <w:t>Committee </w:t>
      </w:r>
      <w:r>
        <w:rPr>
          <w:spacing w:val="-4"/>
          <w:w w:val="110"/>
        </w:rPr>
        <w:t>to </w:t>
      </w:r>
      <w:r>
        <w:rPr>
          <w:spacing w:val="-2"/>
          <w:w w:val="110"/>
        </w:rPr>
        <w:t>revise </w:t>
      </w:r>
      <w:r>
        <w:rPr>
          <w:w w:val="110"/>
        </w:rPr>
        <w:t>down its projections for </w:t>
      </w:r>
      <w:r>
        <w:rPr>
          <w:spacing w:val="-3"/>
          <w:w w:val="110"/>
        </w:rPr>
        <w:t>world </w:t>
      </w:r>
      <w:r>
        <w:rPr>
          <w:w w:val="110"/>
        </w:rPr>
        <w:t>trade growth in the remainder of </w:t>
      </w:r>
      <w:r>
        <w:rPr>
          <w:spacing w:val="-11"/>
          <w:w w:val="110"/>
        </w:rPr>
        <w:t>2001 </w:t>
      </w:r>
      <w:r>
        <w:rPr>
          <w:spacing w:val="-3"/>
          <w:w w:val="110"/>
        </w:rPr>
        <w:t>by </w:t>
      </w:r>
      <w:r>
        <w:rPr>
          <w:w w:val="110"/>
        </w:rPr>
        <w:t>a substantial</w:t>
      </w:r>
      <w:r>
        <w:rPr>
          <w:spacing w:val="-21"/>
          <w:w w:val="110"/>
        </w:rPr>
        <w:t> </w:t>
      </w:r>
      <w:r>
        <w:rPr>
          <w:w w:val="110"/>
        </w:rPr>
        <w:t>amount.</w:t>
      </w:r>
    </w:p>
    <w:p>
      <w:pPr>
        <w:pStyle w:val="BodyText"/>
        <w:spacing w:before="4"/>
      </w:pPr>
    </w:p>
    <w:p>
      <w:pPr>
        <w:pStyle w:val="BodyText"/>
        <w:spacing w:line="292" w:lineRule="auto"/>
        <w:ind w:left="277" w:right="162"/>
      </w:pPr>
      <w:r>
        <w:rPr>
          <w:w w:val="110"/>
        </w:rPr>
        <w:t>Economic</w:t>
      </w:r>
      <w:r>
        <w:rPr>
          <w:spacing w:val="-37"/>
          <w:w w:val="110"/>
        </w:rPr>
        <w:t> </w:t>
      </w:r>
      <w:r>
        <w:rPr>
          <w:spacing w:val="-3"/>
          <w:w w:val="110"/>
        </w:rPr>
        <w:t>forecasters,</w:t>
      </w:r>
      <w:r>
        <w:rPr>
          <w:spacing w:val="-36"/>
          <w:w w:val="110"/>
        </w:rPr>
        <w:t> </w:t>
      </w:r>
      <w:r>
        <w:rPr>
          <w:spacing w:val="-3"/>
          <w:w w:val="110"/>
        </w:rPr>
        <w:t>surveyed</w:t>
      </w:r>
      <w:r>
        <w:rPr>
          <w:spacing w:val="-36"/>
          <w:w w:val="110"/>
        </w:rPr>
        <w:t> </w:t>
      </w:r>
      <w:r>
        <w:rPr>
          <w:spacing w:val="-3"/>
          <w:w w:val="110"/>
        </w:rPr>
        <w:t>by</w:t>
      </w:r>
      <w:r>
        <w:rPr>
          <w:spacing w:val="-36"/>
          <w:w w:val="110"/>
        </w:rPr>
        <w:t> </w:t>
      </w:r>
      <w:r>
        <w:rPr>
          <w:w w:val="110"/>
        </w:rPr>
        <w:t>Consensus</w:t>
      </w:r>
      <w:r>
        <w:rPr>
          <w:spacing w:val="-36"/>
          <w:w w:val="110"/>
        </w:rPr>
        <w:t> </w:t>
      </w:r>
      <w:r>
        <w:rPr>
          <w:w w:val="110"/>
        </w:rPr>
        <w:t>Economics,</w:t>
      </w:r>
      <w:r>
        <w:rPr>
          <w:spacing w:val="-36"/>
          <w:w w:val="110"/>
        </w:rPr>
        <w:t> </w:t>
      </w:r>
      <w:r>
        <w:rPr>
          <w:spacing w:val="-3"/>
          <w:w w:val="110"/>
        </w:rPr>
        <w:t>have </w:t>
      </w:r>
      <w:r>
        <w:rPr>
          <w:w w:val="110"/>
        </w:rPr>
        <w:t>in</w:t>
      </w:r>
      <w:r>
        <w:rPr>
          <w:spacing w:val="-24"/>
          <w:w w:val="110"/>
        </w:rPr>
        <w:t> </w:t>
      </w:r>
      <w:r>
        <w:rPr>
          <w:w w:val="110"/>
        </w:rPr>
        <w:t>recent</w:t>
      </w:r>
      <w:r>
        <w:rPr>
          <w:spacing w:val="-23"/>
          <w:w w:val="110"/>
        </w:rPr>
        <w:t> </w:t>
      </w:r>
      <w:r>
        <w:rPr>
          <w:w w:val="110"/>
        </w:rPr>
        <w:t>months</w:t>
      </w:r>
      <w:r>
        <w:rPr>
          <w:spacing w:val="-23"/>
          <w:w w:val="110"/>
        </w:rPr>
        <w:t> </w:t>
      </w:r>
      <w:r>
        <w:rPr>
          <w:w w:val="110"/>
        </w:rPr>
        <w:t>revised</w:t>
      </w:r>
      <w:r>
        <w:rPr>
          <w:spacing w:val="-23"/>
          <w:w w:val="110"/>
        </w:rPr>
        <w:t> </w:t>
      </w:r>
      <w:r>
        <w:rPr>
          <w:w w:val="110"/>
        </w:rPr>
        <w:t>down</w:t>
      </w:r>
      <w:r>
        <w:rPr>
          <w:spacing w:val="-24"/>
          <w:w w:val="110"/>
        </w:rPr>
        <w:t> </w:t>
      </w:r>
      <w:r>
        <w:rPr>
          <w:w w:val="110"/>
        </w:rPr>
        <w:t>significantly</w:t>
      </w:r>
      <w:r>
        <w:rPr>
          <w:spacing w:val="-23"/>
          <w:w w:val="110"/>
        </w:rPr>
        <w:t> </w:t>
      </w:r>
      <w:r>
        <w:rPr>
          <w:w w:val="110"/>
        </w:rPr>
        <w:t>their</w:t>
      </w:r>
      <w:r>
        <w:rPr>
          <w:spacing w:val="-23"/>
          <w:w w:val="110"/>
        </w:rPr>
        <w:t> </w:t>
      </w:r>
      <w:r>
        <w:rPr>
          <w:w w:val="110"/>
        </w:rPr>
        <w:t>expectations of </w:t>
      </w:r>
      <w:r>
        <w:rPr>
          <w:spacing w:val="-3"/>
          <w:w w:val="110"/>
        </w:rPr>
        <w:t>world </w:t>
      </w:r>
      <w:r>
        <w:rPr>
          <w:w w:val="110"/>
        </w:rPr>
        <w:t>GDP growth in </w:t>
      </w:r>
      <w:r>
        <w:rPr>
          <w:spacing w:val="-11"/>
          <w:w w:val="110"/>
        </w:rPr>
        <w:t>2001 </w:t>
      </w:r>
      <w:r>
        <w:rPr>
          <w:w w:val="110"/>
        </w:rPr>
        <w:t>(see Chart </w:t>
      </w:r>
      <w:r>
        <w:rPr>
          <w:spacing w:val="-5"/>
          <w:w w:val="110"/>
        </w:rPr>
        <w:t>2.12). </w:t>
      </w:r>
      <w:r>
        <w:rPr>
          <w:w w:val="110"/>
        </w:rPr>
        <w:t>While forecasts</w:t>
      </w:r>
      <w:r>
        <w:rPr>
          <w:spacing w:val="-19"/>
          <w:w w:val="110"/>
        </w:rPr>
        <w:t> </w:t>
      </w:r>
      <w:r>
        <w:rPr>
          <w:w w:val="110"/>
        </w:rPr>
        <w:t>for</w:t>
      </w:r>
      <w:r>
        <w:rPr>
          <w:spacing w:val="-18"/>
          <w:w w:val="110"/>
        </w:rPr>
        <w:t> </w:t>
      </w:r>
      <w:r>
        <w:rPr>
          <w:w w:val="110"/>
        </w:rPr>
        <w:t>the</w:t>
      </w:r>
      <w:r>
        <w:rPr>
          <w:spacing w:val="-18"/>
          <w:w w:val="110"/>
        </w:rPr>
        <w:t> </w:t>
      </w:r>
      <w:r>
        <w:rPr>
          <w:w w:val="110"/>
        </w:rPr>
        <w:t>US</w:t>
      </w:r>
      <w:r>
        <w:rPr>
          <w:spacing w:val="-19"/>
          <w:w w:val="110"/>
        </w:rPr>
        <w:t> </w:t>
      </w:r>
      <w:r>
        <w:rPr>
          <w:w w:val="110"/>
        </w:rPr>
        <w:t>economy</w:t>
      </w:r>
      <w:r>
        <w:rPr>
          <w:spacing w:val="-18"/>
          <w:w w:val="110"/>
        </w:rPr>
        <w:t> </w:t>
      </w:r>
      <w:r>
        <w:rPr>
          <w:w w:val="110"/>
        </w:rPr>
        <w:t>have</w:t>
      </w:r>
      <w:r>
        <w:rPr>
          <w:spacing w:val="-18"/>
          <w:w w:val="110"/>
        </w:rPr>
        <w:t> </w:t>
      </w:r>
      <w:r>
        <w:rPr>
          <w:w w:val="110"/>
        </w:rPr>
        <w:t>changed</w:t>
      </w:r>
      <w:r>
        <w:rPr>
          <w:spacing w:val="-18"/>
          <w:w w:val="110"/>
        </w:rPr>
        <w:t> </w:t>
      </w:r>
      <w:r>
        <w:rPr>
          <w:w w:val="110"/>
        </w:rPr>
        <w:t>little</w:t>
      </w:r>
      <w:r>
        <w:rPr>
          <w:spacing w:val="-19"/>
          <w:w w:val="110"/>
        </w:rPr>
        <w:t> </w:t>
      </w:r>
      <w:r>
        <w:rPr>
          <w:spacing w:val="-3"/>
          <w:w w:val="110"/>
        </w:rPr>
        <w:t>over</w:t>
      </w:r>
      <w:r>
        <w:rPr>
          <w:spacing w:val="-18"/>
          <w:w w:val="110"/>
        </w:rPr>
        <w:t> </w:t>
      </w:r>
      <w:r>
        <w:rPr>
          <w:w w:val="110"/>
        </w:rPr>
        <w:t>the</w:t>
      </w:r>
      <w:r>
        <w:rPr>
          <w:spacing w:val="-18"/>
          <w:w w:val="110"/>
        </w:rPr>
        <w:t> </w:t>
      </w:r>
      <w:r>
        <w:rPr>
          <w:w w:val="110"/>
        </w:rPr>
        <w:t>past</w:t>
      </w:r>
    </w:p>
    <w:p>
      <w:pPr>
        <w:spacing w:after="0" w:line="292" w:lineRule="auto"/>
        <w:sectPr>
          <w:type w:val="continuous"/>
          <w:pgSz w:w="11900" w:h="16840"/>
          <w:pgMar w:top="1260" w:bottom="280" w:left="660" w:right="640"/>
          <w:cols w:num="2" w:equalWidth="0">
            <w:col w:w="4065" w:space="738"/>
            <w:col w:w="5797"/>
          </w:cols>
        </w:sectPr>
      </w:pPr>
    </w:p>
    <w:p>
      <w:pPr>
        <w:pStyle w:val="BodyText"/>
      </w:pPr>
    </w:p>
    <w:p>
      <w:pPr>
        <w:spacing w:after="0"/>
        <w:sectPr>
          <w:pgSz w:w="11900" w:h="16840"/>
          <w:pgMar w:header="601" w:footer="575" w:top="800" w:bottom="760" w:left="660" w:right="640"/>
        </w:sectPr>
      </w:pPr>
    </w:p>
    <w:p>
      <w:pPr>
        <w:pStyle w:val="BodyText"/>
        <w:spacing w:before="5"/>
        <w:rPr>
          <w:sz w:val="22"/>
        </w:rPr>
      </w:pPr>
    </w:p>
    <w:p>
      <w:pPr>
        <w:pStyle w:val="Heading8"/>
        <w:ind w:left="159"/>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2.12</w:t>
      </w:r>
    </w:p>
    <w:p>
      <w:pPr>
        <w:spacing w:line="247" w:lineRule="auto" w:before="8"/>
        <w:ind w:left="159" w:right="0" w:firstLine="0"/>
        <w:jc w:val="left"/>
        <w:rPr>
          <w:rFonts w:ascii="Trebuchet MS" w:hAnsi="Trebuchet MS"/>
          <w:b/>
          <w:sz w:val="20"/>
        </w:rPr>
      </w:pPr>
      <w:r>
        <w:rPr>
          <w:rFonts w:ascii="Trebuchet MS" w:hAnsi="Trebuchet MS"/>
          <w:b/>
          <w:color w:val="0092C7"/>
          <w:spacing w:val="-6"/>
          <w:w w:val="87"/>
          <w:sz w:val="20"/>
        </w:rPr>
        <w:t>E</w:t>
      </w:r>
      <w:r>
        <w:rPr>
          <w:rFonts w:ascii="Trebuchet MS" w:hAnsi="Trebuchet MS"/>
          <w:b/>
          <w:color w:val="0092C7"/>
          <w:spacing w:val="-2"/>
          <w:w w:val="91"/>
          <w:sz w:val="20"/>
        </w:rPr>
        <w:t>v</w:t>
      </w:r>
      <w:r>
        <w:rPr>
          <w:rFonts w:ascii="Trebuchet MS" w:hAnsi="Trebuchet MS"/>
          <w:b/>
          <w:color w:val="0092C7"/>
          <w:spacing w:val="-1"/>
          <w:w w:val="88"/>
          <w:sz w:val="20"/>
        </w:rPr>
        <w:t>olutio</w:t>
      </w:r>
      <w:r>
        <w:rPr>
          <w:rFonts w:ascii="Trebuchet MS" w:hAnsi="Trebuchet MS"/>
          <w:b/>
          <w:color w:val="0092C7"/>
          <w:w w:val="88"/>
          <w:sz w:val="20"/>
        </w:rPr>
        <w:t>n</w:t>
      </w:r>
      <w:r>
        <w:rPr>
          <w:rFonts w:ascii="Trebuchet MS" w:hAnsi="Trebuchet MS"/>
          <w:b/>
          <w:color w:val="0092C7"/>
          <w:spacing w:val="6"/>
          <w:sz w:val="20"/>
        </w:rPr>
        <w:t> </w:t>
      </w:r>
      <w:r>
        <w:rPr>
          <w:rFonts w:ascii="Trebuchet MS" w:hAnsi="Trebuchet MS"/>
          <w:b/>
          <w:color w:val="0092C7"/>
          <w:spacing w:val="-1"/>
          <w:w w:val="85"/>
          <w:sz w:val="20"/>
        </w:rPr>
        <w:t>o</w:t>
      </w:r>
      <w:r>
        <w:rPr>
          <w:rFonts w:ascii="Trebuchet MS" w:hAnsi="Trebuchet MS"/>
          <w:b/>
          <w:color w:val="0092C7"/>
          <w:w w:val="85"/>
          <w:sz w:val="20"/>
        </w:rPr>
        <w:t>f</w:t>
      </w:r>
      <w:r>
        <w:rPr>
          <w:rFonts w:ascii="Trebuchet MS" w:hAnsi="Trebuchet MS"/>
          <w:b/>
          <w:color w:val="0092C7"/>
          <w:spacing w:val="6"/>
          <w:sz w:val="20"/>
        </w:rPr>
        <w:t> </w:t>
      </w:r>
      <w:r>
        <w:rPr>
          <w:rFonts w:ascii="Trebuchet MS" w:hAnsi="Trebuchet MS"/>
          <w:b/>
          <w:color w:val="0092C7"/>
          <w:spacing w:val="-1"/>
          <w:w w:val="92"/>
          <w:sz w:val="20"/>
        </w:rPr>
        <w:t>‘Consensu</w:t>
      </w:r>
      <w:r>
        <w:rPr>
          <w:rFonts w:ascii="Trebuchet MS" w:hAnsi="Trebuchet MS"/>
          <w:b/>
          <w:color w:val="0092C7"/>
          <w:spacing w:val="-9"/>
          <w:w w:val="92"/>
          <w:sz w:val="20"/>
        </w:rPr>
        <w:t>s</w:t>
      </w:r>
      <w:r>
        <w:rPr>
          <w:rFonts w:ascii="Trebuchet MS" w:hAnsi="Trebuchet MS"/>
          <w:b/>
          <w:color w:val="0092C7"/>
          <w:w w:val="72"/>
          <w:sz w:val="20"/>
        </w:rPr>
        <w:t>’</w:t>
      </w:r>
      <w:r>
        <w:rPr>
          <w:rFonts w:ascii="Trebuchet MS" w:hAnsi="Trebuchet MS"/>
          <w:b/>
          <w:color w:val="0092C7"/>
          <w:spacing w:val="-5"/>
          <w:sz w:val="20"/>
        </w:rPr>
        <w:t> </w:t>
      </w:r>
      <w:r>
        <w:rPr>
          <w:rFonts w:ascii="Trebuchet MS" w:hAnsi="Trebuchet MS"/>
          <w:b/>
          <w:color w:val="0092C7"/>
          <w:spacing w:val="-1"/>
          <w:w w:val="83"/>
          <w:sz w:val="20"/>
        </w:rPr>
        <w:t>fo</w:t>
      </w:r>
      <w:r>
        <w:rPr>
          <w:rFonts w:ascii="Trebuchet MS" w:hAnsi="Trebuchet MS"/>
          <w:b/>
          <w:color w:val="0092C7"/>
          <w:spacing w:val="-4"/>
          <w:w w:val="83"/>
          <w:sz w:val="20"/>
        </w:rPr>
        <w:t>r</w:t>
      </w:r>
      <w:r>
        <w:rPr>
          <w:rFonts w:ascii="Trebuchet MS" w:hAnsi="Trebuchet MS"/>
          <w:b/>
          <w:color w:val="0092C7"/>
          <w:spacing w:val="-1"/>
          <w:w w:val="92"/>
          <w:sz w:val="20"/>
        </w:rPr>
        <w:t>ecast</w:t>
      </w:r>
      <w:r>
        <w:rPr>
          <w:rFonts w:ascii="Trebuchet MS" w:hAnsi="Trebuchet MS"/>
          <w:b/>
          <w:color w:val="0092C7"/>
          <w:w w:val="92"/>
          <w:sz w:val="20"/>
        </w:rPr>
        <w:t>s</w:t>
      </w:r>
      <w:r>
        <w:rPr>
          <w:rFonts w:ascii="Trebuchet MS" w:hAnsi="Trebuchet MS"/>
          <w:b/>
          <w:color w:val="0092C7"/>
          <w:spacing w:val="6"/>
          <w:sz w:val="20"/>
        </w:rPr>
        <w:t> </w:t>
      </w:r>
      <w:r>
        <w:rPr>
          <w:rFonts w:ascii="Trebuchet MS" w:hAnsi="Trebuchet MS"/>
          <w:b/>
          <w:color w:val="0092C7"/>
          <w:spacing w:val="-1"/>
          <w:w w:val="83"/>
          <w:sz w:val="20"/>
        </w:rPr>
        <w:t>fo</w:t>
      </w:r>
      <w:r>
        <w:rPr>
          <w:rFonts w:ascii="Trebuchet MS" w:hAnsi="Trebuchet MS"/>
          <w:b/>
          <w:color w:val="0092C7"/>
          <w:w w:val="83"/>
          <w:sz w:val="20"/>
        </w:rPr>
        <w:t>r</w:t>
      </w:r>
      <w:r>
        <w:rPr>
          <w:rFonts w:ascii="Trebuchet MS" w:hAnsi="Trebuchet MS"/>
          <w:b/>
          <w:color w:val="0092C7"/>
          <w:spacing w:val="6"/>
          <w:sz w:val="20"/>
        </w:rPr>
        <w:t> </w:t>
      </w:r>
      <w:r>
        <w:rPr>
          <w:rFonts w:ascii="Trebuchet MS" w:hAnsi="Trebuchet MS"/>
          <w:b/>
          <w:smallCaps/>
          <w:color w:val="0092C7"/>
          <w:spacing w:val="-1"/>
          <w:w w:val="87"/>
          <w:sz w:val="20"/>
        </w:rPr>
        <w:t>2001</w:t>
      </w:r>
      <w:r>
        <w:rPr>
          <w:rFonts w:ascii="Trebuchet MS" w:hAnsi="Trebuchet MS"/>
          <w:b/>
          <w:smallCaps w:val="0"/>
          <w:color w:val="0092C7"/>
          <w:spacing w:val="-1"/>
          <w:w w:val="87"/>
          <w:sz w:val="20"/>
        </w:rPr>
        <w:t> </w:t>
      </w:r>
      <w:r>
        <w:rPr>
          <w:rFonts w:ascii="Trebuchet MS" w:hAnsi="Trebuchet MS"/>
          <w:b/>
          <w:smallCaps w:val="0"/>
          <w:color w:val="0092C7"/>
          <w:spacing w:val="-1"/>
          <w:w w:val="93"/>
          <w:sz w:val="20"/>
        </w:rPr>
        <w:t>GD</w:t>
      </w:r>
      <w:r>
        <w:rPr>
          <w:rFonts w:ascii="Trebuchet MS" w:hAnsi="Trebuchet MS"/>
          <w:b/>
          <w:smallCaps w:val="0"/>
          <w:color w:val="0092C7"/>
          <w:w w:val="93"/>
          <w:sz w:val="20"/>
        </w:rPr>
        <w:t>P</w:t>
      </w:r>
      <w:r>
        <w:rPr>
          <w:rFonts w:ascii="Trebuchet MS" w:hAnsi="Trebuchet MS"/>
          <w:b/>
          <w:smallCaps w:val="0"/>
          <w:color w:val="0092C7"/>
          <w:spacing w:val="2"/>
          <w:sz w:val="20"/>
        </w:rPr>
        <w:t> </w:t>
      </w:r>
      <w:r>
        <w:rPr>
          <w:rFonts w:ascii="Trebuchet MS" w:hAnsi="Trebuchet MS"/>
          <w:b/>
          <w:smallCaps w:val="0"/>
          <w:color w:val="0092C7"/>
          <w:spacing w:val="-1"/>
          <w:w w:val="95"/>
          <w:sz w:val="20"/>
        </w:rPr>
        <w:t>g</w:t>
      </w:r>
      <w:r>
        <w:rPr>
          <w:rFonts w:ascii="Trebuchet MS" w:hAnsi="Trebuchet MS"/>
          <w:b/>
          <w:smallCaps w:val="0"/>
          <w:color w:val="0092C7"/>
          <w:spacing w:val="-2"/>
          <w:w w:val="95"/>
          <w:sz w:val="20"/>
        </w:rPr>
        <w:t>r</w:t>
      </w:r>
      <w:r>
        <w:rPr>
          <w:rFonts w:ascii="Trebuchet MS" w:hAnsi="Trebuchet MS"/>
          <w:b/>
          <w:smallCaps w:val="0"/>
          <w:color w:val="0092C7"/>
          <w:spacing w:val="-3"/>
          <w:w w:val="91"/>
          <w:sz w:val="20"/>
        </w:rPr>
        <w:t>o</w:t>
      </w:r>
      <w:r>
        <w:rPr>
          <w:rFonts w:ascii="Trebuchet MS" w:hAnsi="Trebuchet MS"/>
          <w:b/>
          <w:smallCaps w:val="0"/>
          <w:color w:val="0092C7"/>
          <w:spacing w:val="-1"/>
          <w:w w:val="88"/>
          <w:sz w:val="20"/>
        </w:rPr>
        <w:t>wth</w:t>
      </w:r>
    </w:p>
    <w:p>
      <w:pPr>
        <w:pStyle w:val="BodyText"/>
        <w:spacing w:before="4"/>
        <w:rPr>
          <w:rFonts w:ascii="Trebuchet MS"/>
          <w:b/>
          <w:sz w:val="19"/>
        </w:rPr>
      </w:pPr>
      <w:r>
        <w:rPr/>
        <w:br w:type="column"/>
      </w:r>
      <w:r>
        <w:rPr>
          <w:rFonts w:ascii="Trebuchet MS"/>
          <w:b/>
          <w:sz w:val="19"/>
        </w:rPr>
      </w:r>
    </w:p>
    <w:p>
      <w:pPr>
        <w:pStyle w:val="BodyText"/>
        <w:spacing w:line="292" w:lineRule="auto"/>
        <w:ind w:left="159" w:right="67"/>
      </w:pPr>
      <w:r>
        <w:rPr>
          <w:spacing w:val="-3"/>
          <w:w w:val="110"/>
        </w:rPr>
        <w:t>quarter, </w:t>
      </w:r>
      <w:r>
        <w:rPr>
          <w:w w:val="110"/>
        </w:rPr>
        <w:t>the outlook is for </w:t>
      </w:r>
      <w:r>
        <w:rPr>
          <w:spacing w:val="-3"/>
          <w:w w:val="110"/>
        </w:rPr>
        <w:t>lower </w:t>
      </w:r>
      <w:r>
        <w:rPr>
          <w:spacing w:val="-2"/>
          <w:w w:val="110"/>
        </w:rPr>
        <w:t>growth </w:t>
      </w:r>
      <w:r>
        <w:rPr>
          <w:w w:val="110"/>
        </w:rPr>
        <w:t>in the euro area and in Asia.</w:t>
      </w:r>
    </w:p>
    <w:p>
      <w:pPr>
        <w:spacing w:after="0" w:line="292" w:lineRule="auto"/>
        <w:sectPr>
          <w:type w:val="continuous"/>
          <w:pgSz w:w="11900" w:h="16840"/>
          <w:pgMar w:top="1260" w:bottom="280" w:left="660" w:right="640"/>
          <w:cols w:num="2" w:equalWidth="0">
            <w:col w:w="3862" w:space="1058"/>
            <w:col w:w="5680"/>
          </w:cols>
        </w:sectPr>
      </w:pPr>
    </w:p>
    <w:p>
      <w:pPr>
        <w:spacing w:line="122" w:lineRule="exact" w:before="32"/>
        <w:ind w:left="1950" w:right="0" w:firstLine="0"/>
        <w:jc w:val="left"/>
        <w:rPr>
          <w:sz w:val="12"/>
        </w:rPr>
      </w:pPr>
      <w:r>
        <w:rPr>
          <w:w w:val="110"/>
          <w:sz w:val="12"/>
        </w:rPr>
        <w:t>Percentage changes on 2000</w:t>
      </w:r>
    </w:p>
    <w:p>
      <w:pPr>
        <w:spacing w:line="122" w:lineRule="exact" w:before="0"/>
        <w:ind w:left="3560" w:right="0" w:firstLine="0"/>
        <w:jc w:val="left"/>
        <w:rPr>
          <w:sz w:val="12"/>
        </w:rPr>
      </w:pPr>
      <w:r>
        <w:rPr/>
        <w:pict>
          <v:line style="position:absolute;mso-position-horizontal-relative:page;mso-position-vertical-relative:paragraph;z-index:15938048" from="48.112999pt,3.84037pt" to="43.778999pt,3.84037pt" stroked="true" strokeweight=".5pt" strokecolor="#000000">
            <v:stroke dashstyle="solid"/>
            <w10:wrap type="none"/>
          </v:line>
        </w:pict>
      </w:r>
      <w:r>
        <w:rPr/>
        <w:pict>
          <v:line style="position:absolute;mso-position-horizontal-relative:page;mso-position-vertical-relative:paragraph;z-index:15940608" from="206.114006pt,3.83037pt" to="201.781006pt,3.83037pt" stroked="true" strokeweight=".5pt" strokecolor="#000000">
            <v:stroke dashstyle="solid"/>
            <w10:wrap type="none"/>
          </v:line>
        </w:pict>
      </w:r>
      <w:r>
        <w:rPr>
          <w:w w:val="115"/>
          <w:sz w:val="12"/>
        </w:rPr>
        <w:t>4.0</w:t>
      </w:r>
    </w:p>
    <w:p>
      <w:pPr>
        <w:pStyle w:val="BodyText"/>
        <w:spacing w:before="9"/>
        <w:rPr>
          <w:sz w:val="15"/>
        </w:rPr>
      </w:pPr>
    </w:p>
    <w:p>
      <w:pPr>
        <w:spacing w:before="0"/>
        <w:ind w:left="0" w:right="0" w:firstLine="0"/>
        <w:jc w:val="right"/>
        <w:rPr>
          <w:sz w:val="12"/>
        </w:rPr>
      </w:pPr>
      <w:r>
        <w:rPr/>
        <w:pict>
          <v:group style="position:absolute;margin-left:43.778999pt;margin-top:-3.551047pt;width:153.2pt;height:125.05pt;mso-position-horizontal-relative:page;mso-position-vertical-relative:paragraph;z-index:15937536" coordorigin="876,-71" coordsize="3064,2501">
            <v:line style="position:absolute" from="1033,552" to="1196,410" stroked="true" strokeweight="1pt" strokecolor="#f6bd61">
              <v:stroke dashstyle="solid"/>
            </v:line>
            <v:shape style="position:absolute;left:1185;top:410;width:335;height:2" coordorigin="1186,411" coordsize="335,0" path="m1186,411l1368,411m1348,411l1521,411e" filled="false" stroked="true" strokeweight="1.125pt" strokecolor="#f6bd61">
              <v:path arrowok="t"/>
              <v:stroke dashstyle="solid"/>
            </v:shape>
            <v:shape style="position:absolute;left:1510;top:287;width:640;height:195" coordorigin="1511,287" coordsize="640,195" path="m1511,410l1673,287m1673,287l1836,482m1836,482l1998,410m1998,410l2151,287e" filled="false" stroked="true" strokeweight="1pt" strokecolor="#f6bd61">
              <v:path arrowok="t"/>
              <v:stroke dashstyle="solid"/>
            </v:shape>
            <v:shape style="position:absolute;left:2140;top:288;width:670;height:2" coordorigin="2141,288" coordsize="670,0" path="m2141,288l2323,288m2303,288l2486,288m2466,288l2648,288m2628,288l2811,288e" filled="false" stroked="true" strokeweight="1.125pt" strokecolor="#f6bd61">
              <v:path arrowok="t"/>
              <v:stroke dashstyle="solid"/>
            </v:shape>
            <v:shape style="position:absolute;left:2800;top:287;width:640;height:710" coordorigin="2801,287" coordsize="640,710" path="m2801,287l2953,410m2953,410l3116,677m3116,677l3278,872m3278,872l3441,997e" filled="false" stroked="true" strokeweight="1pt" strokecolor="#f6bd61">
              <v:path arrowok="t"/>
              <v:stroke dashstyle="solid"/>
            </v:shape>
            <v:line style="position:absolute" from="3431,998" to="3603,998" stroked="true" strokeweight="1.125pt" strokecolor="#f6bd61">
              <v:stroke dashstyle="solid"/>
            </v:line>
            <v:shape style="position:absolute;left:3593;top:997;width:325;height:518" coordorigin="3593,997" coordsize="325,518" path="m3593,997l3756,1192m3756,1192l3918,1515e" filled="false" stroked="true" strokeweight="1pt" strokecolor="#f6bd61">
              <v:path arrowok="t"/>
              <v:stroke dashstyle="solid"/>
            </v:shape>
            <v:line style="position:absolute" from="1033,482" to="1196,410" stroked="true" strokeweight="1pt" strokecolor="#de0035">
              <v:stroke dashstyle="solid"/>
            </v:line>
            <v:shape style="position:absolute;left:1185;top:410;width:335;height:2" coordorigin="1186,411" coordsize="335,0" path="m1186,411l1368,411m1348,411l1521,411e" filled="false" stroked="true" strokeweight="1.125pt" strokecolor="#de0035">
              <v:path arrowok="t"/>
              <v:stroke dashstyle="solid"/>
            </v:shape>
            <v:line style="position:absolute" from="1511,410" to="1673,357" stroked="true" strokeweight="1pt" strokecolor="#de0035">
              <v:stroke dashstyle="solid"/>
            </v:line>
            <v:line style="position:absolute" from="1663,358" to="1846,358" stroked="true" strokeweight="1.125pt" strokecolor="#de0035">
              <v:stroke dashstyle="solid"/>
            </v:line>
            <v:line style="position:absolute" from="1836,357" to="1998,287" stroked="true" strokeweight="1pt" strokecolor="#de0035">
              <v:stroke dashstyle="solid"/>
            </v:line>
            <v:shape style="position:absolute;left:1988;top:288;width:335;height:2" coordorigin="1988,288" coordsize="335,0" path="m1988,288l2161,288m2141,288l2323,288e" filled="false" stroked="true" strokeweight="1.125pt" strokecolor="#de0035">
              <v:path arrowok="t"/>
              <v:stroke dashstyle="solid"/>
            </v:shape>
            <v:line style="position:absolute" from="2313,287" to="2476,357" stroked="true" strokeweight="1pt" strokecolor="#de0035">
              <v:stroke dashstyle="solid"/>
            </v:line>
            <v:line style="position:absolute" from="2466,358" to="2648,358" stroked="true" strokeweight="1.125pt" strokecolor="#de0035">
              <v:stroke dashstyle="solid"/>
            </v:line>
            <v:shape style="position:absolute;left:2638;top:357;width:1280;height:640" coordorigin="2638,357" coordsize="1280,640" path="m2638,357l2801,410m2801,410l2953,482m2953,482l3116,552m3116,552l3278,607m3278,607l3441,677m3441,677l3593,750m3593,750l3756,872m3756,872l3918,997e" filled="false" stroked="true" strokeweight="1pt" strokecolor="#de0035">
              <v:path arrowok="t"/>
              <v:stroke dashstyle="solid"/>
            </v:shape>
            <v:line style="position:absolute" from="1023,411" to="1206,411" stroked="true" strokeweight="1.125pt" strokecolor="#006caa">
              <v:stroke dashstyle="solid"/>
            </v:line>
            <v:line style="position:absolute" from="1196,410" to="1358,357" stroked="true" strokeweight="1pt" strokecolor="#006caa">
              <v:stroke dashstyle="solid"/>
            </v:line>
            <v:line style="position:absolute" from="1348,358" to="1521,358" stroked="true" strokeweight="1.125pt" strokecolor="#006caa">
              <v:stroke dashstyle="solid"/>
            </v:line>
            <v:line style="position:absolute" from="1511,357" to="1673,287" stroked="true" strokeweight="1pt" strokecolor="#006caa">
              <v:stroke dashstyle="solid"/>
            </v:line>
            <v:line style="position:absolute" from="1663,288" to="1846,288" stroked="true" strokeweight="1.125pt" strokecolor="#006caa">
              <v:stroke dashstyle="solid"/>
            </v:line>
            <v:shape style="position:absolute;left:1835;top:-33;width:2083;height:1350" coordorigin="1836,-33" coordsize="2083,1350" path="m1836,287l1998,357m1998,357l2151,162m2151,162l2313,-33m2313,-33l2476,37m2476,37l2638,162m2638,162l2801,410m2801,410l2953,677m2953,677l3116,1070m3116,1070l3278,1140m3278,1140l3441,1265m3441,1265l3593,1140m3593,1140l3756,1192m3756,1192l3918,1317e" filled="false" stroked="true" strokeweight="1pt" strokecolor="#006caa">
              <v:path arrowok="t"/>
              <v:stroke dashstyle="solid"/>
            </v:shape>
            <v:shape style="position:absolute;left:875;top:76;width:87;height:1313" coordorigin="876,76" coordsize="87,1313" path="m962,400l876,400m962,1060l876,1060m962,76l876,76m962,755l876,755m962,1389l876,1389e" filled="false" stroked="true" strokeweight=".5pt" strokecolor="#000000">
              <v:path arrowok="t"/>
              <v:stroke dashstyle="solid"/>
            </v:shape>
            <v:line style="position:absolute" from="1033,1515" to="1196,1317" stroked="true" strokeweight="1pt" strokecolor="#a64991">
              <v:stroke dashstyle="solid"/>
            </v:line>
            <v:line style="position:absolute" from="1186,1318" to="1368,1318" stroked="true" strokeweight="1.125pt" strokecolor="#a64991">
              <v:stroke dashstyle="solid"/>
            </v:line>
            <v:shape style="position:absolute;left:1358;top:1069;width:955;height:320" coordorigin="1358,1070" coordsize="955,320" path="m1358,1317l1511,1390m1511,1390l1673,1140m1673,1140l1836,1390m1836,1390l1998,1317m1998,1317l2151,1140m2151,1140l2313,1070e" filled="false" stroked="true" strokeweight="1pt" strokecolor="#a64991">
              <v:path arrowok="t"/>
              <v:stroke dashstyle="solid"/>
            </v:shape>
            <v:shape style="position:absolute;left:2303;top:1070;width:508;height:2" coordorigin="2303,1071" coordsize="508,0" path="m2303,1071l2486,1071m2466,1071l2648,1071m2628,1071l2811,1071e" filled="false" stroked="true" strokeweight="1.125pt" strokecolor="#a64991">
              <v:path arrowok="t"/>
              <v:stroke dashstyle="solid"/>
            </v:shape>
            <v:shape style="position:absolute;left:2800;top:1069;width:1118;height:1350" coordorigin="2801,1070" coordsize="1118,1350" path="m2801,1070l2953,1192m2953,1192l3116,1460m3116,1460l3278,1585m3278,1585l3441,1780m3593,1780l3756,1977m3756,1977l3918,2420e" filled="false" stroked="true" strokeweight="1pt" strokecolor="#a64991">
              <v:path arrowok="t"/>
              <v:stroke dashstyle="solid"/>
            </v:shape>
            <v:shape style="position:absolute;left:2533;top:-72;width:715;height:121" type="#_x0000_t202" filled="false" stroked="false">
              <v:textbox inset="0,0,0,0">
                <w:txbxContent>
                  <w:p>
                    <w:pPr>
                      <w:spacing w:line="115" w:lineRule="exact" w:before="0"/>
                      <w:ind w:left="0" w:right="0" w:firstLine="0"/>
                      <w:jc w:val="left"/>
                      <w:rPr>
                        <w:sz w:val="12"/>
                      </w:rPr>
                    </w:pPr>
                    <w:r>
                      <w:rPr>
                        <w:w w:val="110"/>
                        <w:sz w:val="12"/>
                      </w:rPr>
                      <w:t>United States</w:t>
                    </w:r>
                  </w:p>
                </w:txbxContent>
              </v:textbox>
              <w10:wrap type="none"/>
            </v:shape>
            <v:shape style="position:absolute;left:1643;top:553;width:606;height:121" type="#_x0000_t202" filled="false" stroked="false">
              <v:textbox inset="0,0,0,0">
                <w:txbxContent>
                  <w:p>
                    <w:pPr>
                      <w:spacing w:line="115" w:lineRule="exact" w:before="0"/>
                      <w:ind w:left="0" w:right="0" w:firstLine="0"/>
                      <w:jc w:val="left"/>
                      <w:rPr>
                        <w:sz w:val="12"/>
                      </w:rPr>
                    </w:pPr>
                    <w:r>
                      <w:rPr>
                        <w:sz w:val="12"/>
                      </w:rPr>
                      <w:t>Asia Pacific</w:t>
                    </w:r>
                  </w:p>
                </w:txbxContent>
              </v:textbox>
              <w10:wrap type="none"/>
            </v:shape>
            <v:shape style="position:absolute;left:3379;top:514;width:520;height:121" type="#_x0000_t202" filled="false" stroked="false">
              <v:textbox inset="0,0,0,0">
                <w:txbxContent>
                  <w:p>
                    <w:pPr>
                      <w:spacing w:line="115" w:lineRule="exact" w:before="0"/>
                      <w:ind w:left="0" w:right="0" w:firstLine="0"/>
                      <w:jc w:val="left"/>
                      <w:rPr>
                        <w:sz w:val="12"/>
                      </w:rPr>
                    </w:pPr>
                    <w:r>
                      <w:rPr>
                        <w:w w:val="110"/>
                        <w:sz w:val="12"/>
                      </w:rPr>
                      <w:t>Euro area</w:t>
                    </w:r>
                  </w:p>
                </w:txbxContent>
              </v:textbox>
              <w10:wrap type="none"/>
            </v:shape>
            <v:shape style="position:absolute;left:2208;top:1203;width:310;height:121" type="#_x0000_t202" filled="false" stroked="false">
              <v:textbox inset="0,0,0,0">
                <w:txbxContent>
                  <w:p>
                    <w:pPr>
                      <w:spacing w:line="115" w:lineRule="exact" w:before="0"/>
                      <w:ind w:left="0" w:right="0" w:firstLine="0"/>
                      <w:jc w:val="left"/>
                      <w:rPr>
                        <w:sz w:val="12"/>
                      </w:rPr>
                    </w:pPr>
                    <w:r>
                      <w:rPr>
                        <w:w w:val="105"/>
                        <w:sz w:val="12"/>
                      </w:rPr>
                      <w:t>Japan</w:t>
                    </w:r>
                  </w:p>
                </w:txbxContent>
              </v:textbox>
              <w10:wrap type="none"/>
            </v:shape>
            <v:shape style="position:absolute;left:3430;top:1622;width:193;height:133" type="#_x0000_t202" filled="false" stroked="false">
              <v:textbox inset="0,0,0,0">
                <w:txbxContent>
                  <w:p>
                    <w:pPr>
                      <w:spacing w:line="133" w:lineRule="exact" w:before="0"/>
                      <w:ind w:left="0" w:right="0" w:firstLine="0"/>
                      <w:jc w:val="left"/>
                      <w:rPr>
                        <w:sz w:val="12"/>
                      </w:rPr>
                    </w:pPr>
                    <w:r>
                      <w:rPr>
                        <w:sz w:val="12"/>
                        <w:u w:val="thick" w:color="A64991"/>
                      </w:rPr>
                      <w:t> </w:t>
                    </w:r>
                    <w:r>
                      <w:rPr>
                        <w:spacing w:val="-8"/>
                        <w:sz w:val="12"/>
                        <w:u w:val="thick" w:color="A64991"/>
                      </w:rPr>
                      <w:t> </w:t>
                    </w:r>
                  </w:p>
                </w:txbxContent>
              </v:textbox>
              <w10:wrap type="none"/>
            </v:shape>
            <v:shape style="position:absolute;left:1025;top:2167;width:2914;height:178" type="#_x0000_t202" filled="false" stroked="false">
              <v:textbox inset="0,0,0,0">
                <w:txbxContent>
                  <w:p>
                    <w:pPr>
                      <w:tabs>
                        <w:tab w:pos="2893" w:val="left" w:leader="none"/>
                      </w:tabs>
                      <w:spacing w:line="178" w:lineRule="exact" w:before="0"/>
                      <w:ind w:left="0" w:right="0" w:firstLine="0"/>
                      <w:jc w:val="left"/>
                      <w:rPr>
                        <w:sz w:val="16"/>
                      </w:rPr>
                    </w:pPr>
                    <w:r>
                      <w:rPr>
                        <w:sz w:val="16"/>
                        <w:u w:val="single"/>
                      </w:rPr>
                      <w:t> </w:t>
                      <w:tab/>
                    </w:r>
                  </w:p>
                </w:txbxContent>
              </v:textbox>
              <w10:wrap type="none"/>
            </v:shape>
            <w10:wrap type="none"/>
          </v:group>
        </w:pict>
      </w:r>
      <w:r>
        <w:rPr/>
        <w:pict>
          <v:line style="position:absolute;mso-position-horizontal-relative:page;mso-position-vertical-relative:paragraph;z-index:15943680" from="206.113999pt,3.813333pt" to="201.779999pt,3.813333pt" stroked="true" strokeweight=".5pt" strokecolor="#000000">
            <v:stroke dashstyle="solid"/>
            <w10:wrap type="none"/>
          </v:line>
        </w:pict>
      </w:r>
      <w:r>
        <w:rPr>
          <w:spacing w:val="-1"/>
          <w:w w:val="115"/>
          <w:sz w:val="12"/>
        </w:rPr>
        <w:t>3.5</w:t>
      </w:r>
    </w:p>
    <w:p>
      <w:pPr>
        <w:pStyle w:val="BodyText"/>
        <w:spacing w:before="9"/>
        <w:rPr>
          <w:sz w:val="15"/>
        </w:rPr>
      </w:pPr>
    </w:p>
    <w:p>
      <w:pPr>
        <w:spacing w:before="1"/>
        <w:ind w:left="0" w:right="0" w:firstLine="0"/>
        <w:jc w:val="right"/>
        <w:rPr>
          <w:sz w:val="12"/>
        </w:rPr>
      </w:pPr>
      <w:r>
        <w:rPr/>
        <w:pict>
          <v:line style="position:absolute;mso-position-horizontal-relative:page;mso-position-vertical-relative:paragraph;z-index:15941120" from="206.114006pt,4.060149pt" to="201.781006pt,4.060149pt" stroked="true" strokeweight=".5pt" strokecolor="#000000">
            <v:stroke dashstyle="solid"/>
            <w10:wrap type="none"/>
          </v:line>
        </w:pict>
      </w:r>
      <w:r>
        <w:rPr>
          <w:spacing w:val="-1"/>
          <w:w w:val="115"/>
          <w:sz w:val="12"/>
        </w:rPr>
        <w:t>3.0</w:t>
      </w:r>
    </w:p>
    <w:p>
      <w:pPr>
        <w:pStyle w:val="BodyText"/>
        <w:spacing w:before="3"/>
        <w:rPr>
          <w:sz w:val="17"/>
        </w:rPr>
      </w:pPr>
    </w:p>
    <w:p>
      <w:pPr>
        <w:spacing w:before="1"/>
        <w:ind w:left="0" w:right="0" w:firstLine="0"/>
        <w:jc w:val="right"/>
        <w:rPr>
          <w:sz w:val="12"/>
        </w:rPr>
      </w:pPr>
      <w:r>
        <w:rPr/>
        <w:pict>
          <v:line style="position:absolute;mso-position-horizontal-relative:page;mso-position-vertical-relative:paragraph;z-index:15944192" from="206.114006pt,4.92415pt" to="201.781006pt,4.92415pt" stroked="true" strokeweight=".5pt" strokecolor="#000000">
            <v:stroke dashstyle="solid"/>
            <w10:wrap type="none"/>
          </v:line>
        </w:pict>
      </w:r>
      <w:r>
        <w:rPr>
          <w:spacing w:val="-1"/>
          <w:w w:val="115"/>
          <w:sz w:val="12"/>
        </w:rPr>
        <w:t>2.5</w:t>
      </w:r>
    </w:p>
    <w:p>
      <w:pPr>
        <w:pStyle w:val="BodyText"/>
        <w:spacing w:before="9"/>
        <w:rPr>
          <w:sz w:val="15"/>
        </w:rPr>
      </w:pPr>
    </w:p>
    <w:p>
      <w:pPr>
        <w:spacing w:before="0"/>
        <w:ind w:left="0" w:right="0" w:firstLine="0"/>
        <w:jc w:val="right"/>
        <w:rPr>
          <w:sz w:val="12"/>
        </w:rPr>
      </w:pPr>
      <w:r>
        <w:rPr/>
        <w:pict>
          <v:line style="position:absolute;mso-position-horizontal-relative:page;mso-position-vertical-relative:paragraph;z-index:15941632" from="206.114006pt,4.092966pt" to="201.781006pt,4.092966pt" stroked="true" strokeweight=".5pt" strokecolor="#000000">
            <v:stroke dashstyle="solid"/>
            <w10:wrap type="none"/>
          </v:line>
        </w:pict>
      </w:r>
      <w:r>
        <w:rPr>
          <w:spacing w:val="-1"/>
          <w:w w:val="115"/>
          <w:sz w:val="12"/>
        </w:rPr>
        <w:t>2.0</w:t>
      </w:r>
    </w:p>
    <w:p>
      <w:pPr>
        <w:pStyle w:val="BodyText"/>
        <w:spacing w:before="9"/>
        <w:rPr>
          <w:sz w:val="15"/>
        </w:rPr>
      </w:pPr>
    </w:p>
    <w:p>
      <w:pPr>
        <w:spacing w:before="1"/>
        <w:ind w:left="0" w:right="0" w:firstLine="0"/>
        <w:jc w:val="right"/>
        <w:rPr>
          <w:sz w:val="12"/>
        </w:rPr>
      </w:pPr>
      <w:r>
        <w:rPr/>
        <w:pict>
          <v:line style="position:absolute;mso-position-horizontal-relative:page;mso-position-vertical-relative:paragraph;z-index:15944704" from="206.114006pt,4.631783pt" to="201.781006pt,4.631783pt" stroked="true" strokeweight=".5pt" strokecolor="#000000">
            <v:stroke dashstyle="solid"/>
            <w10:wrap type="none"/>
          </v:line>
        </w:pict>
      </w:r>
      <w:r>
        <w:rPr>
          <w:spacing w:val="-1"/>
          <w:w w:val="115"/>
          <w:sz w:val="12"/>
        </w:rPr>
        <w:t>1.5</w:t>
      </w:r>
    </w:p>
    <w:p>
      <w:pPr>
        <w:pStyle w:val="BodyText"/>
        <w:spacing w:before="9"/>
        <w:rPr>
          <w:sz w:val="15"/>
        </w:rPr>
      </w:pPr>
    </w:p>
    <w:p>
      <w:pPr>
        <w:spacing w:before="0"/>
        <w:ind w:left="0" w:right="0" w:firstLine="0"/>
        <w:jc w:val="right"/>
        <w:rPr>
          <w:sz w:val="12"/>
        </w:rPr>
      </w:pPr>
      <w:r>
        <w:rPr/>
        <w:pict>
          <v:line style="position:absolute;mso-position-horizontal-relative:page;mso-position-vertical-relative:paragraph;z-index:15938560" from="48.112999pt,4.810539pt" to="43.778999pt,4.810539pt" stroked="true" strokeweight=".5pt" strokecolor="#000000">
            <v:stroke dashstyle="solid"/>
            <w10:wrap type="none"/>
          </v:line>
        </w:pict>
      </w:r>
      <w:r>
        <w:rPr/>
        <w:pict>
          <v:line style="position:absolute;mso-position-horizontal-relative:page;mso-position-vertical-relative:paragraph;z-index:15942144" from="206.114006pt,4.800539pt" to="201.781006pt,4.800539pt" stroked="true" strokeweight=".5pt" strokecolor="#000000">
            <v:stroke dashstyle="solid"/>
            <w10:wrap type="none"/>
          </v:line>
        </w:pict>
      </w:r>
      <w:r>
        <w:rPr>
          <w:spacing w:val="-1"/>
          <w:w w:val="115"/>
          <w:sz w:val="12"/>
        </w:rPr>
        <w:t>1.0</w:t>
      </w:r>
    </w:p>
    <w:p>
      <w:pPr>
        <w:pStyle w:val="BodyText"/>
        <w:spacing w:before="4"/>
        <w:rPr>
          <w:sz w:val="17"/>
        </w:rPr>
      </w:pPr>
    </w:p>
    <w:p>
      <w:pPr>
        <w:spacing w:before="0"/>
        <w:ind w:left="0" w:right="0" w:firstLine="0"/>
        <w:jc w:val="right"/>
        <w:rPr>
          <w:sz w:val="12"/>
        </w:rPr>
      </w:pPr>
      <w:r>
        <w:rPr/>
        <w:pict>
          <v:line style="position:absolute;mso-position-horizontal-relative:page;mso-position-vertical-relative:paragraph;z-index:15939072" from="48.112999pt,4.871539pt" to="43.778999pt,4.871539pt" stroked="true" strokeweight=".5pt" strokecolor="#000000">
            <v:stroke dashstyle="solid"/>
            <w10:wrap type="none"/>
          </v:line>
        </w:pict>
      </w:r>
      <w:r>
        <w:rPr/>
        <w:pict>
          <v:line style="position:absolute;mso-position-horizontal-relative:page;mso-position-vertical-relative:paragraph;z-index:15942656" from="206.114006pt,4.863539pt" to="201.781006pt,4.863539pt" stroked="true" strokeweight=".5pt" strokecolor="#000000">
            <v:stroke dashstyle="solid"/>
            <w10:wrap type="none"/>
          </v:line>
        </w:pict>
      </w:r>
      <w:r>
        <w:rPr>
          <w:spacing w:val="-1"/>
          <w:w w:val="115"/>
          <w:sz w:val="12"/>
        </w:rPr>
        <w:t>0.5</w:t>
      </w:r>
    </w:p>
    <w:p>
      <w:pPr>
        <w:spacing w:line="149" w:lineRule="exact" w:before="68"/>
        <w:ind w:left="3375" w:right="0" w:firstLine="0"/>
        <w:jc w:val="left"/>
        <w:rPr>
          <w:sz w:val="16"/>
        </w:rPr>
      </w:pPr>
      <w:r>
        <w:rPr>
          <w:sz w:val="16"/>
          <w:u w:val="single"/>
        </w:rPr>
        <w:t>  </w:t>
      </w:r>
      <w:r>
        <w:rPr>
          <w:w w:val="110"/>
          <w:sz w:val="16"/>
        </w:rPr>
        <w:t>+</w:t>
      </w:r>
    </w:p>
    <w:p>
      <w:pPr>
        <w:spacing w:line="122" w:lineRule="auto" w:before="0"/>
        <w:ind w:left="3463" w:right="0" w:firstLine="0"/>
        <w:jc w:val="left"/>
        <w:rPr>
          <w:sz w:val="12"/>
        </w:rPr>
      </w:pPr>
      <w:r>
        <w:rPr/>
        <w:pict>
          <v:group style="position:absolute;margin-left:43.778999pt;margin-top:14.228356pt;width:152.950pt;height:5.45pt;mso-position-horizontal-relative:page;mso-position-vertical-relative:paragraph;z-index:15939584" coordorigin="876,285" coordsize="3059,109">
            <v:shape style="position:absolute;left:875;top:284;width:3054;height:101" coordorigin="876,285" coordsize="3054,101" path="m962,385l876,385m1036,285l1036,385m1196,331l1196,385m1362,331l1362,385m1509,331l1509,385m2956,285l2956,385m1682,331l1682,385m1836,331l1836,385m2002,331l2002,385m2149,331l2149,385m2322,331l2322,385m2482,331l2482,385m2649,331l2649,385m2796,331l2796,385m3122,331l3122,385m3289,331l3289,385m3436,331l3436,385m3609,331l3609,385m3762,331l3762,385m3929,331l3929,385e" filled="false" stroked="true" strokeweight=".5pt" strokecolor="#000000">
              <v:path arrowok="t"/>
              <v:stroke dashstyle="solid"/>
            </v:shape>
            <v:line style="position:absolute" from="3926,388" to="1026,388" stroked="true" strokeweight=".5pt" strokecolor="#000000">
              <v:stroke dashstyle="solid"/>
            </v:line>
            <w10:wrap type="none"/>
          </v:group>
        </w:pict>
      </w:r>
      <w:r>
        <w:rPr/>
        <w:pict>
          <v:line style="position:absolute;mso-position-horizontal-relative:page;mso-position-vertical-relative:paragraph;z-index:15940096" from="48.112998pt,3.219356pt" to="43.780998pt,3.219356pt" stroked="true" strokeweight=".5pt" strokecolor="#000000">
            <v:stroke dashstyle="solid"/>
            <w10:wrap type="none"/>
          </v:line>
        </w:pict>
      </w:r>
      <w:r>
        <w:rPr>
          <w:w w:val="105"/>
          <w:position w:val="-7"/>
          <w:sz w:val="16"/>
        </w:rPr>
        <w:t>_ </w:t>
      </w:r>
      <w:r>
        <w:rPr>
          <w:spacing w:val="-7"/>
          <w:w w:val="105"/>
          <w:sz w:val="12"/>
        </w:rPr>
        <w:t>0.0</w:t>
      </w:r>
    </w:p>
    <w:p>
      <w:pPr>
        <w:pStyle w:val="BodyText"/>
        <w:spacing w:line="280" w:lineRule="atLeast" w:before="38"/>
        <w:ind w:left="1307" w:right="116"/>
      </w:pPr>
      <w:r>
        <w:rPr/>
        <w:br w:type="column"/>
      </w:r>
      <w:r>
        <w:rPr>
          <w:w w:val="110"/>
        </w:rPr>
        <w:t>The</w:t>
      </w:r>
      <w:r>
        <w:rPr>
          <w:spacing w:val="-25"/>
          <w:w w:val="110"/>
        </w:rPr>
        <w:t> </w:t>
      </w:r>
      <w:r>
        <w:rPr>
          <w:w w:val="110"/>
        </w:rPr>
        <w:t>US</w:t>
      </w:r>
      <w:r>
        <w:rPr>
          <w:spacing w:val="-24"/>
          <w:w w:val="110"/>
        </w:rPr>
        <w:t> </w:t>
      </w:r>
      <w:r>
        <w:rPr>
          <w:w w:val="110"/>
        </w:rPr>
        <w:t>economy</w:t>
      </w:r>
      <w:r>
        <w:rPr>
          <w:spacing w:val="-25"/>
          <w:w w:val="110"/>
        </w:rPr>
        <w:t> </w:t>
      </w:r>
      <w:r>
        <w:rPr>
          <w:spacing w:val="-3"/>
          <w:w w:val="110"/>
        </w:rPr>
        <w:t>grew</w:t>
      </w:r>
      <w:r>
        <w:rPr>
          <w:spacing w:val="-24"/>
          <w:w w:val="110"/>
        </w:rPr>
        <w:t> </w:t>
      </w:r>
      <w:r>
        <w:rPr>
          <w:spacing w:val="-3"/>
          <w:w w:val="110"/>
        </w:rPr>
        <w:t>by</w:t>
      </w:r>
      <w:r>
        <w:rPr>
          <w:spacing w:val="-25"/>
          <w:w w:val="110"/>
        </w:rPr>
        <w:t> </w:t>
      </w:r>
      <w:r>
        <w:rPr>
          <w:w w:val="110"/>
        </w:rPr>
        <w:t>0.2%</w:t>
      </w:r>
      <w:r>
        <w:rPr>
          <w:spacing w:val="-24"/>
          <w:w w:val="110"/>
        </w:rPr>
        <w:t> </w:t>
      </w:r>
      <w:r>
        <w:rPr>
          <w:w w:val="110"/>
        </w:rPr>
        <w:t>in</w:t>
      </w:r>
      <w:r>
        <w:rPr>
          <w:spacing w:val="-25"/>
          <w:w w:val="110"/>
        </w:rPr>
        <w:t> </w:t>
      </w:r>
      <w:r>
        <w:rPr>
          <w:w w:val="110"/>
        </w:rPr>
        <w:t>Q2,</w:t>
      </w:r>
      <w:r>
        <w:rPr>
          <w:spacing w:val="-24"/>
          <w:w w:val="110"/>
        </w:rPr>
        <w:t> </w:t>
      </w:r>
      <w:r>
        <w:rPr>
          <w:w w:val="110"/>
        </w:rPr>
        <w:t>after</w:t>
      </w:r>
      <w:r>
        <w:rPr>
          <w:spacing w:val="-24"/>
          <w:w w:val="110"/>
        </w:rPr>
        <w:t> </w:t>
      </w:r>
      <w:r>
        <w:rPr>
          <w:w w:val="110"/>
        </w:rPr>
        <w:t>expanding</w:t>
      </w:r>
      <w:r>
        <w:rPr>
          <w:spacing w:val="-25"/>
          <w:w w:val="110"/>
        </w:rPr>
        <w:t> </w:t>
      </w:r>
      <w:r>
        <w:rPr>
          <w:spacing w:val="-3"/>
          <w:w w:val="110"/>
        </w:rPr>
        <w:t>by</w:t>
      </w:r>
      <w:r>
        <w:rPr>
          <w:spacing w:val="-24"/>
          <w:w w:val="110"/>
        </w:rPr>
        <w:t> </w:t>
      </w:r>
      <w:r>
        <w:rPr>
          <w:w w:val="110"/>
        </w:rPr>
        <w:t>0.3% in Q1 (see </w:t>
      </w:r>
      <w:r>
        <w:rPr>
          <w:spacing w:val="-5"/>
          <w:w w:val="110"/>
        </w:rPr>
        <w:t>Table </w:t>
      </w:r>
      <w:r>
        <w:rPr>
          <w:w w:val="110"/>
        </w:rPr>
        <w:t>2.C). This reduced </w:t>
      </w:r>
      <w:r>
        <w:rPr>
          <w:spacing w:val="-4"/>
          <w:w w:val="110"/>
        </w:rPr>
        <w:t>four-quarter </w:t>
      </w:r>
      <w:r>
        <w:rPr>
          <w:spacing w:val="-2"/>
          <w:w w:val="110"/>
        </w:rPr>
        <w:t>growth </w:t>
      </w:r>
      <w:r>
        <w:rPr>
          <w:spacing w:val="-4"/>
          <w:w w:val="110"/>
        </w:rPr>
        <w:t>to </w:t>
      </w:r>
      <w:r>
        <w:rPr>
          <w:w w:val="110"/>
        </w:rPr>
        <w:t>1.3%</w:t>
      </w:r>
      <w:r>
        <w:rPr>
          <w:spacing w:val="-19"/>
          <w:w w:val="110"/>
        </w:rPr>
        <w:t> </w:t>
      </w:r>
      <w:r>
        <w:rPr>
          <w:w w:val="110"/>
        </w:rPr>
        <w:t>in</w:t>
      </w:r>
      <w:r>
        <w:rPr>
          <w:spacing w:val="-18"/>
          <w:w w:val="110"/>
        </w:rPr>
        <w:t> </w:t>
      </w:r>
      <w:r>
        <w:rPr>
          <w:w w:val="110"/>
        </w:rPr>
        <w:t>Q2,</w:t>
      </w:r>
      <w:r>
        <w:rPr>
          <w:spacing w:val="-18"/>
          <w:w w:val="110"/>
        </w:rPr>
        <w:t> </w:t>
      </w:r>
      <w:r>
        <w:rPr>
          <w:w w:val="110"/>
        </w:rPr>
        <w:t>the</w:t>
      </w:r>
      <w:r>
        <w:rPr>
          <w:spacing w:val="-19"/>
          <w:w w:val="110"/>
        </w:rPr>
        <w:t> </w:t>
      </w:r>
      <w:r>
        <w:rPr>
          <w:spacing w:val="-3"/>
          <w:w w:val="110"/>
        </w:rPr>
        <w:t>lowest</w:t>
      </w:r>
      <w:r>
        <w:rPr>
          <w:spacing w:val="-18"/>
          <w:w w:val="110"/>
        </w:rPr>
        <w:t> </w:t>
      </w:r>
      <w:r>
        <w:rPr>
          <w:spacing w:val="-4"/>
          <w:w w:val="110"/>
        </w:rPr>
        <w:t>rate</w:t>
      </w:r>
      <w:r>
        <w:rPr>
          <w:spacing w:val="-18"/>
          <w:w w:val="110"/>
        </w:rPr>
        <w:t> </w:t>
      </w:r>
      <w:r>
        <w:rPr>
          <w:w w:val="110"/>
        </w:rPr>
        <w:t>for</w:t>
      </w:r>
      <w:r>
        <w:rPr>
          <w:spacing w:val="-18"/>
          <w:w w:val="110"/>
        </w:rPr>
        <w:t> </w:t>
      </w:r>
      <w:r>
        <w:rPr>
          <w:w w:val="110"/>
        </w:rPr>
        <w:t>nearly</w:t>
      </w:r>
      <w:r>
        <w:rPr>
          <w:spacing w:val="-19"/>
          <w:w w:val="110"/>
        </w:rPr>
        <w:t> </w:t>
      </w:r>
      <w:r>
        <w:rPr>
          <w:spacing w:val="-3"/>
          <w:w w:val="110"/>
        </w:rPr>
        <w:t>ten</w:t>
      </w:r>
      <w:r>
        <w:rPr>
          <w:spacing w:val="-18"/>
          <w:w w:val="110"/>
        </w:rPr>
        <w:t> </w:t>
      </w:r>
      <w:r>
        <w:rPr>
          <w:w w:val="110"/>
        </w:rPr>
        <w:t>years.</w:t>
      </w:r>
      <w:r>
        <w:rPr>
          <w:spacing w:val="19"/>
          <w:w w:val="110"/>
        </w:rPr>
        <w:t> </w:t>
      </w:r>
      <w:r>
        <w:rPr>
          <w:w w:val="110"/>
        </w:rPr>
        <w:t>Developments in the </w:t>
      </w:r>
      <w:r>
        <w:rPr>
          <w:spacing w:val="-3"/>
          <w:w w:val="110"/>
        </w:rPr>
        <w:t>corporate </w:t>
      </w:r>
      <w:r>
        <w:rPr>
          <w:w w:val="110"/>
        </w:rPr>
        <w:t>sector </w:t>
      </w:r>
      <w:r>
        <w:rPr>
          <w:spacing w:val="-3"/>
          <w:w w:val="110"/>
        </w:rPr>
        <w:t>have </w:t>
      </w:r>
      <w:r>
        <w:rPr>
          <w:w w:val="110"/>
        </w:rPr>
        <w:t>been important in the </w:t>
      </w:r>
      <w:r>
        <w:rPr>
          <w:spacing w:val="-3"/>
          <w:w w:val="110"/>
        </w:rPr>
        <w:t>slowdown </w:t>
      </w:r>
      <w:r>
        <w:rPr>
          <w:w w:val="110"/>
        </w:rPr>
        <w:t>in growth in recent quarters. </w:t>
      </w:r>
      <w:r>
        <w:rPr>
          <w:spacing w:val="-3"/>
          <w:w w:val="110"/>
        </w:rPr>
        <w:t>Private </w:t>
      </w:r>
      <w:r>
        <w:rPr>
          <w:w w:val="110"/>
        </w:rPr>
        <w:t>sector </w:t>
      </w:r>
      <w:r>
        <w:rPr>
          <w:spacing w:val="-3"/>
          <w:w w:val="110"/>
        </w:rPr>
        <w:t>investment </w:t>
      </w:r>
      <w:r>
        <w:rPr>
          <w:w w:val="110"/>
        </w:rPr>
        <w:t>has weakened, and experienced its biggest fall for more than </w:t>
      </w:r>
      <w:r>
        <w:rPr>
          <w:spacing w:val="-3"/>
          <w:w w:val="110"/>
        </w:rPr>
        <w:t>ten years </w:t>
      </w:r>
      <w:r>
        <w:rPr>
          <w:w w:val="110"/>
        </w:rPr>
        <w:t>in Q2. </w:t>
      </w:r>
      <w:r>
        <w:rPr>
          <w:spacing w:val="-3"/>
          <w:w w:val="110"/>
        </w:rPr>
        <w:t>Investment </w:t>
      </w:r>
      <w:r>
        <w:rPr>
          <w:w w:val="110"/>
        </w:rPr>
        <w:t>in high-technology capital has declined the most </w:t>
      </w:r>
      <w:r>
        <w:rPr>
          <w:spacing w:val="-4"/>
          <w:w w:val="110"/>
        </w:rPr>
        <w:t>rapidly, </w:t>
      </w:r>
      <w:r>
        <w:rPr>
          <w:w w:val="110"/>
        </w:rPr>
        <w:t>mirroring developments in manufacturing output. This </w:t>
      </w:r>
      <w:r>
        <w:rPr>
          <w:spacing w:val="-3"/>
          <w:w w:val="110"/>
        </w:rPr>
        <w:t>was </w:t>
      </w:r>
      <w:r>
        <w:rPr>
          <w:w w:val="110"/>
        </w:rPr>
        <w:t>also associated with a </w:t>
      </w:r>
      <w:r>
        <w:rPr>
          <w:spacing w:val="-3"/>
          <w:w w:val="110"/>
        </w:rPr>
        <w:t>large </w:t>
      </w:r>
      <w:r>
        <w:rPr>
          <w:w w:val="110"/>
        </w:rPr>
        <w:t>fall</w:t>
      </w:r>
      <w:r>
        <w:rPr>
          <w:spacing w:val="-21"/>
          <w:w w:val="110"/>
        </w:rPr>
        <w:t> </w:t>
      </w:r>
      <w:r>
        <w:rPr>
          <w:w w:val="110"/>
        </w:rPr>
        <w:t>in</w:t>
      </w:r>
      <w:r>
        <w:rPr>
          <w:spacing w:val="-21"/>
          <w:w w:val="110"/>
        </w:rPr>
        <w:t> </w:t>
      </w:r>
      <w:r>
        <w:rPr>
          <w:w w:val="110"/>
        </w:rPr>
        <w:t>imports</w:t>
      </w:r>
      <w:r>
        <w:rPr>
          <w:spacing w:val="-21"/>
          <w:w w:val="110"/>
        </w:rPr>
        <w:t> </w:t>
      </w:r>
      <w:r>
        <w:rPr>
          <w:w w:val="110"/>
        </w:rPr>
        <w:t>of</w:t>
      </w:r>
      <w:r>
        <w:rPr>
          <w:spacing w:val="-20"/>
          <w:w w:val="110"/>
        </w:rPr>
        <w:t> </w:t>
      </w:r>
      <w:r>
        <w:rPr>
          <w:w w:val="110"/>
        </w:rPr>
        <w:t>capital</w:t>
      </w:r>
      <w:r>
        <w:rPr>
          <w:spacing w:val="-21"/>
          <w:w w:val="110"/>
        </w:rPr>
        <w:t> </w:t>
      </w:r>
      <w:r>
        <w:rPr>
          <w:w w:val="110"/>
        </w:rPr>
        <w:t>goods,</w:t>
      </w:r>
      <w:r>
        <w:rPr>
          <w:spacing w:val="-21"/>
          <w:w w:val="110"/>
        </w:rPr>
        <w:t> </w:t>
      </w:r>
      <w:r>
        <w:rPr>
          <w:w w:val="110"/>
        </w:rPr>
        <w:t>which</w:t>
      </w:r>
      <w:r>
        <w:rPr>
          <w:spacing w:val="-20"/>
          <w:w w:val="110"/>
        </w:rPr>
        <w:t> </w:t>
      </w:r>
      <w:r>
        <w:rPr>
          <w:spacing w:val="-3"/>
          <w:w w:val="110"/>
        </w:rPr>
        <w:t>played</w:t>
      </w:r>
      <w:r>
        <w:rPr>
          <w:spacing w:val="-21"/>
          <w:w w:val="110"/>
        </w:rPr>
        <w:t> </w:t>
      </w:r>
      <w:r>
        <w:rPr>
          <w:w w:val="110"/>
        </w:rPr>
        <w:t>an</w:t>
      </w:r>
      <w:r>
        <w:rPr>
          <w:spacing w:val="-21"/>
          <w:w w:val="110"/>
        </w:rPr>
        <w:t> </w:t>
      </w:r>
      <w:r>
        <w:rPr>
          <w:w w:val="110"/>
        </w:rPr>
        <w:t>important</w:t>
      </w:r>
      <w:r>
        <w:rPr>
          <w:spacing w:val="-20"/>
          <w:w w:val="110"/>
        </w:rPr>
        <w:t> </w:t>
      </w:r>
      <w:r>
        <w:rPr>
          <w:w w:val="110"/>
        </w:rPr>
        <w:t>role in</w:t>
      </w:r>
      <w:r>
        <w:rPr>
          <w:spacing w:val="-16"/>
          <w:w w:val="110"/>
        </w:rPr>
        <w:t> </w:t>
      </w:r>
      <w:r>
        <w:rPr>
          <w:w w:val="110"/>
        </w:rPr>
        <w:t>the</w:t>
      </w:r>
      <w:r>
        <w:rPr>
          <w:spacing w:val="-15"/>
          <w:w w:val="110"/>
        </w:rPr>
        <w:t> </w:t>
      </w:r>
      <w:r>
        <w:rPr>
          <w:w w:val="110"/>
        </w:rPr>
        <w:t>steep</w:t>
      </w:r>
      <w:r>
        <w:rPr>
          <w:spacing w:val="-15"/>
          <w:w w:val="110"/>
        </w:rPr>
        <w:t> </w:t>
      </w:r>
      <w:r>
        <w:rPr>
          <w:w w:val="110"/>
        </w:rPr>
        <w:t>declines</w:t>
      </w:r>
      <w:r>
        <w:rPr>
          <w:spacing w:val="-16"/>
          <w:w w:val="110"/>
        </w:rPr>
        <w:t> </w:t>
      </w:r>
      <w:r>
        <w:rPr>
          <w:w w:val="110"/>
        </w:rPr>
        <w:t>in</w:t>
      </w:r>
      <w:r>
        <w:rPr>
          <w:spacing w:val="-15"/>
          <w:w w:val="110"/>
        </w:rPr>
        <w:t> </w:t>
      </w:r>
      <w:r>
        <w:rPr>
          <w:w w:val="110"/>
        </w:rPr>
        <w:t>US</w:t>
      </w:r>
      <w:r>
        <w:rPr>
          <w:spacing w:val="-15"/>
          <w:w w:val="110"/>
        </w:rPr>
        <w:t> </w:t>
      </w:r>
      <w:r>
        <w:rPr>
          <w:w w:val="110"/>
        </w:rPr>
        <w:t>import</w:t>
      </w:r>
      <w:r>
        <w:rPr>
          <w:spacing w:val="-15"/>
          <w:w w:val="110"/>
        </w:rPr>
        <w:t> </w:t>
      </w:r>
      <w:r>
        <w:rPr>
          <w:w w:val="110"/>
        </w:rPr>
        <w:t>volumes</w:t>
      </w:r>
      <w:r>
        <w:rPr>
          <w:spacing w:val="-16"/>
          <w:w w:val="110"/>
        </w:rPr>
        <w:t> </w:t>
      </w:r>
      <w:r>
        <w:rPr>
          <w:w w:val="110"/>
        </w:rPr>
        <w:t>in</w:t>
      </w:r>
      <w:r>
        <w:rPr>
          <w:spacing w:val="-15"/>
          <w:w w:val="110"/>
        </w:rPr>
        <w:t> </w:t>
      </w:r>
      <w:r>
        <w:rPr>
          <w:w w:val="110"/>
        </w:rPr>
        <w:t>the</w:t>
      </w:r>
      <w:r>
        <w:rPr>
          <w:spacing w:val="-15"/>
          <w:w w:val="110"/>
        </w:rPr>
        <w:t> </w:t>
      </w:r>
      <w:r>
        <w:rPr>
          <w:w w:val="110"/>
        </w:rPr>
        <w:t>first</w:t>
      </w:r>
      <w:r>
        <w:rPr>
          <w:spacing w:val="-16"/>
          <w:w w:val="110"/>
        </w:rPr>
        <w:t> </w:t>
      </w:r>
      <w:r>
        <w:rPr>
          <w:w w:val="110"/>
        </w:rPr>
        <w:t>half</w:t>
      </w:r>
      <w:r>
        <w:rPr>
          <w:spacing w:val="-15"/>
          <w:w w:val="110"/>
        </w:rPr>
        <w:t> </w:t>
      </w:r>
      <w:r>
        <w:rPr>
          <w:w w:val="110"/>
        </w:rPr>
        <w:t>of</w:t>
      </w:r>
    </w:p>
    <w:p>
      <w:pPr>
        <w:spacing w:after="0" w:line="280" w:lineRule="atLeast"/>
        <w:sectPr>
          <w:type w:val="continuous"/>
          <w:pgSz w:w="11900" w:h="16840"/>
          <w:pgMar w:top="1260" w:bottom="280" w:left="660" w:right="640"/>
          <w:cols w:num="2" w:equalWidth="0">
            <w:col w:w="3733" w:space="40"/>
            <w:col w:w="6827"/>
          </w:cols>
        </w:sectPr>
      </w:pPr>
    </w:p>
    <w:p>
      <w:pPr>
        <w:spacing w:line="218" w:lineRule="auto" w:before="49"/>
        <w:ind w:left="138" w:right="24" w:firstLine="0"/>
        <w:jc w:val="left"/>
        <w:rPr>
          <w:sz w:val="12"/>
        </w:rPr>
      </w:pPr>
      <w:r>
        <w:rPr/>
        <w:pict>
          <v:line style="position:absolute;mso-position-horizontal-relative:page;mso-position-vertical-relative:paragraph;z-index:15943168" from="206.114006pt,1.641414pt" to="201.781006pt,1.641414pt" stroked="true" strokeweight=".5pt" strokecolor="#000000">
            <v:stroke dashstyle="solid"/>
            <w10:wrap type="none"/>
          </v:line>
        </w:pict>
      </w:r>
      <w:r>
        <w:rPr>
          <w:sz w:val="12"/>
        </w:rPr>
        <w:t>Survey </w:t>
      </w:r>
      <w:r>
        <w:rPr>
          <w:w w:val="105"/>
          <w:sz w:val="12"/>
        </w:rPr>
        <w:t>date:</w:t>
      </w:r>
    </w:p>
    <w:p>
      <w:pPr>
        <w:tabs>
          <w:tab w:pos="643" w:val="left" w:leader="none"/>
          <w:tab w:pos="1125" w:val="left" w:leader="none"/>
          <w:tab w:pos="1615" w:val="left" w:leader="none"/>
          <w:tab w:pos="2080" w:val="left" w:leader="none"/>
          <w:tab w:pos="2311" w:val="right" w:leader="none"/>
          <w:tab w:pos="2573" w:val="left" w:leader="none"/>
        </w:tabs>
        <w:spacing w:line="324" w:lineRule="auto" w:before="39"/>
        <w:ind w:left="680" w:right="0" w:hanging="543"/>
        <w:jc w:val="left"/>
        <w:rPr>
          <w:sz w:val="12"/>
        </w:rPr>
      </w:pPr>
      <w:r>
        <w:rPr/>
        <w:br w:type="column"/>
      </w:r>
      <w:r>
        <w:rPr>
          <w:w w:val="105"/>
          <w:sz w:val="12"/>
        </w:rPr>
        <w:t>Apr.</w:t>
        <w:tab/>
        <w:t>July</w:t>
        <w:tab/>
        <w:t>Oct.</w:t>
        <w:tab/>
        <w:t>Jan.</w:t>
        <w:tab/>
      </w:r>
      <w:r>
        <w:rPr>
          <w:sz w:val="12"/>
        </w:rPr>
        <w:t>Apr.</w:t>
        <w:tab/>
        <w:tab/>
      </w:r>
      <w:r>
        <w:rPr>
          <w:spacing w:val="-5"/>
          <w:sz w:val="12"/>
        </w:rPr>
        <w:t>July </w:t>
      </w:r>
      <w:r>
        <w:rPr>
          <w:w w:val="105"/>
          <w:sz w:val="12"/>
        </w:rPr>
        <w:t>2000</w:t>
        <w:tab/>
        <w:tab/>
        <w:tab/>
        <w:t>01</w:t>
      </w:r>
    </w:p>
    <w:p>
      <w:pPr>
        <w:spacing w:line="73" w:lineRule="exact" w:before="0"/>
        <w:ind w:left="138" w:right="0" w:firstLine="0"/>
        <w:jc w:val="left"/>
        <w:rPr>
          <w:sz w:val="12"/>
        </w:rPr>
      </w:pPr>
      <w:r>
        <w:rPr/>
        <w:br w:type="column"/>
      </w:r>
      <w:r>
        <w:rPr>
          <w:w w:val="115"/>
          <w:sz w:val="12"/>
        </w:rPr>
        <w:t>0.5</w:t>
      </w:r>
    </w:p>
    <w:p>
      <w:pPr>
        <w:pStyle w:val="BodyText"/>
        <w:spacing w:before="50"/>
        <w:ind w:left="138"/>
      </w:pPr>
      <w:r>
        <w:rPr/>
        <w:br w:type="column"/>
      </w:r>
      <w:r>
        <w:rPr>
          <w:w w:val="110"/>
        </w:rPr>
        <w:t>2001. The corporate sector adjustment was also manifested in</w:t>
      </w:r>
    </w:p>
    <w:p>
      <w:pPr>
        <w:spacing w:after="0"/>
        <w:sectPr>
          <w:type w:val="continuous"/>
          <w:pgSz w:w="11900" w:h="16840"/>
          <w:pgMar w:top="1260" w:bottom="280" w:left="660" w:right="640"/>
          <w:cols w:num="4" w:equalWidth="0">
            <w:col w:w="522" w:space="81"/>
            <w:col w:w="2769" w:space="51"/>
            <w:col w:w="350" w:space="1169"/>
            <w:col w:w="5658"/>
          </w:cols>
        </w:sectPr>
      </w:pPr>
    </w:p>
    <w:p>
      <w:pPr>
        <w:spacing w:before="41"/>
        <w:ind w:left="169" w:right="0" w:firstLine="0"/>
        <w:jc w:val="left"/>
        <w:rPr>
          <w:sz w:val="12"/>
        </w:rPr>
      </w:pPr>
      <w:r>
        <w:rPr>
          <w:w w:val="105"/>
          <w:sz w:val="12"/>
        </w:rPr>
        <w:t>Source: Consensus Economics.</w:t>
      </w:r>
    </w:p>
    <w:p>
      <w:pPr>
        <w:pStyle w:val="BodyText"/>
        <w:spacing w:before="8"/>
        <w:rPr>
          <w:sz w:val="10"/>
        </w:rPr>
      </w:pPr>
    </w:p>
    <w:p>
      <w:pPr>
        <w:pStyle w:val="Heading8"/>
        <w:ind w:left="165"/>
      </w:pPr>
      <w:r>
        <w:rPr>
          <w:color w:val="0092C7"/>
          <w:spacing w:val="-15"/>
          <w:w w:val="81"/>
        </w:rPr>
        <w:t>T</w:t>
      </w:r>
      <w:r>
        <w:rPr>
          <w:color w:val="0092C7"/>
          <w:spacing w:val="-1"/>
          <w:w w:val="91"/>
        </w:rPr>
        <w:t>abl</w:t>
      </w:r>
      <w:r>
        <w:rPr>
          <w:color w:val="0092C7"/>
          <w:w w:val="91"/>
        </w:rPr>
        <w:t>e</w:t>
      </w:r>
      <w:r>
        <w:rPr>
          <w:color w:val="0092C7"/>
          <w:spacing w:val="6"/>
        </w:rPr>
        <w:t> </w:t>
      </w:r>
      <w:r>
        <w:rPr>
          <w:smallCaps/>
          <w:color w:val="0092C7"/>
          <w:spacing w:val="-1"/>
          <w:w w:val="85"/>
        </w:rPr>
        <w:t>2.C</w:t>
      </w:r>
    </w:p>
    <w:p>
      <w:pPr>
        <w:spacing w:before="7"/>
        <w:ind w:left="165" w:right="0" w:firstLine="0"/>
        <w:jc w:val="left"/>
        <w:rPr>
          <w:rFonts w:ascii="Trebuchet MS"/>
          <w:b/>
          <w:sz w:val="20"/>
        </w:rPr>
      </w:pPr>
      <w:r>
        <w:rPr>
          <w:rFonts w:ascii="Trebuchet MS"/>
          <w:b/>
          <w:color w:val="0092C7"/>
          <w:sz w:val="20"/>
        </w:rPr>
        <w:t>US GDP and expenditure components</w:t>
      </w:r>
    </w:p>
    <w:p>
      <w:pPr>
        <w:spacing w:before="105"/>
        <w:ind w:left="165" w:right="0" w:firstLine="0"/>
        <w:jc w:val="left"/>
        <w:rPr>
          <w:sz w:val="14"/>
        </w:rPr>
      </w:pPr>
      <w:r>
        <w:rPr>
          <w:w w:val="110"/>
          <w:sz w:val="14"/>
        </w:rPr>
        <w:t>Percentage changes on a quarter earlier</w:t>
      </w:r>
    </w:p>
    <w:p>
      <w:pPr>
        <w:pStyle w:val="BodyText"/>
        <w:spacing w:before="8"/>
        <w:rPr>
          <w:sz w:val="12"/>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3"/>
        <w:gridCol w:w="602"/>
        <w:gridCol w:w="836"/>
        <w:gridCol w:w="677"/>
        <w:gridCol w:w="681"/>
      </w:tblGrid>
      <w:tr>
        <w:trPr>
          <w:trHeight w:val="140" w:hRule="atLeast"/>
        </w:trPr>
        <w:tc>
          <w:tcPr>
            <w:tcW w:w="2115" w:type="dxa"/>
            <w:gridSpan w:val="2"/>
          </w:tcPr>
          <w:p>
            <w:pPr>
              <w:pStyle w:val="TableParagraph"/>
              <w:ind w:right="159"/>
              <w:jc w:val="right"/>
              <w:rPr>
                <w:sz w:val="14"/>
              </w:rPr>
            </w:pPr>
            <w:r>
              <w:rPr>
                <w:sz w:val="14"/>
              </w:rPr>
              <w:t>Average</w:t>
            </w:r>
          </w:p>
        </w:tc>
        <w:tc>
          <w:tcPr>
            <w:tcW w:w="836" w:type="dxa"/>
          </w:tcPr>
          <w:p>
            <w:pPr>
              <w:pStyle w:val="TableParagraph"/>
              <w:ind w:left="115"/>
              <w:rPr>
                <w:sz w:val="14"/>
              </w:rPr>
            </w:pPr>
            <w:r>
              <w:rPr>
                <w:sz w:val="14"/>
              </w:rPr>
              <w:t>Average</w:t>
            </w:r>
          </w:p>
        </w:tc>
        <w:tc>
          <w:tcPr>
            <w:tcW w:w="1358" w:type="dxa"/>
            <w:gridSpan w:val="2"/>
          </w:tcPr>
          <w:p>
            <w:pPr>
              <w:pStyle w:val="TableParagraph"/>
              <w:tabs>
                <w:tab w:pos="1303" w:val="left" w:leader="none"/>
              </w:tabs>
              <w:ind w:left="179"/>
              <w:rPr>
                <w:sz w:val="14"/>
              </w:rPr>
            </w:pPr>
            <w:r>
              <w:rPr>
                <w:spacing w:val="-8"/>
                <w:w w:val="120"/>
                <w:sz w:val="14"/>
                <w:u w:val="single"/>
              </w:rPr>
              <w:t>2001</w:t>
            </w:r>
            <w:r>
              <w:rPr>
                <w:spacing w:val="-8"/>
                <w:sz w:val="14"/>
                <w:u w:val="single"/>
              </w:rPr>
              <w:tab/>
            </w:r>
          </w:p>
        </w:tc>
      </w:tr>
      <w:tr>
        <w:trPr>
          <w:trHeight w:val="140" w:hRule="atLeast"/>
        </w:trPr>
        <w:tc>
          <w:tcPr>
            <w:tcW w:w="2115" w:type="dxa"/>
            <w:gridSpan w:val="2"/>
          </w:tcPr>
          <w:p>
            <w:pPr>
              <w:pStyle w:val="TableParagraph"/>
              <w:ind w:right="115"/>
              <w:jc w:val="right"/>
              <w:rPr>
                <w:sz w:val="14"/>
              </w:rPr>
            </w:pPr>
            <w:r>
              <w:rPr>
                <w:w w:val="115"/>
                <w:sz w:val="14"/>
                <w:u w:val="single"/>
              </w:rPr>
              <w:t>for 1999</w:t>
            </w:r>
          </w:p>
        </w:tc>
        <w:tc>
          <w:tcPr>
            <w:tcW w:w="836" w:type="dxa"/>
          </w:tcPr>
          <w:p>
            <w:pPr>
              <w:pStyle w:val="TableParagraph"/>
              <w:ind w:left="114"/>
              <w:rPr>
                <w:sz w:val="14"/>
              </w:rPr>
            </w:pPr>
            <w:r>
              <w:rPr>
                <w:w w:val="115"/>
                <w:sz w:val="14"/>
                <w:u w:val="single"/>
              </w:rPr>
              <w:t>for 2000</w:t>
            </w:r>
          </w:p>
        </w:tc>
        <w:tc>
          <w:tcPr>
            <w:tcW w:w="1358" w:type="dxa"/>
            <w:gridSpan w:val="2"/>
          </w:tcPr>
          <w:p>
            <w:pPr>
              <w:pStyle w:val="TableParagraph"/>
              <w:tabs>
                <w:tab w:pos="918" w:val="left" w:leader="none"/>
              </w:tabs>
              <w:ind w:left="178"/>
              <w:rPr>
                <w:sz w:val="14"/>
              </w:rPr>
            </w:pPr>
            <w:r>
              <w:rPr>
                <w:w w:val="115"/>
                <w:sz w:val="14"/>
                <w:u w:val="single"/>
              </w:rPr>
              <w:t>Q1</w:t>
            </w:r>
            <w:r>
              <w:rPr>
                <w:w w:val="115"/>
                <w:sz w:val="14"/>
              </w:rPr>
              <w:tab/>
            </w:r>
            <w:r>
              <w:rPr>
                <w:w w:val="115"/>
                <w:sz w:val="14"/>
                <w:u w:val="single"/>
              </w:rPr>
              <w:t>Q2</w:t>
            </w:r>
            <w:r>
              <w:rPr>
                <w:spacing w:val="15"/>
                <w:sz w:val="14"/>
                <w:u w:val="single"/>
              </w:rPr>
              <w:t> </w:t>
            </w:r>
          </w:p>
        </w:tc>
      </w:tr>
      <w:tr>
        <w:trPr>
          <w:trHeight w:val="280" w:hRule="atLeast"/>
        </w:trPr>
        <w:tc>
          <w:tcPr>
            <w:tcW w:w="1513" w:type="dxa"/>
          </w:tcPr>
          <w:p>
            <w:pPr>
              <w:pStyle w:val="TableParagraph"/>
              <w:spacing w:line="147" w:lineRule="exact" w:before="113"/>
              <w:ind w:left="50"/>
              <w:rPr>
                <w:sz w:val="14"/>
              </w:rPr>
            </w:pPr>
            <w:r>
              <w:rPr>
                <w:w w:val="110"/>
                <w:sz w:val="14"/>
              </w:rPr>
              <w:t>Consumption</w:t>
            </w:r>
          </w:p>
        </w:tc>
        <w:tc>
          <w:tcPr>
            <w:tcW w:w="602" w:type="dxa"/>
          </w:tcPr>
          <w:p>
            <w:pPr>
              <w:pStyle w:val="TableParagraph"/>
              <w:spacing w:line="147" w:lineRule="exact" w:before="113"/>
              <w:ind w:left="166"/>
              <w:rPr>
                <w:sz w:val="14"/>
              </w:rPr>
            </w:pPr>
            <w:r>
              <w:rPr>
                <w:w w:val="115"/>
                <w:sz w:val="14"/>
              </w:rPr>
              <w:t>1.3</w:t>
            </w:r>
          </w:p>
        </w:tc>
        <w:tc>
          <w:tcPr>
            <w:tcW w:w="836" w:type="dxa"/>
          </w:tcPr>
          <w:p>
            <w:pPr>
              <w:pStyle w:val="TableParagraph"/>
              <w:spacing w:line="147" w:lineRule="exact" w:before="113"/>
              <w:ind w:left="264" w:right="231"/>
              <w:jc w:val="center"/>
              <w:rPr>
                <w:sz w:val="14"/>
              </w:rPr>
            </w:pPr>
            <w:r>
              <w:rPr>
                <w:w w:val="115"/>
                <w:sz w:val="14"/>
              </w:rPr>
              <w:t>1.0</w:t>
            </w:r>
          </w:p>
        </w:tc>
        <w:tc>
          <w:tcPr>
            <w:tcW w:w="677" w:type="dxa"/>
          </w:tcPr>
          <w:p>
            <w:pPr>
              <w:pStyle w:val="TableParagraph"/>
              <w:spacing w:line="147" w:lineRule="exact" w:before="113"/>
              <w:ind w:left="228"/>
              <w:rPr>
                <w:sz w:val="14"/>
              </w:rPr>
            </w:pPr>
            <w:r>
              <w:rPr>
                <w:w w:val="115"/>
                <w:sz w:val="14"/>
              </w:rPr>
              <w:t>0.7</w:t>
            </w:r>
          </w:p>
        </w:tc>
        <w:tc>
          <w:tcPr>
            <w:tcW w:w="681" w:type="dxa"/>
          </w:tcPr>
          <w:p>
            <w:pPr>
              <w:pStyle w:val="TableParagraph"/>
              <w:spacing w:line="147" w:lineRule="exact" w:before="113"/>
              <w:ind w:left="219" w:right="117"/>
              <w:jc w:val="center"/>
              <w:rPr>
                <w:sz w:val="14"/>
              </w:rPr>
            </w:pPr>
            <w:r>
              <w:rPr>
                <w:w w:val="115"/>
                <w:sz w:val="14"/>
              </w:rPr>
              <w:t>0.5</w:t>
            </w:r>
          </w:p>
        </w:tc>
      </w:tr>
      <w:tr>
        <w:trPr>
          <w:trHeight w:val="140" w:hRule="atLeast"/>
        </w:trPr>
        <w:tc>
          <w:tcPr>
            <w:tcW w:w="1513" w:type="dxa"/>
          </w:tcPr>
          <w:p>
            <w:pPr>
              <w:pStyle w:val="TableParagraph"/>
              <w:ind w:left="50"/>
              <w:rPr>
                <w:sz w:val="14"/>
              </w:rPr>
            </w:pPr>
            <w:r>
              <w:rPr>
                <w:w w:val="110"/>
                <w:sz w:val="14"/>
              </w:rPr>
              <w:t>Investment</w:t>
            </w:r>
          </w:p>
        </w:tc>
        <w:tc>
          <w:tcPr>
            <w:tcW w:w="602" w:type="dxa"/>
          </w:tcPr>
          <w:p>
            <w:pPr>
              <w:pStyle w:val="TableParagraph"/>
              <w:ind w:left="166"/>
              <w:rPr>
                <w:sz w:val="14"/>
              </w:rPr>
            </w:pPr>
            <w:r>
              <w:rPr>
                <w:w w:val="115"/>
                <w:sz w:val="14"/>
              </w:rPr>
              <w:t>1.6</w:t>
            </w:r>
          </w:p>
        </w:tc>
        <w:tc>
          <w:tcPr>
            <w:tcW w:w="836" w:type="dxa"/>
          </w:tcPr>
          <w:p>
            <w:pPr>
              <w:pStyle w:val="TableParagraph"/>
              <w:ind w:left="264" w:right="231"/>
              <w:jc w:val="center"/>
              <w:rPr>
                <w:sz w:val="14"/>
              </w:rPr>
            </w:pPr>
            <w:r>
              <w:rPr>
                <w:w w:val="115"/>
                <w:sz w:val="14"/>
              </w:rPr>
              <w:t>1.5</w:t>
            </w:r>
          </w:p>
        </w:tc>
        <w:tc>
          <w:tcPr>
            <w:tcW w:w="677" w:type="dxa"/>
          </w:tcPr>
          <w:p>
            <w:pPr>
              <w:pStyle w:val="TableParagraph"/>
              <w:ind w:left="228"/>
              <w:rPr>
                <w:sz w:val="14"/>
              </w:rPr>
            </w:pPr>
            <w:r>
              <w:rPr>
                <w:w w:val="115"/>
                <w:sz w:val="14"/>
              </w:rPr>
              <w:t>0.5</w:t>
            </w:r>
          </w:p>
        </w:tc>
        <w:tc>
          <w:tcPr>
            <w:tcW w:w="681" w:type="dxa"/>
          </w:tcPr>
          <w:p>
            <w:pPr>
              <w:pStyle w:val="TableParagraph"/>
              <w:ind w:left="206" w:right="153"/>
              <w:jc w:val="center"/>
              <w:rPr>
                <w:sz w:val="14"/>
              </w:rPr>
            </w:pPr>
            <w:r>
              <w:rPr>
                <w:w w:val="115"/>
                <w:sz w:val="14"/>
              </w:rPr>
              <w:t>-2.2</w:t>
            </w:r>
          </w:p>
        </w:tc>
      </w:tr>
      <w:tr>
        <w:trPr>
          <w:trHeight w:val="140" w:hRule="atLeast"/>
        </w:trPr>
        <w:tc>
          <w:tcPr>
            <w:tcW w:w="1513" w:type="dxa"/>
          </w:tcPr>
          <w:p>
            <w:pPr>
              <w:pStyle w:val="TableParagraph"/>
              <w:ind w:left="50"/>
              <w:rPr>
                <w:sz w:val="14"/>
              </w:rPr>
            </w:pPr>
            <w:r>
              <w:rPr>
                <w:w w:val="110"/>
                <w:sz w:val="14"/>
              </w:rPr>
              <w:t>Government</w:t>
            </w:r>
          </w:p>
        </w:tc>
        <w:tc>
          <w:tcPr>
            <w:tcW w:w="602" w:type="dxa"/>
          </w:tcPr>
          <w:p>
            <w:pPr>
              <w:pStyle w:val="TableParagraph"/>
              <w:ind w:left="166"/>
              <w:rPr>
                <w:sz w:val="14"/>
              </w:rPr>
            </w:pPr>
            <w:r>
              <w:rPr>
                <w:w w:val="115"/>
                <w:sz w:val="14"/>
              </w:rPr>
              <w:t>1.0</w:t>
            </w:r>
          </w:p>
        </w:tc>
        <w:tc>
          <w:tcPr>
            <w:tcW w:w="836" w:type="dxa"/>
          </w:tcPr>
          <w:p>
            <w:pPr>
              <w:pStyle w:val="TableParagraph"/>
              <w:ind w:left="264" w:right="231"/>
              <w:jc w:val="center"/>
              <w:rPr>
                <w:sz w:val="14"/>
              </w:rPr>
            </w:pPr>
            <w:r>
              <w:rPr>
                <w:w w:val="115"/>
                <w:sz w:val="14"/>
              </w:rPr>
              <w:t>0.3</w:t>
            </w:r>
          </w:p>
        </w:tc>
        <w:tc>
          <w:tcPr>
            <w:tcW w:w="677" w:type="dxa"/>
          </w:tcPr>
          <w:p>
            <w:pPr>
              <w:pStyle w:val="TableParagraph"/>
              <w:ind w:left="228"/>
              <w:rPr>
                <w:sz w:val="14"/>
              </w:rPr>
            </w:pPr>
            <w:r>
              <w:rPr>
                <w:w w:val="115"/>
                <w:sz w:val="14"/>
              </w:rPr>
              <w:t>1.3</w:t>
            </w:r>
          </w:p>
        </w:tc>
        <w:tc>
          <w:tcPr>
            <w:tcW w:w="681" w:type="dxa"/>
          </w:tcPr>
          <w:p>
            <w:pPr>
              <w:pStyle w:val="TableParagraph"/>
              <w:ind w:left="219" w:right="117"/>
              <w:jc w:val="center"/>
              <w:rPr>
                <w:sz w:val="14"/>
              </w:rPr>
            </w:pPr>
            <w:r>
              <w:rPr>
                <w:w w:val="115"/>
                <w:sz w:val="14"/>
              </w:rPr>
              <w:t>1.3</w:t>
            </w:r>
          </w:p>
        </w:tc>
      </w:tr>
      <w:tr>
        <w:trPr>
          <w:trHeight w:val="138" w:hRule="atLeast"/>
        </w:trPr>
        <w:tc>
          <w:tcPr>
            <w:tcW w:w="1513" w:type="dxa"/>
          </w:tcPr>
          <w:p>
            <w:pPr>
              <w:pStyle w:val="TableParagraph"/>
              <w:spacing w:line="119" w:lineRule="exact"/>
              <w:ind w:left="50" w:right="-29"/>
              <w:rPr>
                <w:sz w:val="12"/>
              </w:rPr>
            </w:pPr>
            <w:r>
              <w:rPr>
                <w:w w:val="110"/>
                <w:sz w:val="14"/>
              </w:rPr>
              <w:t>Change</w:t>
            </w:r>
            <w:r>
              <w:rPr>
                <w:spacing w:val="-19"/>
                <w:w w:val="110"/>
                <w:sz w:val="14"/>
              </w:rPr>
              <w:t> </w:t>
            </w:r>
            <w:r>
              <w:rPr>
                <w:w w:val="110"/>
                <w:sz w:val="14"/>
              </w:rPr>
              <w:t>in</w:t>
            </w:r>
            <w:r>
              <w:rPr>
                <w:spacing w:val="-19"/>
                <w:w w:val="110"/>
                <w:sz w:val="14"/>
              </w:rPr>
              <w:t> </w:t>
            </w:r>
            <w:r>
              <w:rPr>
                <w:w w:val="110"/>
                <w:sz w:val="14"/>
              </w:rPr>
              <w:t>inventories</w:t>
            </w:r>
            <w:r>
              <w:rPr>
                <w:spacing w:val="-19"/>
                <w:w w:val="110"/>
                <w:sz w:val="14"/>
              </w:rPr>
              <w:t> </w:t>
            </w:r>
            <w:r>
              <w:rPr>
                <w:w w:val="110"/>
                <w:sz w:val="12"/>
              </w:rPr>
              <w:t>(a)</w:t>
            </w:r>
          </w:p>
        </w:tc>
        <w:tc>
          <w:tcPr>
            <w:tcW w:w="602" w:type="dxa"/>
          </w:tcPr>
          <w:p>
            <w:pPr>
              <w:pStyle w:val="TableParagraph"/>
              <w:spacing w:line="119" w:lineRule="exact"/>
              <w:ind w:left="166"/>
              <w:rPr>
                <w:sz w:val="14"/>
              </w:rPr>
            </w:pPr>
            <w:r>
              <w:rPr>
                <w:w w:val="115"/>
                <w:sz w:val="14"/>
              </w:rPr>
              <w:t>0.0</w:t>
            </w:r>
          </w:p>
        </w:tc>
        <w:tc>
          <w:tcPr>
            <w:tcW w:w="836" w:type="dxa"/>
          </w:tcPr>
          <w:p>
            <w:pPr>
              <w:pStyle w:val="TableParagraph"/>
              <w:spacing w:line="119" w:lineRule="exact"/>
              <w:ind w:left="252" w:right="265"/>
              <w:jc w:val="center"/>
              <w:rPr>
                <w:sz w:val="14"/>
              </w:rPr>
            </w:pPr>
            <w:r>
              <w:rPr>
                <w:w w:val="115"/>
                <w:sz w:val="14"/>
              </w:rPr>
              <w:t>-0.1</w:t>
            </w:r>
          </w:p>
        </w:tc>
        <w:tc>
          <w:tcPr>
            <w:tcW w:w="677" w:type="dxa"/>
          </w:tcPr>
          <w:p>
            <w:pPr>
              <w:pStyle w:val="TableParagraph"/>
              <w:spacing w:line="119" w:lineRule="exact"/>
              <w:ind w:left="179"/>
              <w:rPr>
                <w:sz w:val="14"/>
              </w:rPr>
            </w:pPr>
            <w:r>
              <w:rPr>
                <w:w w:val="115"/>
                <w:sz w:val="14"/>
              </w:rPr>
              <w:t>-0.8</w:t>
            </w:r>
          </w:p>
        </w:tc>
        <w:tc>
          <w:tcPr>
            <w:tcW w:w="681" w:type="dxa"/>
          </w:tcPr>
          <w:p>
            <w:pPr>
              <w:pStyle w:val="TableParagraph"/>
              <w:spacing w:line="119" w:lineRule="exact"/>
              <w:ind w:left="219" w:right="117"/>
              <w:jc w:val="center"/>
              <w:rPr>
                <w:sz w:val="14"/>
              </w:rPr>
            </w:pPr>
            <w:r>
              <w:rPr>
                <w:w w:val="115"/>
                <w:sz w:val="14"/>
              </w:rPr>
              <w:t>0.0</w:t>
            </w:r>
          </w:p>
        </w:tc>
      </w:tr>
      <w:tr>
        <w:trPr>
          <w:trHeight w:val="139" w:hRule="atLeast"/>
        </w:trPr>
        <w:tc>
          <w:tcPr>
            <w:tcW w:w="1513" w:type="dxa"/>
          </w:tcPr>
          <w:p>
            <w:pPr>
              <w:pStyle w:val="TableParagraph"/>
              <w:ind w:left="52"/>
              <w:rPr>
                <w:sz w:val="14"/>
              </w:rPr>
            </w:pPr>
            <w:r>
              <w:rPr>
                <w:w w:val="110"/>
                <w:sz w:val="14"/>
              </w:rPr>
              <w:t>Domestic demand</w:t>
            </w:r>
          </w:p>
        </w:tc>
        <w:tc>
          <w:tcPr>
            <w:tcW w:w="602" w:type="dxa"/>
          </w:tcPr>
          <w:p>
            <w:pPr>
              <w:pStyle w:val="TableParagraph"/>
              <w:ind w:left="134"/>
              <w:rPr>
                <w:sz w:val="14"/>
              </w:rPr>
            </w:pPr>
            <w:r>
              <w:rPr>
                <w:w w:val="110"/>
                <w:sz w:val="14"/>
              </w:rPr>
              <w:t>1 </w:t>
            </w:r>
            <w:r>
              <w:rPr>
                <w:w w:val="105"/>
                <w:sz w:val="14"/>
              </w:rPr>
              <w:t>. </w:t>
            </w:r>
            <w:r>
              <w:rPr>
                <w:w w:val="110"/>
                <w:sz w:val="14"/>
              </w:rPr>
              <w:t>3</w:t>
            </w:r>
          </w:p>
        </w:tc>
        <w:tc>
          <w:tcPr>
            <w:tcW w:w="836" w:type="dxa"/>
          </w:tcPr>
          <w:p>
            <w:pPr>
              <w:pStyle w:val="TableParagraph"/>
              <w:ind w:left="264" w:right="264"/>
              <w:jc w:val="center"/>
              <w:rPr>
                <w:sz w:val="14"/>
              </w:rPr>
            </w:pPr>
            <w:r>
              <w:rPr>
                <w:w w:val="110"/>
                <w:sz w:val="14"/>
              </w:rPr>
              <w:t>0 </w:t>
            </w:r>
            <w:r>
              <w:rPr>
                <w:w w:val="105"/>
                <w:sz w:val="14"/>
              </w:rPr>
              <w:t>. </w:t>
            </w:r>
            <w:r>
              <w:rPr>
                <w:w w:val="110"/>
                <w:sz w:val="14"/>
              </w:rPr>
              <w:t>9</w:t>
            </w:r>
          </w:p>
        </w:tc>
        <w:tc>
          <w:tcPr>
            <w:tcW w:w="677" w:type="dxa"/>
          </w:tcPr>
          <w:p>
            <w:pPr>
              <w:pStyle w:val="TableParagraph"/>
              <w:ind w:left="196"/>
              <w:rPr>
                <w:sz w:val="14"/>
              </w:rPr>
            </w:pPr>
            <w:r>
              <w:rPr>
                <w:w w:val="110"/>
                <w:sz w:val="14"/>
              </w:rPr>
              <w:t>0 </w:t>
            </w:r>
            <w:r>
              <w:rPr>
                <w:w w:val="105"/>
                <w:sz w:val="14"/>
              </w:rPr>
              <w:t>. </w:t>
            </w:r>
            <w:r>
              <w:rPr>
                <w:w w:val="110"/>
                <w:sz w:val="14"/>
              </w:rPr>
              <w:t>1</w:t>
            </w:r>
          </w:p>
        </w:tc>
        <w:tc>
          <w:tcPr>
            <w:tcW w:w="681" w:type="dxa"/>
          </w:tcPr>
          <w:p>
            <w:pPr>
              <w:pStyle w:val="TableParagraph"/>
              <w:ind w:left="219" w:right="151"/>
              <w:jc w:val="center"/>
              <w:rPr>
                <w:sz w:val="14"/>
              </w:rPr>
            </w:pPr>
            <w:r>
              <w:rPr>
                <w:w w:val="110"/>
                <w:sz w:val="14"/>
              </w:rPr>
              <w:t>0 </w:t>
            </w:r>
            <w:r>
              <w:rPr>
                <w:w w:val="105"/>
                <w:sz w:val="14"/>
              </w:rPr>
              <w:t>. </w:t>
            </w:r>
            <w:r>
              <w:rPr>
                <w:w w:val="110"/>
                <w:sz w:val="14"/>
              </w:rPr>
              <w:t>2</w:t>
            </w:r>
          </w:p>
        </w:tc>
      </w:tr>
      <w:tr>
        <w:trPr>
          <w:trHeight w:val="140" w:hRule="atLeast"/>
        </w:trPr>
        <w:tc>
          <w:tcPr>
            <w:tcW w:w="1513" w:type="dxa"/>
          </w:tcPr>
          <w:p>
            <w:pPr>
              <w:pStyle w:val="TableParagraph"/>
              <w:ind w:left="50"/>
              <w:rPr>
                <w:sz w:val="12"/>
              </w:rPr>
            </w:pPr>
            <w:r>
              <w:rPr>
                <w:w w:val="110"/>
                <w:sz w:val="14"/>
              </w:rPr>
              <w:t>Net trade </w:t>
            </w:r>
            <w:r>
              <w:rPr>
                <w:w w:val="110"/>
                <w:sz w:val="12"/>
              </w:rPr>
              <w:t>(a)</w:t>
            </w:r>
          </w:p>
        </w:tc>
        <w:tc>
          <w:tcPr>
            <w:tcW w:w="602" w:type="dxa"/>
          </w:tcPr>
          <w:p>
            <w:pPr>
              <w:pStyle w:val="TableParagraph"/>
              <w:ind w:left="117"/>
              <w:rPr>
                <w:sz w:val="14"/>
              </w:rPr>
            </w:pPr>
            <w:r>
              <w:rPr>
                <w:w w:val="115"/>
                <w:sz w:val="14"/>
              </w:rPr>
              <w:t>-0.3</w:t>
            </w:r>
          </w:p>
        </w:tc>
        <w:tc>
          <w:tcPr>
            <w:tcW w:w="836" w:type="dxa"/>
          </w:tcPr>
          <w:p>
            <w:pPr>
              <w:pStyle w:val="TableParagraph"/>
              <w:ind w:left="252" w:right="265"/>
              <w:jc w:val="center"/>
              <w:rPr>
                <w:sz w:val="14"/>
              </w:rPr>
            </w:pPr>
            <w:r>
              <w:rPr>
                <w:w w:val="115"/>
                <w:sz w:val="14"/>
              </w:rPr>
              <w:t>-0.2</w:t>
            </w:r>
          </w:p>
        </w:tc>
        <w:tc>
          <w:tcPr>
            <w:tcW w:w="677" w:type="dxa"/>
          </w:tcPr>
          <w:p>
            <w:pPr>
              <w:pStyle w:val="TableParagraph"/>
              <w:ind w:left="228"/>
              <w:rPr>
                <w:sz w:val="14"/>
              </w:rPr>
            </w:pPr>
            <w:r>
              <w:rPr>
                <w:w w:val="115"/>
                <w:sz w:val="14"/>
              </w:rPr>
              <w:t>0.2</w:t>
            </w:r>
          </w:p>
        </w:tc>
        <w:tc>
          <w:tcPr>
            <w:tcW w:w="681" w:type="dxa"/>
          </w:tcPr>
          <w:p>
            <w:pPr>
              <w:pStyle w:val="TableParagraph"/>
              <w:ind w:left="219" w:right="117"/>
              <w:jc w:val="center"/>
              <w:rPr>
                <w:sz w:val="14"/>
              </w:rPr>
            </w:pPr>
            <w:r>
              <w:rPr>
                <w:w w:val="115"/>
                <w:sz w:val="14"/>
              </w:rPr>
              <w:t>0.0</w:t>
            </w:r>
          </w:p>
        </w:tc>
      </w:tr>
      <w:tr>
        <w:trPr>
          <w:trHeight w:val="138" w:hRule="atLeast"/>
        </w:trPr>
        <w:tc>
          <w:tcPr>
            <w:tcW w:w="1513" w:type="dxa"/>
          </w:tcPr>
          <w:p>
            <w:pPr>
              <w:pStyle w:val="TableParagraph"/>
              <w:spacing w:line="119" w:lineRule="exact"/>
              <w:ind w:left="52"/>
              <w:rPr>
                <w:sz w:val="14"/>
              </w:rPr>
            </w:pPr>
            <w:r>
              <w:rPr>
                <w:sz w:val="14"/>
              </w:rPr>
              <w:t>GDP</w:t>
            </w:r>
          </w:p>
        </w:tc>
        <w:tc>
          <w:tcPr>
            <w:tcW w:w="602" w:type="dxa"/>
          </w:tcPr>
          <w:p>
            <w:pPr>
              <w:pStyle w:val="TableParagraph"/>
              <w:spacing w:line="119" w:lineRule="exact"/>
              <w:ind w:left="134"/>
              <w:rPr>
                <w:sz w:val="14"/>
              </w:rPr>
            </w:pPr>
            <w:r>
              <w:rPr>
                <w:w w:val="110"/>
                <w:sz w:val="14"/>
              </w:rPr>
              <w:t>1 </w:t>
            </w:r>
            <w:r>
              <w:rPr>
                <w:w w:val="105"/>
                <w:sz w:val="14"/>
              </w:rPr>
              <w:t>. </w:t>
            </w:r>
            <w:r>
              <w:rPr>
                <w:w w:val="110"/>
                <w:sz w:val="14"/>
              </w:rPr>
              <w:t>1</w:t>
            </w:r>
          </w:p>
        </w:tc>
        <w:tc>
          <w:tcPr>
            <w:tcW w:w="836" w:type="dxa"/>
          </w:tcPr>
          <w:p>
            <w:pPr>
              <w:pStyle w:val="TableParagraph"/>
              <w:spacing w:line="119" w:lineRule="exact"/>
              <w:ind w:left="264" w:right="264"/>
              <w:jc w:val="center"/>
              <w:rPr>
                <w:sz w:val="14"/>
              </w:rPr>
            </w:pPr>
            <w:r>
              <w:rPr>
                <w:w w:val="110"/>
                <w:sz w:val="14"/>
              </w:rPr>
              <w:t>0 </w:t>
            </w:r>
            <w:r>
              <w:rPr>
                <w:w w:val="105"/>
                <w:sz w:val="14"/>
              </w:rPr>
              <w:t>. </w:t>
            </w:r>
            <w:r>
              <w:rPr>
                <w:w w:val="110"/>
                <w:sz w:val="14"/>
              </w:rPr>
              <w:t>7</w:t>
            </w:r>
          </w:p>
        </w:tc>
        <w:tc>
          <w:tcPr>
            <w:tcW w:w="677" w:type="dxa"/>
          </w:tcPr>
          <w:p>
            <w:pPr>
              <w:pStyle w:val="TableParagraph"/>
              <w:spacing w:line="119" w:lineRule="exact"/>
              <w:ind w:left="196"/>
              <w:rPr>
                <w:sz w:val="14"/>
              </w:rPr>
            </w:pPr>
            <w:r>
              <w:rPr>
                <w:w w:val="110"/>
                <w:sz w:val="14"/>
              </w:rPr>
              <w:t>0 </w:t>
            </w:r>
            <w:r>
              <w:rPr>
                <w:w w:val="105"/>
                <w:sz w:val="14"/>
              </w:rPr>
              <w:t>. </w:t>
            </w:r>
            <w:r>
              <w:rPr>
                <w:w w:val="110"/>
                <w:sz w:val="14"/>
              </w:rPr>
              <w:t>3</w:t>
            </w:r>
          </w:p>
        </w:tc>
        <w:tc>
          <w:tcPr>
            <w:tcW w:w="681" w:type="dxa"/>
          </w:tcPr>
          <w:p>
            <w:pPr>
              <w:pStyle w:val="TableParagraph"/>
              <w:spacing w:line="119" w:lineRule="exact"/>
              <w:ind w:left="219" w:right="151"/>
              <w:jc w:val="center"/>
              <w:rPr>
                <w:sz w:val="14"/>
              </w:rPr>
            </w:pPr>
            <w:r>
              <w:rPr>
                <w:w w:val="110"/>
                <w:sz w:val="14"/>
              </w:rPr>
              <w:t>0 </w:t>
            </w:r>
            <w:r>
              <w:rPr>
                <w:w w:val="105"/>
                <w:sz w:val="14"/>
              </w:rPr>
              <w:t>. </w:t>
            </w:r>
            <w:r>
              <w:rPr>
                <w:w w:val="110"/>
                <w:sz w:val="14"/>
              </w:rPr>
              <w:t>2</w:t>
            </w:r>
          </w:p>
        </w:tc>
      </w:tr>
    </w:tbl>
    <w:p>
      <w:pPr>
        <w:spacing w:before="113"/>
        <w:ind w:left="165" w:right="0" w:firstLine="0"/>
        <w:jc w:val="left"/>
        <w:rPr>
          <w:sz w:val="12"/>
        </w:rPr>
      </w:pPr>
      <w:r>
        <w:rPr>
          <w:w w:val="110"/>
          <w:sz w:val="12"/>
        </w:rPr>
        <w:t>(a) Percentage point contributions to quarterly growth of GDP.</w:t>
      </w:r>
    </w:p>
    <w:p>
      <w:pPr>
        <w:pStyle w:val="BodyText"/>
        <w:rPr>
          <w:sz w:val="12"/>
        </w:rPr>
      </w:pPr>
    </w:p>
    <w:p>
      <w:pPr>
        <w:pStyle w:val="BodyText"/>
        <w:spacing w:before="9"/>
        <w:rPr>
          <w:sz w:val="13"/>
        </w:rPr>
      </w:pPr>
    </w:p>
    <w:p>
      <w:pPr>
        <w:pStyle w:val="Heading8"/>
        <w:ind w:left="160"/>
      </w:pPr>
      <w:r>
        <w:rPr>
          <w:color w:val="0092C7"/>
          <w:spacing w:val="-15"/>
          <w:w w:val="81"/>
        </w:rPr>
        <w:t>T</w:t>
      </w:r>
      <w:r>
        <w:rPr>
          <w:color w:val="0092C7"/>
          <w:spacing w:val="-1"/>
          <w:w w:val="91"/>
        </w:rPr>
        <w:t>abl</w:t>
      </w:r>
      <w:r>
        <w:rPr>
          <w:color w:val="0092C7"/>
          <w:w w:val="91"/>
        </w:rPr>
        <w:t>e</w:t>
      </w:r>
      <w:r>
        <w:rPr>
          <w:color w:val="0092C7"/>
          <w:spacing w:val="6"/>
        </w:rPr>
        <w:t> </w:t>
      </w:r>
      <w:r>
        <w:rPr>
          <w:smallCaps/>
          <w:color w:val="0092C7"/>
          <w:spacing w:val="-1"/>
          <w:w w:val="88"/>
        </w:rPr>
        <w:t>2.D</w:t>
      </w:r>
    </w:p>
    <w:p>
      <w:pPr>
        <w:spacing w:before="8"/>
        <w:ind w:left="160" w:right="0" w:firstLine="0"/>
        <w:jc w:val="left"/>
        <w:rPr>
          <w:rFonts w:ascii="Trebuchet MS"/>
          <w:b/>
          <w:sz w:val="20"/>
        </w:rPr>
      </w:pPr>
      <w:r>
        <w:rPr>
          <w:rFonts w:ascii="Trebuchet MS"/>
          <w:b/>
          <w:color w:val="0092C7"/>
          <w:w w:val="90"/>
          <w:sz w:val="20"/>
        </w:rPr>
        <w:t>Euro-area GDP and expenditure components</w:t>
      </w:r>
    </w:p>
    <w:p>
      <w:pPr>
        <w:spacing w:before="105"/>
        <w:ind w:left="160" w:right="0" w:firstLine="0"/>
        <w:jc w:val="left"/>
        <w:rPr>
          <w:sz w:val="14"/>
        </w:rPr>
      </w:pPr>
      <w:r>
        <w:rPr>
          <w:w w:val="110"/>
          <w:sz w:val="14"/>
        </w:rPr>
        <w:t>Percentage changes on a quarter earlier</w:t>
      </w:r>
    </w:p>
    <w:p>
      <w:pPr>
        <w:pStyle w:val="BodyText"/>
        <w:spacing w:before="8"/>
        <w:rPr>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656"/>
        <w:gridCol w:w="834"/>
        <w:gridCol w:w="598"/>
        <w:gridCol w:w="721"/>
      </w:tblGrid>
      <w:tr>
        <w:trPr>
          <w:trHeight w:val="140" w:hRule="atLeast"/>
        </w:trPr>
        <w:tc>
          <w:tcPr>
            <w:tcW w:w="2199" w:type="dxa"/>
            <w:gridSpan w:val="2"/>
          </w:tcPr>
          <w:p>
            <w:pPr>
              <w:pStyle w:val="TableParagraph"/>
              <w:ind w:right="183"/>
              <w:jc w:val="right"/>
              <w:rPr>
                <w:sz w:val="14"/>
              </w:rPr>
            </w:pPr>
            <w:r>
              <w:rPr>
                <w:sz w:val="14"/>
              </w:rPr>
              <w:t>Average</w:t>
            </w:r>
          </w:p>
        </w:tc>
        <w:tc>
          <w:tcPr>
            <w:tcW w:w="834" w:type="dxa"/>
          </w:tcPr>
          <w:p>
            <w:pPr>
              <w:pStyle w:val="TableParagraph"/>
              <w:ind w:left="140"/>
              <w:rPr>
                <w:sz w:val="14"/>
              </w:rPr>
            </w:pPr>
            <w:r>
              <w:rPr>
                <w:sz w:val="14"/>
              </w:rPr>
              <w:t>Average</w:t>
            </w:r>
          </w:p>
        </w:tc>
        <w:tc>
          <w:tcPr>
            <w:tcW w:w="1319" w:type="dxa"/>
            <w:gridSpan w:val="2"/>
          </w:tcPr>
          <w:p>
            <w:pPr>
              <w:pStyle w:val="TableParagraph"/>
              <w:tabs>
                <w:tab w:pos="816" w:val="left" w:leader="none"/>
              </w:tabs>
              <w:ind w:left="156"/>
              <w:rPr>
                <w:sz w:val="14"/>
              </w:rPr>
            </w:pPr>
            <w:r>
              <w:rPr>
                <w:spacing w:val="-3"/>
                <w:w w:val="120"/>
                <w:sz w:val="14"/>
                <w:u w:val="single"/>
              </w:rPr>
              <w:t>2000</w:t>
              <w:tab/>
            </w:r>
            <w:r>
              <w:rPr>
                <w:spacing w:val="-8"/>
                <w:w w:val="120"/>
                <w:sz w:val="14"/>
                <w:u w:val="single"/>
              </w:rPr>
              <w:t>2001</w:t>
            </w:r>
            <w:r>
              <w:rPr>
                <w:spacing w:val="-3"/>
                <w:sz w:val="14"/>
                <w:u w:val="single"/>
              </w:rPr>
              <w:t> </w:t>
            </w:r>
          </w:p>
        </w:tc>
      </w:tr>
      <w:tr>
        <w:trPr>
          <w:trHeight w:val="140" w:hRule="atLeast"/>
        </w:trPr>
        <w:tc>
          <w:tcPr>
            <w:tcW w:w="2199" w:type="dxa"/>
            <w:gridSpan w:val="2"/>
          </w:tcPr>
          <w:p>
            <w:pPr>
              <w:pStyle w:val="TableParagraph"/>
              <w:ind w:right="139"/>
              <w:jc w:val="right"/>
              <w:rPr>
                <w:sz w:val="14"/>
              </w:rPr>
            </w:pPr>
            <w:r>
              <w:rPr>
                <w:w w:val="115"/>
                <w:sz w:val="14"/>
                <w:u w:val="single"/>
              </w:rPr>
              <w:t>for 1999</w:t>
            </w:r>
          </w:p>
        </w:tc>
        <w:tc>
          <w:tcPr>
            <w:tcW w:w="834" w:type="dxa"/>
          </w:tcPr>
          <w:p>
            <w:pPr>
              <w:pStyle w:val="TableParagraph"/>
              <w:ind w:left="140"/>
              <w:rPr>
                <w:sz w:val="14"/>
              </w:rPr>
            </w:pPr>
            <w:r>
              <w:rPr>
                <w:w w:val="115"/>
                <w:sz w:val="14"/>
                <w:u w:val="single"/>
              </w:rPr>
              <w:t>for 2000</w:t>
            </w:r>
          </w:p>
        </w:tc>
        <w:tc>
          <w:tcPr>
            <w:tcW w:w="1319" w:type="dxa"/>
            <w:gridSpan w:val="2"/>
          </w:tcPr>
          <w:p>
            <w:pPr>
              <w:pStyle w:val="TableParagraph"/>
              <w:tabs>
                <w:tab w:pos="816" w:val="left" w:leader="none"/>
              </w:tabs>
              <w:ind w:left="156"/>
              <w:rPr>
                <w:sz w:val="14"/>
              </w:rPr>
            </w:pPr>
            <w:r>
              <w:rPr>
                <w:w w:val="115"/>
                <w:sz w:val="14"/>
                <w:u w:val="single"/>
              </w:rPr>
              <w:t>Q4</w:t>
            </w:r>
            <w:r>
              <w:rPr>
                <w:w w:val="115"/>
                <w:sz w:val="14"/>
              </w:rPr>
              <w:tab/>
            </w:r>
            <w:r>
              <w:rPr>
                <w:w w:val="115"/>
                <w:sz w:val="14"/>
                <w:u w:val="single"/>
              </w:rPr>
              <w:t>Q1</w:t>
            </w:r>
            <w:r>
              <w:rPr>
                <w:spacing w:val="-15"/>
                <w:sz w:val="14"/>
                <w:u w:val="single"/>
              </w:rPr>
              <w:t> </w:t>
            </w:r>
          </w:p>
        </w:tc>
      </w:tr>
      <w:tr>
        <w:trPr>
          <w:trHeight w:val="280" w:hRule="atLeast"/>
        </w:trPr>
        <w:tc>
          <w:tcPr>
            <w:tcW w:w="1543" w:type="dxa"/>
          </w:tcPr>
          <w:p>
            <w:pPr>
              <w:pStyle w:val="TableParagraph"/>
              <w:spacing w:line="147" w:lineRule="exact" w:before="113"/>
              <w:ind w:left="50"/>
              <w:rPr>
                <w:sz w:val="14"/>
              </w:rPr>
            </w:pPr>
            <w:r>
              <w:rPr>
                <w:w w:val="110"/>
                <w:sz w:val="14"/>
              </w:rPr>
              <w:t>Consumption</w:t>
            </w:r>
          </w:p>
        </w:tc>
        <w:tc>
          <w:tcPr>
            <w:tcW w:w="656" w:type="dxa"/>
          </w:tcPr>
          <w:p>
            <w:pPr>
              <w:pStyle w:val="TableParagraph"/>
              <w:spacing w:line="147" w:lineRule="exact" w:before="113"/>
              <w:ind w:left="226"/>
              <w:rPr>
                <w:sz w:val="14"/>
              </w:rPr>
            </w:pPr>
            <w:r>
              <w:rPr>
                <w:w w:val="115"/>
                <w:sz w:val="14"/>
              </w:rPr>
              <w:t>0.7</w:t>
            </w:r>
          </w:p>
        </w:tc>
        <w:tc>
          <w:tcPr>
            <w:tcW w:w="834" w:type="dxa"/>
          </w:tcPr>
          <w:p>
            <w:pPr>
              <w:pStyle w:val="TableParagraph"/>
              <w:spacing w:line="147" w:lineRule="exact" w:before="113"/>
              <w:ind w:left="260"/>
              <w:rPr>
                <w:sz w:val="14"/>
              </w:rPr>
            </w:pPr>
            <w:r>
              <w:rPr>
                <w:w w:val="115"/>
                <w:sz w:val="14"/>
              </w:rPr>
              <w:t>0.5</w:t>
            </w:r>
          </w:p>
        </w:tc>
        <w:tc>
          <w:tcPr>
            <w:tcW w:w="598" w:type="dxa"/>
          </w:tcPr>
          <w:p>
            <w:pPr>
              <w:pStyle w:val="TableParagraph"/>
              <w:spacing w:line="147" w:lineRule="exact" w:before="113"/>
              <w:ind w:left="186"/>
              <w:rPr>
                <w:sz w:val="14"/>
              </w:rPr>
            </w:pPr>
            <w:r>
              <w:rPr>
                <w:w w:val="115"/>
                <w:sz w:val="14"/>
              </w:rPr>
              <w:t>0.3</w:t>
            </w:r>
          </w:p>
        </w:tc>
        <w:tc>
          <w:tcPr>
            <w:tcW w:w="721" w:type="dxa"/>
          </w:tcPr>
          <w:p>
            <w:pPr>
              <w:pStyle w:val="TableParagraph"/>
              <w:spacing w:line="147" w:lineRule="exact" w:before="113"/>
              <w:ind w:left="187" w:right="189"/>
              <w:jc w:val="center"/>
              <w:rPr>
                <w:sz w:val="14"/>
              </w:rPr>
            </w:pPr>
            <w:r>
              <w:rPr>
                <w:w w:val="115"/>
                <w:sz w:val="14"/>
              </w:rPr>
              <w:t>0.4</w:t>
            </w:r>
          </w:p>
        </w:tc>
      </w:tr>
      <w:tr>
        <w:trPr>
          <w:trHeight w:val="140" w:hRule="atLeast"/>
        </w:trPr>
        <w:tc>
          <w:tcPr>
            <w:tcW w:w="1543" w:type="dxa"/>
          </w:tcPr>
          <w:p>
            <w:pPr>
              <w:pStyle w:val="TableParagraph"/>
              <w:ind w:left="50"/>
              <w:rPr>
                <w:sz w:val="14"/>
              </w:rPr>
            </w:pPr>
            <w:r>
              <w:rPr>
                <w:w w:val="110"/>
                <w:sz w:val="14"/>
              </w:rPr>
              <w:t>Investment</w:t>
            </w:r>
          </w:p>
        </w:tc>
        <w:tc>
          <w:tcPr>
            <w:tcW w:w="656" w:type="dxa"/>
          </w:tcPr>
          <w:p>
            <w:pPr>
              <w:pStyle w:val="TableParagraph"/>
              <w:ind w:left="226"/>
              <w:rPr>
                <w:sz w:val="14"/>
              </w:rPr>
            </w:pPr>
            <w:r>
              <w:rPr>
                <w:w w:val="115"/>
                <w:sz w:val="14"/>
              </w:rPr>
              <w:t>1.4</w:t>
            </w:r>
          </w:p>
        </w:tc>
        <w:tc>
          <w:tcPr>
            <w:tcW w:w="834" w:type="dxa"/>
          </w:tcPr>
          <w:p>
            <w:pPr>
              <w:pStyle w:val="TableParagraph"/>
              <w:ind w:left="260"/>
              <w:rPr>
                <w:sz w:val="14"/>
              </w:rPr>
            </w:pPr>
            <w:r>
              <w:rPr>
                <w:w w:val="115"/>
                <w:sz w:val="14"/>
              </w:rPr>
              <w:t>0.9</w:t>
            </w:r>
          </w:p>
        </w:tc>
        <w:tc>
          <w:tcPr>
            <w:tcW w:w="598" w:type="dxa"/>
          </w:tcPr>
          <w:p>
            <w:pPr>
              <w:pStyle w:val="TableParagraph"/>
              <w:ind w:left="186"/>
              <w:rPr>
                <w:sz w:val="14"/>
              </w:rPr>
            </w:pPr>
            <w:r>
              <w:rPr>
                <w:w w:val="115"/>
                <w:sz w:val="14"/>
              </w:rPr>
              <w:t>0.2</w:t>
            </w:r>
          </w:p>
        </w:tc>
        <w:tc>
          <w:tcPr>
            <w:tcW w:w="721" w:type="dxa"/>
          </w:tcPr>
          <w:p>
            <w:pPr>
              <w:pStyle w:val="TableParagraph"/>
              <w:ind w:left="174" w:right="225"/>
              <w:jc w:val="center"/>
              <w:rPr>
                <w:sz w:val="14"/>
              </w:rPr>
            </w:pPr>
            <w:r>
              <w:rPr>
                <w:w w:val="115"/>
                <w:sz w:val="14"/>
              </w:rPr>
              <w:t>-0.4</w:t>
            </w:r>
          </w:p>
        </w:tc>
      </w:tr>
      <w:tr>
        <w:trPr>
          <w:trHeight w:val="140" w:hRule="atLeast"/>
        </w:trPr>
        <w:tc>
          <w:tcPr>
            <w:tcW w:w="1543" w:type="dxa"/>
          </w:tcPr>
          <w:p>
            <w:pPr>
              <w:pStyle w:val="TableParagraph"/>
              <w:ind w:left="50"/>
              <w:rPr>
                <w:sz w:val="14"/>
              </w:rPr>
            </w:pPr>
            <w:r>
              <w:rPr>
                <w:w w:val="110"/>
                <w:sz w:val="14"/>
              </w:rPr>
              <w:t>Government</w:t>
            </w:r>
          </w:p>
        </w:tc>
        <w:tc>
          <w:tcPr>
            <w:tcW w:w="656" w:type="dxa"/>
          </w:tcPr>
          <w:p>
            <w:pPr>
              <w:pStyle w:val="TableParagraph"/>
              <w:ind w:left="226"/>
              <w:rPr>
                <w:sz w:val="14"/>
              </w:rPr>
            </w:pPr>
            <w:r>
              <w:rPr>
                <w:w w:val="115"/>
                <w:sz w:val="14"/>
              </w:rPr>
              <w:t>0.4</w:t>
            </w:r>
          </w:p>
        </w:tc>
        <w:tc>
          <w:tcPr>
            <w:tcW w:w="834" w:type="dxa"/>
          </w:tcPr>
          <w:p>
            <w:pPr>
              <w:pStyle w:val="TableParagraph"/>
              <w:ind w:left="260"/>
              <w:rPr>
                <w:sz w:val="14"/>
              </w:rPr>
            </w:pPr>
            <w:r>
              <w:rPr>
                <w:w w:val="115"/>
                <w:sz w:val="14"/>
              </w:rPr>
              <w:t>0.5</w:t>
            </w:r>
          </w:p>
        </w:tc>
        <w:tc>
          <w:tcPr>
            <w:tcW w:w="598" w:type="dxa"/>
          </w:tcPr>
          <w:p>
            <w:pPr>
              <w:pStyle w:val="TableParagraph"/>
              <w:ind w:left="186"/>
              <w:rPr>
                <w:sz w:val="14"/>
              </w:rPr>
            </w:pPr>
            <w:r>
              <w:rPr>
                <w:w w:val="115"/>
                <w:sz w:val="14"/>
              </w:rPr>
              <w:t>0.6</w:t>
            </w:r>
          </w:p>
        </w:tc>
        <w:tc>
          <w:tcPr>
            <w:tcW w:w="721" w:type="dxa"/>
          </w:tcPr>
          <w:p>
            <w:pPr>
              <w:pStyle w:val="TableParagraph"/>
              <w:ind w:left="187" w:right="188"/>
              <w:jc w:val="center"/>
              <w:rPr>
                <w:sz w:val="14"/>
              </w:rPr>
            </w:pPr>
            <w:r>
              <w:rPr>
                <w:w w:val="115"/>
                <w:sz w:val="14"/>
              </w:rPr>
              <w:t>0.4</w:t>
            </w:r>
          </w:p>
        </w:tc>
      </w:tr>
      <w:tr>
        <w:trPr>
          <w:trHeight w:val="138" w:hRule="atLeast"/>
        </w:trPr>
        <w:tc>
          <w:tcPr>
            <w:tcW w:w="1543" w:type="dxa"/>
          </w:tcPr>
          <w:p>
            <w:pPr>
              <w:pStyle w:val="TableParagraph"/>
              <w:spacing w:line="119" w:lineRule="exact"/>
              <w:ind w:left="50"/>
              <w:rPr>
                <w:sz w:val="12"/>
              </w:rPr>
            </w:pPr>
            <w:r>
              <w:rPr>
                <w:w w:val="110"/>
                <w:sz w:val="14"/>
              </w:rPr>
              <w:t>Change</w:t>
            </w:r>
            <w:r>
              <w:rPr>
                <w:spacing w:val="-19"/>
                <w:w w:val="110"/>
                <w:sz w:val="14"/>
              </w:rPr>
              <w:t> </w:t>
            </w:r>
            <w:r>
              <w:rPr>
                <w:w w:val="110"/>
                <w:sz w:val="14"/>
              </w:rPr>
              <w:t>in</w:t>
            </w:r>
            <w:r>
              <w:rPr>
                <w:spacing w:val="-19"/>
                <w:w w:val="110"/>
                <w:sz w:val="14"/>
              </w:rPr>
              <w:t> </w:t>
            </w:r>
            <w:r>
              <w:rPr>
                <w:w w:val="110"/>
                <w:sz w:val="14"/>
              </w:rPr>
              <w:t>inventories</w:t>
            </w:r>
            <w:r>
              <w:rPr>
                <w:spacing w:val="-19"/>
                <w:w w:val="110"/>
                <w:sz w:val="14"/>
              </w:rPr>
              <w:t> </w:t>
            </w:r>
            <w:r>
              <w:rPr>
                <w:w w:val="110"/>
                <w:sz w:val="12"/>
              </w:rPr>
              <w:t>(a)</w:t>
            </w:r>
          </w:p>
        </w:tc>
        <w:tc>
          <w:tcPr>
            <w:tcW w:w="656" w:type="dxa"/>
          </w:tcPr>
          <w:p>
            <w:pPr>
              <w:pStyle w:val="TableParagraph"/>
              <w:spacing w:line="119" w:lineRule="exact"/>
              <w:ind w:left="226"/>
              <w:rPr>
                <w:sz w:val="14"/>
              </w:rPr>
            </w:pPr>
            <w:r>
              <w:rPr>
                <w:w w:val="115"/>
                <w:sz w:val="14"/>
              </w:rPr>
              <w:t>0.0</w:t>
            </w:r>
          </w:p>
        </w:tc>
        <w:tc>
          <w:tcPr>
            <w:tcW w:w="834" w:type="dxa"/>
          </w:tcPr>
          <w:p>
            <w:pPr>
              <w:pStyle w:val="TableParagraph"/>
              <w:spacing w:line="119" w:lineRule="exact"/>
              <w:ind w:left="260"/>
              <w:rPr>
                <w:sz w:val="14"/>
              </w:rPr>
            </w:pPr>
            <w:r>
              <w:rPr>
                <w:w w:val="115"/>
                <w:sz w:val="14"/>
              </w:rPr>
              <w:t>0.0</w:t>
            </w:r>
          </w:p>
        </w:tc>
        <w:tc>
          <w:tcPr>
            <w:tcW w:w="598" w:type="dxa"/>
          </w:tcPr>
          <w:p>
            <w:pPr>
              <w:pStyle w:val="TableParagraph"/>
              <w:spacing w:line="119" w:lineRule="exact"/>
              <w:ind w:left="186"/>
              <w:rPr>
                <w:sz w:val="14"/>
              </w:rPr>
            </w:pPr>
            <w:r>
              <w:rPr>
                <w:w w:val="115"/>
                <w:sz w:val="14"/>
              </w:rPr>
              <w:t>0.1</w:t>
            </w:r>
          </w:p>
        </w:tc>
        <w:tc>
          <w:tcPr>
            <w:tcW w:w="721" w:type="dxa"/>
          </w:tcPr>
          <w:p>
            <w:pPr>
              <w:pStyle w:val="TableParagraph"/>
              <w:spacing w:line="119" w:lineRule="exact"/>
              <w:ind w:left="175" w:right="225"/>
              <w:jc w:val="center"/>
              <w:rPr>
                <w:sz w:val="14"/>
              </w:rPr>
            </w:pPr>
            <w:r>
              <w:rPr>
                <w:w w:val="115"/>
                <w:sz w:val="14"/>
              </w:rPr>
              <w:t>-0.1</w:t>
            </w:r>
          </w:p>
        </w:tc>
      </w:tr>
      <w:tr>
        <w:trPr>
          <w:trHeight w:val="140" w:hRule="atLeast"/>
        </w:trPr>
        <w:tc>
          <w:tcPr>
            <w:tcW w:w="1543" w:type="dxa"/>
          </w:tcPr>
          <w:p>
            <w:pPr>
              <w:pStyle w:val="TableParagraph"/>
              <w:ind w:left="52"/>
              <w:rPr>
                <w:sz w:val="14"/>
              </w:rPr>
            </w:pPr>
            <w:r>
              <w:rPr>
                <w:w w:val="110"/>
                <w:sz w:val="14"/>
              </w:rPr>
              <w:t>Domestic demand</w:t>
            </w:r>
          </w:p>
        </w:tc>
        <w:tc>
          <w:tcPr>
            <w:tcW w:w="656" w:type="dxa"/>
          </w:tcPr>
          <w:p>
            <w:pPr>
              <w:pStyle w:val="TableParagraph"/>
              <w:ind w:left="194"/>
              <w:rPr>
                <w:sz w:val="14"/>
              </w:rPr>
            </w:pPr>
            <w:r>
              <w:rPr>
                <w:w w:val="110"/>
                <w:sz w:val="14"/>
              </w:rPr>
              <w:t>0 </w:t>
            </w:r>
            <w:r>
              <w:rPr>
                <w:w w:val="105"/>
                <w:sz w:val="14"/>
              </w:rPr>
              <w:t>. </w:t>
            </w:r>
            <w:r>
              <w:rPr>
                <w:w w:val="110"/>
                <w:sz w:val="14"/>
              </w:rPr>
              <w:t>8</w:t>
            </w:r>
          </w:p>
        </w:tc>
        <w:tc>
          <w:tcPr>
            <w:tcW w:w="834" w:type="dxa"/>
          </w:tcPr>
          <w:p>
            <w:pPr>
              <w:pStyle w:val="TableParagraph"/>
              <w:ind w:left="228"/>
              <w:rPr>
                <w:sz w:val="14"/>
              </w:rPr>
            </w:pPr>
            <w:r>
              <w:rPr>
                <w:w w:val="110"/>
                <w:sz w:val="14"/>
              </w:rPr>
              <w:t>0 </w:t>
            </w:r>
            <w:r>
              <w:rPr>
                <w:w w:val="105"/>
                <w:sz w:val="14"/>
              </w:rPr>
              <w:t>. </w:t>
            </w:r>
            <w:r>
              <w:rPr>
                <w:w w:val="110"/>
                <w:sz w:val="14"/>
              </w:rPr>
              <w:t>6</w:t>
            </w:r>
          </w:p>
        </w:tc>
        <w:tc>
          <w:tcPr>
            <w:tcW w:w="598" w:type="dxa"/>
          </w:tcPr>
          <w:p>
            <w:pPr>
              <w:pStyle w:val="TableParagraph"/>
              <w:ind w:left="154"/>
              <w:rPr>
                <w:sz w:val="14"/>
              </w:rPr>
            </w:pPr>
            <w:r>
              <w:rPr>
                <w:w w:val="110"/>
                <w:sz w:val="14"/>
              </w:rPr>
              <w:t>0 </w:t>
            </w:r>
            <w:r>
              <w:rPr>
                <w:w w:val="105"/>
                <w:sz w:val="14"/>
              </w:rPr>
              <w:t>. </w:t>
            </w:r>
            <w:r>
              <w:rPr>
                <w:w w:val="110"/>
                <w:sz w:val="14"/>
              </w:rPr>
              <w:t>4</w:t>
            </w:r>
          </w:p>
        </w:tc>
        <w:tc>
          <w:tcPr>
            <w:tcW w:w="721" w:type="dxa"/>
          </w:tcPr>
          <w:p>
            <w:pPr>
              <w:pStyle w:val="TableParagraph"/>
              <w:ind w:left="187" w:right="222"/>
              <w:jc w:val="center"/>
              <w:rPr>
                <w:sz w:val="14"/>
              </w:rPr>
            </w:pPr>
            <w:r>
              <w:rPr>
                <w:w w:val="110"/>
                <w:sz w:val="14"/>
              </w:rPr>
              <w:t>0 </w:t>
            </w:r>
            <w:r>
              <w:rPr>
                <w:w w:val="105"/>
                <w:sz w:val="14"/>
              </w:rPr>
              <w:t>. </w:t>
            </w:r>
            <w:r>
              <w:rPr>
                <w:w w:val="110"/>
                <w:sz w:val="14"/>
              </w:rPr>
              <w:t>1</w:t>
            </w:r>
          </w:p>
        </w:tc>
      </w:tr>
      <w:tr>
        <w:trPr>
          <w:trHeight w:val="140" w:hRule="atLeast"/>
        </w:trPr>
        <w:tc>
          <w:tcPr>
            <w:tcW w:w="1543" w:type="dxa"/>
          </w:tcPr>
          <w:p>
            <w:pPr>
              <w:pStyle w:val="TableParagraph"/>
              <w:ind w:left="50"/>
              <w:rPr>
                <w:sz w:val="12"/>
              </w:rPr>
            </w:pPr>
            <w:r>
              <w:rPr>
                <w:w w:val="110"/>
                <w:sz w:val="14"/>
              </w:rPr>
              <w:t>Net trade </w:t>
            </w:r>
            <w:r>
              <w:rPr>
                <w:w w:val="110"/>
                <w:sz w:val="12"/>
              </w:rPr>
              <w:t>(a)</w:t>
            </w:r>
          </w:p>
        </w:tc>
        <w:tc>
          <w:tcPr>
            <w:tcW w:w="656" w:type="dxa"/>
          </w:tcPr>
          <w:p>
            <w:pPr>
              <w:pStyle w:val="TableParagraph"/>
              <w:ind w:left="226"/>
              <w:rPr>
                <w:sz w:val="14"/>
              </w:rPr>
            </w:pPr>
            <w:r>
              <w:rPr>
                <w:w w:val="115"/>
                <w:sz w:val="14"/>
              </w:rPr>
              <w:t>0.1</w:t>
            </w:r>
          </w:p>
        </w:tc>
        <w:tc>
          <w:tcPr>
            <w:tcW w:w="834" w:type="dxa"/>
          </w:tcPr>
          <w:p>
            <w:pPr>
              <w:pStyle w:val="TableParagraph"/>
              <w:ind w:left="260"/>
              <w:rPr>
                <w:sz w:val="14"/>
              </w:rPr>
            </w:pPr>
            <w:r>
              <w:rPr>
                <w:w w:val="115"/>
                <w:sz w:val="14"/>
              </w:rPr>
              <w:t>0.2</w:t>
            </w:r>
          </w:p>
        </w:tc>
        <w:tc>
          <w:tcPr>
            <w:tcW w:w="598" w:type="dxa"/>
          </w:tcPr>
          <w:p>
            <w:pPr>
              <w:pStyle w:val="TableParagraph"/>
              <w:ind w:left="186"/>
              <w:rPr>
                <w:sz w:val="14"/>
              </w:rPr>
            </w:pPr>
            <w:r>
              <w:rPr>
                <w:w w:val="115"/>
                <w:sz w:val="14"/>
              </w:rPr>
              <w:t>0.2</w:t>
            </w:r>
          </w:p>
        </w:tc>
        <w:tc>
          <w:tcPr>
            <w:tcW w:w="721" w:type="dxa"/>
          </w:tcPr>
          <w:p>
            <w:pPr>
              <w:pStyle w:val="TableParagraph"/>
              <w:ind w:left="187" w:right="188"/>
              <w:jc w:val="center"/>
              <w:rPr>
                <w:sz w:val="14"/>
              </w:rPr>
            </w:pPr>
            <w:r>
              <w:rPr>
                <w:w w:val="115"/>
                <w:sz w:val="14"/>
              </w:rPr>
              <w:t>0.5</w:t>
            </w:r>
          </w:p>
        </w:tc>
      </w:tr>
      <w:tr>
        <w:trPr>
          <w:trHeight w:val="138" w:hRule="atLeast"/>
        </w:trPr>
        <w:tc>
          <w:tcPr>
            <w:tcW w:w="1543" w:type="dxa"/>
          </w:tcPr>
          <w:p>
            <w:pPr>
              <w:pStyle w:val="TableParagraph"/>
              <w:spacing w:line="119" w:lineRule="exact"/>
              <w:ind w:left="52"/>
              <w:rPr>
                <w:sz w:val="14"/>
              </w:rPr>
            </w:pPr>
            <w:r>
              <w:rPr>
                <w:sz w:val="14"/>
              </w:rPr>
              <w:t>GDP</w:t>
            </w:r>
          </w:p>
        </w:tc>
        <w:tc>
          <w:tcPr>
            <w:tcW w:w="656" w:type="dxa"/>
          </w:tcPr>
          <w:p>
            <w:pPr>
              <w:pStyle w:val="TableParagraph"/>
              <w:spacing w:line="119" w:lineRule="exact"/>
              <w:ind w:left="194"/>
              <w:rPr>
                <w:sz w:val="14"/>
              </w:rPr>
            </w:pPr>
            <w:r>
              <w:rPr>
                <w:w w:val="110"/>
                <w:sz w:val="14"/>
              </w:rPr>
              <w:t>0 </w:t>
            </w:r>
            <w:r>
              <w:rPr>
                <w:w w:val="105"/>
                <w:sz w:val="14"/>
              </w:rPr>
              <w:t>. </w:t>
            </w:r>
            <w:r>
              <w:rPr>
                <w:w w:val="110"/>
                <w:sz w:val="14"/>
              </w:rPr>
              <w:t>8</w:t>
            </w:r>
          </w:p>
        </w:tc>
        <w:tc>
          <w:tcPr>
            <w:tcW w:w="834" w:type="dxa"/>
          </w:tcPr>
          <w:p>
            <w:pPr>
              <w:pStyle w:val="TableParagraph"/>
              <w:spacing w:line="119" w:lineRule="exact"/>
              <w:ind w:left="228"/>
              <w:rPr>
                <w:sz w:val="14"/>
              </w:rPr>
            </w:pPr>
            <w:r>
              <w:rPr>
                <w:w w:val="110"/>
                <w:sz w:val="14"/>
              </w:rPr>
              <w:t>0 </w:t>
            </w:r>
            <w:r>
              <w:rPr>
                <w:w w:val="105"/>
                <w:sz w:val="14"/>
              </w:rPr>
              <w:t>. </w:t>
            </w:r>
            <w:r>
              <w:rPr>
                <w:w w:val="110"/>
                <w:sz w:val="14"/>
              </w:rPr>
              <w:t>7</w:t>
            </w:r>
          </w:p>
        </w:tc>
        <w:tc>
          <w:tcPr>
            <w:tcW w:w="598" w:type="dxa"/>
          </w:tcPr>
          <w:p>
            <w:pPr>
              <w:pStyle w:val="TableParagraph"/>
              <w:spacing w:line="119" w:lineRule="exact"/>
              <w:ind w:left="154"/>
              <w:rPr>
                <w:sz w:val="14"/>
              </w:rPr>
            </w:pPr>
            <w:r>
              <w:rPr>
                <w:w w:val="110"/>
                <w:sz w:val="14"/>
              </w:rPr>
              <w:t>0 </w:t>
            </w:r>
            <w:r>
              <w:rPr>
                <w:w w:val="105"/>
                <w:sz w:val="14"/>
              </w:rPr>
              <w:t>. </w:t>
            </w:r>
            <w:r>
              <w:rPr>
                <w:w w:val="110"/>
                <w:sz w:val="14"/>
              </w:rPr>
              <w:t>6</w:t>
            </w:r>
          </w:p>
        </w:tc>
        <w:tc>
          <w:tcPr>
            <w:tcW w:w="721" w:type="dxa"/>
          </w:tcPr>
          <w:p>
            <w:pPr>
              <w:pStyle w:val="TableParagraph"/>
              <w:spacing w:line="119" w:lineRule="exact"/>
              <w:ind w:left="187" w:right="222"/>
              <w:jc w:val="center"/>
              <w:rPr>
                <w:sz w:val="14"/>
              </w:rPr>
            </w:pPr>
            <w:r>
              <w:rPr>
                <w:w w:val="110"/>
                <w:sz w:val="14"/>
              </w:rPr>
              <w:t>0 </w:t>
            </w:r>
            <w:r>
              <w:rPr>
                <w:w w:val="105"/>
                <w:sz w:val="14"/>
              </w:rPr>
              <w:t>. </w:t>
            </w:r>
            <w:r>
              <w:rPr>
                <w:w w:val="110"/>
                <w:sz w:val="14"/>
              </w:rPr>
              <w:t>6</w:t>
            </w:r>
          </w:p>
        </w:tc>
      </w:tr>
    </w:tbl>
    <w:p>
      <w:pPr>
        <w:spacing w:before="93"/>
        <w:ind w:left="160" w:right="0" w:firstLine="0"/>
        <w:jc w:val="left"/>
        <w:rPr>
          <w:sz w:val="12"/>
        </w:rPr>
      </w:pPr>
      <w:r>
        <w:rPr>
          <w:w w:val="110"/>
          <w:sz w:val="12"/>
        </w:rPr>
        <w:t>(a) Percentage point contributions to quarterly growth of GDP.</w:t>
      </w:r>
    </w:p>
    <w:p>
      <w:pPr>
        <w:pStyle w:val="BodyText"/>
        <w:spacing w:before="5"/>
        <w:rPr>
          <w:sz w:val="14"/>
        </w:rPr>
      </w:pPr>
    </w:p>
    <w:p>
      <w:pPr>
        <w:pStyle w:val="Heading8"/>
        <w:spacing w:before="1"/>
        <w:ind w:left="14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2.13</w:t>
      </w:r>
    </w:p>
    <w:p>
      <w:pPr>
        <w:spacing w:before="7"/>
        <w:ind w:left="145" w:right="0" w:firstLine="0"/>
        <w:jc w:val="left"/>
        <w:rPr>
          <w:rFonts w:ascii="Trebuchet MS"/>
          <w:b/>
          <w:sz w:val="20"/>
        </w:rPr>
      </w:pPr>
      <w:r>
        <w:rPr>
          <w:rFonts w:ascii="Trebuchet MS"/>
          <w:b/>
          <w:color w:val="0092C7"/>
          <w:sz w:val="20"/>
        </w:rPr>
        <w:t>Euro-area confidence</w:t>
      </w:r>
    </w:p>
    <w:p>
      <w:pPr>
        <w:spacing w:line="115" w:lineRule="exact" w:before="103"/>
        <w:ind w:left="1157" w:right="0" w:firstLine="0"/>
        <w:jc w:val="left"/>
        <w:rPr>
          <w:sz w:val="12"/>
        </w:rPr>
      </w:pPr>
      <w:r>
        <w:rPr>
          <w:w w:val="105"/>
          <w:sz w:val="12"/>
        </w:rPr>
        <w:t>Deviations from post-1985 average balance</w:t>
      </w:r>
    </w:p>
    <w:p>
      <w:pPr>
        <w:spacing w:line="115" w:lineRule="exact" w:before="0"/>
        <w:ind w:left="3468" w:right="0" w:firstLine="0"/>
        <w:jc w:val="left"/>
        <w:rPr>
          <w:sz w:val="12"/>
        </w:rPr>
      </w:pPr>
      <w:r>
        <w:rPr/>
        <w:pict>
          <v:line style="position:absolute;mso-position-horizontal-relative:page;mso-position-vertical-relative:paragraph;z-index:15946752" from="45.914002pt,3.832102pt" to="41.580002pt,3.832102pt" stroked="true" strokeweight=".5pt" strokecolor="#000000">
            <v:stroke dashstyle="solid"/>
            <w10:wrap type="none"/>
          </v:line>
        </w:pict>
      </w:r>
      <w:r>
        <w:rPr/>
        <w:pict>
          <v:line style="position:absolute;mso-position-horizontal-relative:page;mso-position-vertical-relative:paragraph;z-index:15950336" from="203.046997pt,3.987102pt" to="198.712997pt,3.987102pt" stroked="true" strokeweight=".5pt" strokecolor="#000000">
            <v:stroke dashstyle="solid"/>
            <w10:wrap type="none"/>
          </v:line>
        </w:pict>
      </w:r>
      <w:r>
        <w:rPr>
          <w:w w:val="120"/>
          <w:sz w:val="12"/>
        </w:rPr>
        <w:t>20</w:t>
      </w:r>
    </w:p>
    <w:p>
      <w:pPr>
        <w:pStyle w:val="BodyText"/>
        <w:rPr>
          <w:sz w:val="12"/>
        </w:rPr>
      </w:pPr>
    </w:p>
    <w:p>
      <w:pPr>
        <w:pStyle w:val="BodyText"/>
        <w:spacing w:before="10"/>
        <w:rPr>
          <w:sz w:val="11"/>
        </w:rPr>
      </w:pPr>
    </w:p>
    <w:p>
      <w:pPr>
        <w:spacing w:before="0"/>
        <w:ind w:left="0" w:right="359" w:firstLine="0"/>
        <w:jc w:val="right"/>
        <w:rPr>
          <w:sz w:val="12"/>
        </w:rPr>
      </w:pPr>
      <w:r>
        <w:rPr/>
        <w:pict>
          <v:group style="position:absolute;margin-left:41.580002pt;margin-top:6.351456pt;width:161.5pt;height:122.4pt;mso-position-horizontal-relative:page;mso-position-vertical-relative:paragraph;z-index:15946240" coordorigin="832,127" coordsize="3230,2448">
            <v:shape style="position:absolute;left:1020;top:1947;width:305;height:333" coordorigin="1021,1947" coordsize="305,333" path="m1021,1947l1066,2122m1066,2122l1111,2042m1111,2042l1156,2202m1156,2202l1201,2280m1201,2280l1236,2202m1236,2202l1281,2280m1281,2280l1326,2202e" filled="false" stroked="true" strokeweight="1pt" strokecolor="#e3a300">
              <v:path arrowok="t"/>
              <v:stroke dashstyle="solid"/>
            </v:shape>
            <v:shape style="position:absolute;left:1315;top:2203;width:155;height:2" coordorigin="1316,2203" coordsize="155,0" path="m1316,2203l1381,2203m1361,2203l1426,2203m1406,2203l1471,2203e" filled="false" stroked="true" strokeweight="1.125pt" strokecolor="#e3a300">
              <v:path arrowok="t"/>
              <v:stroke dashstyle="solid"/>
            </v:shape>
            <v:shape style="position:absolute;left:1460;top:1867;width:170;height:335" coordorigin="1461,1867" coordsize="170,335" path="m1461,2202l1506,2042m1506,2042l1551,1867m1551,1867l1596,2042m1596,2042l1631,1947e" filled="false" stroked="true" strokeweight="1pt" strokecolor="#e3a300">
              <v:path arrowok="t"/>
              <v:stroke dashstyle="solid"/>
            </v:shape>
            <v:shape style="position:absolute;left:1620;top:1948;width:110;height:2" coordorigin="1621,1948" coordsize="110,0" path="m1621,1948l1686,1948m1666,1948l1731,1948e" filled="false" stroked="true" strokeweight="1.125pt" strokecolor="#e3a300">
              <v:path arrowok="t"/>
              <v:stroke dashstyle="solid"/>
            </v:shape>
            <v:shape style="position:absolute;left:1720;top:1374;width:225;height:573" coordorigin="1721,1375" coordsize="225,573" path="m1721,1947l1811,1787m1811,1787l1856,1710m1856,1710l1901,1535m1901,1535l1946,1375e" filled="false" stroked="true" strokeweight="1pt" strokecolor="#e3a300">
              <v:path arrowok="t"/>
              <v:stroke dashstyle="solid"/>
            </v:shape>
            <v:shape style="position:absolute;left:1935;top:1375;width:110;height:2" coordorigin="1936,1376" coordsize="110,0" path="m1936,1376l2001,1376m1981,1376l2046,1376e" filled="false" stroked="true" strokeweight="1.125pt" strokecolor="#e3a300">
              <v:path arrowok="t"/>
              <v:stroke dashstyle="solid"/>
            </v:shape>
            <v:shape style="position:absolute;left:2035;top:962;width:170;height:413" coordorigin="2036,962" coordsize="170,413" path="m2036,1375l2071,1217m2071,1217l2116,1122m2116,1122l2206,962e" filled="false" stroked="true" strokeweight="1pt" strokecolor="#e3a300">
              <v:path arrowok="t"/>
              <v:stroke dashstyle="solid"/>
            </v:shape>
            <v:shape style="position:absolute;left:2195;top:963;width:110;height:2" coordorigin="2196,963" coordsize="110,0" path="m2196,963l2261,963m2241,963l2306,963e" filled="false" stroked="true" strokeweight="1.125pt" strokecolor="#e3a300">
              <v:path arrowok="t"/>
              <v:stroke dashstyle="solid"/>
            </v:shape>
            <v:shape style="position:absolute;left:2295;top:804;width:90;height:158" coordorigin="2296,805" coordsize="90,158" path="m2296,962l2341,805m2341,805l2386,885e" filled="false" stroked="true" strokeweight="1pt" strokecolor="#e3a300">
              <v:path arrowok="t"/>
              <v:stroke dashstyle="solid"/>
            </v:shape>
            <v:line style="position:absolute" from="2376,886" to="2443,886" stroked="true" strokeweight="1.125pt" strokecolor="#e3a300">
              <v:stroke dashstyle="solid"/>
            </v:line>
            <v:shape style="position:absolute;left:2433;top:472;width:563;height:413" coordorigin="2433,472" coordsize="563,413" path="m2433,885l2466,805m2466,805l2511,710m2511,710l2601,550m2601,550l2646,472m2646,472l2691,550m2691,550l2738,710m2738,710l2783,805m2783,805l2828,885m2828,885l2861,805m2861,805l2906,885m2906,885l2951,805m2951,805l2996,630e" filled="false" stroked="true" strokeweight="1pt" strokecolor="#e3a300">
              <v:path arrowok="t"/>
              <v:stroke dashstyle="solid"/>
            </v:shape>
            <v:line style="position:absolute" from="2986,631" to="3053,631" stroked="true" strokeweight="1.125pt" strokecolor="#e3a300">
              <v:stroke dashstyle="solid"/>
            </v:line>
            <v:line style="position:absolute" from="3043,630" to="3088,550" stroked="true" strokeweight="1pt" strokecolor="#e3a300">
              <v:stroke dashstyle="solid"/>
            </v:line>
            <v:line style="position:absolute" from="3078,551" to="3143,551" stroked="true" strokeweight="1.125pt" strokecolor="#e3a300">
              <v:stroke dashstyle="solid"/>
            </v:line>
            <v:line style="position:absolute" from="3133,550" to="3178,472" stroked="true" strokeweight="1pt" strokecolor="#e3a300">
              <v:stroke dashstyle="solid"/>
            </v:line>
            <v:shape style="position:absolute;left:3168;top:473;width:280;height:2" coordorigin="3168,473" coordsize="280,0" path="m3168,473l3233,473m3213,473l3278,473m3258,473l3311,473m3291,473l3358,473m3338,473l3403,473m3383,473l3448,473e" filled="false" stroked="true" strokeweight="1.125pt" strokecolor="#e3a300">
              <v:path arrowok="t"/>
              <v:stroke dashstyle="solid"/>
            </v:shape>
            <v:line style="position:absolute" from="3438,472" to="3483,710" stroked="true" strokeweight="1pt" strokecolor="#e3a300">
              <v:stroke dashstyle="solid"/>
            </v:line>
            <v:line style="position:absolute" from="3473,711" to="3538,711" stroked="true" strokeweight="1.125pt" strokecolor="#e3a300">
              <v:stroke dashstyle="solid"/>
            </v:line>
            <v:shape style="position:absolute;left:3528;top:392;width:170;height:413" coordorigin="3528,392" coordsize="170,413" path="m3528,710l3573,805m3573,805l3618,550m3618,550l3663,392m3663,392l3698,630e" filled="false" stroked="true" strokeweight="1pt" strokecolor="#e3a300">
              <v:path arrowok="t"/>
              <v:stroke dashstyle="solid"/>
            </v:shape>
            <v:shape style="position:absolute;left:3688;top:630;width:110;height:2" coordorigin="3688,631" coordsize="110,0" path="m3688,631l3753,631m3733,631l3798,631e" filled="false" stroked="true" strokeweight="1.125pt" strokecolor="#e3a300">
              <v:path arrowok="t"/>
              <v:stroke dashstyle="solid"/>
            </v:shape>
            <v:shape style="position:absolute;left:3788;top:629;width:90;height:255" coordorigin="3788,630" coordsize="90,255" path="m3788,630l3833,805m3833,805l3878,885e" filled="false" stroked="true" strokeweight="1pt" strokecolor="#e3a300">
              <v:path arrowok="t"/>
              <v:stroke dashstyle="solid"/>
            </v:shape>
            <v:shape style="position:absolute;left:1020;top:1787;width:440;height:668" coordorigin="1021,1787" coordsize="440,668" path="m1021,1787l1066,1962m1066,1962l1111,2122m1111,2122l1156,2202m1156,2202l1201,2375m1201,2375l1236,2280m1236,2280l1281,2455m1281,2455l1326,2202m1326,2202l1461,1962e" filled="false" stroked="true" strokeweight="1pt" strokecolor="#b3dabb">
              <v:path arrowok="t"/>
              <v:stroke dashstyle="solid"/>
            </v:shape>
            <v:line style="position:absolute" from="1451,1963" to="1516,1963" stroked="true" strokeweight="1.125pt" strokecolor="#b3dabb">
              <v:stroke dashstyle="solid"/>
            </v:line>
            <v:shape style="position:absolute;left:1505;top:1549;width:90;height:413" coordorigin="1506,1550" coordsize="90,413" path="m1506,1962l1551,1787m1551,1787l1596,1550e" filled="false" stroked="true" strokeweight="1pt" strokecolor="#b3dabb">
              <v:path arrowok="t"/>
              <v:stroke dashstyle="solid"/>
            </v:shape>
            <v:line style="position:absolute" from="1586,1551" to="1641,1551" stroked="true" strokeweight="1.125pt" strokecolor="#b3dabb">
              <v:stroke dashstyle="solid"/>
            </v:line>
            <v:shape style="position:absolute;left:1630;top:804;width:270;height:745" coordorigin="1631,805" coordsize="270,745" path="m1631,1550l1676,1455m1676,1455l1721,1297m1721,1297l1766,1217m1766,1217l1811,1042m1811,1042l1856,885m1856,885l1901,805e" filled="false" stroked="true" strokeweight="1pt" strokecolor="#b3dabb">
              <v:path arrowok="t"/>
              <v:stroke dashstyle="solid"/>
            </v:shape>
            <v:line style="position:absolute" from="1891,806" to="1956,806" stroked="true" strokeweight="1.125pt" strokecolor="#b3dabb">
              <v:stroke dashstyle="solid"/>
            </v:line>
            <v:line style="position:absolute" from="1946,805" to="1991,725" stroked="true" strokeweight="1pt" strokecolor="#b3dabb">
              <v:stroke dashstyle="solid"/>
            </v:line>
            <v:shape style="position:absolute;left:1980;top:725;width:100;height:2" coordorigin="1981,726" coordsize="100,0" path="m1981,726l2046,726m2026,726l2081,726e" filled="false" stroked="true" strokeweight="1.125pt" strokecolor="#b3dabb">
              <v:path arrowok="t"/>
              <v:stroke dashstyle="solid"/>
            </v:shape>
            <v:shape style="position:absolute;left:2070;top:549;width:90;height:175" coordorigin="2071,550" coordsize="90,175" path="m2071,725l2116,630m2116,630l2161,550e" filled="false" stroked="true" strokeweight="1pt" strokecolor="#b3dabb">
              <v:path arrowok="t"/>
              <v:stroke dashstyle="solid"/>
            </v:shape>
            <v:line style="position:absolute" from="2151,551" to="2216,551" stroked="true" strokeweight="1.125pt" strokecolor="#b3dabb">
              <v:stroke dashstyle="solid"/>
            </v:line>
            <v:shape style="position:absolute;left:2205;top:549;width:350;height:1000" coordorigin="2206,550" coordsize="350,1000" path="m2206,550l2251,725m2251,725l2296,630m2296,630l2341,725m2341,725l2386,885m2386,885l2433,962m2433,962l2466,1217m2466,1217l2511,1455m2511,1455l2556,1550e" filled="false" stroked="true" strokeweight="1pt" strokecolor="#b3dabb">
              <v:path arrowok="t"/>
              <v:stroke dashstyle="solid"/>
            </v:shape>
            <v:line style="position:absolute" from="2546,1551" to="2611,1551" stroked="true" strokeweight="1.125pt" strokecolor="#b3dabb">
              <v:stroke dashstyle="solid"/>
            </v:line>
            <v:shape style="position:absolute;left:2600;top:1549;width:138;height:238" coordorigin="2601,1550" coordsize="138,238" path="m2601,1550l2646,1710m2646,1710l2691,1787m2691,1787l2738,1710e" filled="false" stroked="true" strokeweight="1pt" strokecolor="#b3dabb">
              <v:path arrowok="t"/>
              <v:stroke dashstyle="solid"/>
            </v:shape>
            <v:line style="position:absolute" from="2728,1711" to="2793,1711" stroked="true" strokeweight="1.125pt" strokecolor="#b3dabb">
              <v:stroke dashstyle="solid"/>
            </v:line>
            <v:shape style="position:absolute;left:2783;top:137;width:790;height:1573" coordorigin="2783,137" coordsize="790,1573" path="m2783,1710l2828,1550m2828,1550l2861,1375m2861,1375l2906,1297m2906,1297l2951,1217m2951,1217l2996,1042m2996,1042l3043,885m3043,885l3133,725m3133,725l3178,550m3178,550l3223,472m3223,472l3268,392m3268,392l3301,312m3301,312l3348,137m3348,137l3393,217m3393,217l3438,312m3438,312l3483,217m3483,217l3528,312m3528,312l3573,392e" filled="false" stroked="true" strokeweight="1pt" strokecolor="#b3dabb">
              <v:path arrowok="t"/>
              <v:stroke dashstyle="solid"/>
            </v:shape>
            <v:line style="position:absolute" from="3563,393" to="3628,393" stroked="true" strokeweight="1.125pt" strokecolor="#b3dabb">
              <v:stroke dashstyle="solid"/>
            </v:line>
            <v:shape style="position:absolute;left:3618;top:392;width:260;height:983" coordorigin="3618,392" coordsize="260,983" path="m3618,392l3663,550m3663,550l3698,725m3698,725l3743,885m3743,885l3788,1137m3788,1137l3833,1217m3833,1217l3878,1375e" filled="false" stroked="true" strokeweight="1pt" strokecolor="#b3dabb">
              <v:path arrowok="t"/>
              <v:stroke dashstyle="solid"/>
            </v:shape>
            <v:shape style="position:absolute;left:831;top:1334;width:3230;height:1235" coordorigin="832,1335" coordsize="3230,1235" path="m1018,2465l1018,2565m1150,2511l1150,2565m1282,2511l1282,2565m1418,2511l1418,2565m1546,2465l1546,2565m1678,2511l1678,2565m1810,2511l1810,2565m1946,2511l1946,2565m2082,2465l2082,2565m2214,2511l2214,2565m2346,2511l2346,2565m2482,2511l2482,2565m2602,2465l2602,2565m2734,2511l2734,2565m2866,2511l2866,2565m3002,2511l3002,2565m3146,2465l3146,2565m3278,2511l3278,2565m3410,2511l3410,2565m3546,2511l3546,2565m3674,2465l3674,2565m3806,2511l3806,2565m1022,2570l3886,2570m918,1335l832,1335m4061,1335l3974,1335m3918,1335l950,1335e" filled="false" stroked="true" strokeweight=".5pt" strokecolor="#000000">
              <v:path arrowok="t"/>
              <v:stroke dashstyle="solid"/>
            </v:shape>
            <v:shape style="position:absolute;left:1669;top:493;width:465;height:121" type="#_x0000_t202" filled="false" stroked="false">
              <v:textbox inset="0,0,0,0">
                <w:txbxContent>
                  <w:p>
                    <w:pPr>
                      <w:spacing w:line="115" w:lineRule="exact" w:before="0"/>
                      <w:ind w:left="0" w:right="0" w:firstLine="0"/>
                      <w:jc w:val="left"/>
                      <w:rPr>
                        <w:sz w:val="12"/>
                      </w:rPr>
                    </w:pPr>
                    <w:r>
                      <w:rPr>
                        <w:w w:val="105"/>
                        <w:sz w:val="12"/>
                      </w:rPr>
                      <w:t>Business</w:t>
                    </w:r>
                  </w:p>
                </w:txbxContent>
              </v:textbox>
              <w10:wrap type="none"/>
            </v:shape>
            <v:shape style="position:absolute;left:1765;top:1895;width:549;height:121" type="#_x0000_t202" filled="false" stroked="false">
              <v:textbox inset="0,0,0,0">
                <w:txbxContent>
                  <w:p>
                    <w:pPr>
                      <w:spacing w:line="115" w:lineRule="exact" w:before="0"/>
                      <w:ind w:left="0" w:right="0" w:firstLine="0"/>
                      <w:jc w:val="left"/>
                      <w:rPr>
                        <w:sz w:val="12"/>
                      </w:rPr>
                    </w:pPr>
                    <w:r>
                      <w:rPr>
                        <w:w w:val="105"/>
                        <w:sz w:val="12"/>
                      </w:rPr>
                      <w:t>Consumer</w:t>
                    </w:r>
                  </w:p>
                </w:txbxContent>
              </v:textbox>
              <w10:wrap type="none"/>
            </v:shape>
            <w10:wrap type="none"/>
          </v:group>
        </w:pict>
      </w:r>
      <w:r>
        <w:rPr/>
        <w:pict>
          <v:line style="position:absolute;mso-position-horizontal-relative:page;mso-position-vertical-relative:paragraph;z-index:15947264" from="45.914002pt,5.677456pt" to="41.580002pt,5.677456pt" stroked="true" strokeweight=".5pt" strokecolor="#000000">
            <v:stroke dashstyle="solid"/>
            <w10:wrap type="none"/>
          </v:line>
        </w:pict>
      </w:r>
      <w:r>
        <w:rPr/>
        <w:pict>
          <v:line style="position:absolute;mso-position-horizontal-relative:page;mso-position-vertical-relative:paragraph;z-index:15950848" from="203.046997pt,5.832456pt" to="198.712997pt,5.832456pt" stroked="true" strokeweight=".5pt" strokecolor="#000000">
            <v:stroke dashstyle="solid"/>
            <w10:wrap type="none"/>
          </v:line>
        </w:pict>
      </w:r>
      <w:r>
        <w:rPr>
          <w:w w:val="120"/>
          <w:sz w:val="12"/>
        </w:rPr>
        <w:t>15</w:t>
      </w:r>
    </w:p>
    <w:p>
      <w:pPr>
        <w:pStyle w:val="BodyText"/>
        <w:rPr>
          <w:sz w:val="12"/>
        </w:rPr>
      </w:pPr>
    </w:p>
    <w:p>
      <w:pPr>
        <w:pStyle w:val="BodyText"/>
        <w:spacing w:before="10"/>
        <w:rPr>
          <w:sz w:val="11"/>
        </w:rPr>
      </w:pPr>
    </w:p>
    <w:p>
      <w:pPr>
        <w:spacing w:before="0"/>
        <w:ind w:left="0" w:right="359" w:firstLine="0"/>
        <w:jc w:val="right"/>
        <w:rPr>
          <w:sz w:val="12"/>
        </w:rPr>
      </w:pPr>
      <w:r>
        <w:rPr/>
        <w:pict>
          <v:line style="position:absolute;mso-position-horizontal-relative:page;mso-position-vertical-relative:paragraph;z-index:15947776" from="45.914002pt,5.209455pt" to="41.580002pt,5.209455pt" stroked="true" strokeweight=".5pt" strokecolor="#000000">
            <v:stroke dashstyle="solid"/>
            <w10:wrap type="none"/>
          </v:line>
        </w:pict>
      </w:r>
      <w:r>
        <w:rPr/>
        <w:pict>
          <v:line style="position:absolute;mso-position-horizontal-relative:page;mso-position-vertical-relative:paragraph;z-index:15951360" from="203.046997pt,5.365456pt" to="198.712997pt,5.365456pt" stroked="true" strokeweight=".5pt" strokecolor="#000000">
            <v:stroke dashstyle="solid"/>
            <w10:wrap type="none"/>
          </v:line>
        </w:pict>
      </w:r>
      <w:r>
        <w:rPr>
          <w:w w:val="120"/>
          <w:sz w:val="12"/>
        </w:rPr>
        <w:t>10</w:t>
      </w:r>
    </w:p>
    <w:p>
      <w:pPr>
        <w:pStyle w:val="BodyText"/>
        <w:rPr>
          <w:sz w:val="12"/>
        </w:rPr>
      </w:pPr>
    </w:p>
    <w:p>
      <w:pPr>
        <w:pStyle w:val="BodyText"/>
        <w:spacing w:before="10"/>
        <w:rPr>
          <w:sz w:val="11"/>
        </w:rPr>
      </w:pPr>
    </w:p>
    <w:p>
      <w:pPr>
        <w:spacing w:before="0"/>
        <w:ind w:left="0" w:right="359" w:firstLine="0"/>
        <w:jc w:val="right"/>
        <w:rPr>
          <w:sz w:val="12"/>
        </w:rPr>
      </w:pPr>
      <w:r>
        <w:rPr/>
        <w:pict>
          <v:line style="position:absolute;mso-position-horizontal-relative:page;mso-position-vertical-relative:paragraph;z-index:15949312" from="45.914001pt,5.398593pt" to="41.581001pt,5.398593pt" stroked="true" strokeweight=".5pt" strokecolor="#000000">
            <v:stroke dashstyle="solid"/>
            <w10:wrap type="none"/>
          </v:line>
        </w:pict>
      </w:r>
      <w:r>
        <w:rPr/>
        <w:pict>
          <v:line style="position:absolute;mso-position-horizontal-relative:page;mso-position-vertical-relative:paragraph;z-index:15952896" from="203.045997pt,5.553593pt" to="198.712997pt,5.553593pt" stroked="true" strokeweight=".5pt" strokecolor="#000000">
            <v:stroke dashstyle="solid"/>
            <w10:wrap type="none"/>
          </v:line>
        </w:pict>
      </w:r>
      <w:r>
        <w:rPr>
          <w:w w:val="121"/>
          <w:sz w:val="12"/>
        </w:rPr>
        <w:t>5</w:t>
      </w:r>
    </w:p>
    <w:p>
      <w:pPr>
        <w:spacing w:before="37"/>
        <w:ind w:left="3413" w:right="0" w:firstLine="0"/>
        <w:jc w:val="left"/>
        <w:rPr>
          <w:sz w:val="16"/>
        </w:rPr>
      </w:pPr>
      <w:r>
        <w:rPr>
          <w:w w:val="107"/>
          <w:sz w:val="16"/>
        </w:rPr>
        <w:t>+</w:t>
      </w:r>
    </w:p>
    <w:p>
      <w:pPr>
        <w:spacing w:before="98"/>
        <w:ind w:left="3413" w:right="0" w:firstLine="0"/>
        <w:jc w:val="left"/>
        <w:rPr>
          <w:sz w:val="12"/>
        </w:rPr>
      </w:pPr>
      <w:r>
        <w:rPr>
          <w:w w:val="105"/>
          <w:position w:val="-7"/>
          <w:sz w:val="16"/>
        </w:rPr>
        <w:t>_</w:t>
      </w:r>
      <w:r>
        <w:rPr>
          <w:spacing w:val="11"/>
          <w:w w:val="105"/>
          <w:position w:val="-7"/>
          <w:sz w:val="16"/>
        </w:rPr>
        <w:t> </w:t>
      </w:r>
      <w:r>
        <w:rPr>
          <w:w w:val="105"/>
          <w:sz w:val="12"/>
        </w:rPr>
        <w:t>0</w:t>
      </w:r>
    </w:p>
    <w:p>
      <w:pPr>
        <w:spacing w:before="141"/>
        <w:ind w:left="0" w:right="359" w:firstLine="0"/>
        <w:jc w:val="right"/>
        <w:rPr>
          <w:sz w:val="12"/>
        </w:rPr>
      </w:pPr>
      <w:r>
        <w:rPr/>
        <w:pict>
          <v:line style="position:absolute;mso-position-horizontal-relative:page;mso-position-vertical-relative:paragraph;z-index:15949824" from="45.914002pt,12.104593pt" to="41.580002pt,12.104593pt" stroked="true" strokeweight=".5pt" strokecolor="#000000">
            <v:stroke dashstyle="solid"/>
            <w10:wrap type="none"/>
          </v:line>
        </w:pict>
      </w:r>
      <w:r>
        <w:rPr/>
        <w:pict>
          <v:line style="position:absolute;mso-position-horizontal-relative:page;mso-position-vertical-relative:paragraph;z-index:15953408" from="203.046997pt,12.259593pt" to="198.712997pt,12.259593pt" stroked="true" strokeweight=".5pt" strokecolor="#000000">
            <v:stroke dashstyle="solid"/>
            <w10:wrap type="none"/>
          </v:line>
        </w:pict>
      </w:r>
      <w:r>
        <w:rPr>
          <w:w w:val="121"/>
          <w:sz w:val="12"/>
        </w:rPr>
        <w:t>5</w:t>
      </w:r>
    </w:p>
    <w:p>
      <w:pPr>
        <w:pStyle w:val="BodyText"/>
        <w:rPr>
          <w:sz w:val="12"/>
        </w:rPr>
      </w:pPr>
    </w:p>
    <w:p>
      <w:pPr>
        <w:pStyle w:val="BodyText"/>
        <w:spacing w:before="10"/>
        <w:rPr>
          <w:sz w:val="11"/>
        </w:rPr>
      </w:pPr>
    </w:p>
    <w:p>
      <w:pPr>
        <w:spacing w:before="0"/>
        <w:ind w:left="0" w:right="359" w:firstLine="0"/>
        <w:jc w:val="right"/>
        <w:rPr>
          <w:sz w:val="12"/>
        </w:rPr>
      </w:pPr>
      <w:r>
        <w:rPr/>
        <w:pict>
          <v:line style="position:absolute;mso-position-horizontal-relative:page;mso-position-vertical-relative:paragraph;z-index:15948288" from="45.914002pt,5.490463pt" to="41.580002pt,5.490463pt" stroked="true" strokeweight=".5pt" strokecolor="#000000">
            <v:stroke dashstyle="solid"/>
            <w10:wrap type="none"/>
          </v:line>
        </w:pict>
      </w:r>
      <w:r>
        <w:rPr/>
        <w:pict>
          <v:line style="position:absolute;mso-position-horizontal-relative:page;mso-position-vertical-relative:paragraph;z-index:15951872" from="203.046997pt,5.645463pt" to="198.712997pt,5.645463pt" stroked="true" strokeweight=".5pt" strokecolor="#000000">
            <v:stroke dashstyle="solid"/>
            <w10:wrap type="none"/>
          </v:line>
        </w:pict>
      </w:r>
      <w:r>
        <w:rPr>
          <w:w w:val="120"/>
          <w:sz w:val="12"/>
        </w:rPr>
        <w:t>10</w:t>
      </w:r>
    </w:p>
    <w:p>
      <w:pPr>
        <w:pStyle w:val="BodyText"/>
        <w:rPr>
          <w:sz w:val="12"/>
        </w:rPr>
      </w:pPr>
    </w:p>
    <w:p>
      <w:pPr>
        <w:pStyle w:val="BodyText"/>
        <w:spacing w:before="10"/>
        <w:rPr>
          <w:sz w:val="11"/>
        </w:rPr>
      </w:pPr>
    </w:p>
    <w:p>
      <w:pPr>
        <w:spacing w:line="131" w:lineRule="exact" w:before="0"/>
        <w:ind w:left="3468" w:right="0" w:firstLine="0"/>
        <w:jc w:val="left"/>
        <w:rPr>
          <w:sz w:val="12"/>
        </w:rPr>
      </w:pPr>
      <w:r>
        <w:rPr/>
        <w:pict>
          <v:line style="position:absolute;mso-position-horizontal-relative:page;mso-position-vertical-relative:paragraph;z-index:15948800" from="45.914002pt,4.727463pt" to="41.580002pt,4.727463pt" stroked="true" strokeweight=".5pt" strokecolor="#000000">
            <v:stroke dashstyle="solid"/>
            <w10:wrap type="none"/>
          </v:line>
        </w:pict>
      </w:r>
      <w:r>
        <w:rPr/>
        <w:pict>
          <v:line style="position:absolute;mso-position-horizontal-relative:page;mso-position-vertical-relative:paragraph;z-index:15952384" from="203.046997pt,4.727463pt" to="198.712997pt,4.727463pt" stroked="true" strokeweight=".5pt" strokecolor="#000000">
            <v:stroke dashstyle="solid"/>
            <w10:wrap type="none"/>
          </v:line>
        </w:pict>
      </w:r>
      <w:r>
        <w:rPr>
          <w:w w:val="120"/>
          <w:sz w:val="12"/>
        </w:rPr>
        <w:t>15</w:t>
      </w:r>
    </w:p>
    <w:p>
      <w:pPr>
        <w:tabs>
          <w:tab w:pos="1043" w:val="left" w:leader="none"/>
          <w:tab w:pos="1563" w:val="left" w:leader="none"/>
          <w:tab w:pos="2093" w:val="left" w:leader="none"/>
          <w:tab w:pos="2625" w:val="left" w:leader="none"/>
        </w:tabs>
        <w:spacing w:line="131" w:lineRule="exact" w:before="0"/>
        <w:ind w:left="513" w:right="0" w:firstLine="0"/>
        <w:jc w:val="left"/>
        <w:rPr>
          <w:sz w:val="12"/>
        </w:rPr>
      </w:pPr>
      <w:r>
        <w:rPr>
          <w:w w:val="120"/>
          <w:sz w:val="12"/>
        </w:rPr>
        <w:t>1996</w:t>
        <w:tab/>
        <w:t>97</w:t>
        <w:tab/>
        <w:t>98</w:t>
        <w:tab/>
        <w:t>99</w:t>
        <w:tab/>
        <w:t>2000</w:t>
      </w:r>
      <w:r>
        <w:rPr>
          <w:spacing w:val="32"/>
          <w:w w:val="120"/>
          <w:sz w:val="12"/>
        </w:rPr>
        <w:t> </w:t>
      </w:r>
      <w:r>
        <w:rPr>
          <w:w w:val="120"/>
          <w:sz w:val="12"/>
        </w:rPr>
        <w:t>01</w:t>
      </w:r>
    </w:p>
    <w:p>
      <w:pPr>
        <w:spacing w:before="78"/>
        <w:ind w:left="160" w:right="0" w:firstLine="0"/>
        <w:jc w:val="left"/>
        <w:rPr>
          <w:sz w:val="12"/>
        </w:rPr>
      </w:pPr>
      <w:r>
        <w:rPr>
          <w:w w:val="105"/>
          <w:sz w:val="12"/>
        </w:rPr>
        <w:t>Source: European Commission.</w:t>
      </w:r>
    </w:p>
    <w:p>
      <w:pPr>
        <w:pStyle w:val="BodyText"/>
        <w:spacing w:line="149" w:lineRule="exact"/>
        <w:ind w:left="145"/>
      </w:pPr>
      <w:r>
        <w:rPr/>
        <w:br w:type="column"/>
      </w:r>
      <w:r>
        <w:rPr>
          <w:w w:val="110"/>
        </w:rPr>
        <w:t>the pronounced reduction in firms’ inventory holdings in the</w:t>
      </w:r>
    </w:p>
    <w:p>
      <w:pPr>
        <w:pStyle w:val="BodyText"/>
        <w:spacing w:before="50"/>
        <w:ind w:left="145"/>
      </w:pPr>
      <w:r>
        <w:rPr>
          <w:w w:val="105"/>
        </w:rPr>
        <w:t>same period.</w:t>
      </w:r>
    </w:p>
    <w:p>
      <w:pPr>
        <w:pStyle w:val="BodyText"/>
        <w:spacing w:before="8"/>
        <w:rPr>
          <w:sz w:val="28"/>
        </w:rPr>
      </w:pPr>
    </w:p>
    <w:p>
      <w:pPr>
        <w:pStyle w:val="BodyText"/>
        <w:spacing w:line="292" w:lineRule="auto"/>
        <w:ind w:left="145" w:right="294"/>
      </w:pPr>
      <w:r>
        <w:rPr>
          <w:spacing w:val="-3"/>
          <w:w w:val="110"/>
        </w:rPr>
        <w:t>Private</w:t>
      </w:r>
      <w:r>
        <w:rPr>
          <w:spacing w:val="-21"/>
          <w:w w:val="110"/>
        </w:rPr>
        <w:t> </w:t>
      </w:r>
      <w:r>
        <w:rPr>
          <w:w w:val="110"/>
        </w:rPr>
        <w:t>sector</w:t>
      </w:r>
      <w:r>
        <w:rPr>
          <w:spacing w:val="-20"/>
          <w:w w:val="110"/>
        </w:rPr>
        <w:t> </w:t>
      </w:r>
      <w:r>
        <w:rPr>
          <w:w w:val="110"/>
        </w:rPr>
        <w:t>consumption</w:t>
      </w:r>
      <w:r>
        <w:rPr>
          <w:spacing w:val="-20"/>
          <w:w w:val="110"/>
        </w:rPr>
        <w:t> </w:t>
      </w:r>
      <w:r>
        <w:rPr>
          <w:w w:val="110"/>
        </w:rPr>
        <w:t>has</w:t>
      </w:r>
      <w:r>
        <w:rPr>
          <w:spacing w:val="-21"/>
          <w:w w:val="110"/>
        </w:rPr>
        <w:t> </w:t>
      </w:r>
      <w:r>
        <w:rPr>
          <w:spacing w:val="-3"/>
          <w:w w:val="110"/>
        </w:rPr>
        <w:t>slowed</w:t>
      </w:r>
      <w:r>
        <w:rPr>
          <w:spacing w:val="-20"/>
          <w:w w:val="110"/>
        </w:rPr>
        <w:t> </w:t>
      </w:r>
      <w:r>
        <w:rPr>
          <w:w w:val="110"/>
        </w:rPr>
        <w:t>from</w:t>
      </w:r>
      <w:r>
        <w:rPr>
          <w:spacing w:val="-20"/>
          <w:w w:val="110"/>
        </w:rPr>
        <w:t> </w:t>
      </w:r>
      <w:r>
        <w:rPr>
          <w:w w:val="110"/>
        </w:rPr>
        <w:t>the</w:t>
      </w:r>
      <w:r>
        <w:rPr>
          <w:spacing w:val="-20"/>
          <w:w w:val="110"/>
        </w:rPr>
        <w:t> </w:t>
      </w:r>
      <w:r>
        <w:rPr>
          <w:w w:val="110"/>
        </w:rPr>
        <w:t>rapid</w:t>
      </w:r>
      <w:r>
        <w:rPr>
          <w:spacing w:val="-21"/>
          <w:w w:val="110"/>
        </w:rPr>
        <w:t> </w:t>
      </w:r>
      <w:r>
        <w:rPr>
          <w:spacing w:val="-3"/>
          <w:w w:val="110"/>
        </w:rPr>
        <w:t>growth </w:t>
      </w:r>
      <w:r>
        <w:rPr>
          <w:spacing w:val="-4"/>
          <w:w w:val="110"/>
        </w:rPr>
        <w:t>rates </w:t>
      </w:r>
      <w:r>
        <w:rPr>
          <w:w w:val="110"/>
        </w:rPr>
        <w:t>in </w:t>
      </w:r>
      <w:r>
        <w:rPr>
          <w:spacing w:val="-15"/>
          <w:w w:val="110"/>
        </w:rPr>
        <w:t>1999 </w:t>
      </w:r>
      <w:r>
        <w:rPr>
          <w:w w:val="110"/>
        </w:rPr>
        <w:t>and </w:t>
      </w:r>
      <w:r>
        <w:rPr>
          <w:spacing w:val="-4"/>
          <w:w w:val="110"/>
        </w:rPr>
        <w:t>2000, </w:t>
      </w:r>
      <w:r>
        <w:rPr>
          <w:w w:val="110"/>
        </w:rPr>
        <w:t>but the adjustment has, so </w:t>
      </w:r>
      <w:r>
        <w:rPr>
          <w:spacing w:val="-4"/>
          <w:w w:val="110"/>
        </w:rPr>
        <w:t>far, </w:t>
      </w:r>
      <w:r>
        <w:rPr>
          <w:w w:val="110"/>
        </w:rPr>
        <w:t>been less pronounced than in the </w:t>
      </w:r>
      <w:r>
        <w:rPr>
          <w:spacing w:val="-3"/>
          <w:w w:val="110"/>
        </w:rPr>
        <w:t>corporate </w:t>
      </w:r>
      <w:r>
        <w:rPr>
          <w:spacing w:val="-4"/>
          <w:w w:val="110"/>
        </w:rPr>
        <w:t>sector. </w:t>
      </w:r>
      <w:r>
        <w:rPr>
          <w:w w:val="110"/>
        </w:rPr>
        <w:t>That comparative</w:t>
      </w:r>
      <w:r>
        <w:rPr>
          <w:spacing w:val="-24"/>
          <w:w w:val="110"/>
        </w:rPr>
        <w:t> </w:t>
      </w:r>
      <w:r>
        <w:rPr>
          <w:w w:val="110"/>
        </w:rPr>
        <w:t>resilience</w:t>
      </w:r>
      <w:r>
        <w:rPr>
          <w:spacing w:val="-24"/>
          <w:w w:val="110"/>
        </w:rPr>
        <w:t> </w:t>
      </w:r>
      <w:r>
        <w:rPr>
          <w:w w:val="110"/>
        </w:rPr>
        <w:t>of</w:t>
      </w:r>
      <w:r>
        <w:rPr>
          <w:spacing w:val="-23"/>
          <w:w w:val="110"/>
        </w:rPr>
        <w:t> </w:t>
      </w:r>
      <w:r>
        <w:rPr>
          <w:w w:val="110"/>
        </w:rPr>
        <w:t>consumption</w:t>
      </w:r>
      <w:r>
        <w:rPr>
          <w:spacing w:val="-24"/>
          <w:w w:val="110"/>
        </w:rPr>
        <w:t> </w:t>
      </w:r>
      <w:r>
        <w:rPr>
          <w:w w:val="110"/>
        </w:rPr>
        <w:t>probably</w:t>
      </w:r>
      <w:r>
        <w:rPr>
          <w:spacing w:val="-24"/>
          <w:w w:val="110"/>
        </w:rPr>
        <w:t> </w:t>
      </w:r>
      <w:r>
        <w:rPr>
          <w:w w:val="110"/>
        </w:rPr>
        <w:t>reflects</w:t>
      </w:r>
      <w:r>
        <w:rPr>
          <w:spacing w:val="-23"/>
          <w:w w:val="110"/>
        </w:rPr>
        <w:t> </w:t>
      </w:r>
      <w:r>
        <w:rPr>
          <w:w w:val="110"/>
        </w:rPr>
        <w:t>the impact of cuts in official </w:t>
      </w:r>
      <w:r>
        <w:rPr>
          <w:spacing w:val="-3"/>
          <w:w w:val="110"/>
        </w:rPr>
        <w:t>interest </w:t>
      </w:r>
      <w:r>
        <w:rPr>
          <w:spacing w:val="-4"/>
          <w:w w:val="110"/>
        </w:rPr>
        <w:t>rates </w:t>
      </w:r>
      <w:r>
        <w:rPr>
          <w:w w:val="110"/>
        </w:rPr>
        <w:t>and anticipated reductions</w:t>
      </w:r>
      <w:r>
        <w:rPr>
          <w:spacing w:val="-18"/>
          <w:w w:val="110"/>
        </w:rPr>
        <w:t> </w:t>
      </w:r>
      <w:r>
        <w:rPr>
          <w:w w:val="110"/>
        </w:rPr>
        <w:t>in</w:t>
      </w:r>
      <w:r>
        <w:rPr>
          <w:spacing w:val="-18"/>
          <w:w w:val="110"/>
        </w:rPr>
        <w:t> </w:t>
      </w:r>
      <w:r>
        <w:rPr>
          <w:w w:val="110"/>
        </w:rPr>
        <w:t>personal</w:t>
      </w:r>
      <w:r>
        <w:rPr>
          <w:spacing w:val="-18"/>
          <w:w w:val="110"/>
        </w:rPr>
        <w:t> </w:t>
      </w:r>
      <w:r>
        <w:rPr>
          <w:w w:val="110"/>
        </w:rPr>
        <w:t>taxation,</w:t>
      </w:r>
      <w:r>
        <w:rPr>
          <w:spacing w:val="-18"/>
          <w:w w:val="110"/>
        </w:rPr>
        <w:t> </w:t>
      </w:r>
      <w:r>
        <w:rPr>
          <w:w w:val="110"/>
        </w:rPr>
        <w:t>which</w:t>
      </w:r>
      <w:r>
        <w:rPr>
          <w:spacing w:val="-18"/>
          <w:w w:val="110"/>
        </w:rPr>
        <w:t> </w:t>
      </w:r>
      <w:r>
        <w:rPr>
          <w:spacing w:val="-3"/>
          <w:w w:val="110"/>
        </w:rPr>
        <w:t>have</w:t>
      </w:r>
      <w:r>
        <w:rPr>
          <w:spacing w:val="-18"/>
          <w:w w:val="110"/>
        </w:rPr>
        <w:t> </w:t>
      </w:r>
      <w:r>
        <w:rPr>
          <w:w w:val="110"/>
        </w:rPr>
        <w:t>been</w:t>
      </w:r>
      <w:r>
        <w:rPr>
          <w:spacing w:val="-17"/>
          <w:w w:val="110"/>
        </w:rPr>
        <w:t> </w:t>
      </w:r>
      <w:r>
        <w:rPr>
          <w:w w:val="110"/>
        </w:rPr>
        <w:t>associated with consumer confidence</w:t>
      </w:r>
      <w:r>
        <w:rPr>
          <w:spacing w:val="-23"/>
          <w:w w:val="110"/>
        </w:rPr>
        <w:t> </w:t>
      </w:r>
      <w:r>
        <w:rPr>
          <w:w w:val="110"/>
        </w:rPr>
        <w:t>stabilising.</w:t>
      </w:r>
    </w:p>
    <w:p>
      <w:pPr>
        <w:pStyle w:val="BodyText"/>
        <w:spacing w:before="5"/>
        <w:rPr>
          <w:sz w:val="27"/>
        </w:rPr>
      </w:pPr>
    </w:p>
    <w:p>
      <w:pPr>
        <w:pStyle w:val="BodyText"/>
        <w:spacing w:line="292" w:lineRule="auto"/>
        <w:ind w:left="145" w:right="294"/>
      </w:pPr>
      <w:r>
        <w:rPr>
          <w:w w:val="105"/>
        </w:rPr>
        <w:t>The </w:t>
      </w:r>
      <w:r>
        <w:rPr>
          <w:spacing w:val="-3"/>
          <w:w w:val="105"/>
        </w:rPr>
        <w:t>Committee </w:t>
      </w:r>
      <w:r>
        <w:rPr>
          <w:w w:val="105"/>
        </w:rPr>
        <w:t>continues </w:t>
      </w:r>
      <w:r>
        <w:rPr>
          <w:spacing w:val="-4"/>
          <w:w w:val="105"/>
        </w:rPr>
        <w:t>to </w:t>
      </w:r>
      <w:r>
        <w:rPr>
          <w:w w:val="105"/>
        </w:rPr>
        <w:t>expect the United </w:t>
      </w:r>
      <w:r>
        <w:rPr>
          <w:spacing w:val="-3"/>
          <w:w w:val="105"/>
        </w:rPr>
        <w:t>States </w:t>
      </w:r>
      <w:r>
        <w:rPr>
          <w:spacing w:val="-4"/>
          <w:w w:val="105"/>
        </w:rPr>
        <w:t>to </w:t>
      </w:r>
      <w:r>
        <w:rPr>
          <w:spacing w:val="-3"/>
          <w:w w:val="105"/>
        </w:rPr>
        <w:t>recover </w:t>
      </w:r>
      <w:r>
        <w:rPr>
          <w:spacing w:val="-4"/>
          <w:w w:val="105"/>
        </w:rPr>
        <w:t>gradually, </w:t>
      </w:r>
      <w:r>
        <w:rPr>
          <w:w w:val="105"/>
        </w:rPr>
        <w:t>underpinned </w:t>
      </w:r>
      <w:r>
        <w:rPr>
          <w:spacing w:val="-3"/>
          <w:w w:val="105"/>
        </w:rPr>
        <w:t>by </w:t>
      </w:r>
      <w:r>
        <w:rPr>
          <w:w w:val="105"/>
        </w:rPr>
        <w:t>looser monetary and fiscal policy and </w:t>
      </w:r>
      <w:r>
        <w:rPr>
          <w:spacing w:val="-3"/>
          <w:w w:val="105"/>
        </w:rPr>
        <w:t>favourable </w:t>
      </w:r>
      <w:r>
        <w:rPr>
          <w:w w:val="105"/>
        </w:rPr>
        <w:t>underlying productivity trends. But the balance of risks remains on the downside: productivity prospects could deteriorate, with adverse effects on prospective </w:t>
      </w:r>
      <w:r>
        <w:rPr>
          <w:spacing w:val="-3"/>
          <w:w w:val="105"/>
        </w:rPr>
        <w:t>corporate </w:t>
      </w:r>
      <w:r>
        <w:rPr>
          <w:w w:val="105"/>
        </w:rPr>
        <w:t>profits and labour income. </w:t>
      </w:r>
      <w:r>
        <w:rPr>
          <w:spacing w:val="-3"/>
          <w:w w:val="105"/>
        </w:rPr>
        <w:t>Another, </w:t>
      </w:r>
      <w:r>
        <w:rPr>
          <w:w w:val="105"/>
        </w:rPr>
        <w:t>potentially </w:t>
      </w:r>
      <w:r>
        <w:rPr>
          <w:spacing w:val="-3"/>
          <w:w w:val="105"/>
        </w:rPr>
        <w:t>related, </w:t>
      </w:r>
      <w:r>
        <w:rPr>
          <w:w w:val="105"/>
        </w:rPr>
        <w:t>risk is that the large financial deficits of firms and households could </w:t>
      </w:r>
      <w:r>
        <w:rPr>
          <w:spacing w:val="-4"/>
          <w:w w:val="105"/>
        </w:rPr>
        <w:t>provoke </w:t>
      </w:r>
      <w:r>
        <w:rPr>
          <w:w w:val="105"/>
        </w:rPr>
        <w:t>further spending slowdowns. The impact of developments on labour market prospects, and hence consumer sentiment, are likely </w:t>
      </w:r>
      <w:r>
        <w:rPr>
          <w:spacing w:val="-4"/>
          <w:w w:val="105"/>
        </w:rPr>
        <w:t>to </w:t>
      </w:r>
      <w:r>
        <w:rPr>
          <w:w w:val="105"/>
        </w:rPr>
        <w:t>be important for the US</w:t>
      </w:r>
      <w:r>
        <w:rPr>
          <w:spacing w:val="-7"/>
          <w:w w:val="105"/>
        </w:rPr>
        <w:t> </w:t>
      </w:r>
      <w:r>
        <w:rPr>
          <w:w w:val="105"/>
        </w:rPr>
        <w:t>outlook.</w:t>
      </w:r>
    </w:p>
    <w:p>
      <w:pPr>
        <w:pStyle w:val="BodyText"/>
        <w:spacing w:before="3"/>
        <w:rPr>
          <w:sz w:val="27"/>
        </w:rPr>
      </w:pPr>
    </w:p>
    <w:p>
      <w:pPr>
        <w:pStyle w:val="BodyText"/>
        <w:spacing w:line="292" w:lineRule="auto"/>
        <w:ind w:left="145" w:right="199"/>
      </w:pPr>
      <w:r>
        <w:rPr>
          <w:w w:val="105"/>
        </w:rPr>
        <w:t>Euro-area GDP rose </w:t>
      </w:r>
      <w:r>
        <w:rPr>
          <w:spacing w:val="-3"/>
          <w:w w:val="105"/>
        </w:rPr>
        <w:t>by </w:t>
      </w:r>
      <w:r>
        <w:rPr>
          <w:w w:val="105"/>
        </w:rPr>
        <w:t>0.6% in </w:t>
      </w:r>
      <w:r>
        <w:rPr>
          <w:spacing w:val="-11"/>
          <w:w w:val="105"/>
        </w:rPr>
        <w:t>2001 </w:t>
      </w:r>
      <w:r>
        <w:rPr>
          <w:w w:val="105"/>
        </w:rPr>
        <w:t>Q1 (see </w:t>
      </w:r>
      <w:r>
        <w:rPr>
          <w:spacing w:val="-5"/>
          <w:w w:val="105"/>
        </w:rPr>
        <w:t>Table </w:t>
      </w:r>
      <w:r>
        <w:rPr>
          <w:w w:val="105"/>
        </w:rPr>
        <w:t>2.D). Though that </w:t>
      </w:r>
      <w:r>
        <w:rPr>
          <w:spacing w:val="-3"/>
          <w:w w:val="105"/>
        </w:rPr>
        <w:t>was </w:t>
      </w:r>
      <w:r>
        <w:rPr>
          <w:w w:val="105"/>
        </w:rPr>
        <w:t>in line with the </w:t>
      </w:r>
      <w:r>
        <w:rPr>
          <w:spacing w:val="-4"/>
          <w:w w:val="105"/>
        </w:rPr>
        <w:t>MPC’s </w:t>
      </w:r>
      <w:r>
        <w:rPr>
          <w:w w:val="105"/>
        </w:rPr>
        <w:t>expectations, developments in the expenditure components point </w:t>
      </w:r>
      <w:r>
        <w:rPr>
          <w:spacing w:val="-4"/>
          <w:w w:val="105"/>
        </w:rPr>
        <w:t>to </w:t>
      </w:r>
      <w:r>
        <w:rPr>
          <w:w w:val="105"/>
        </w:rPr>
        <w:t>an underlying </w:t>
      </w:r>
      <w:r>
        <w:rPr>
          <w:spacing w:val="-3"/>
          <w:w w:val="105"/>
        </w:rPr>
        <w:t>slowdown </w:t>
      </w:r>
      <w:r>
        <w:rPr>
          <w:w w:val="105"/>
        </w:rPr>
        <w:t>in </w:t>
      </w:r>
      <w:r>
        <w:rPr>
          <w:spacing w:val="-4"/>
          <w:w w:val="105"/>
        </w:rPr>
        <w:t>activity. </w:t>
      </w:r>
      <w:r>
        <w:rPr>
          <w:w w:val="105"/>
        </w:rPr>
        <w:t>The trade sector </w:t>
      </w:r>
      <w:r>
        <w:rPr>
          <w:spacing w:val="-3"/>
          <w:w w:val="105"/>
        </w:rPr>
        <w:t>was </w:t>
      </w:r>
      <w:r>
        <w:rPr>
          <w:w w:val="105"/>
        </w:rPr>
        <w:t>the main source of growth, but as in the United </w:t>
      </w:r>
      <w:r>
        <w:rPr>
          <w:spacing w:val="-3"/>
          <w:w w:val="105"/>
        </w:rPr>
        <w:t>States </w:t>
      </w:r>
      <w:r>
        <w:rPr>
          <w:w w:val="105"/>
        </w:rPr>
        <w:t>in Q1 this  reflected import volumes falling </w:t>
      </w:r>
      <w:r>
        <w:rPr>
          <w:spacing w:val="-3"/>
          <w:w w:val="105"/>
        </w:rPr>
        <w:t>sharply. </w:t>
      </w:r>
      <w:r>
        <w:rPr>
          <w:w w:val="105"/>
        </w:rPr>
        <w:t>Domestic demand rose only</w:t>
      </w:r>
      <w:r>
        <w:rPr>
          <w:spacing w:val="-6"/>
          <w:w w:val="105"/>
        </w:rPr>
        <w:t> </w:t>
      </w:r>
      <w:r>
        <w:rPr>
          <w:spacing w:val="-3"/>
          <w:w w:val="105"/>
        </w:rPr>
        <w:t>marginally.</w:t>
      </w:r>
    </w:p>
    <w:p>
      <w:pPr>
        <w:pStyle w:val="BodyText"/>
        <w:rPr>
          <w:sz w:val="24"/>
        </w:rPr>
      </w:pPr>
    </w:p>
    <w:p>
      <w:pPr>
        <w:pStyle w:val="BodyText"/>
        <w:spacing w:line="292" w:lineRule="auto"/>
        <w:ind w:left="145"/>
      </w:pPr>
      <w:r>
        <w:rPr>
          <w:w w:val="110"/>
        </w:rPr>
        <w:t>The</w:t>
      </w:r>
      <w:r>
        <w:rPr>
          <w:spacing w:val="-20"/>
          <w:w w:val="110"/>
        </w:rPr>
        <w:t> </w:t>
      </w:r>
      <w:r>
        <w:rPr>
          <w:w w:val="110"/>
        </w:rPr>
        <w:t>continued</w:t>
      </w:r>
      <w:r>
        <w:rPr>
          <w:spacing w:val="-19"/>
          <w:w w:val="110"/>
        </w:rPr>
        <w:t> </w:t>
      </w:r>
      <w:r>
        <w:rPr>
          <w:w w:val="110"/>
        </w:rPr>
        <w:t>weakness</w:t>
      </w:r>
      <w:r>
        <w:rPr>
          <w:spacing w:val="-19"/>
          <w:w w:val="110"/>
        </w:rPr>
        <w:t> </w:t>
      </w:r>
      <w:r>
        <w:rPr>
          <w:w w:val="110"/>
        </w:rPr>
        <w:t>in</w:t>
      </w:r>
      <w:r>
        <w:rPr>
          <w:spacing w:val="-19"/>
          <w:w w:val="110"/>
        </w:rPr>
        <w:t> </w:t>
      </w:r>
      <w:r>
        <w:rPr>
          <w:w w:val="110"/>
        </w:rPr>
        <w:t>the</w:t>
      </w:r>
      <w:r>
        <w:rPr>
          <w:spacing w:val="-20"/>
          <w:w w:val="110"/>
        </w:rPr>
        <w:t> </w:t>
      </w:r>
      <w:r>
        <w:rPr>
          <w:w w:val="110"/>
        </w:rPr>
        <w:t>household</w:t>
      </w:r>
      <w:r>
        <w:rPr>
          <w:spacing w:val="-19"/>
          <w:w w:val="110"/>
        </w:rPr>
        <w:t> </w:t>
      </w:r>
      <w:r>
        <w:rPr>
          <w:w w:val="110"/>
        </w:rPr>
        <w:t>consumption component</w:t>
      </w:r>
      <w:r>
        <w:rPr>
          <w:spacing w:val="-9"/>
          <w:w w:val="110"/>
        </w:rPr>
        <w:t> </w:t>
      </w:r>
      <w:r>
        <w:rPr>
          <w:w w:val="110"/>
        </w:rPr>
        <w:t>of</w:t>
      </w:r>
      <w:r>
        <w:rPr>
          <w:spacing w:val="-9"/>
          <w:w w:val="110"/>
        </w:rPr>
        <w:t> </w:t>
      </w:r>
      <w:r>
        <w:rPr>
          <w:w w:val="110"/>
        </w:rPr>
        <w:t>domestic</w:t>
      </w:r>
      <w:r>
        <w:rPr>
          <w:spacing w:val="-8"/>
          <w:w w:val="110"/>
        </w:rPr>
        <w:t> </w:t>
      </w:r>
      <w:r>
        <w:rPr>
          <w:w w:val="110"/>
        </w:rPr>
        <w:t>demand</w:t>
      </w:r>
      <w:r>
        <w:rPr>
          <w:spacing w:val="-9"/>
          <w:w w:val="110"/>
        </w:rPr>
        <w:t> </w:t>
      </w:r>
      <w:r>
        <w:rPr>
          <w:spacing w:val="-3"/>
          <w:w w:val="110"/>
        </w:rPr>
        <w:t>may</w:t>
      </w:r>
      <w:r>
        <w:rPr>
          <w:spacing w:val="-8"/>
          <w:w w:val="110"/>
        </w:rPr>
        <w:t> </w:t>
      </w:r>
      <w:r>
        <w:rPr>
          <w:w w:val="110"/>
        </w:rPr>
        <w:t>indicate</w:t>
      </w:r>
      <w:r>
        <w:rPr>
          <w:spacing w:val="-9"/>
          <w:w w:val="110"/>
        </w:rPr>
        <w:t> </w:t>
      </w:r>
      <w:r>
        <w:rPr>
          <w:w w:val="110"/>
        </w:rPr>
        <w:t>that</w:t>
      </w:r>
    </w:p>
    <w:p>
      <w:pPr>
        <w:pStyle w:val="BodyText"/>
        <w:spacing w:line="292" w:lineRule="auto"/>
        <w:ind w:left="145" w:right="294"/>
      </w:pPr>
      <w:r>
        <w:rPr>
          <w:spacing w:val="-3"/>
          <w:w w:val="110"/>
        </w:rPr>
        <w:t>higher-than-expected </w:t>
      </w:r>
      <w:r>
        <w:rPr>
          <w:w w:val="110"/>
        </w:rPr>
        <w:t>inflation has </w:t>
      </w:r>
      <w:r>
        <w:rPr>
          <w:spacing w:val="-3"/>
          <w:w w:val="110"/>
        </w:rPr>
        <w:t>temporarily outweighed </w:t>
      </w:r>
      <w:r>
        <w:rPr>
          <w:w w:val="110"/>
        </w:rPr>
        <w:t>the effects of tax cuts on consumer confidence (see</w:t>
      </w:r>
    </w:p>
    <w:p>
      <w:pPr>
        <w:pStyle w:val="BodyText"/>
        <w:spacing w:line="229" w:lineRule="exact"/>
        <w:ind w:left="145"/>
      </w:pPr>
      <w:r>
        <w:rPr>
          <w:w w:val="110"/>
        </w:rPr>
        <w:t>Chart 2.13). Euro-area private sector investment fell for the</w:t>
      </w:r>
    </w:p>
    <w:p>
      <w:pPr>
        <w:spacing w:after="0" w:line="229" w:lineRule="exact"/>
        <w:sectPr>
          <w:type w:val="continuous"/>
          <w:pgSz w:w="11900" w:h="16840"/>
          <w:pgMar w:top="1260" w:bottom="280" w:left="660" w:right="640"/>
          <w:cols w:num="2" w:equalWidth="0">
            <w:col w:w="3975" w:space="959"/>
            <w:col w:w="5666"/>
          </w:cols>
        </w:sectPr>
      </w:pPr>
    </w:p>
    <w:p>
      <w:pPr>
        <w:pStyle w:val="BodyText"/>
      </w:pPr>
    </w:p>
    <w:p>
      <w:pPr>
        <w:spacing w:after="0"/>
        <w:sectPr>
          <w:pgSz w:w="11900" w:h="16840"/>
          <w:pgMar w:header="601" w:footer="575" w:top="800" w:bottom="760" w:left="660" w:right="640"/>
        </w:sectPr>
      </w:pPr>
    </w:p>
    <w:p>
      <w:pPr>
        <w:pStyle w:val="BodyText"/>
        <w:spacing w:before="6"/>
        <w:rPr>
          <w:sz w:val="21"/>
        </w:rPr>
      </w:pPr>
    </w:p>
    <w:p>
      <w:pPr>
        <w:pStyle w:val="Heading8"/>
        <w:ind w:left="165"/>
      </w:pPr>
      <w:bookmarkStart w:name="Output" w:id="37"/>
      <w:bookmarkEnd w:id="37"/>
      <w:r>
        <w:rPr>
          <w:b w:val="0"/>
        </w:rPr>
      </w:r>
      <w:bookmarkStart w:name="_bookmark14" w:id="38"/>
      <w:bookmarkEnd w:id="38"/>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2.14</w:t>
      </w:r>
    </w:p>
    <w:p>
      <w:pPr>
        <w:spacing w:line="247" w:lineRule="auto" w:before="8"/>
        <w:ind w:left="165" w:right="33" w:firstLine="0"/>
        <w:jc w:val="left"/>
        <w:rPr>
          <w:sz w:val="12"/>
        </w:rPr>
      </w:pPr>
      <w:r>
        <w:rPr>
          <w:rFonts w:ascii="Trebuchet MS"/>
          <w:b/>
          <w:color w:val="0092C7"/>
          <w:w w:val="95"/>
          <w:sz w:val="20"/>
        </w:rPr>
        <w:t>Contributions</w:t>
      </w:r>
      <w:r>
        <w:rPr>
          <w:rFonts w:ascii="Trebuchet MS"/>
          <w:b/>
          <w:color w:val="0092C7"/>
          <w:spacing w:val="-25"/>
          <w:w w:val="95"/>
          <w:sz w:val="20"/>
        </w:rPr>
        <w:t> </w:t>
      </w:r>
      <w:r>
        <w:rPr>
          <w:rFonts w:ascii="Trebuchet MS"/>
          <w:b/>
          <w:color w:val="0092C7"/>
          <w:w w:val="95"/>
          <w:sz w:val="20"/>
        </w:rPr>
        <w:t>to</w:t>
      </w:r>
      <w:r>
        <w:rPr>
          <w:rFonts w:ascii="Trebuchet MS"/>
          <w:b/>
          <w:color w:val="0092C7"/>
          <w:spacing w:val="-25"/>
          <w:w w:val="95"/>
          <w:sz w:val="20"/>
        </w:rPr>
        <w:t> </w:t>
      </w:r>
      <w:r>
        <w:rPr>
          <w:rFonts w:ascii="Trebuchet MS"/>
          <w:b/>
          <w:color w:val="0092C7"/>
          <w:w w:val="95"/>
          <w:sz w:val="20"/>
        </w:rPr>
        <w:t>UK</w:t>
      </w:r>
      <w:r>
        <w:rPr>
          <w:rFonts w:ascii="Trebuchet MS"/>
          <w:b/>
          <w:color w:val="0092C7"/>
          <w:spacing w:val="-25"/>
          <w:w w:val="95"/>
          <w:sz w:val="20"/>
        </w:rPr>
        <w:t> </w:t>
      </w:r>
      <w:r>
        <w:rPr>
          <w:rFonts w:ascii="Trebuchet MS"/>
          <w:b/>
          <w:color w:val="0092C7"/>
          <w:w w:val="95"/>
          <w:sz w:val="20"/>
        </w:rPr>
        <w:t>goods</w:t>
      </w:r>
      <w:r>
        <w:rPr>
          <w:rFonts w:ascii="Trebuchet MS"/>
          <w:b/>
          <w:color w:val="0092C7"/>
          <w:spacing w:val="-25"/>
          <w:w w:val="95"/>
          <w:sz w:val="20"/>
        </w:rPr>
        <w:t> </w:t>
      </w:r>
      <w:r>
        <w:rPr>
          <w:rFonts w:ascii="Trebuchet MS"/>
          <w:b/>
          <w:color w:val="0092C7"/>
          <w:w w:val="95"/>
          <w:sz w:val="20"/>
        </w:rPr>
        <w:t>export</w:t>
      </w:r>
      <w:r>
        <w:rPr>
          <w:rFonts w:ascii="Trebuchet MS"/>
          <w:b/>
          <w:color w:val="0092C7"/>
          <w:spacing w:val="-25"/>
          <w:w w:val="95"/>
          <w:sz w:val="20"/>
        </w:rPr>
        <w:t> </w:t>
      </w:r>
      <w:r>
        <w:rPr>
          <w:rFonts w:ascii="Trebuchet MS"/>
          <w:b/>
          <w:color w:val="0092C7"/>
          <w:w w:val="95"/>
          <w:sz w:val="20"/>
        </w:rPr>
        <w:t>volume </w:t>
      </w:r>
      <w:r>
        <w:rPr>
          <w:rFonts w:ascii="Trebuchet MS"/>
          <w:b/>
          <w:color w:val="0092C7"/>
          <w:sz w:val="20"/>
        </w:rPr>
        <w:t>growth</w:t>
      </w:r>
      <w:r>
        <w:rPr>
          <w:position w:val="4"/>
          <w:sz w:val="12"/>
        </w:rPr>
        <w:t>(a)</w:t>
      </w:r>
    </w:p>
    <w:p>
      <w:pPr>
        <w:pStyle w:val="BodyText"/>
        <w:spacing w:before="5"/>
      </w:pPr>
      <w:r>
        <w:rPr/>
        <w:br w:type="column"/>
      </w:r>
      <w:r>
        <w:rPr/>
      </w:r>
    </w:p>
    <w:p>
      <w:pPr>
        <w:pStyle w:val="BodyText"/>
        <w:spacing w:line="292" w:lineRule="auto"/>
        <w:ind w:left="165"/>
      </w:pPr>
      <w:r>
        <w:rPr>
          <w:w w:val="110"/>
        </w:rPr>
        <w:t>first</w:t>
      </w:r>
      <w:r>
        <w:rPr>
          <w:spacing w:val="-17"/>
          <w:w w:val="110"/>
        </w:rPr>
        <w:t> </w:t>
      </w:r>
      <w:r>
        <w:rPr>
          <w:w w:val="110"/>
        </w:rPr>
        <w:t>time</w:t>
      </w:r>
      <w:r>
        <w:rPr>
          <w:spacing w:val="-16"/>
          <w:w w:val="110"/>
        </w:rPr>
        <w:t> </w:t>
      </w:r>
      <w:r>
        <w:rPr>
          <w:w w:val="110"/>
        </w:rPr>
        <w:t>in</w:t>
      </w:r>
      <w:r>
        <w:rPr>
          <w:spacing w:val="-16"/>
          <w:w w:val="110"/>
        </w:rPr>
        <w:t> </w:t>
      </w:r>
      <w:r>
        <w:rPr>
          <w:w w:val="110"/>
        </w:rPr>
        <w:t>four</w:t>
      </w:r>
      <w:r>
        <w:rPr>
          <w:spacing w:val="-16"/>
          <w:w w:val="110"/>
        </w:rPr>
        <w:t> </w:t>
      </w:r>
      <w:r>
        <w:rPr>
          <w:spacing w:val="-3"/>
          <w:w w:val="110"/>
        </w:rPr>
        <w:t>years</w:t>
      </w:r>
      <w:r>
        <w:rPr>
          <w:spacing w:val="-17"/>
          <w:w w:val="110"/>
        </w:rPr>
        <w:t> </w:t>
      </w:r>
      <w:r>
        <w:rPr>
          <w:w w:val="110"/>
        </w:rPr>
        <w:t>in</w:t>
      </w:r>
      <w:r>
        <w:rPr>
          <w:spacing w:val="-16"/>
          <w:w w:val="110"/>
        </w:rPr>
        <w:t> </w:t>
      </w:r>
      <w:r>
        <w:rPr>
          <w:w w:val="110"/>
        </w:rPr>
        <w:t>Q1</w:t>
      </w:r>
      <w:r>
        <w:rPr>
          <w:spacing w:val="-16"/>
          <w:w w:val="110"/>
        </w:rPr>
        <w:t> </w:t>
      </w:r>
      <w:r>
        <w:rPr>
          <w:w w:val="110"/>
        </w:rPr>
        <w:t>as</w:t>
      </w:r>
      <w:r>
        <w:rPr>
          <w:spacing w:val="-16"/>
          <w:w w:val="110"/>
        </w:rPr>
        <w:t> </w:t>
      </w:r>
      <w:r>
        <w:rPr>
          <w:w w:val="110"/>
        </w:rPr>
        <w:t>business</w:t>
      </w:r>
      <w:r>
        <w:rPr>
          <w:spacing w:val="-17"/>
          <w:w w:val="110"/>
        </w:rPr>
        <w:t> </w:t>
      </w:r>
      <w:r>
        <w:rPr>
          <w:w w:val="110"/>
        </w:rPr>
        <w:t>confidence</w:t>
      </w:r>
      <w:r>
        <w:rPr>
          <w:spacing w:val="-16"/>
          <w:w w:val="110"/>
        </w:rPr>
        <w:t> </w:t>
      </w:r>
      <w:r>
        <w:rPr>
          <w:w w:val="110"/>
        </w:rPr>
        <w:t>declined (see</w:t>
      </w:r>
      <w:r>
        <w:rPr>
          <w:spacing w:val="-13"/>
          <w:w w:val="110"/>
        </w:rPr>
        <w:t> </w:t>
      </w:r>
      <w:r>
        <w:rPr>
          <w:w w:val="110"/>
        </w:rPr>
        <w:t>Chart</w:t>
      </w:r>
      <w:r>
        <w:rPr>
          <w:spacing w:val="-13"/>
          <w:w w:val="110"/>
        </w:rPr>
        <w:t> </w:t>
      </w:r>
      <w:r>
        <w:rPr>
          <w:spacing w:val="-9"/>
          <w:w w:val="110"/>
        </w:rPr>
        <w:t>2.13)</w:t>
      </w:r>
      <w:r>
        <w:rPr>
          <w:spacing w:val="-13"/>
          <w:w w:val="110"/>
        </w:rPr>
        <w:t> </w:t>
      </w:r>
      <w:r>
        <w:rPr>
          <w:w w:val="110"/>
        </w:rPr>
        <w:t>in</w:t>
      </w:r>
      <w:r>
        <w:rPr>
          <w:spacing w:val="-13"/>
          <w:w w:val="110"/>
        </w:rPr>
        <w:t> </w:t>
      </w:r>
      <w:r>
        <w:rPr>
          <w:w w:val="110"/>
        </w:rPr>
        <w:t>the</w:t>
      </w:r>
      <w:r>
        <w:rPr>
          <w:spacing w:val="-13"/>
          <w:w w:val="110"/>
        </w:rPr>
        <w:t> </w:t>
      </w:r>
      <w:r>
        <w:rPr>
          <w:spacing w:val="-3"/>
          <w:w w:val="110"/>
        </w:rPr>
        <w:t>wake</w:t>
      </w:r>
      <w:r>
        <w:rPr>
          <w:spacing w:val="-13"/>
          <w:w w:val="110"/>
        </w:rPr>
        <w:t> </w:t>
      </w:r>
      <w:r>
        <w:rPr>
          <w:w w:val="110"/>
        </w:rPr>
        <w:t>of</w:t>
      </w:r>
      <w:r>
        <w:rPr>
          <w:spacing w:val="-13"/>
          <w:w w:val="110"/>
        </w:rPr>
        <w:t> </w:t>
      </w:r>
      <w:r>
        <w:rPr>
          <w:w w:val="110"/>
        </w:rPr>
        <w:t>weak</w:t>
      </w:r>
      <w:r>
        <w:rPr>
          <w:spacing w:val="-13"/>
          <w:w w:val="110"/>
        </w:rPr>
        <w:t> </w:t>
      </w:r>
      <w:r>
        <w:rPr>
          <w:w w:val="110"/>
        </w:rPr>
        <w:t>industrial</w:t>
      </w:r>
      <w:r>
        <w:rPr>
          <w:spacing w:val="-13"/>
          <w:w w:val="110"/>
        </w:rPr>
        <w:t> </w:t>
      </w:r>
      <w:r>
        <w:rPr>
          <w:w w:val="110"/>
        </w:rPr>
        <w:t>production.</w:t>
      </w:r>
    </w:p>
    <w:p>
      <w:pPr>
        <w:pStyle w:val="BodyText"/>
        <w:spacing w:line="229" w:lineRule="exact"/>
        <w:ind w:left="165"/>
      </w:pPr>
      <w:r>
        <w:rPr>
          <w:w w:val="110"/>
        </w:rPr>
        <w:t>Sharp declines in orders for capital and consumer goods</w:t>
      </w:r>
    </w:p>
    <w:p>
      <w:pPr>
        <w:spacing w:after="0" w:line="229" w:lineRule="exact"/>
        <w:sectPr>
          <w:type w:val="continuous"/>
          <w:pgSz w:w="11900" w:h="16840"/>
          <w:pgMar w:top="1260" w:bottom="280" w:left="660" w:right="640"/>
          <w:cols w:num="2" w:equalWidth="0">
            <w:col w:w="3754" w:space="1155"/>
            <w:col w:w="5691"/>
          </w:cols>
        </w:sectPr>
      </w:pPr>
    </w:p>
    <w:p>
      <w:pPr>
        <w:spacing w:line="288" w:lineRule="auto" w:before="36"/>
        <w:ind w:left="463" w:right="-9" w:firstLine="0"/>
        <w:jc w:val="left"/>
        <w:rPr>
          <w:sz w:val="12"/>
        </w:rPr>
      </w:pPr>
      <w:r>
        <w:rPr/>
        <w:drawing>
          <wp:anchor distT="0" distB="0" distL="0" distR="0" allowOverlap="1" layoutInCell="1" locked="0" behindDoc="0" simplePos="0" relativeHeight="15962624">
            <wp:simplePos x="0" y="0"/>
            <wp:positionH relativeFrom="page">
              <wp:posOffset>525297</wp:posOffset>
            </wp:positionH>
            <wp:positionV relativeFrom="paragraph">
              <wp:posOffset>17808</wp:posOffset>
            </wp:positionV>
            <wp:extent cx="97790" cy="194297"/>
            <wp:effectExtent l="0" t="0" r="0" b="0"/>
            <wp:wrapNone/>
            <wp:docPr id="81" name="image33.png"/>
            <wp:cNvGraphicFramePr>
              <a:graphicFrameLocks noChangeAspect="1"/>
            </wp:cNvGraphicFramePr>
            <a:graphic>
              <a:graphicData uri="http://schemas.openxmlformats.org/drawingml/2006/picture">
                <pic:pic>
                  <pic:nvPicPr>
                    <pic:cNvPr id="82" name="image33.png"/>
                    <pic:cNvPicPr/>
                  </pic:nvPicPr>
                  <pic:blipFill>
                    <a:blip r:embed="rId67" cstate="print"/>
                    <a:stretch>
                      <a:fillRect/>
                    </a:stretch>
                  </pic:blipFill>
                  <pic:spPr>
                    <a:xfrm>
                      <a:off x="0" y="0"/>
                      <a:ext cx="97790" cy="194297"/>
                    </a:xfrm>
                    <a:prstGeom prst="rect">
                      <a:avLst/>
                    </a:prstGeom>
                  </pic:spPr>
                </pic:pic>
              </a:graphicData>
            </a:graphic>
          </wp:anchor>
        </w:drawing>
      </w:r>
      <w:r>
        <w:rPr>
          <w:w w:val="110"/>
          <w:sz w:val="12"/>
        </w:rPr>
        <w:t>United </w:t>
      </w:r>
      <w:r>
        <w:rPr>
          <w:spacing w:val="-4"/>
          <w:w w:val="110"/>
          <w:sz w:val="12"/>
        </w:rPr>
        <w:t>States </w:t>
      </w:r>
      <w:r>
        <w:rPr>
          <w:w w:val="110"/>
          <w:sz w:val="12"/>
        </w:rPr>
        <w:t>Euro area</w:t>
      </w:r>
    </w:p>
    <w:p>
      <w:pPr>
        <w:spacing w:before="6"/>
        <w:ind w:left="167" w:right="0" w:firstLine="0"/>
        <w:jc w:val="left"/>
        <w:rPr>
          <w:sz w:val="12"/>
        </w:rPr>
      </w:pPr>
      <w:r>
        <w:rPr>
          <w:sz w:val="12"/>
          <w:u w:val="single" w:color="DE0035"/>
        </w:rPr>
        <w:t>       </w:t>
      </w:r>
      <w:r>
        <w:rPr>
          <w:sz w:val="12"/>
        </w:rPr>
        <w:t>  </w:t>
      </w:r>
      <w:r>
        <w:rPr>
          <w:w w:val="105"/>
          <w:sz w:val="12"/>
        </w:rPr>
        <w:t>Total</w:t>
      </w:r>
    </w:p>
    <w:p>
      <w:pPr>
        <w:spacing w:before="36"/>
        <w:ind w:left="433" w:right="0" w:firstLine="0"/>
        <w:jc w:val="left"/>
        <w:rPr>
          <w:sz w:val="12"/>
        </w:rPr>
      </w:pPr>
      <w:r>
        <w:rPr/>
        <w:br w:type="column"/>
      </w:r>
      <w:r>
        <w:rPr>
          <w:w w:val="105"/>
          <w:sz w:val="12"/>
        </w:rPr>
        <w:t>Japan</w:t>
      </w:r>
    </w:p>
    <w:p>
      <w:pPr>
        <w:spacing w:before="27"/>
        <w:ind w:left="433" w:right="0" w:firstLine="0"/>
        <w:jc w:val="left"/>
        <w:rPr>
          <w:sz w:val="12"/>
        </w:rPr>
      </w:pPr>
      <w:r>
        <w:rPr/>
        <w:drawing>
          <wp:anchor distT="0" distB="0" distL="0" distR="0" allowOverlap="1" layoutInCell="1" locked="0" behindDoc="0" simplePos="0" relativeHeight="15962112">
            <wp:simplePos x="0" y="0"/>
            <wp:positionH relativeFrom="page">
              <wp:posOffset>1291285</wp:posOffset>
            </wp:positionH>
            <wp:positionV relativeFrom="paragraph">
              <wp:posOffset>-92677</wp:posOffset>
            </wp:positionV>
            <wp:extent cx="97790" cy="194297"/>
            <wp:effectExtent l="0" t="0" r="0" b="0"/>
            <wp:wrapNone/>
            <wp:docPr id="83" name="image34.png"/>
            <wp:cNvGraphicFramePr>
              <a:graphicFrameLocks noChangeAspect="1"/>
            </wp:cNvGraphicFramePr>
            <a:graphic>
              <a:graphicData uri="http://schemas.openxmlformats.org/drawingml/2006/picture">
                <pic:pic>
                  <pic:nvPicPr>
                    <pic:cNvPr id="84" name="image34.png"/>
                    <pic:cNvPicPr/>
                  </pic:nvPicPr>
                  <pic:blipFill>
                    <a:blip r:embed="rId68" cstate="print"/>
                    <a:stretch>
                      <a:fillRect/>
                    </a:stretch>
                  </pic:blipFill>
                  <pic:spPr>
                    <a:xfrm>
                      <a:off x="0" y="0"/>
                      <a:ext cx="97790" cy="194297"/>
                    </a:xfrm>
                    <a:prstGeom prst="rect">
                      <a:avLst/>
                    </a:prstGeom>
                  </pic:spPr>
                </pic:pic>
              </a:graphicData>
            </a:graphic>
          </wp:anchor>
        </w:drawing>
      </w:r>
      <w:r>
        <w:rPr>
          <w:w w:val="105"/>
          <w:sz w:val="12"/>
        </w:rPr>
        <w:t>Rest of world</w:t>
      </w:r>
    </w:p>
    <w:p>
      <w:pPr>
        <w:pStyle w:val="BodyText"/>
        <w:spacing w:line="280" w:lineRule="atLeast"/>
        <w:ind w:left="167" w:right="385"/>
      </w:pPr>
      <w:r>
        <w:rPr/>
        <w:br w:type="column"/>
      </w:r>
      <w:r>
        <w:rPr>
          <w:w w:val="110"/>
        </w:rPr>
        <w:t>suggest that subdued industrial production and investment growth will continue in the short term.</w:t>
      </w:r>
    </w:p>
    <w:p>
      <w:pPr>
        <w:spacing w:after="0" w:line="280" w:lineRule="atLeast"/>
        <w:sectPr>
          <w:type w:val="continuous"/>
          <w:pgSz w:w="11900" w:h="16840"/>
          <w:pgMar w:top="1260" w:bottom="280" w:left="660" w:right="640"/>
          <w:cols w:num="3" w:equalWidth="0">
            <w:col w:w="1158" w:space="48"/>
            <w:col w:w="1148" w:space="2553"/>
            <w:col w:w="5693"/>
          </w:cols>
        </w:sectPr>
      </w:pPr>
    </w:p>
    <w:p>
      <w:pPr>
        <w:spacing w:line="91" w:lineRule="exact" w:before="0"/>
        <w:ind w:left="1102" w:right="0" w:firstLine="0"/>
        <w:jc w:val="left"/>
        <w:rPr>
          <w:sz w:val="12"/>
        </w:rPr>
      </w:pPr>
      <w:r>
        <w:rPr>
          <w:w w:val="110"/>
          <w:sz w:val="12"/>
        </w:rPr>
        <w:t>Percentage changes on previous quarter (b)</w:t>
      </w:r>
    </w:p>
    <w:p>
      <w:pPr>
        <w:spacing w:line="137" w:lineRule="exact" w:before="0"/>
        <w:ind w:left="3407" w:right="0" w:firstLine="0"/>
        <w:jc w:val="left"/>
        <w:rPr>
          <w:sz w:val="12"/>
        </w:rPr>
      </w:pPr>
      <w:r>
        <w:rPr/>
        <w:pict>
          <v:line style="position:absolute;mso-position-horizontal-relative:page;mso-position-vertical-relative:paragraph;z-index:15963136" from="45.696pt,4.798581pt" to="41.362pt,4.798581pt" stroked="true" strokeweight=".5pt" strokecolor="#000000">
            <v:stroke dashstyle="solid"/>
            <w10:wrap type="none"/>
          </v:line>
        </w:pict>
      </w:r>
      <w:r>
        <w:rPr/>
        <w:pict>
          <v:line style="position:absolute;mso-position-horizontal-relative:page;mso-position-vertical-relative:paragraph;z-index:15966720" from="200.697998pt,4.798581pt" to="196.363998pt,4.798581pt" stroked="true" strokeweight=".5pt" strokecolor="#000000">
            <v:stroke dashstyle="solid"/>
            <w10:wrap type="none"/>
          </v:line>
        </w:pict>
      </w:r>
      <w:r>
        <w:rPr>
          <w:w w:val="120"/>
          <w:sz w:val="12"/>
        </w:rPr>
        <w:t>10</w:t>
      </w:r>
    </w:p>
    <w:p>
      <w:pPr>
        <w:pStyle w:val="BodyText"/>
        <w:rPr>
          <w:sz w:val="12"/>
        </w:rPr>
      </w:pPr>
    </w:p>
    <w:p>
      <w:pPr>
        <w:pStyle w:val="BodyText"/>
        <w:spacing w:before="1"/>
        <w:rPr>
          <w:sz w:val="12"/>
        </w:rPr>
      </w:pPr>
    </w:p>
    <w:p>
      <w:pPr>
        <w:spacing w:before="0"/>
        <w:ind w:left="3479" w:right="0" w:firstLine="0"/>
        <w:jc w:val="left"/>
        <w:rPr>
          <w:sz w:val="12"/>
        </w:rPr>
      </w:pPr>
      <w:r>
        <w:rPr/>
        <w:pict>
          <v:group style="position:absolute;margin-left:41.362pt;margin-top:3.601563pt;width:150.8pt;height:124.1pt;mso-position-horizontal-relative:page;mso-position-vertical-relative:paragraph;z-index:15961600" coordorigin="827,72" coordsize="3016,2482">
            <v:rect style="position:absolute;left:999;top:1399;width:70;height:333" filled="true" fillcolor="#fdeecc" stroked="false">
              <v:fill type="solid"/>
            </v:rect>
            <v:rect style="position:absolute;left:999;top:1399;width:70;height:333" filled="false" stroked="true" strokeweight=".5pt" strokecolor="#000000">
              <v:stroke dashstyle="solid"/>
            </v:rect>
            <v:rect style="position:absolute;left:999;top:1157;width:70;height:245" filled="true" fillcolor="#006caa" stroked="false">
              <v:fill type="solid"/>
            </v:rect>
            <v:rect style="position:absolute;left:999;top:1157;width:70;height:245" filled="false" stroked="true" strokeweight=".5pt" strokecolor="#000000">
              <v:stroke dashstyle="solid"/>
            </v:rect>
            <v:rect style="position:absolute;left:999;top:1729;width:70;height:90" filled="true" fillcolor="#a64991" stroked="false">
              <v:fill type="solid"/>
            </v:rect>
            <v:rect style="position:absolute;left:999;top:1729;width:70;height:90" filled="false" stroked="true" strokeweight=".5pt" strokecolor="#000000">
              <v:stroke dashstyle="solid"/>
            </v:rect>
            <v:rect style="position:absolute;left:999;top:1817;width:70;height:648" filled="true" fillcolor="#f6d200" stroked="false">
              <v:fill type="solid"/>
            </v:rect>
            <v:rect style="position:absolute;left:999;top:1817;width:70;height:648" filled="false" stroked="true" strokeweight=".5pt" strokecolor="#000000">
              <v:stroke dashstyle="solid"/>
            </v:rect>
            <v:rect style="position:absolute;left:1209;top:1644;width:78;height:88" filled="true" fillcolor="#fdeecc" stroked="false">
              <v:fill type="solid"/>
            </v:rect>
            <v:rect style="position:absolute;left:1209;top:1644;width:78;height:88" filled="false" stroked="true" strokeweight=".5pt" strokecolor="#000000">
              <v:stroke dashstyle="solid"/>
            </v:rect>
            <v:rect style="position:absolute;left:1209;top:1729;width:78;height:90" filled="true" fillcolor="#006caa" stroked="false">
              <v:fill type="solid"/>
            </v:rect>
            <v:rect style="position:absolute;left:1209;top:1729;width:78;height:90" filled="false" stroked="true" strokeweight=".5pt" strokecolor="#000000">
              <v:stroke dashstyle="solid"/>
            </v:rect>
            <v:rect style="position:absolute;left:1209;top:1817;width:78;height:30" filled="true" fillcolor="#a64991" stroked="false">
              <v:fill type="solid"/>
            </v:rect>
            <v:rect style="position:absolute;left:1209;top:1817;width:78;height:30" filled="false" stroked="true" strokeweight=".5pt" strokecolor="#000000">
              <v:stroke dashstyle="solid"/>
            </v:rect>
            <v:rect style="position:absolute;left:1209;top:1399;width:78;height:248" filled="true" fillcolor="#f6d200" stroked="false">
              <v:fill type="solid"/>
            </v:rect>
            <v:rect style="position:absolute;left:1209;top:1399;width:78;height:248" filled="false" stroked="true" strokeweight=".5pt" strokecolor="#000000">
              <v:stroke dashstyle="solid"/>
            </v:rect>
            <v:line style="position:absolute" from="1037,1890" to="1247,1515" stroked="true" strokeweight="1pt" strokecolor="#de0035">
              <v:stroke dashstyle="solid"/>
            </v:line>
            <v:rect style="position:absolute;left:1427;top:1644;width:70;height:88" filled="true" fillcolor="#fdeecc" stroked="false">
              <v:fill type="solid"/>
            </v:rect>
            <v:rect style="position:absolute;left:1427;top:1644;width:70;height:88" filled="false" stroked="true" strokeweight=".5pt" strokecolor="#000000">
              <v:stroke dashstyle="solid"/>
            </v:rect>
            <v:rect style="position:absolute;left:1427;top:1472;width:70;height:175" filled="true" fillcolor="#006caa" stroked="false">
              <v:fill type="solid"/>
            </v:rect>
            <v:rect style="position:absolute;left:1427;top:1472;width:70;height:175" filled="false" stroked="true" strokeweight=".5pt" strokecolor="#000000">
              <v:stroke dashstyle="solid"/>
            </v:rect>
            <v:rect style="position:absolute;left:1427;top:1729;width:70;height:405" filled="true" fillcolor="#f6d200" stroked="false">
              <v:fill type="solid"/>
            </v:rect>
            <v:rect style="position:absolute;left:1427;top:1729;width:70;height:405" filled="false" stroked="true" strokeweight=".5pt" strokecolor="#000000">
              <v:stroke dashstyle="solid"/>
            </v:rect>
            <v:line style="position:absolute" from="1247,1515" to="1455,1875" stroked="true" strokeweight="1pt" strokecolor="#de0035">
              <v:stroke dashstyle="solid"/>
            </v:line>
            <v:rect style="position:absolute;left:1637;top:1729;width:78;height:118" filled="true" fillcolor="#fdeecc" stroked="false">
              <v:fill type="solid"/>
            </v:rect>
            <v:rect style="position:absolute;left:1637;top:1729;width:78;height:118" filled="false" stroked="true" strokeweight=".5pt" strokecolor="#000000">
              <v:stroke dashstyle="solid"/>
            </v:rect>
            <v:rect style="position:absolute;left:1637;top:1717;width:78;height:15" filled="true" fillcolor="#006caa" stroked="false">
              <v:fill type="solid"/>
            </v:rect>
            <v:rect style="position:absolute;left:1637;top:1717;width:78;height:15" filled="false" stroked="true" strokeweight=".5pt" strokecolor="#000000">
              <v:stroke dashstyle="solid"/>
            </v:rect>
            <v:rect style="position:absolute;left:1637;top:1844;width:78;height:118" filled="true" fillcolor="#f6d200" stroked="false">
              <v:fill type="solid"/>
            </v:rect>
            <v:rect style="position:absolute;left:1637;top:1844;width:78;height:118" filled="false" stroked="true" strokeweight=".5pt" strokecolor="#000000">
              <v:stroke dashstyle="solid"/>
            </v:rect>
            <v:line style="position:absolute" from="1455,1875" to="1675,1947" stroked="true" strokeweight="1pt" strokecolor="#de0035">
              <v:stroke dashstyle="solid"/>
            </v:line>
            <v:rect style="position:absolute;left:1844;top:1729;width:80;height:118" filled="true" fillcolor="#fdeecc" stroked="false">
              <v:fill type="solid"/>
            </v:rect>
            <v:rect style="position:absolute;left:1844;top:1729;width:80;height:118" filled="false" stroked="true" strokeweight=".5pt" strokecolor="#000000">
              <v:stroke dashstyle="solid"/>
            </v:rect>
            <v:rect style="position:absolute;left:1844;top:1717;width:80;height:15" filled="true" fillcolor="#006caa" stroked="false">
              <v:fill type="solid"/>
            </v:rect>
            <v:rect style="position:absolute;left:1844;top:1717;width:80;height:15" filled="false" stroked="true" strokeweight=".5pt" strokecolor="#000000">
              <v:stroke dashstyle="solid"/>
            </v:rect>
            <v:rect style="position:absolute;left:1844;top:1674;width:80;height:45" filled="true" fillcolor="#a64991" stroked="false">
              <v:fill type="solid"/>
            </v:rect>
            <v:rect style="position:absolute;left:1844;top:1674;width:80;height:45" filled="false" stroked="true" strokeweight=".5pt" strokecolor="#000000">
              <v:stroke dashstyle="solid"/>
            </v:rect>
            <v:rect style="position:absolute;left:1844;top:1844;width:80;height:233" filled="true" fillcolor="#f6d200" stroked="false">
              <v:fill type="solid"/>
            </v:rect>
            <v:rect style="position:absolute;left:1844;top:1844;width:80;height:233" filled="false" stroked="true" strokeweight=".5pt" strokecolor="#000000">
              <v:stroke dashstyle="solid"/>
            </v:rect>
            <v:line style="position:absolute" from="1675,1947" to="1885,2017" stroked="true" strokeweight="1pt" strokecolor="#de0035">
              <v:stroke dashstyle="solid"/>
            </v:line>
            <v:rect style="position:absolute;left:2064;top:1514;width:68;height:218" filled="true" fillcolor="#fdeecc" stroked="false">
              <v:fill type="solid"/>
            </v:rect>
            <v:rect style="position:absolute;left:2064;top:1514;width:68;height:218" filled="false" stroked="true" strokeweight=".5pt" strokecolor="#000000">
              <v:stroke dashstyle="solid"/>
            </v:rect>
            <v:rect style="position:absolute;left:2064;top:1299;width:68;height:218" filled="true" fillcolor="#006caa" stroked="false">
              <v:fill type="solid"/>
            </v:rect>
            <v:rect style="position:absolute;left:2064;top:1299;width:68;height:218" filled="false" stroked="true" strokeweight=".5pt" strokecolor="#000000">
              <v:stroke dashstyle="solid"/>
            </v:rect>
            <v:rect style="position:absolute;left:2064;top:1729;width:68;height:33" filled="true" fillcolor="#a64991" stroked="false">
              <v:fill type="solid"/>
            </v:rect>
            <v:rect style="position:absolute;left:2064;top:1729;width:68;height:33" filled="false" stroked="true" strokeweight=".5pt" strokecolor="#000000">
              <v:stroke dashstyle="solid"/>
            </v:rect>
            <v:rect style="position:absolute;left:2064;top:1114;width:68;height:188" filled="true" fillcolor="#f6d200" stroked="false">
              <v:fill type="solid"/>
            </v:rect>
            <v:rect style="position:absolute;left:2064;top:1114;width:68;height:188" filled="false" stroked="true" strokeweight=".5pt" strokecolor="#000000">
              <v:stroke dashstyle="solid"/>
            </v:rect>
            <v:line style="position:absolute" from="1885,2017" to="2092,1157" stroked="true" strokeweight="1pt" strokecolor="#de0035">
              <v:stroke dashstyle="solid"/>
            </v:line>
            <v:rect style="position:absolute;left:2272;top:884;width:80;height:848" filled="true" fillcolor="#fdeecc" stroked="false">
              <v:fill type="solid"/>
            </v:rect>
            <v:rect style="position:absolute;left:2272;top:884;width:80;height:848" filled="false" stroked="true" strokeweight=".5pt" strokecolor="#000000">
              <v:stroke dashstyle="solid"/>
            </v:rect>
            <v:rect style="position:absolute;left:2272;top:539;width:80;height:348" filled="true" fillcolor="#006caa" stroked="false">
              <v:fill type="solid"/>
            </v:rect>
            <v:rect style="position:absolute;left:2272;top:539;width:80;height:348" filled="false" stroked="true" strokeweight=".5pt" strokecolor="#000000">
              <v:stroke dashstyle="solid"/>
            </v:rect>
            <v:rect style="position:absolute;left:2272;top:454;width:80;height:88" filled="true" fillcolor="#a64991" stroked="false">
              <v:fill type="solid"/>
            </v:rect>
            <v:rect style="position:absolute;left:2272;top:454;width:80;height:88" filled="false" stroked="true" strokeweight=".5pt" strokecolor="#000000">
              <v:stroke dashstyle="solid"/>
            </v:rect>
            <v:rect style="position:absolute;left:2272;top:82;width:80;height:375" filled="true" fillcolor="#f6d200" stroked="false">
              <v:fill type="solid"/>
            </v:rect>
            <v:rect style="position:absolute;left:2272;top:82;width:80;height:375" filled="false" stroked="true" strokeweight=".5pt" strokecolor="#000000">
              <v:stroke dashstyle="solid"/>
            </v:rect>
            <v:line style="position:absolute" from="2092,1157" to="2312,82" stroked="true" strokeweight="1pt" strokecolor="#de0035">
              <v:stroke dashstyle="solid"/>
            </v:line>
            <v:rect style="position:absolute;left:2482;top:1617;width:78;height:115" filled="true" fillcolor="#fdeecc" stroked="false">
              <v:fill type="solid"/>
            </v:rect>
            <v:rect style="position:absolute;left:2482;top:1617;width:78;height:115" filled="false" stroked="true" strokeweight=".5pt" strokecolor="#000000">
              <v:stroke dashstyle="solid"/>
            </v:rect>
            <v:rect style="position:absolute;left:2482;top:1729;width:78;height:148" filled="true" fillcolor="#006caa" stroked="false">
              <v:fill type="solid"/>
            </v:rect>
            <v:rect style="position:absolute;left:2482;top:1729;width:78;height:148" filled="false" stroked="true" strokeweight=".5pt" strokecolor="#000000">
              <v:stroke dashstyle="solid"/>
            </v:rect>
            <v:rect style="position:absolute;left:2482;top:1874;width:78;height:30" filled="true" fillcolor="#a64991" stroked="false">
              <v:fill type="solid"/>
            </v:rect>
            <v:rect style="position:absolute;left:2482;top:1874;width:78;height:30" filled="false" stroked="true" strokeweight=".5pt" strokecolor="#000000">
              <v:stroke dashstyle="solid"/>
            </v:rect>
            <v:rect style="position:absolute;left:2482;top:1902;width:78;height:190" filled="true" fillcolor="#f6d200" stroked="false">
              <v:fill type="solid"/>
            </v:rect>
            <v:rect style="position:absolute;left:2482;top:1902;width:78;height:190" filled="false" stroked="true" strokeweight=".5pt" strokecolor="#000000">
              <v:stroke dashstyle="solid"/>
            </v:rect>
            <v:line style="position:absolute" from="2312,82" to="2520,1975" stroked="true" strokeweight="1pt" strokecolor="#de0035">
              <v:stroke dashstyle="solid"/>
            </v:line>
            <v:rect style="position:absolute;left:2699;top:1617;width:70;height:115" filled="true" fillcolor="#fdeecc" stroked="false">
              <v:fill type="solid"/>
            </v:rect>
            <v:rect style="position:absolute;left:2699;top:1617;width:70;height:115" filled="false" stroked="true" strokeweight=".5pt" strokecolor="#000000">
              <v:stroke dashstyle="solid"/>
            </v:rect>
            <v:rect style="position:absolute;left:2699;top:1344;width:70;height:275" filled="true" fillcolor="#006caa" stroked="false">
              <v:fill type="solid"/>
            </v:rect>
            <v:rect style="position:absolute;left:2699;top:1344;width:70;height:275" filled="false" stroked="true" strokeweight=".5pt" strokecolor="#000000">
              <v:stroke dashstyle="solid"/>
            </v:rect>
            <v:rect style="position:absolute;left:2699;top:1314;width:70;height:33" filled="true" fillcolor="#a64991" stroked="false">
              <v:fill type="solid"/>
            </v:rect>
            <v:rect style="position:absolute;left:2699;top:1314;width:70;height:33" filled="false" stroked="true" strokeweight=".5pt" strokecolor="#000000">
              <v:stroke dashstyle="solid"/>
            </v:rect>
            <v:rect style="position:absolute;left:2699;top:1099;width:70;height:218" filled="true" fillcolor="#f6d200" stroked="false">
              <v:fill type="solid"/>
            </v:rect>
            <v:rect style="position:absolute;left:2699;top:1099;width:70;height:218" filled="false" stroked="true" strokeweight=".5pt" strokecolor="#000000">
              <v:stroke dashstyle="solid"/>
            </v:rect>
            <v:line style="position:absolute" from="2520,1975" to="2740,1100" stroked="true" strokeweight="1pt" strokecolor="#de0035">
              <v:stroke dashstyle="solid"/>
            </v:line>
            <v:rect style="position:absolute;left:2909;top:1544;width:78;height:188" filled="true" fillcolor="#fdeecc" stroked="false">
              <v:fill type="solid"/>
            </v:rect>
            <v:rect style="position:absolute;left:2909;top:1544;width:78;height:188" filled="false" stroked="true" strokeweight=".5pt" strokecolor="#000000">
              <v:stroke dashstyle="solid"/>
            </v:rect>
            <v:rect style="position:absolute;left:2909;top:1387;width:78;height:160" filled="true" fillcolor="#006caa" stroked="false">
              <v:fill type="solid"/>
            </v:rect>
            <v:rect style="position:absolute;left:2909;top:1387;width:78;height:160" filled="false" stroked="true" strokeweight=".5pt" strokecolor="#000000">
              <v:stroke dashstyle="solid"/>
            </v:rect>
            <v:rect style="position:absolute;left:2909;top:1729;width:78;height:33" filled="true" fillcolor="#a64991" stroked="false">
              <v:fill type="solid"/>
            </v:rect>
            <v:rect style="position:absolute;left:2909;top:1729;width:78;height:33" filled="false" stroked="true" strokeweight=".5pt" strokecolor="#000000">
              <v:stroke dashstyle="solid"/>
            </v:rect>
            <v:rect style="position:absolute;left:2909;top:1057;width:78;height:333" filled="true" fillcolor="#f6d200" stroked="false">
              <v:fill type="solid"/>
            </v:rect>
            <v:rect style="position:absolute;left:2909;top:1057;width:78;height:333" filled="false" stroked="true" strokeweight=".5pt" strokecolor="#000000">
              <v:stroke dashstyle="solid"/>
            </v:rect>
            <v:line style="position:absolute" from="2730,1092" to="2957,1092" stroked="true" strokeweight="1.75pt" strokecolor="#de0035">
              <v:stroke dashstyle="solid"/>
            </v:line>
            <v:rect style="position:absolute;left:3127;top:1387;width:70;height:345" filled="true" fillcolor="#fdeecc" stroked="false">
              <v:fill type="solid"/>
            </v:rect>
            <v:rect style="position:absolute;left:3127;top:1387;width:70;height:345" filled="false" stroked="true" strokeweight=".5pt" strokecolor="#000000">
              <v:stroke dashstyle="solid"/>
            </v:rect>
            <v:rect style="position:absolute;left:3127;top:1729;width:70;height:118" filled="true" fillcolor="#006caa" stroked="false">
              <v:fill type="solid"/>
            </v:rect>
            <v:rect style="position:absolute;left:3127;top:1729;width:70;height:118" filled="false" stroked="true" strokeweight=".5pt" strokecolor="#000000">
              <v:stroke dashstyle="solid"/>
            </v:rect>
            <v:rect style="position:absolute;left:3127;top:1357;width:70;height:33" filled="true" fillcolor="#a64991" stroked="false">
              <v:fill type="solid"/>
            </v:rect>
            <v:rect style="position:absolute;left:3127;top:1357;width:70;height:33" filled="false" stroked="true" strokeweight=".5pt" strokecolor="#000000">
              <v:stroke dashstyle="solid"/>
            </v:rect>
            <v:rect style="position:absolute;left:3127;top:1844;width:70;height:75" filled="true" fillcolor="#f6d200" stroked="false">
              <v:fill type="solid"/>
            </v:rect>
            <v:rect style="position:absolute;left:3127;top:1844;width:70;height:75" filled="false" stroked="true" strokeweight=".5pt" strokecolor="#000000">
              <v:stroke dashstyle="solid"/>
            </v:rect>
            <v:line style="position:absolute" from="2947,1085" to="3157,1545" stroked="true" strokeweight="1pt" strokecolor="#de0035">
              <v:stroke dashstyle="solid"/>
            </v:line>
            <v:rect style="position:absolute;left:3337;top:1729;width:70;height:105" filled="true" fillcolor="#fdeecc" stroked="false">
              <v:fill type="solid"/>
            </v:rect>
            <v:rect style="position:absolute;left:3337;top:1729;width:70;height:105" filled="false" stroked="true" strokeweight=".5pt" strokecolor="#000000">
              <v:stroke dashstyle="solid"/>
            </v:rect>
            <v:rect style="position:absolute;left:3337;top:1457;width:70;height:275" filled="true" fillcolor="#006caa" stroked="false">
              <v:fill type="solid"/>
            </v:rect>
            <v:rect style="position:absolute;left:3337;top:1457;width:70;height:275" filled="false" stroked="true" strokeweight=".5pt" strokecolor="#000000">
              <v:stroke dashstyle="solid"/>
            </v:rect>
            <v:rect style="position:absolute;left:3337;top:1429;width:70;height:30" filled="true" fillcolor="#a64991" stroked="false">
              <v:fill type="solid"/>
            </v:rect>
            <v:rect style="position:absolute;left:3337;top:1429;width:70;height:30" filled="false" stroked="true" strokeweight=".5pt" strokecolor="#000000">
              <v:stroke dashstyle="solid"/>
            </v:rect>
            <v:rect style="position:absolute;left:3337;top:1199;width:70;height:233" filled="true" fillcolor="#f6d200" stroked="false">
              <v:fill type="solid"/>
            </v:rect>
            <v:rect style="position:absolute;left:3337;top:1199;width:70;height:233" filled="false" stroked="true" strokeweight=".5pt" strokecolor="#000000">
              <v:stroke dashstyle="solid"/>
            </v:rect>
            <v:line style="position:absolute" from="3157,1545" to="3375,1300" stroked="true" strokeweight="1pt" strokecolor="#de0035">
              <v:stroke dashstyle="solid"/>
            </v:line>
            <v:rect style="position:absolute;left:3547;top:1287;width:78;height:445" filled="true" fillcolor="#fdeecc" stroked="false">
              <v:fill type="solid"/>
            </v:rect>
            <v:rect style="position:absolute;left:3547;top:1287;width:78;height:445" filled="false" stroked="true" strokeweight=".5pt" strokecolor="#000000">
              <v:stroke dashstyle="solid"/>
            </v:rect>
            <v:rect style="position:absolute;left:3547;top:1184;width:78;height:105" filled="true" fillcolor="#006caa" stroked="false">
              <v:fill type="solid"/>
            </v:rect>
            <v:rect style="position:absolute;left:3547;top:1184;width:78;height:105" filled="false" stroked="true" strokeweight=".5pt" strokecolor="#000000">
              <v:stroke dashstyle="solid"/>
            </v:rect>
            <v:rect style="position:absolute;left:3547;top:1142;width:78;height:45" filled="true" fillcolor="#a64991" stroked="false">
              <v:fill type="solid"/>
            </v:rect>
            <v:rect style="position:absolute;left:3547;top:1142;width:78;height:45" filled="false" stroked="true" strokeweight=".5pt" strokecolor="#000000">
              <v:stroke dashstyle="solid"/>
            </v:rect>
            <v:rect style="position:absolute;left:3547;top:1729;width:78;height:105" filled="true" fillcolor="#f6d200" stroked="false">
              <v:fill type="solid"/>
            </v:rect>
            <v:rect style="position:absolute;left:3547;top:1729;width:78;height:105" filled="false" stroked="true" strokeweight=".5pt" strokecolor="#000000">
              <v:stroke dashstyle="solid"/>
            </v:rect>
            <v:line style="position:absolute" from="3375,1300" to="3585,1242" stroked="true" strokeweight="1pt" strokecolor="#de0035">
              <v:stroke dashstyle="solid"/>
            </v:line>
            <v:rect style="position:absolute;left:3764;top:1729;width:70;height:163" filled="true" fillcolor="#fdeecc" stroked="false">
              <v:fill type="solid"/>
            </v:rect>
            <v:rect style="position:absolute;left:3764;top:1729;width:70;height:163" filled="false" stroked="true" strokeweight=".5pt" strokecolor="#000000">
              <v:stroke dashstyle="solid"/>
            </v:rect>
            <v:rect style="position:absolute;left:3764;top:1889;width:70;height:230" filled="true" fillcolor="#006caa" stroked="false">
              <v:fill type="solid"/>
            </v:rect>
            <v:rect style="position:absolute;left:3764;top:1889;width:70;height:230" filled="false" stroked="true" strokeweight=".5pt" strokecolor="#000000">
              <v:stroke dashstyle="solid"/>
            </v:rect>
            <v:rect style="position:absolute;left:3764;top:2117;width:70;height:18" filled="true" fillcolor="#a64991" stroked="false">
              <v:fill type="solid"/>
            </v:rect>
            <v:rect style="position:absolute;left:3764;top:2117;width:70;height:18" filled="false" stroked="true" strokeweight=".5pt" strokecolor="#000000">
              <v:stroke dashstyle="solid"/>
            </v:rect>
            <v:rect style="position:absolute;left:3764;top:2132;width:70;height:175" filled="true" fillcolor="#f6d200" stroked="false">
              <v:fill type="solid"/>
            </v:rect>
            <v:rect style="position:absolute;left:3764;top:2132;width:70;height:175" filled="false" stroked="true" strokeweight=".5pt" strokecolor="#000000">
              <v:stroke dashstyle="solid"/>
            </v:rect>
            <v:line style="position:absolute" from="3585,1242" to="3795,2305" stroked="true" strokeweight="1pt" strokecolor="#de0035">
              <v:stroke dashstyle="solid"/>
            </v:line>
            <v:shape style="position:absolute;left:827;top:2440;width:2944;height:109" coordorigin="827,2441" coordsize="2944,109" path="m914,2549l827,2549m983,2441l983,2541m1207,2487l1207,2541m1427,2487l1427,2541m1635,2487l1635,2541m1855,2441l1855,2541m2067,2487l2067,2541m2271,2487l2271,2541m2487,2487l2487,2541m2703,2441l2703,2541m2915,2487l2915,2541m3127,2487l3127,2541m3335,2487l3335,2541m3551,2441l3551,2541m3771,2487l3771,2541e" filled="false" stroked="true" strokeweight=".5pt" strokecolor="#000000">
              <v:path arrowok="t"/>
              <v:stroke dashstyle="solid"/>
            </v:shape>
            <v:shape style="position:absolute;left:986;top:1717;width:2856;height:831" coordorigin="987,1718" coordsize="2856,831" path="m987,2549l3843,2549m3843,1718l987,1718e" filled="false" stroked="true" strokeweight=".5pt" strokecolor="#000000">
              <v:path arrowok="t"/>
              <v:stroke dashstyle="solid"/>
            </v:shape>
            <w10:wrap type="none"/>
          </v:group>
        </w:pict>
      </w:r>
      <w:r>
        <w:rPr/>
        <w:pict>
          <v:line style="position:absolute;mso-position-horizontal-relative:page;mso-position-vertical-relative:paragraph;z-index:15963648" from="45.696pt,4.618563pt" to="41.362pt,4.618563pt" stroked="true" strokeweight=".5pt" strokecolor="#000000">
            <v:stroke dashstyle="solid"/>
            <w10:wrap type="none"/>
          </v:line>
        </w:pict>
      </w:r>
      <w:r>
        <w:rPr/>
        <w:pict>
          <v:line style="position:absolute;mso-position-horizontal-relative:page;mso-position-vertical-relative:paragraph;z-index:15967232" from="200.697998pt,4.619563pt" to="196.363998pt,4.619563pt" stroked="true" strokeweight=".5pt" strokecolor="#000000">
            <v:stroke dashstyle="solid"/>
            <w10:wrap type="none"/>
          </v:line>
        </w:pict>
      </w:r>
      <w:r>
        <w:rPr>
          <w:w w:val="121"/>
          <w:sz w:val="12"/>
        </w:rPr>
        <w:t>8</w:t>
      </w:r>
    </w:p>
    <w:p>
      <w:pPr>
        <w:pStyle w:val="BodyText"/>
        <w:rPr>
          <w:sz w:val="12"/>
        </w:rPr>
      </w:pPr>
    </w:p>
    <w:p>
      <w:pPr>
        <w:pStyle w:val="BodyText"/>
        <w:rPr>
          <w:sz w:val="11"/>
        </w:rPr>
      </w:pPr>
    </w:p>
    <w:p>
      <w:pPr>
        <w:spacing w:before="0"/>
        <w:ind w:left="3479" w:right="0" w:firstLine="0"/>
        <w:jc w:val="left"/>
        <w:rPr>
          <w:sz w:val="12"/>
        </w:rPr>
      </w:pPr>
      <w:r>
        <w:rPr/>
        <w:pict>
          <v:line style="position:absolute;mso-position-horizontal-relative:page;mso-position-vertical-relative:paragraph;z-index:15964160" from="45.696pt,4.651380pt" to="41.362pt,4.651380pt" stroked="true" strokeweight=".5pt" strokecolor="#000000">
            <v:stroke dashstyle="solid"/>
            <w10:wrap type="none"/>
          </v:line>
        </w:pict>
      </w:r>
      <w:r>
        <w:rPr/>
        <w:pict>
          <v:line style="position:absolute;mso-position-horizontal-relative:page;mso-position-vertical-relative:paragraph;z-index:15967744" from="200.697998pt,4.651380pt" to="196.363998pt,4.651380pt" stroked="true" strokeweight=".5pt" strokecolor="#000000">
            <v:stroke dashstyle="solid"/>
            <w10:wrap type="none"/>
          </v:line>
        </w:pict>
      </w:r>
      <w:r>
        <w:rPr>
          <w:w w:val="121"/>
          <w:sz w:val="12"/>
        </w:rPr>
        <w:t>6</w:t>
      </w:r>
    </w:p>
    <w:p>
      <w:pPr>
        <w:pStyle w:val="BodyText"/>
        <w:rPr>
          <w:sz w:val="12"/>
        </w:rPr>
      </w:pPr>
    </w:p>
    <w:p>
      <w:pPr>
        <w:pStyle w:val="BodyText"/>
        <w:spacing w:before="1"/>
        <w:rPr>
          <w:sz w:val="12"/>
        </w:rPr>
      </w:pPr>
    </w:p>
    <w:p>
      <w:pPr>
        <w:spacing w:before="0"/>
        <w:ind w:left="3479" w:right="0" w:firstLine="0"/>
        <w:jc w:val="left"/>
        <w:rPr>
          <w:sz w:val="12"/>
        </w:rPr>
      </w:pPr>
      <w:r>
        <w:rPr/>
        <w:pict>
          <v:line style="position:absolute;mso-position-horizontal-relative:page;mso-position-vertical-relative:paragraph;z-index:15965696" from="45.696pt,4.915563pt" to="41.362pt,4.915563pt" stroked="true" strokeweight=".5pt" strokecolor="#000000">
            <v:stroke dashstyle="solid"/>
            <w10:wrap type="none"/>
          </v:line>
        </w:pict>
      </w:r>
      <w:r>
        <w:rPr/>
        <w:pict>
          <v:line style="position:absolute;mso-position-horizontal-relative:page;mso-position-vertical-relative:paragraph;z-index:15969792" from="200.697998pt,4.915563pt" to="196.363998pt,4.915563pt" stroked="true" strokeweight=".5pt" strokecolor="#000000">
            <v:stroke dashstyle="solid"/>
            <w10:wrap type="none"/>
          </v:line>
        </w:pict>
      </w:r>
      <w:r>
        <w:rPr>
          <w:w w:val="121"/>
          <w:sz w:val="12"/>
        </w:rPr>
        <w:t>4</w:t>
      </w:r>
    </w:p>
    <w:p>
      <w:pPr>
        <w:pStyle w:val="BodyText"/>
        <w:rPr>
          <w:sz w:val="12"/>
        </w:rPr>
      </w:pPr>
    </w:p>
    <w:p>
      <w:pPr>
        <w:pStyle w:val="BodyText"/>
        <w:rPr>
          <w:sz w:val="11"/>
        </w:rPr>
      </w:pPr>
    </w:p>
    <w:p>
      <w:pPr>
        <w:spacing w:before="0"/>
        <w:ind w:left="3479" w:right="0" w:firstLine="0"/>
        <w:jc w:val="left"/>
        <w:rPr>
          <w:sz w:val="12"/>
        </w:rPr>
      </w:pPr>
      <w:r>
        <w:rPr/>
        <w:pict>
          <v:line style="position:absolute;mso-position-horizontal-relative:page;mso-position-vertical-relative:paragraph;z-index:15964672" from="45.696pt,4.68438pt" to="41.362pt,4.68438pt" stroked="true" strokeweight=".5pt" strokecolor="#000000">
            <v:stroke dashstyle="solid"/>
            <w10:wrap type="none"/>
          </v:line>
        </w:pict>
      </w:r>
      <w:r>
        <w:rPr/>
        <w:pict>
          <v:line style="position:absolute;mso-position-horizontal-relative:page;mso-position-vertical-relative:paragraph;z-index:15968256" from="200.697998pt,4.685380pt" to="196.363998pt,4.685380pt" stroked="true" strokeweight=".5pt" strokecolor="#000000">
            <v:stroke dashstyle="solid"/>
            <w10:wrap type="none"/>
          </v:line>
        </w:pict>
      </w:r>
      <w:r>
        <w:rPr>
          <w:w w:val="121"/>
          <w:sz w:val="12"/>
        </w:rPr>
        <w:t>2</w:t>
      </w:r>
    </w:p>
    <w:p>
      <w:pPr>
        <w:spacing w:before="20"/>
        <w:ind w:left="3392" w:right="0" w:firstLine="0"/>
        <w:jc w:val="left"/>
        <w:rPr>
          <w:sz w:val="16"/>
        </w:rPr>
      </w:pPr>
      <w:r>
        <w:rPr>
          <w:w w:val="107"/>
          <w:sz w:val="16"/>
        </w:rPr>
        <w:t>+</w:t>
      </w:r>
    </w:p>
    <w:p>
      <w:pPr>
        <w:spacing w:line="103" w:lineRule="exact" w:before="73"/>
        <w:ind w:left="3479" w:right="0" w:firstLine="0"/>
        <w:jc w:val="left"/>
        <w:rPr>
          <w:sz w:val="12"/>
        </w:rPr>
      </w:pPr>
      <w:r>
        <w:rPr/>
        <w:pict>
          <v:line style="position:absolute;mso-position-horizontal-relative:page;mso-position-vertical-relative:paragraph;z-index:15966208" from="45.696pt,7.796563pt" to="41.362pt,7.796563pt" stroked="true" strokeweight=".5pt" strokecolor="#000000">
            <v:stroke dashstyle="solid"/>
            <w10:wrap type="none"/>
          </v:line>
        </w:pict>
      </w:r>
      <w:r>
        <w:rPr/>
        <w:pict>
          <v:line style="position:absolute;mso-position-horizontal-relative:page;mso-position-vertical-relative:paragraph;z-index:15970304" from="200.697998pt,7.796563pt" to="196.363998pt,7.796563pt" stroked="true" strokeweight=".5pt" strokecolor="#000000">
            <v:stroke dashstyle="solid"/>
            <w10:wrap type="none"/>
          </v:line>
        </w:pict>
      </w:r>
      <w:r>
        <w:rPr>
          <w:w w:val="121"/>
          <w:sz w:val="12"/>
        </w:rPr>
        <w:t>0</w:t>
      </w:r>
    </w:p>
    <w:p>
      <w:pPr>
        <w:spacing w:line="149" w:lineRule="exact" w:before="0"/>
        <w:ind w:left="3392" w:right="0" w:firstLine="0"/>
        <w:jc w:val="left"/>
        <w:rPr>
          <w:sz w:val="16"/>
        </w:rPr>
      </w:pPr>
      <w:r>
        <w:rPr>
          <w:w w:val="87"/>
          <w:sz w:val="16"/>
        </w:rPr>
        <w:t>_</w:t>
      </w:r>
    </w:p>
    <w:p>
      <w:pPr>
        <w:pStyle w:val="BodyText"/>
        <w:spacing w:before="1"/>
        <w:rPr>
          <w:sz w:val="13"/>
        </w:rPr>
      </w:pPr>
    </w:p>
    <w:p>
      <w:pPr>
        <w:spacing w:before="0"/>
        <w:ind w:left="3479" w:right="0" w:firstLine="0"/>
        <w:jc w:val="left"/>
        <w:rPr>
          <w:sz w:val="12"/>
        </w:rPr>
      </w:pPr>
      <w:r>
        <w:rPr/>
        <w:pict>
          <v:line style="position:absolute;mso-position-horizontal-relative:page;mso-position-vertical-relative:paragraph;z-index:15965184" from="45.696pt,4.482379pt" to="41.362pt,4.482379pt" stroked="true" strokeweight=".5pt" strokecolor="#000000">
            <v:stroke dashstyle="solid"/>
            <w10:wrap type="none"/>
          </v:line>
        </w:pict>
      </w:r>
      <w:r>
        <w:rPr/>
        <w:pict>
          <v:line style="position:absolute;mso-position-horizontal-relative:page;mso-position-vertical-relative:paragraph;z-index:15968768" from="200.697998pt,4.483379pt" to="196.363998pt,4.483379pt" stroked="true" strokeweight=".5pt" strokecolor="#000000">
            <v:stroke dashstyle="solid"/>
            <w10:wrap type="none"/>
          </v:line>
        </w:pict>
      </w:r>
      <w:r>
        <w:rPr>
          <w:w w:val="121"/>
          <w:sz w:val="12"/>
        </w:rPr>
        <w:t>2</w:t>
      </w:r>
    </w:p>
    <w:p>
      <w:pPr>
        <w:pStyle w:val="BodyText"/>
        <w:rPr>
          <w:sz w:val="12"/>
        </w:rPr>
      </w:pPr>
    </w:p>
    <w:p>
      <w:pPr>
        <w:pStyle w:val="BodyText"/>
        <w:spacing w:before="1"/>
        <w:rPr>
          <w:sz w:val="12"/>
        </w:rPr>
      </w:pPr>
    </w:p>
    <w:p>
      <w:pPr>
        <w:spacing w:before="0"/>
        <w:ind w:left="3479" w:right="0" w:firstLine="0"/>
        <w:jc w:val="left"/>
        <w:rPr>
          <w:sz w:val="12"/>
        </w:rPr>
      </w:pPr>
      <w:r>
        <w:rPr/>
        <w:pict>
          <v:line style="position:absolute;mso-position-horizontal-relative:page;mso-position-vertical-relative:paragraph;z-index:15969280" from="200.697998pt,4.818563pt" to="196.363998pt,4.818563pt" stroked="true" strokeweight=".5pt" strokecolor="#000000">
            <v:stroke dashstyle="solid"/>
            <w10:wrap type="none"/>
          </v:line>
        </w:pict>
      </w:r>
      <w:r>
        <w:rPr>
          <w:w w:val="121"/>
          <w:sz w:val="12"/>
        </w:rPr>
        <w:t>4</w:t>
      </w:r>
    </w:p>
    <w:p>
      <w:pPr>
        <w:tabs>
          <w:tab w:pos="1498" w:val="left" w:leader="none"/>
          <w:tab w:pos="2301" w:val="left" w:leader="none"/>
          <w:tab w:pos="2970" w:val="left" w:leader="none"/>
        </w:tabs>
        <w:spacing w:before="26"/>
        <w:ind w:left="532" w:right="0" w:firstLine="0"/>
        <w:jc w:val="left"/>
        <w:rPr>
          <w:sz w:val="12"/>
        </w:rPr>
      </w:pPr>
      <w:r>
        <w:rPr>
          <w:w w:val="120"/>
          <w:sz w:val="12"/>
        </w:rPr>
        <w:t>1998</w:t>
        <w:tab/>
        <w:t>99</w:t>
        <w:tab/>
        <w:t>2000</w:t>
        <w:tab/>
        <w:t>01</w:t>
      </w:r>
    </w:p>
    <w:p>
      <w:pPr>
        <w:pStyle w:val="ListParagraph"/>
        <w:numPr>
          <w:ilvl w:val="0"/>
          <w:numId w:val="13"/>
        </w:numPr>
        <w:tabs>
          <w:tab w:pos="400" w:val="left" w:leader="none"/>
        </w:tabs>
        <w:spacing w:line="208" w:lineRule="auto" w:before="84" w:after="0"/>
        <w:ind w:left="400" w:right="410" w:hanging="240"/>
        <w:jc w:val="left"/>
        <w:rPr>
          <w:sz w:val="12"/>
        </w:rPr>
      </w:pPr>
      <w:r>
        <w:rPr>
          <w:w w:val="105"/>
          <w:sz w:val="12"/>
        </w:rPr>
        <w:t>Bank estimates. </w:t>
      </w:r>
      <w:r>
        <w:rPr>
          <w:spacing w:val="-3"/>
          <w:w w:val="105"/>
          <w:sz w:val="12"/>
        </w:rPr>
        <w:t>Volume </w:t>
      </w:r>
      <w:r>
        <w:rPr>
          <w:w w:val="105"/>
          <w:sz w:val="12"/>
        </w:rPr>
        <w:t>data are not available on an individual country basis so values have been deflated by aggregate export</w:t>
      </w:r>
      <w:r>
        <w:rPr>
          <w:spacing w:val="-13"/>
          <w:w w:val="105"/>
          <w:sz w:val="12"/>
        </w:rPr>
        <w:t> </w:t>
      </w:r>
      <w:r>
        <w:rPr>
          <w:w w:val="105"/>
          <w:sz w:val="12"/>
        </w:rPr>
        <w:t>prices.</w:t>
      </w:r>
    </w:p>
    <w:p>
      <w:pPr>
        <w:pStyle w:val="ListParagraph"/>
        <w:numPr>
          <w:ilvl w:val="0"/>
          <w:numId w:val="13"/>
        </w:numPr>
        <w:tabs>
          <w:tab w:pos="400" w:val="left" w:leader="none"/>
        </w:tabs>
        <w:spacing w:line="208" w:lineRule="auto" w:before="0" w:after="0"/>
        <w:ind w:left="400" w:right="112" w:hanging="240"/>
        <w:jc w:val="left"/>
        <w:rPr>
          <w:sz w:val="12"/>
        </w:rPr>
      </w:pPr>
      <w:r>
        <w:rPr>
          <w:w w:val="110"/>
          <w:sz w:val="12"/>
        </w:rPr>
        <w:t>Final</w:t>
      </w:r>
      <w:r>
        <w:rPr>
          <w:spacing w:val="-13"/>
          <w:w w:val="110"/>
          <w:sz w:val="12"/>
        </w:rPr>
        <w:t> </w:t>
      </w:r>
      <w:r>
        <w:rPr>
          <w:w w:val="110"/>
          <w:sz w:val="12"/>
        </w:rPr>
        <w:t>observations</w:t>
      </w:r>
      <w:r>
        <w:rPr>
          <w:spacing w:val="-12"/>
          <w:w w:val="110"/>
          <w:sz w:val="12"/>
        </w:rPr>
        <w:t> </w:t>
      </w:r>
      <w:r>
        <w:rPr>
          <w:w w:val="110"/>
          <w:sz w:val="12"/>
        </w:rPr>
        <w:t>show</w:t>
      </w:r>
      <w:r>
        <w:rPr>
          <w:spacing w:val="-12"/>
          <w:w w:val="110"/>
          <w:sz w:val="12"/>
        </w:rPr>
        <w:t> </w:t>
      </w:r>
      <w:r>
        <w:rPr>
          <w:w w:val="110"/>
          <w:sz w:val="12"/>
        </w:rPr>
        <w:t>growth</w:t>
      </w:r>
      <w:r>
        <w:rPr>
          <w:spacing w:val="-12"/>
          <w:w w:val="110"/>
          <w:sz w:val="12"/>
        </w:rPr>
        <w:t> </w:t>
      </w:r>
      <w:r>
        <w:rPr>
          <w:w w:val="110"/>
          <w:sz w:val="12"/>
        </w:rPr>
        <w:t>in</w:t>
      </w:r>
      <w:r>
        <w:rPr>
          <w:spacing w:val="-12"/>
          <w:w w:val="110"/>
          <w:sz w:val="12"/>
        </w:rPr>
        <w:t> </w:t>
      </w:r>
      <w:r>
        <w:rPr>
          <w:w w:val="110"/>
          <w:sz w:val="12"/>
        </w:rPr>
        <w:t>the</w:t>
      </w:r>
      <w:r>
        <w:rPr>
          <w:spacing w:val="-12"/>
          <w:w w:val="110"/>
          <w:sz w:val="12"/>
        </w:rPr>
        <w:t> </w:t>
      </w:r>
      <w:r>
        <w:rPr>
          <w:w w:val="110"/>
          <w:sz w:val="12"/>
        </w:rPr>
        <w:t>three</w:t>
      </w:r>
      <w:r>
        <w:rPr>
          <w:spacing w:val="-13"/>
          <w:w w:val="110"/>
          <w:sz w:val="12"/>
        </w:rPr>
        <w:t> </w:t>
      </w:r>
      <w:r>
        <w:rPr>
          <w:w w:val="110"/>
          <w:sz w:val="12"/>
        </w:rPr>
        <w:t>months</w:t>
      </w:r>
      <w:r>
        <w:rPr>
          <w:spacing w:val="-12"/>
          <w:w w:val="110"/>
          <w:sz w:val="12"/>
        </w:rPr>
        <w:t> </w:t>
      </w:r>
      <w:r>
        <w:rPr>
          <w:w w:val="110"/>
          <w:sz w:val="12"/>
        </w:rPr>
        <w:t>to</w:t>
      </w:r>
      <w:r>
        <w:rPr>
          <w:spacing w:val="-12"/>
          <w:w w:val="110"/>
          <w:sz w:val="12"/>
        </w:rPr>
        <w:t> </w:t>
      </w:r>
      <w:r>
        <w:rPr>
          <w:w w:val="110"/>
          <w:sz w:val="12"/>
        </w:rPr>
        <w:t>May</w:t>
      </w:r>
      <w:r>
        <w:rPr>
          <w:spacing w:val="-12"/>
          <w:w w:val="110"/>
          <w:sz w:val="12"/>
        </w:rPr>
        <w:t> </w:t>
      </w:r>
      <w:r>
        <w:rPr>
          <w:spacing w:val="-7"/>
          <w:w w:val="110"/>
          <w:sz w:val="12"/>
        </w:rPr>
        <w:t>2001</w:t>
      </w:r>
      <w:r>
        <w:rPr>
          <w:spacing w:val="-12"/>
          <w:w w:val="110"/>
          <w:sz w:val="12"/>
        </w:rPr>
        <w:t> </w:t>
      </w:r>
      <w:r>
        <w:rPr>
          <w:w w:val="110"/>
          <w:sz w:val="12"/>
        </w:rPr>
        <w:t>compared with the previous three</w:t>
      </w:r>
      <w:r>
        <w:rPr>
          <w:spacing w:val="-15"/>
          <w:w w:val="110"/>
          <w:sz w:val="12"/>
        </w:rPr>
        <w:t> </w:t>
      </w:r>
      <w:r>
        <w:rPr>
          <w:w w:val="110"/>
          <w:sz w:val="12"/>
        </w:rPr>
        <w:t>months.</w:t>
      </w:r>
    </w:p>
    <w:p>
      <w:pPr>
        <w:pStyle w:val="BodyText"/>
        <w:spacing w:before="8"/>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20"/>
        <w:gridCol w:w="190"/>
        <w:gridCol w:w="490"/>
        <w:gridCol w:w="280"/>
        <w:gridCol w:w="388"/>
        <w:gridCol w:w="522"/>
      </w:tblGrid>
      <w:tr>
        <w:trPr>
          <w:trHeight w:val="535" w:hRule="atLeast"/>
        </w:trPr>
        <w:tc>
          <w:tcPr>
            <w:tcW w:w="1770" w:type="dxa"/>
          </w:tcPr>
          <w:p>
            <w:pPr>
              <w:pStyle w:val="TableParagraph"/>
              <w:spacing w:line="229" w:lineRule="exact"/>
              <w:ind w:left="50"/>
              <w:rPr>
                <w:rFonts w:ascii="Trebuchet MS"/>
                <w:b/>
                <w:sz w:val="20"/>
              </w:rPr>
            </w:pPr>
            <w:r>
              <w:rPr>
                <w:rFonts w:ascii="Trebuchet MS"/>
                <w:b/>
                <w:color w:val="0092C7"/>
                <w:spacing w:val="-15"/>
                <w:w w:val="81"/>
                <w:sz w:val="20"/>
              </w:rPr>
              <w:t>T</w:t>
            </w:r>
            <w:r>
              <w:rPr>
                <w:rFonts w:ascii="Trebuchet MS"/>
                <w:b/>
                <w:color w:val="0092C7"/>
                <w:spacing w:val="-1"/>
                <w:w w:val="91"/>
                <w:sz w:val="20"/>
              </w:rPr>
              <w:t>abl</w:t>
            </w:r>
            <w:r>
              <w:rPr>
                <w:rFonts w:ascii="Trebuchet MS"/>
                <w:b/>
                <w:color w:val="0092C7"/>
                <w:w w:val="91"/>
                <w:sz w:val="20"/>
              </w:rPr>
              <w:t>e</w:t>
            </w:r>
            <w:r>
              <w:rPr>
                <w:rFonts w:ascii="Trebuchet MS"/>
                <w:b/>
                <w:color w:val="0092C7"/>
                <w:spacing w:val="6"/>
                <w:sz w:val="20"/>
              </w:rPr>
              <w:t> </w:t>
            </w:r>
            <w:r>
              <w:rPr>
                <w:rFonts w:ascii="Trebuchet MS"/>
                <w:b/>
                <w:smallCaps/>
                <w:color w:val="0092C7"/>
                <w:spacing w:val="-1"/>
                <w:w w:val="85"/>
                <w:sz w:val="20"/>
              </w:rPr>
              <w:t>2.E</w:t>
            </w:r>
          </w:p>
          <w:p>
            <w:pPr>
              <w:pStyle w:val="TableParagraph"/>
              <w:spacing w:line="240" w:lineRule="auto" w:before="7"/>
              <w:ind w:left="50"/>
              <w:rPr>
                <w:sz w:val="12"/>
              </w:rPr>
            </w:pPr>
            <w:r>
              <w:rPr>
                <w:rFonts w:ascii="Trebuchet MS"/>
                <w:b/>
                <w:color w:val="0092C7"/>
                <w:w w:val="95"/>
                <w:sz w:val="20"/>
              </w:rPr>
              <w:t>UK</w:t>
            </w:r>
            <w:r>
              <w:rPr>
                <w:rFonts w:ascii="Trebuchet MS"/>
                <w:b/>
                <w:color w:val="0092C7"/>
                <w:spacing w:val="-24"/>
                <w:w w:val="95"/>
                <w:sz w:val="20"/>
              </w:rPr>
              <w:t> </w:t>
            </w:r>
            <w:r>
              <w:rPr>
                <w:rFonts w:ascii="Trebuchet MS"/>
                <w:b/>
                <w:color w:val="0092C7"/>
                <w:w w:val="95"/>
                <w:sz w:val="20"/>
              </w:rPr>
              <w:t>export</w:t>
            </w:r>
            <w:r>
              <w:rPr>
                <w:rFonts w:ascii="Trebuchet MS"/>
                <w:b/>
                <w:color w:val="0092C7"/>
                <w:spacing w:val="-24"/>
                <w:w w:val="95"/>
                <w:sz w:val="20"/>
              </w:rPr>
              <w:t> </w:t>
            </w:r>
            <w:r>
              <w:rPr>
                <w:rFonts w:ascii="Trebuchet MS"/>
                <w:b/>
                <w:color w:val="0092C7"/>
                <w:w w:val="95"/>
                <w:sz w:val="20"/>
              </w:rPr>
              <w:t>outlook</w:t>
            </w:r>
            <w:r>
              <w:rPr>
                <w:w w:val="95"/>
                <w:position w:val="4"/>
                <w:sz w:val="12"/>
              </w:rPr>
              <w:t>(a)</w:t>
            </w:r>
          </w:p>
        </w:tc>
        <w:tc>
          <w:tcPr>
            <w:tcW w:w="2490" w:type="dxa"/>
            <w:gridSpan w:val="6"/>
          </w:tcPr>
          <w:p>
            <w:pPr>
              <w:pStyle w:val="TableParagraph"/>
              <w:spacing w:line="240" w:lineRule="auto"/>
              <w:rPr>
                <w:sz w:val="16"/>
              </w:rPr>
            </w:pPr>
          </w:p>
        </w:tc>
      </w:tr>
      <w:tr>
        <w:trPr>
          <w:trHeight w:val="205" w:hRule="atLeast"/>
        </w:trPr>
        <w:tc>
          <w:tcPr>
            <w:tcW w:w="1770" w:type="dxa"/>
          </w:tcPr>
          <w:p>
            <w:pPr>
              <w:pStyle w:val="TableParagraph"/>
              <w:spacing w:line="240" w:lineRule="auto"/>
              <w:rPr>
                <w:sz w:val="14"/>
              </w:rPr>
            </w:pPr>
          </w:p>
        </w:tc>
        <w:tc>
          <w:tcPr>
            <w:tcW w:w="620" w:type="dxa"/>
          </w:tcPr>
          <w:p>
            <w:pPr>
              <w:pStyle w:val="TableParagraph"/>
              <w:spacing w:line="147" w:lineRule="exact" w:before="38"/>
              <w:ind w:left="-28" w:right="291"/>
              <w:jc w:val="right"/>
              <w:rPr>
                <w:sz w:val="14"/>
              </w:rPr>
            </w:pPr>
            <w:r>
              <w:rPr>
                <w:spacing w:val="-1"/>
                <w:sz w:val="14"/>
              </w:rPr>
              <w:t>Series</w:t>
            </w:r>
          </w:p>
        </w:tc>
        <w:tc>
          <w:tcPr>
            <w:tcW w:w="190" w:type="dxa"/>
          </w:tcPr>
          <w:p>
            <w:pPr>
              <w:pStyle w:val="TableParagraph"/>
              <w:spacing w:line="240" w:lineRule="auto"/>
              <w:rPr>
                <w:sz w:val="14"/>
              </w:rPr>
            </w:pPr>
          </w:p>
        </w:tc>
        <w:tc>
          <w:tcPr>
            <w:tcW w:w="490" w:type="dxa"/>
          </w:tcPr>
          <w:p>
            <w:pPr>
              <w:pStyle w:val="TableParagraph"/>
              <w:spacing w:line="147" w:lineRule="exact" w:before="38"/>
              <w:ind w:left="-1" w:right="156"/>
              <w:jc w:val="right"/>
              <w:rPr>
                <w:sz w:val="14"/>
              </w:rPr>
            </w:pPr>
            <w:r>
              <w:rPr>
                <w:spacing w:val="-3"/>
                <w:w w:val="120"/>
                <w:sz w:val="14"/>
              </w:rPr>
              <w:t>2000</w:t>
            </w:r>
          </w:p>
        </w:tc>
        <w:tc>
          <w:tcPr>
            <w:tcW w:w="280" w:type="dxa"/>
          </w:tcPr>
          <w:p>
            <w:pPr>
              <w:pStyle w:val="TableParagraph"/>
              <w:spacing w:line="240" w:lineRule="auto"/>
              <w:rPr>
                <w:sz w:val="14"/>
              </w:rPr>
            </w:pPr>
          </w:p>
        </w:tc>
        <w:tc>
          <w:tcPr>
            <w:tcW w:w="910" w:type="dxa"/>
            <w:gridSpan w:val="2"/>
          </w:tcPr>
          <w:p>
            <w:pPr>
              <w:pStyle w:val="TableParagraph"/>
              <w:tabs>
                <w:tab w:pos="909" w:val="left" w:leader="none"/>
              </w:tabs>
              <w:spacing w:line="147" w:lineRule="exact" w:before="38"/>
              <w:ind w:right="-15"/>
              <w:rPr>
                <w:sz w:val="14"/>
              </w:rPr>
            </w:pPr>
            <w:r>
              <w:rPr>
                <w:spacing w:val="-8"/>
                <w:w w:val="120"/>
                <w:sz w:val="14"/>
                <w:u w:val="single"/>
              </w:rPr>
              <w:t>2001</w:t>
            </w:r>
            <w:r>
              <w:rPr>
                <w:spacing w:val="-8"/>
                <w:sz w:val="14"/>
                <w:u w:val="single"/>
              </w:rPr>
              <w:tab/>
            </w:r>
          </w:p>
        </w:tc>
      </w:tr>
      <w:tr>
        <w:trPr>
          <w:trHeight w:val="153" w:hRule="atLeast"/>
        </w:trPr>
        <w:tc>
          <w:tcPr>
            <w:tcW w:w="1770" w:type="dxa"/>
          </w:tcPr>
          <w:p>
            <w:pPr>
              <w:pStyle w:val="TableParagraph"/>
              <w:spacing w:line="240" w:lineRule="auto"/>
              <w:rPr>
                <w:sz w:val="8"/>
              </w:rPr>
            </w:pPr>
          </w:p>
        </w:tc>
        <w:tc>
          <w:tcPr>
            <w:tcW w:w="2490" w:type="dxa"/>
            <w:gridSpan w:val="6"/>
          </w:tcPr>
          <w:p>
            <w:pPr>
              <w:pStyle w:val="TableParagraph"/>
              <w:tabs>
                <w:tab w:pos="809" w:val="left" w:leader="none"/>
                <w:tab w:pos="1579" w:val="left" w:leader="none"/>
                <w:tab w:pos="2159" w:val="left" w:leader="none"/>
              </w:tabs>
              <w:spacing w:line="134" w:lineRule="exact"/>
              <w:ind w:left="-30"/>
              <w:rPr>
                <w:sz w:val="14"/>
              </w:rPr>
            </w:pPr>
            <w:r>
              <w:rPr>
                <w:w w:val="110"/>
                <w:sz w:val="14"/>
              </w:rPr>
              <w:t>average</w:t>
            </w:r>
            <w:r>
              <w:rPr>
                <w:spacing w:val="-15"/>
                <w:w w:val="110"/>
                <w:sz w:val="14"/>
              </w:rPr>
              <w:t> </w:t>
            </w:r>
            <w:r>
              <w:rPr>
                <w:w w:val="110"/>
                <w:sz w:val="12"/>
              </w:rPr>
              <w:t>(b)</w:t>
              <w:tab/>
            </w:r>
            <w:r>
              <w:rPr>
                <w:w w:val="110"/>
                <w:sz w:val="14"/>
              </w:rPr>
              <w:t>average</w:t>
              <w:tab/>
              <w:t>Q1</w:t>
              <w:tab/>
              <w:t>Q2</w:t>
            </w:r>
          </w:p>
        </w:tc>
      </w:tr>
      <w:tr>
        <w:trPr>
          <w:trHeight w:val="259" w:hRule="atLeast"/>
        </w:trPr>
        <w:tc>
          <w:tcPr>
            <w:tcW w:w="1770" w:type="dxa"/>
          </w:tcPr>
          <w:p>
            <w:pPr>
              <w:pStyle w:val="TableParagraph"/>
              <w:spacing w:line="146" w:lineRule="exact" w:before="94"/>
              <w:ind w:left="50"/>
              <w:rPr>
                <w:sz w:val="14"/>
              </w:rPr>
            </w:pPr>
            <w:r>
              <w:rPr>
                <w:w w:val="110"/>
                <w:sz w:val="14"/>
              </w:rPr>
              <w:t>BCC export orders</w:t>
            </w:r>
          </w:p>
        </w:tc>
        <w:tc>
          <w:tcPr>
            <w:tcW w:w="620" w:type="dxa"/>
            <w:tcBorders>
              <w:top w:val="single" w:sz="2" w:space="0" w:color="000000"/>
            </w:tcBorders>
          </w:tcPr>
          <w:p>
            <w:pPr>
              <w:pStyle w:val="TableParagraph"/>
              <w:spacing w:line="240" w:lineRule="auto"/>
              <w:rPr>
                <w:sz w:val="16"/>
              </w:rPr>
            </w:pPr>
          </w:p>
        </w:tc>
        <w:tc>
          <w:tcPr>
            <w:tcW w:w="190" w:type="dxa"/>
          </w:tcPr>
          <w:p>
            <w:pPr>
              <w:pStyle w:val="TableParagraph"/>
              <w:spacing w:line="240" w:lineRule="auto"/>
              <w:rPr>
                <w:sz w:val="16"/>
              </w:rPr>
            </w:pPr>
          </w:p>
        </w:tc>
        <w:tc>
          <w:tcPr>
            <w:tcW w:w="490" w:type="dxa"/>
            <w:tcBorders>
              <w:top w:val="single" w:sz="2" w:space="0" w:color="000000"/>
            </w:tcBorders>
          </w:tcPr>
          <w:p>
            <w:pPr>
              <w:pStyle w:val="TableParagraph"/>
              <w:spacing w:line="240" w:lineRule="auto"/>
              <w:rPr>
                <w:sz w:val="16"/>
              </w:rPr>
            </w:pPr>
          </w:p>
        </w:tc>
        <w:tc>
          <w:tcPr>
            <w:tcW w:w="280" w:type="dxa"/>
          </w:tcPr>
          <w:p>
            <w:pPr>
              <w:pStyle w:val="TableParagraph"/>
              <w:spacing w:line="240" w:lineRule="auto"/>
              <w:rPr>
                <w:sz w:val="16"/>
              </w:rPr>
            </w:pPr>
          </w:p>
        </w:tc>
        <w:tc>
          <w:tcPr>
            <w:tcW w:w="910" w:type="dxa"/>
            <w:gridSpan w:val="2"/>
          </w:tcPr>
          <w:p>
            <w:pPr>
              <w:pStyle w:val="TableParagraph"/>
              <w:spacing w:line="20" w:lineRule="exact"/>
              <w:ind w:left="18"/>
              <w:rPr>
                <w:sz w:val="2"/>
              </w:rPr>
            </w:pPr>
            <w:r>
              <w:rPr>
                <w:sz w:val="2"/>
              </w:rPr>
              <w:pict>
                <v:group style="width:16.5pt;height:.15pt;mso-position-horizontal-relative:char;mso-position-vertical-relative:line" coordorigin="0,0" coordsize="330,3">
                  <v:line style="position:absolute" from="0,1" to="330,1" stroked="true" strokeweight=".125pt" strokecolor="#000000">
                    <v:stroke dashstyle="solid"/>
                  </v:line>
                </v:group>
              </w:pict>
            </w:r>
            <w:r>
              <w:rPr>
                <w:sz w:val="2"/>
              </w:rPr>
            </w:r>
          </w:p>
        </w:tc>
      </w:tr>
      <w:tr>
        <w:trPr>
          <w:trHeight w:val="140" w:hRule="atLeast"/>
        </w:trPr>
        <w:tc>
          <w:tcPr>
            <w:tcW w:w="1770" w:type="dxa"/>
          </w:tcPr>
          <w:p>
            <w:pPr>
              <w:pStyle w:val="TableParagraph"/>
              <w:ind w:left="290"/>
              <w:rPr>
                <w:i/>
                <w:sz w:val="14"/>
              </w:rPr>
            </w:pPr>
            <w:r>
              <w:rPr>
                <w:i/>
                <w:w w:val="105"/>
                <w:sz w:val="14"/>
              </w:rPr>
              <w:t>Manufacturing</w:t>
            </w:r>
          </w:p>
        </w:tc>
        <w:tc>
          <w:tcPr>
            <w:tcW w:w="620" w:type="dxa"/>
          </w:tcPr>
          <w:p>
            <w:pPr>
              <w:pStyle w:val="TableParagraph"/>
              <w:ind w:left="-28" w:right="288"/>
              <w:jc w:val="right"/>
              <w:rPr>
                <w:sz w:val="14"/>
              </w:rPr>
            </w:pPr>
            <w:r>
              <w:rPr>
                <w:w w:val="110"/>
                <w:sz w:val="14"/>
              </w:rPr>
              <w:t>8.3</w:t>
            </w:r>
          </w:p>
        </w:tc>
        <w:tc>
          <w:tcPr>
            <w:tcW w:w="190" w:type="dxa"/>
          </w:tcPr>
          <w:p>
            <w:pPr>
              <w:pStyle w:val="TableParagraph"/>
              <w:spacing w:line="240" w:lineRule="auto"/>
              <w:rPr>
                <w:sz w:val="8"/>
              </w:rPr>
            </w:pPr>
          </w:p>
        </w:tc>
        <w:tc>
          <w:tcPr>
            <w:tcW w:w="490" w:type="dxa"/>
          </w:tcPr>
          <w:p>
            <w:pPr>
              <w:pStyle w:val="TableParagraph"/>
              <w:ind w:left="-1" w:right="178"/>
              <w:jc w:val="right"/>
              <w:rPr>
                <w:sz w:val="14"/>
              </w:rPr>
            </w:pPr>
            <w:r>
              <w:rPr>
                <w:w w:val="110"/>
                <w:sz w:val="14"/>
              </w:rPr>
              <w:t>2.0</w:t>
            </w:r>
          </w:p>
        </w:tc>
        <w:tc>
          <w:tcPr>
            <w:tcW w:w="280" w:type="dxa"/>
          </w:tcPr>
          <w:p>
            <w:pPr>
              <w:pStyle w:val="TableParagraph"/>
              <w:spacing w:line="240" w:lineRule="auto"/>
              <w:rPr>
                <w:sz w:val="8"/>
              </w:rPr>
            </w:pPr>
          </w:p>
        </w:tc>
        <w:tc>
          <w:tcPr>
            <w:tcW w:w="910" w:type="dxa"/>
            <w:gridSpan w:val="2"/>
          </w:tcPr>
          <w:p>
            <w:pPr>
              <w:pStyle w:val="TableParagraph"/>
              <w:tabs>
                <w:tab w:pos="579" w:val="left" w:leader="none"/>
              </w:tabs>
              <w:ind w:left="69"/>
              <w:rPr>
                <w:sz w:val="14"/>
              </w:rPr>
            </w:pPr>
            <w:r>
              <w:rPr>
                <w:w w:val="115"/>
                <w:sz w:val="14"/>
              </w:rPr>
              <w:t>1.0</w:t>
              <w:tab/>
              <w:t>1.0</w:t>
            </w:r>
          </w:p>
        </w:tc>
      </w:tr>
      <w:tr>
        <w:trPr>
          <w:trHeight w:val="141" w:hRule="atLeast"/>
        </w:trPr>
        <w:tc>
          <w:tcPr>
            <w:tcW w:w="1770" w:type="dxa"/>
          </w:tcPr>
          <w:p>
            <w:pPr>
              <w:pStyle w:val="TableParagraph"/>
              <w:spacing w:line="121" w:lineRule="exact"/>
              <w:ind w:left="290"/>
              <w:rPr>
                <w:i/>
                <w:sz w:val="14"/>
              </w:rPr>
            </w:pPr>
            <w:r>
              <w:rPr>
                <w:i/>
                <w:w w:val="105"/>
                <w:sz w:val="14"/>
              </w:rPr>
              <w:t>Services</w:t>
            </w:r>
          </w:p>
        </w:tc>
        <w:tc>
          <w:tcPr>
            <w:tcW w:w="620" w:type="dxa"/>
          </w:tcPr>
          <w:p>
            <w:pPr>
              <w:pStyle w:val="TableParagraph"/>
              <w:spacing w:line="121" w:lineRule="exact"/>
              <w:ind w:left="-28" w:right="288"/>
              <w:jc w:val="right"/>
              <w:rPr>
                <w:sz w:val="14"/>
              </w:rPr>
            </w:pPr>
            <w:r>
              <w:rPr>
                <w:w w:val="115"/>
                <w:sz w:val="14"/>
              </w:rPr>
              <w:t>11.4</w:t>
            </w:r>
          </w:p>
        </w:tc>
        <w:tc>
          <w:tcPr>
            <w:tcW w:w="190" w:type="dxa"/>
          </w:tcPr>
          <w:p>
            <w:pPr>
              <w:pStyle w:val="TableParagraph"/>
              <w:spacing w:line="240" w:lineRule="auto"/>
              <w:rPr>
                <w:sz w:val="8"/>
              </w:rPr>
            </w:pPr>
          </w:p>
        </w:tc>
        <w:tc>
          <w:tcPr>
            <w:tcW w:w="490" w:type="dxa"/>
          </w:tcPr>
          <w:p>
            <w:pPr>
              <w:pStyle w:val="TableParagraph"/>
              <w:spacing w:line="121" w:lineRule="exact"/>
              <w:ind w:left="-1" w:right="178"/>
              <w:jc w:val="right"/>
              <w:rPr>
                <w:sz w:val="14"/>
              </w:rPr>
            </w:pPr>
            <w:r>
              <w:rPr>
                <w:w w:val="115"/>
                <w:sz w:val="14"/>
              </w:rPr>
              <w:t>12.8</w:t>
            </w:r>
          </w:p>
        </w:tc>
        <w:tc>
          <w:tcPr>
            <w:tcW w:w="280" w:type="dxa"/>
          </w:tcPr>
          <w:p>
            <w:pPr>
              <w:pStyle w:val="TableParagraph"/>
              <w:spacing w:line="240" w:lineRule="auto"/>
              <w:rPr>
                <w:sz w:val="8"/>
              </w:rPr>
            </w:pPr>
          </w:p>
        </w:tc>
        <w:tc>
          <w:tcPr>
            <w:tcW w:w="910" w:type="dxa"/>
            <w:gridSpan w:val="2"/>
          </w:tcPr>
          <w:p>
            <w:pPr>
              <w:pStyle w:val="TableParagraph"/>
              <w:tabs>
                <w:tab w:pos="579" w:val="left" w:leader="none"/>
              </w:tabs>
              <w:spacing w:line="121" w:lineRule="exact"/>
              <w:ind w:left="69"/>
              <w:rPr>
                <w:sz w:val="14"/>
              </w:rPr>
            </w:pPr>
            <w:r>
              <w:rPr>
                <w:w w:val="115"/>
                <w:sz w:val="14"/>
              </w:rPr>
              <w:t>8.0</w:t>
              <w:tab/>
              <w:t>1.0</w:t>
            </w:r>
          </w:p>
        </w:tc>
      </w:tr>
      <w:tr>
        <w:trPr>
          <w:trHeight w:val="139" w:hRule="atLeast"/>
        </w:trPr>
        <w:tc>
          <w:tcPr>
            <w:tcW w:w="1770" w:type="dxa"/>
          </w:tcPr>
          <w:p>
            <w:pPr>
              <w:pStyle w:val="TableParagraph"/>
              <w:ind w:left="50"/>
              <w:rPr>
                <w:sz w:val="12"/>
              </w:rPr>
            </w:pPr>
            <w:r>
              <w:rPr>
                <w:w w:val="110"/>
                <w:sz w:val="14"/>
              </w:rPr>
              <w:t>CIPS export orders </w:t>
            </w:r>
            <w:r>
              <w:rPr>
                <w:w w:val="110"/>
                <w:sz w:val="12"/>
              </w:rPr>
              <w:t>(c)</w:t>
            </w:r>
          </w:p>
        </w:tc>
        <w:tc>
          <w:tcPr>
            <w:tcW w:w="620" w:type="dxa"/>
          </w:tcPr>
          <w:p>
            <w:pPr>
              <w:pStyle w:val="TableParagraph"/>
              <w:spacing w:line="240" w:lineRule="auto"/>
              <w:rPr>
                <w:sz w:val="8"/>
              </w:rPr>
            </w:pPr>
          </w:p>
        </w:tc>
        <w:tc>
          <w:tcPr>
            <w:tcW w:w="190" w:type="dxa"/>
          </w:tcPr>
          <w:p>
            <w:pPr>
              <w:pStyle w:val="TableParagraph"/>
              <w:spacing w:line="240" w:lineRule="auto"/>
              <w:rPr>
                <w:sz w:val="8"/>
              </w:rPr>
            </w:pPr>
          </w:p>
        </w:tc>
        <w:tc>
          <w:tcPr>
            <w:tcW w:w="490" w:type="dxa"/>
          </w:tcPr>
          <w:p>
            <w:pPr>
              <w:pStyle w:val="TableParagraph"/>
              <w:spacing w:line="240" w:lineRule="auto"/>
              <w:rPr>
                <w:sz w:val="8"/>
              </w:rPr>
            </w:pPr>
          </w:p>
        </w:tc>
        <w:tc>
          <w:tcPr>
            <w:tcW w:w="280" w:type="dxa"/>
          </w:tcPr>
          <w:p>
            <w:pPr>
              <w:pStyle w:val="TableParagraph"/>
              <w:spacing w:line="240" w:lineRule="auto"/>
              <w:rPr>
                <w:sz w:val="8"/>
              </w:rPr>
            </w:pPr>
          </w:p>
        </w:tc>
        <w:tc>
          <w:tcPr>
            <w:tcW w:w="910" w:type="dxa"/>
            <w:gridSpan w:val="2"/>
          </w:tcPr>
          <w:p>
            <w:pPr>
              <w:pStyle w:val="TableParagraph"/>
              <w:spacing w:line="240" w:lineRule="auto"/>
              <w:rPr>
                <w:sz w:val="8"/>
              </w:rPr>
            </w:pPr>
          </w:p>
        </w:tc>
      </w:tr>
      <w:tr>
        <w:trPr>
          <w:trHeight w:val="140" w:hRule="atLeast"/>
        </w:trPr>
        <w:tc>
          <w:tcPr>
            <w:tcW w:w="1770" w:type="dxa"/>
          </w:tcPr>
          <w:p>
            <w:pPr>
              <w:pStyle w:val="TableParagraph"/>
              <w:spacing w:line="123" w:lineRule="exact"/>
              <w:ind w:left="290"/>
              <w:rPr>
                <w:i/>
                <w:sz w:val="14"/>
              </w:rPr>
            </w:pPr>
            <w:r>
              <w:rPr>
                <w:i/>
                <w:w w:val="105"/>
                <w:sz w:val="14"/>
              </w:rPr>
              <w:t>Manufacturing</w:t>
            </w:r>
          </w:p>
        </w:tc>
        <w:tc>
          <w:tcPr>
            <w:tcW w:w="620" w:type="dxa"/>
          </w:tcPr>
          <w:p>
            <w:pPr>
              <w:pStyle w:val="TableParagraph"/>
              <w:spacing w:line="123" w:lineRule="exact"/>
              <w:ind w:left="-28" w:right="288"/>
              <w:jc w:val="right"/>
              <w:rPr>
                <w:sz w:val="14"/>
              </w:rPr>
            </w:pPr>
            <w:r>
              <w:rPr>
                <w:w w:val="115"/>
                <w:sz w:val="14"/>
              </w:rPr>
              <w:t>49.7</w:t>
            </w:r>
          </w:p>
        </w:tc>
        <w:tc>
          <w:tcPr>
            <w:tcW w:w="680" w:type="dxa"/>
            <w:gridSpan w:val="2"/>
          </w:tcPr>
          <w:p>
            <w:pPr>
              <w:pStyle w:val="TableParagraph"/>
              <w:spacing w:line="123" w:lineRule="exact"/>
              <w:ind w:left="224"/>
              <w:rPr>
                <w:sz w:val="14"/>
              </w:rPr>
            </w:pPr>
            <w:r>
              <w:rPr>
                <w:w w:val="115"/>
                <w:sz w:val="14"/>
              </w:rPr>
              <w:t>50.6</w:t>
            </w:r>
          </w:p>
        </w:tc>
        <w:tc>
          <w:tcPr>
            <w:tcW w:w="668" w:type="dxa"/>
            <w:gridSpan w:val="2"/>
          </w:tcPr>
          <w:p>
            <w:pPr>
              <w:pStyle w:val="TableParagraph"/>
              <w:spacing w:line="123" w:lineRule="exact"/>
              <w:ind w:left="284"/>
              <w:rPr>
                <w:sz w:val="14"/>
              </w:rPr>
            </w:pPr>
            <w:r>
              <w:rPr>
                <w:w w:val="115"/>
                <w:sz w:val="14"/>
              </w:rPr>
              <w:t>51.1</w:t>
            </w:r>
          </w:p>
        </w:tc>
        <w:tc>
          <w:tcPr>
            <w:tcW w:w="522" w:type="dxa"/>
          </w:tcPr>
          <w:p>
            <w:pPr>
              <w:pStyle w:val="TableParagraph"/>
              <w:spacing w:line="123" w:lineRule="exact"/>
              <w:ind w:left="95" w:right="104"/>
              <w:jc w:val="center"/>
              <w:rPr>
                <w:sz w:val="14"/>
              </w:rPr>
            </w:pPr>
            <w:r>
              <w:rPr>
                <w:w w:val="115"/>
                <w:sz w:val="14"/>
              </w:rPr>
              <w:t>48.5</w:t>
            </w:r>
          </w:p>
        </w:tc>
      </w:tr>
      <w:tr>
        <w:trPr>
          <w:trHeight w:val="139" w:hRule="atLeast"/>
        </w:trPr>
        <w:tc>
          <w:tcPr>
            <w:tcW w:w="1770" w:type="dxa"/>
          </w:tcPr>
          <w:p>
            <w:pPr>
              <w:pStyle w:val="TableParagraph"/>
              <w:ind w:left="50"/>
              <w:rPr>
                <w:sz w:val="14"/>
              </w:rPr>
            </w:pPr>
            <w:r>
              <w:rPr>
                <w:w w:val="110"/>
                <w:sz w:val="14"/>
              </w:rPr>
              <w:t>CBI industrial trends</w:t>
            </w:r>
          </w:p>
        </w:tc>
        <w:tc>
          <w:tcPr>
            <w:tcW w:w="620" w:type="dxa"/>
          </w:tcPr>
          <w:p>
            <w:pPr>
              <w:pStyle w:val="TableParagraph"/>
              <w:spacing w:line="240" w:lineRule="auto"/>
              <w:rPr>
                <w:sz w:val="8"/>
              </w:rPr>
            </w:pPr>
          </w:p>
        </w:tc>
        <w:tc>
          <w:tcPr>
            <w:tcW w:w="680" w:type="dxa"/>
            <w:gridSpan w:val="2"/>
          </w:tcPr>
          <w:p>
            <w:pPr>
              <w:pStyle w:val="TableParagraph"/>
              <w:spacing w:line="240" w:lineRule="auto"/>
              <w:rPr>
                <w:sz w:val="8"/>
              </w:rPr>
            </w:pPr>
          </w:p>
        </w:tc>
        <w:tc>
          <w:tcPr>
            <w:tcW w:w="668" w:type="dxa"/>
            <w:gridSpan w:val="2"/>
          </w:tcPr>
          <w:p>
            <w:pPr>
              <w:pStyle w:val="TableParagraph"/>
              <w:spacing w:line="240" w:lineRule="auto"/>
              <w:rPr>
                <w:sz w:val="8"/>
              </w:rPr>
            </w:pPr>
          </w:p>
        </w:tc>
        <w:tc>
          <w:tcPr>
            <w:tcW w:w="522" w:type="dxa"/>
          </w:tcPr>
          <w:p>
            <w:pPr>
              <w:pStyle w:val="TableParagraph"/>
              <w:spacing w:line="240" w:lineRule="auto"/>
              <w:rPr>
                <w:sz w:val="8"/>
              </w:rPr>
            </w:pPr>
          </w:p>
        </w:tc>
      </w:tr>
      <w:tr>
        <w:trPr>
          <w:trHeight w:val="139" w:hRule="atLeast"/>
        </w:trPr>
        <w:tc>
          <w:tcPr>
            <w:tcW w:w="1770" w:type="dxa"/>
          </w:tcPr>
          <w:p>
            <w:pPr>
              <w:pStyle w:val="TableParagraph"/>
              <w:spacing w:line="122" w:lineRule="exact"/>
              <w:ind w:left="290"/>
              <w:rPr>
                <w:i/>
                <w:sz w:val="14"/>
              </w:rPr>
            </w:pPr>
            <w:r>
              <w:rPr>
                <w:i/>
                <w:w w:val="105"/>
                <w:sz w:val="14"/>
              </w:rPr>
              <w:t>Export orders</w:t>
            </w:r>
          </w:p>
        </w:tc>
        <w:tc>
          <w:tcPr>
            <w:tcW w:w="620" w:type="dxa"/>
          </w:tcPr>
          <w:p>
            <w:pPr>
              <w:pStyle w:val="TableParagraph"/>
              <w:spacing w:line="122" w:lineRule="exact"/>
              <w:ind w:left="-28" w:right="288"/>
              <w:jc w:val="right"/>
              <w:rPr>
                <w:sz w:val="14"/>
              </w:rPr>
            </w:pPr>
            <w:r>
              <w:rPr>
                <w:w w:val="115"/>
                <w:sz w:val="14"/>
              </w:rPr>
              <w:t>-8</w:t>
            </w:r>
          </w:p>
        </w:tc>
        <w:tc>
          <w:tcPr>
            <w:tcW w:w="680" w:type="dxa"/>
            <w:gridSpan w:val="2"/>
          </w:tcPr>
          <w:p>
            <w:pPr>
              <w:pStyle w:val="TableParagraph"/>
              <w:spacing w:line="122" w:lineRule="exact"/>
              <w:ind w:left="297"/>
              <w:rPr>
                <w:sz w:val="14"/>
              </w:rPr>
            </w:pPr>
            <w:r>
              <w:rPr>
                <w:w w:val="115"/>
                <w:sz w:val="14"/>
              </w:rPr>
              <w:t>-10</w:t>
            </w:r>
          </w:p>
        </w:tc>
        <w:tc>
          <w:tcPr>
            <w:tcW w:w="668" w:type="dxa"/>
            <w:gridSpan w:val="2"/>
          </w:tcPr>
          <w:p>
            <w:pPr>
              <w:pStyle w:val="TableParagraph"/>
              <w:spacing w:line="122" w:lineRule="exact"/>
              <w:ind w:left="356"/>
              <w:rPr>
                <w:sz w:val="14"/>
              </w:rPr>
            </w:pPr>
            <w:r>
              <w:rPr>
                <w:w w:val="115"/>
                <w:sz w:val="14"/>
              </w:rPr>
              <w:t>-15</w:t>
            </w:r>
          </w:p>
        </w:tc>
        <w:tc>
          <w:tcPr>
            <w:tcW w:w="522" w:type="dxa"/>
          </w:tcPr>
          <w:p>
            <w:pPr>
              <w:pStyle w:val="TableParagraph"/>
              <w:spacing w:line="122" w:lineRule="exact"/>
              <w:ind w:left="95" w:right="44"/>
              <w:jc w:val="center"/>
              <w:rPr>
                <w:sz w:val="14"/>
              </w:rPr>
            </w:pPr>
            <w:r>
              <w:rPr>
                <w:w w:val="115"/>
                <w:sz w:val="14"/>
              </w:rPr>
              <w:t>-20</w:t>
            </w:r>
          </w:p>
        </w:tc>
      </w:tr>
      <w:tr>
        <w:trPr>
          <w:trHeight w:val="141" w:hRule="atLeast"/>
        </w:trPr>
        <w:tc>
          <w:tcPr>
            <w:tcW w:w="1770" w:type="dxa"/>
          </w:tcPr>
          <w:p>
            <w:pPr>
              <w:pStyle w:val="TableParagraph"/>
              <w:spacing w:line="122" w:lineRule="exact"/>
              <w:ind w:left="290"/>
              <w:rPr>
                <w:i/>
                <w:sz w:val="14"/>
              </w:rPr>
            </w:pPr>
            <w:r>
              <w:rPr>
                <w:i/>
                <w:w w:val="105"/>
                <w:sz w:val="14"/>
              </w:rPr>
              <w:t>Export optimism</w:t>
            </w:r>
          </w:p>
        </w:tc>
        <w:tc>
          <w:tcPr>
            <w:tcW w:w="620" w:type="dxa"/>
          </w:tcPr>
          <w:p>
            <w:pPr>
              <w:pStyle w:val="TableParagraph"/>
              <w:spacing w:line="122" w:lineRule="exact"/>
              <w:ind w:right="287"/>
              <w:jc w:val="right"/>
              <w:rPr>
                <w:sz w:val="14"/>
              </w:rPr>
            </w:pPr>
            <w:r>
              <w:rPr>
                <w:w w:val="121"/>
                <w:sz w:val="14"/>
              </w:rPr>
              <w:t>1</w:t>
            </w:r>
          </w:p>
        </w:tc>
        <w:tc>
          <w:tcPr>
            <w:tcW w:w="680" w:type="dxa"/>
            <w:gridSpan w:val="2"/>
          </w:tcPr>
          <w:p>
            <w:pPr>
              <w:pStyle w:val="TableParagraph"/>
              <w:spacing w:line="122" w:lineRule="exact"/>
              <w:ind w:left="365"/>
              <w:rPr>
                <w:sz w:val="14"/>
              </w:rPr>
            </w:pPr>
            <w:r>
              <w:rPr>
                <w:w w:val="115"/>
                <w:sz w:val="14"/>
              </w:rPr>
              <w:t>-8</w:t>
            </w:r>
          </w:p>
        </w:tc>
        <w:tc>
          <w:tcPr>
            <w:tcW w:w="668" w:type="dxa"/>
            <w:gridSpan w:val="2"/>
          </w:tcPr>
          <w:p>
            <w:pPr>
              <w:pStyle w:val="TableParagraph"/>
              <w:spacing w:line="122" w:lineRule="exact"/>
              <w:ind w:left="353"/>
              <w:rPr>
                <w:sz w:val="14"/>
              </w:rPr>
            </w:pPr>
            <w:r>
              <w:rPr>
                <w:w w:val="115"/>
                <w:sz w:val="14"/>
              </w:rPr>
              <w:t>-16</w:t>
            </w:r>
          </w:p>
        </w:tc>
        <w:tc>
          <w:tcPr>
            <w:tcW w:w="522" w:type="dxa"/>
          </w:tcPr>
          <w:p>
            <w:pPr>
              <w:pStyle w:val="TableParagraph"/>
              <w:spacing w:line="122" w:lineRule="exact"/>
              <w:ind w:left="95" w:right="37"/>
              <w:jc w:val="center"/>
              <w:rPr>
                <w:sz w:val="14"/>
              </w:rPr>
            </w:pPr>
            <w:r>
              <w:rPr>
                <w:w w:val="115"/>
                <w:sz w:val="14"/>
              </w:rPr>
              <w:t>-25</w:t>
            </w:r>
          </w:p>
        </w:tc>
      </w:tr>
      <w:tr>
        <w:trPr>
          <w:trHeight w:val="276" w:hRule="atLeast"/>
        </w:trPr>
        <w:tc>
          <w:tcPr>
            <w:tcW w:w="1770" w:type="dxa"/>
          </w:tcPr>
          <w:p>
            <w:pPr>
              <w:pStyle w:val="TableParagraph"/>
              <w:spacing w:line="123" w:lineRule="exact"/>
              <w:ind w:left="50"/>
              <w:rPr>
                <w:sz w:val="14"/>
              </w:rPr>
            </w:pPr>
            <w:r>
              <w:rPr>
                <w:w w:val="105"/>
                <w:sz w:val="14"/>
              </w:rPr>
              <w:t>DHL manufacturing export</w:t>
            </w:r>
          </w:p>
          <w:p>
            <w:pPr>
              <w:pStyle w:val="TableParagraph"/>
              <w:spacing w:line="134" w:lineRule="exact"/>
              <w:ind w:left="120"/>
              <w:rPr>
                <w:sz w:val="14"/>
              </w:rPr>
            </w:pPr>
            <w:r>
              <w:rPr>
                <w:w w:val="110"/>
                <w:sz w:val="14"/>
              </w:rPr>
              <w:t>indicator</w:t>
            </w:r>
          </w:p>
        </w:tc>
        <w:tc>
          <w:tcPr>
            <w:tcW w:w="620" w:type="dxa"/>
          </w:tcPr>
          <w:p>
            <w:pPr>
              <w:pStyle w:val="TableParagraph"/>
              <w:spacing w:line="240" w:lineRule="auto"/>
              <w:rPr>
                <w:sz w:val="16"/>
              </w:rPr>
            </w:pPr>
          </w:p>
        </w:tc>
        <w:tc>
          <w:tcPr>
            <w:tcW w:w="190" w:type="dxa"/>
          </w:tcPr>
          <w:p>
            <w:pPr>
              <w:pStyle w:val="TableParagraph"/>
              <w:spacing w:line="240" w:lineRule="auto"/>
              <w:rPr>
                <w:sz w:val="16"/>
              </w:rPr>
            </w:pPr>
          </w:p>
        </w:tc>
        <w:tc>
          <w:tcPr>
            <w:tcW w:w="490" w:type="dxa"/>
          </w:tcPr>
          <w:p>
            <w:pPr>
              <w:pStyle w:val="TableParagraph"/>
              <w:spacing w:line="240" w:lineRule="auto"/>
              <w:rPr>
                <w:sz w:val="16"/>
              </w:rPr>
            </w:pPr>
          </w:p>
        </w:tc>
        <w:tc>
          <w:tcPr>
            <w:tcW w:w="280" w:type="dxa"/>
          </w:tcPr>
          <w:p>
            <w:pPr>
              <w:pStyle w:val="TableParagraph"/>
              <w:spacing w:line="240" w:lineRule="auto"/>
              <w:rPr>
                <w:sz w:val="16"/>
              </w:rPr>
            </w:pPr>
          </w:p>
        </w:tc>
        <w:tc>
          <w:tcPr>
            <w:tcW w:w="388" w:type="dxa"/>
          </w:tcPr>
          <w:p>
            <w:pPr>
              <w:pStyle w:val="TableParagraph"/>
              <w:spacing w:line="240" w:lineRule="auto"/>
              <w:rPr>
                <w:sz w:val="16"/>
              </w:rPr>
            </w:pPr>
          </w:p>
        </w:tc>
        <w:tc>
          <w:tcPr>
            <w:tcW w:w="522" w:type="dxa"/>
          </w:tcPr>
          <w:p>
            <w:pPr>
              <w:pStyle w:val="TableParagraph"/>
              <w:spacing w:line="240" w:lineRule="auto"/>
              <w:rPr>
                <w:sz w:val="16"/>
              </w:rPr>
            </w:pPr>
          </w:p>
        </w:tc>
      </w:tr>
      <w:tr>
        <w:trPr>
          <w:trHeight w:val="141" w:hRule="atLeast"/>
        </w:trPr>
        <w:tc>
          <w:tcPr>
            <w:tcW w:w="1770" w:type="dxa"/>
          </w:tcPr>
          <w:p>
            <w:pPr>
              <w:pStyle w:val="TableParagraph"/>
              <w:spacing w:line="122" w:lineRule="exact"/>
              <w:ind w:left="290"/>
              <w:rPr>
                <w:i/>
                <w:sz w:val="14"/>
              </w:rPr>
            </w:pPr>
            <w:r>
              <w:rPr>
                <w:i/>
                <w:w w:val="110"/>
                <w:sz w:val="14"/>
              </w:rPr>
              <w:t>Export confidence, next</w:t>
            </w:r>
          </w:p>
        </w:tc>
        <w:tc>
          <w:tcPr>
            <w:tcW w:w="620" w:type="dxa"/>
          </w:tcPr>
          <w:p>
            <w:pPr>
              <w:pStyle w:val="TableParagraph"/>
              <w:spacing w:line="240" w:lineRule="auto"/>
              <w:rPr>
                <w:sz w:val="8"/>
              </w:rPr>
            </w:pPr>
          </w:p>
        </w:tc>
        <w:tc>
          <w:tcPr>
            <w:tcW w:w="680" w:type="dxa"/>
            <w:gridSpan w:val="2"/>
          </w:tcPr>
          <w:p>
            <w:pPr>
              <w:pStyle w:val="TableParagraph"/>
              <w:spacing w:line="240" w:lineRule="auto"/>
              <w:rPr>
                <w:sz w:val="8"/>
              </w:rPr>
            </w:pPr>
          </w:p>
        </w:tc>
        <w:tc>
          <w:tcPr>
            <w:tcW w:w="668" w:type="dxa"/>
            <w:gridSpan w:val="2"/>
          </w:tcPr>
          <w:p>
            <w:pPr>
              <w:pStyle w:val="TableParagraph"/>
              <w:spacing w:line="240" w:lineRule="auto"/>
              <w:rPr>
                <w:sz w:val="8"/>
              </w:rPr>
            </w:pPr>
          </w:p>
        </w:tc>
        <w:tc>
          <w:tcPr>
            <w:tcW w:w="522" w:type="dxa"/>
          </w:tcPr>
          <w:p>
            <w:pPr>
              <w:pStyle w:val="TableParagraph"/>
              <w:spacing w:line="240" w:lineRule="auto"/>
              <w:rPr>
                <w:sz w:val="8"/>
              </w:rPr>
            </w:pPr>
          </w:p>
        </w:tc>
      </w:tr>
      <w:tr>
        <w:trPr>
          <w:trHeight w:val="141" w:hRule="atLeast"/>
        </w:trPr>
        <w:tc>
          <w:tcPr>
            <w:tcW w:w="1770" w:type="dxa"/>
          </w:tcPr>
          <w:p>
            <w:pPr>
              <w:pStyle w:val="TableParagraph"/>
              <w:spacing w:line="121" w:lineRule="exact"/>
              <w:ind w:left="360"/>
              <w:rPr>
                <w:i/>
                <w:sz w:val="14"/>
              </w:rPr>
            </w:pPr>
            <w:r>
              <w:rPr>
                <w:i/>
                <w:w w:val="110"/>
                <w:sz w:val="14"/>
              </w:rPr>
              <w:t>three months</w:t>
            </w:r>
          </w:p>
        </w:tc>
        <w:tc>
          <w:tcPr>
            <w:tcW w:w="620" w:type="dxa"/>
          </w:tcPr>
          <w:p>
            <w:pPr>
              <w:pStyle w:val="TableParagraph"/>
              <w:spacing w:line="121" w:lineRule="exact"/>
              <w:ind w:left="-28" w:right="287"/>
              <w:jc w:val="right"/>
              <w:rPr>
                <w:sz w:val="14"/>
              </w:rPr>
            </w:pPr>
            <w:r>
              <w:rPr>
                <w:w w:val="120"/>
                <w:sz w:val="14"/>
              </w:rPr>
              <w:t>32</w:t>
            </w:r>
          </w:p>
        </w:tc>
        <w:tc>
          <w:tcPr>
            <w:tcW w:w="680" w:type="dxa"/>
            <w:gridSpan w:val="2"/>
          </w:tcPr>
          <w:p>
            <w:pPr>
              <w:pStyle w:val="TableParagraph"/>
              <w:spacing w:line="121" w:lineRule="exact"/>
              <w:ind w:left="226"/>
              <w:rPr>
                <w:sz w:val="14"/>
              </w:rPr>
            </w:pPr>
            <w:r>
              <w:rPr>
                <w:w w:val="115"/>
                <w:sz w:val="14"/>
              </w:rPr>
              <w:t>34.5</w:t>
            </w:r>
          </w:p>
        </w:tc>
        <w:tc>
          <w:tcPr>
            <w:tcW w:w="668" w:type="dxa"/>
            <w:gridSpan w:val="2"/>
          </w:tcPr>
          <w:p>
            <w:pPr>
              <w:pStyle w:val="TableParagraph"/>
              <w:spacing w:line="121" w:lineRule="exact"/>
              <w:ind w:left="391"/>
              <w:rPr>
                <w:sz w:val="14"/>
              </w:rPr>
            </w:pPr>
            <w:r>
              <w:rPr>
                <w:w w:val="120"/>
                <w:sz w:val="14"/>
              </w:rPr>
              <w:t>34</w:t>
            </w:r>
          </w:p>
        </w:tc>
        <w:tc>
          <w:tcPr>
            <w:tcW w:w="522" w:type="dxa"/>
          </w:tcPr>
          <w:p>
            <w:pPr>
              <w:pStyle w:val="TableParagraph"/>
              <w:spacing w:line="121" w:lineRule="exact"/>
              <w:ind w:left="208" w:right="104"/>
              <w:jc w:val="center"/>
              <w:rPr>
                <w:sz w:val="14"/>
              </w:rPr>
            </w:pPr>
            <w:r>
              <w:rPr>
                <w:w w:val="120"/>
                <w:sz w:val="14"/>
              </w:rPr>
              <w:t>26</w:t>
            </w:r>
          </w:p>
        </w:tc>
      </w:tr>
      <w:tr>
        <w:trPr>
          <w:trHeight w:val="139" w:hRule="atLeast"/>
        </w:trPr>
        <w:tc>
          <w:tcPr>
            <w:tcW w:w="1770" w:type="dxa"/>
          </w:tcPr>
          <w:p>
            <w:pPr>
              <w:pStyle w:val="TableParagraph"/>
              <w:ind w:left="50"/>
              <w:rPr>
                <w:sz w:val="14"/>
              </w:rPr>
            </w:pPr>
            <w:r>
              <w:rPr>
                <w:w w:val="105"/>
                <w:sz w:val="14"/>
              </w:rPr>
              <w:t>EEF export orders</w:t>
            </w:r>
          </w:p>
        </w:tc>
        <w:tc>
          <w:tcPr>
            <w:tcW w:w="620" w:type="dxa"/>
          </w:tcPr>
          <w:p>
            <w:pPr>
              <w:pStyle w:val="TableParagraph"/>
              <w:ind w:left="-28" w:right="288"/>
              <w:jc w:val="right"/>
              <w:rPr>
                <w:sz w:val="14"/>
              </w:rPr>
            </w:pPr>
            <w:r>
              <w:rPr>
                <w:w w:val="110"/>
                <w:sz w:val="14"/>
              </w:rPr>
              <w:t>-1.2</w:t>
            </w:r>
          </w:p>
        </w:tc>
        <w:tc>
          <w:tcPr>
            <w:tcW w:w="680" w:type="dxa"/>
            <w:gridSpan w:val="2"/>
          </w:tcPr>
          <w:p>
            <w:pPr>
              <w:pStyle w:val="TableParagraph"/>
              <w:ind w:left="250"/>
              <w:rPr>
                <w:sz w:val="14"/>
              </w:rPr>
            </w:pPr>
            <w:r>
              <w:rPr>
                <w:w w:val="110"/>
                <w:sz w:val="14"/>
              </w:rPr>
              <w:t>-1.3</w:t>
            </w:r>
          </w:p>
        </w:tc>
        <w:tc>
          <w:tcPr>
            <w:tcW w:w="668" w:type="dxa"/>
            <w:gridSpan w:val="2"/>
          </w:tcPr>
          <w:p>
            <w:pPr>
              <w:pStyle w:val="TableParagraph"/>
              <w:ind w:left="300"/>
              <w:rPr>
                <w:sz w:val="14"/>
              </w:rPr>
            </w:pPr>
            <w:r>
              <w:rPr>
                <w:w w:val="110"/>
                <w:sz w:val="14"/>
              </w:rPr>
              <w:t>-2.0</w:t>
            </w:r>
          </w:p>
        </w:tc>
        <w:tc>
          <w:tcPr>
            <w:tcW w:w="522" w:type="dxa"/>
          </w:tcPr>
          <w:p>
            <w:pPr>
              <w:pStyle w:val="TableParagraph"/>
              <w:ind w:left="95" w:right="83"/>
              <w:jc w:val="center"/>
              <w:rPr>
                <w:sz w:val="14"/>
              </w:rPr>
            </w:pPr>
            <w:r>
              <w:rPr>
                <w:w w:val="110"/>
                <w:sz w:val="14"/>
              </w:rPr>
              <w:t>-8.0</w:t>
            </w:r>
          </w:p>
        </w:tc>
      </w:tr>
    </w:tbl>
    <w:p>
      <w:pPr>
        <w:pStyle w:val="BodyText"/>
        <w:spacing w:before="8"/>
        <w:rPr>
          <w:sz w:val="9"/>
        </w:rPr>
      </w:pPr>
    </w:p>
    <w:p>
      <w:pPr>
        <w:spacing w:before="0"/>
        <w:ind w:left="160" w:right="0" w:firstLine="0"/>
        <w:jc w:val="left"/>
        <w:rPr>
          <w:sz w:val="12"/>
        </w:rPr>
      </w:pPr>
      <w:r>
        <w:rPr>
          <w:sz w:val="12"/>
        </w:rPr>
        <w:t>Sources: BCC, CIPS, CBI, DHL and EEF.</w:t>
      </w:r>
    </w:p>
    <w:p>
      <w:pPr>
        <w:pStyle w:val="BodyText"/>
        <w:spacing w:before="1"/>
        <w:rPr>
          <w:sz w:val="10"/>
        </w:rPr>
      </w:pPr>
    </w:p>
    <w:p>
      <w:pPr>
        <w:pStyle w:val="ListParagraph"/>
        <w:numPr>
          <w:ilvl w:val="0"/>
          <w:numId w:val="14"/>
        </w:numPr>
        <w:tabs>
          <w:tab w:pos="400" w:val="left" w:leader="none"/>
        </w:tabs>
        <w:spacing w:line="208" w:lineRule="auto" w:before="0" w:after="0"/>
        <w:ind w:left="400" w:right="38" w:hanging="240"/>
        <w:jc w:val="left"/>
        <w:rPr>
          <w:sz w:val="12"/>
        </w:rPr>
      </w:pPr>
      <w:r>
        <w:rPr>
          <w:w w:val="110"/>
          <w:sz w:val="12"/>
        </w:rPr>
        <w:t>Numbers</w:t>
      </w:r>
      <w:r>
        <w:rPr>
          <w:spacing w:val="-11"/>
          <w:w w:val="110"/>
          <w:sz w:val="12"/>
        </w:rPr>
        <w:t> </w:t>
      </w:r>
      <w:r>
        <w:rPr>
          <w:w w:val="110"/>
          <w:sz w:val="12"/>
        </w:rPr>
        <w:t>reported</w:t>
      </w:r>
      <w:r>
        <w:rPr>
          <w:spacing w:val="-11"/>
          <w:w w:val="110"/>
          <w:sz w:val="12"/>
        </w:rPr>
        <w:t> </w:t>
      </w:r>
      <w:r>
        <w:rPr>
          <w:w w:val="110"/>
          <w:sz w:val="12"/>
        </w:rPr>
        <w:t>are</w:t>
      </w:r>
      <w:r>
        <w:rPr>
          <w:spacing w:val="-11"/>
          <w:w w:val="110"/>
          <w:sz w:val="12"/>
        </w:rPr>
        <w:t> </w:t>
      </w:r>
      <w:r>
        <w:rPr>
          <w:w w:val="110"/>
          <w:sz w:val="12"/>
        </w:rPr>
        <w:t>percentage</w:t>
      </w:r>
      <w:r>
        <w:rPr>
          <w:spacing w:val="-11"/>
          <w:w w:val="110"/>
          <w:sz w:val="12"/>
        </w:rPr>
        <w:t> </w:t>
      </w:r>
      <w:r>
        <w:rPr>
          <w:w w:val="110"/>
          <w:sz w:val="12"/>
        </w:rPr>
        <w:t>balances</w:t>
      </w:r>
      <w:r>
        <w:rPr>
          <w:spacing w:val="-11"/>
          <w:w w:val="110"/>
          <w:sz w:val="12"/>
        </w:rPr>
        <w:t> </w:t>
      </w:r>
      <w:r>
        <w:rPr>
          <w:w w:val="110"/>
          <w:sz w:val="12"/>
        </w:rPr>
        <w:t>of</w:t>
      </w:r>
      <w:r>
        <w:rPr>
          <w:spacing w:val="-11"/>
          <w:w w:val="110"/>
          <w:sz w:val="12"/>
        </w:rPr>
        <w:t> </w:t>
      </w:r>
      <w:r>
        <w:rPr>
          <w:w w:val="110"/>
          <w:sz w:val="12"/>
        </w:rPr>
        <w:t>respondents</w:t>
      </w:r>
      <w:r>
        <w:rPr>
          <w:spacing w:val="-11"/>
          <w:w w:val="110"/>
          <w:sz w:val="12"/>
        </w:rPr>
        <w:t> </w:t>
      </w:r>
      <w:r>
        <w:rPr>
          <w:w w:val="110"/>
          <w:sz w:val="12"/>
        </w:rPr>
        <w:t>reporting</w:t>
      </w:r>
      <w:r>
        <w:rPr>
          <w:spacing w:val="-11"/>
          <w:w w:val="110"/>
          <w:sz w:val="12"/>
        </w:rPr>
        <w:t> </w:t>
      </w:r>
      <w:r>
        <w:rPr>
          <w:w w:val="110"/>
          <w:sz w:val="12"/>
        </w:rPr>
        <w:t>‘higher’ relative to</w:t>
      </w:r>
      <w:r>
        <w:rPr>
          <w:spacing w:val="-8"/>
          <w:w w:val="110"/>
          <w:sz w:val="12"/>
        </w:rPr>
        <w:t> </w:t>
      </w:r>
      <w:r>
        <w:rPr>
          <w:spacing w:val="-4"/>
          <w:w w:val="110"/>
          <w:sz w:val="12"/>
        </w:rPr>
        <w:t>‘lower’.</w:t>
      </w:r>
    </w:p>
    <w:p>
      <w:pPr>
        <w:pStyle w:val="ListParagraph"/>
        <w:numPr>
          <w:ilvl w:val="0"/>
          <w:numId w:val="14"/>
        </w:numPr>
        <w:tabs>
          <w:tab w:pos="400" w:val="left" w:leader="none"/>
        </w:tabs>
        <w:spacing w:line="208" w:lineRule="auto" w:before="0" w:after="0"/>
        <w:ind w:left="400" w:right="210" w:hanging="240"/>
        <w:jc w:val="left"/>
        <w:rPr>
          <w:sz w:val="12"/>
        </w:rPr>
      </w:pPr>
      <w:r>
        <w:rPr>
          <w:w w:val="110"/>
          <w:sz w:val="12"/>
        </w:rPr>
        <w:t>CBI since </w:t>
      </w:r>
      <w:r>
        <w:rPr>
          <w:spacing w:val="-9"/>
          <w:w w:val="110"/>
          <w:sz w:val="12"/>
        </w:rPr>
        <w:t>1972; </w:t>
      </w:r>
      <w:r>
        <w:rPr>
          <w:w w:val="110"/>
          <w:sz w:val="12"/>
        </w:rPr>
        <w:t>CIPS since </w:t>
      </w:r>
      <w:r>
        <w:rPr>
          <w:spacing w:val="-8"/>
          <w:w w:val="110"/>
          <w:sz w:val="12"/>
        </w:rPr>
        <w:t>1996; </w:t>
      </w:r>
      <w:r>
        <w:rPr>
          <w:w w:val="110"/>
          <w:sz w:val="12"/>
        </w:rPr>
        <w:t>BCC since </w:t>
      </w:r>
      <w:r>
        <w:rPr>
          <w:spacing w:val="-10"/>
          <w:w w:val="110"/>
          <w:sz w:val="12"/>
        </w:rPr>
        <w:t>1989; </w:t>
      </w:r>
      <w:r>
        <w:rPr>
          <w:w w:val="110"/>
          <w:sz w:val="12"/>
        </w:rPr>
        <w:t>DHL since </w:t>
      </w:r>
      <w:r>
        <w:rPr>
          <w:spacing w:val="-9"/>
          <w:w w:val="110"/>
          <w:sz w:val="12"/>
        </w:rPr>
        <w:t>1993; </w:t>
      </w:r>
      <w:r>
        <w:rPr>
          <w:w w:val="110"/>
          <w:sz w:val="12"/>
        </w:rPr>
        <w:t>EEF since</w:t>
      </w:r>
      <w:r>
        <w:rPr>
          <w:spacing w:val="-3"/>
          <w:w w:val="110"/>
          <w:sz w:val="12"/>
        </w:rPr>
        <w:t> </w:t>
      </w:r>
      <w:r>
        <w:rPr>
          <w:spacing w:val="-9"/>
          <w:w w:val="110"/>
          <w:sz w:val="12"/>
        </w:rPr>
        <w:t>1994.</w:t>
      </w:r>
    </w:p>
    <w:p>
      <w:pPr>
        <w:pStyle w:val="ListParagraph"/>
        <w:numPr>
          <w:ilvl w:val="0"/>
          <w:numId w:val="14"/>
        </w:numPr>
        <w:tabs>
          <w:tab w:pos="400" w:val="left" w:leader="none"/>
        </w:tabs>
        <w:spacing w:line="208" w:lineRule="auto" w:before="0" w:after="0"/>
        <w:ind w:left="400" w:right="48" w:hanging="240"/>
        <w:jc w:val="left"/>
        <w:rPr>
          <w:sz w:val="12"/>
        </w:rPr>
      </w:pPr>
      <w:r>
        <w:rPr>
          <w:w w:val="105"/>
          <w:sz w:val="12"/>
        </w:rPr>
        <w:t>Average of seasonally adjusted monthly indices. A reading above </w:t>
      </w:r>
      <w:r>
        <w:rPr>
          <w:spacing w:val="-5"/>
          <w:w w:val="105"/>
          <w:sz w:val="12"/>
        </w:rPr>
        <w:t>50 </w:t>
      </w:r>
      <w:r>
        <w:rPr>
          <w:w w:val="105"/>
          <w:sz w:val="12"/>
        </w:rPr>
        <w:t>suggests expansion, a reading below </w:t>
      </w:r>
      <w:r>
        <w:rPr>
          <w:spacing w:val="-5"/>
          <w:w w:val="105"/>
          <w:sz w:val="12"/>
        </w:rPr>
        <w:t>50 </w:t>
      </w:r>
      <w:r>
        <w:rPr>
          <w:w w:val="105"/>
          <w:sz w:val="12"/>
        </w:rPr>
        <w:t>suggests</w:t>
      </w:r>
      <w:r>
        <w:rPr>
          <w:spacing w:val="-1"/>
          <w:w w:val="105"/>
          <w:sz w:val="12"/>
        </w:rPr>
        <w:t> </w:t>
      </w:r>
      <w:r>
        <w:rPr>
          <w:w w:val="105"/>
          <w:sz w:val="12"/>
        </w:rPr>
        <w:t>contraction.</w:t>
      </w:r>
    </w:p>
    <w:p>
      <w:pPr>
        <w:pStyle w:val="BodyText"/>
        <w:rPr>
          <w:sz w:val="12"/>
        </w:rPr>
      </w:pPr>
    </w:p>
    <w:p>
      <w:pPr>
        <w:pStyle w:val="Heading8"/>
        <w:spacing w:before="72"/>
        <w:ind w:left="160"/>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2.15</w:t>
      </w:r>
    </w:p>
    <w:p>
      <w:pPr>
        <w:spacing w:before="8"/>
        <w:ind w:left="160" w:right="0" w:firstLine="0"/>
        <w:jc w:val="left"/>
        <w:rPr>
          <w:sz w:val="12"/>
        </w:rPr>
      </w:pPr>
      <w:r>
        <w:rPr>
          <w:rFonts w:ascii="Trebuchet MS"/>
          <w:b/>
          <w:color w:val="0092C7"/>
          <w:sz w:val="20"/>
        </w:rPr>
        <w:t>Sectoral GDP growth</w:t>
      </w:r>
      <w:r>
        <w:rPr>
          <w:position w:val="4"/>
          <w:sz w:val="12"/>
        </w:rPr>
        <w:t>(a)</w:t>
      </w:r>
    </w:p>
    <w:p>
      <w:pPr>
        <w:pStyle w:val="BodyText"/>
        <w:spacing w:before="8"/>
        <w:rPr>
          <w:sz w:val="28"/>
        </w:rPr>
      </w:pPr>
      <w:r>
        <w:rPr/>
        <w:br w:type="column"/>
      </w:r>
      <w:r>
        <w:rPr>
          <w:sz w:val="28"/>
        </w:rPr>
      </w:r>
    </w:p>
    <w:p>
      <w:pPr>
        <w:pStyle w:val="BodyText"/>
        <w:spacing w:line="292" w:lineRule="auto"/>
        <w:ind w:left="160" w:right="313"/>
      </w:pPr>
      <w:r>
        <w:rPr>
          <w:w w:val="105"/>
        </w:rPr>
        <w:t>In the light of these developments, the </w:t>
      </w:r>
      <w:r>
        <w:rPr>
          <w:spacing w:val="-3"/>
          <w:w w:val="105"/>
        </w:rPr>
        <w:t>Committee </w:t>
      </w:r>
      <w:r>
        <w:rPr>
          <w:w w:val="105"/>
        </w:rPr>
        <w:t>revised down its projection for euro-area GDP growth in </w:t>
      </w:r>
      <w:r>
        <w:rPr>
          <w:spacing w:val="-9"/>
          <w:w w:val="105"/>
        </w:rPr>
        <w:t>2001. </w:t>
      </w:r>
      <w:r>
        <w:rPr>
          <w:w w:val="105"/>
        </w:rPr>
        <w:t>Some </w:t>
      </w:r>
      <w:r>
        <w:rPr>
          <w:spacing w:val="-3"/>
          <w:w w:val="105"/>
        </w:rPr>
        <w:t>Committee </w:t>
      </w:r>
      <w:r>
        <w:rPr>
          <w:w w:val="105"/>
        </w:rPr>
        <w:t>members consider that the risks </w:t>
      </w:r>
      <w:r>
        <w:rPr>
          <w:spacing w:val="-4"/>
          <w:w w:val="105"/>
        </w:rPr>
        <w:t>to </w:t>
      </w:r>
      <w:r>
        <w:rPr>
          <w:w w:val="105"/>
        </w:rPr>
        <w:t>growth in the euro area are weighted </w:t>
      </w:r>
      <w:r>
        <w:rPr>
          <w:spacing w:val="-4"/>
          <w:w w:val="105"/>
        </w:rPr>
        <w:t>to </w:t>
      </w:r>
      <w:r>
        <w:rPr>
          <w:w w:val="105"/>
        </w:rPr>
        <w:t>the downside, independent of the  US</w:t>
      </w:r>
      <w:r>
        <w:rPr>
          <w:spacing w:val="-3"/>
          <w:w w:val="105"/>
        </w:rPr>
        <w:t> </w:t>
      </w:r>
      <w:r>
        <w:rPr>
          <w:w w:val="105"/>
        </w:rPr>
        <w:t>outlook.</w:t>
      </w:r>
    </w:p>
    <w:p>
      <w:pPr>
        <w:pStyle w:val="BodyText"/>
        <w:spacing w:before="1"/>
        <w:rPr>
          <w:sz w:val="24"/>
        </w:rPr>
      </w:pPr>
    </w:p>
    <w:p>
      <w:pPr>
        <w:pStyle w:val="BodyText"/>
        <w:spacing w:line="292" w:lineRule="auto"/>
        <w:ind w:left="160" w:right="630"/>
      </w:pPr>
      <w:r>
        <w:rPr>
          <w:w w:val="110"/>
        </w:rPr>
        <w:t>Prospects for Japan </w:t>
      </w:r>
      <w:r>
        <w:rPr>
          <w:spacing w:val="-3"/>
          <w:w w:val="110"/>
        </w:rPr>
        <w:t>have </w:t>
      </w:r>
      <w:r>
        <w:rPr>
          <w:w w:val="110"/>
        </w:rPr>
        <w:t>also </w:t>
      </w:r>
      <w:r>
        <w:rPr>
          <w:spacing w:val="-3"/>
          <w:w w:val="110"/>
        </w:rPr>
        <w:t>deteriorated. </w:t>
      </w:r>
      <w:r>
        <w:rPr>
          <w:w w:val="110"/>
        </w:rPr>
        <w:t>The sharp fall</w:t>
      </w:r>
      <w:r>
        <w:rPr>
          <w:spacing w:val="-17"/>
          <w:w w:val="110"/>
        </w:rPr>
        <w:t> </w:t>
      </w:r>
      <w:r>
        <w:rPr>
          <w:w w:val="110"/>
        </w:rPr>
        <w:t>in</w:t>
      </w:r>
      <w:r>
        <w:rPr>
          <w:spacing w:val="-16"/>
          <w:w w:val="110"/>
        </w:rPr>
        <w:t> </w:t>
      </w:r>
      <w:r>
        <w:rPr>
          <w:w w:val="110"/>
        </w:rPr>
        <w:t>the</w:t>
      </w:r>
      <w:r>
        <w:rPr>
          <w:spacing w:val="-17"/>
          <w:w w:val="110"/>
        </w:rPr>
        <w:t> </w:t>
      </w:r>
      <w:r>
        <w:rPr>
          <w:w w:val="110"/>
        </w:rPr>
        <w:t>demand</w:t>
      </w:r>
      <w:r>
        <w:rPr>
          <w:spacing w:val="-16"/>
          <w:w w:val="110"/>
        </w:rPr>
        <w:t> </w:t>
      </w:r>
      <w:r>
        <w:rPr>
          <w:w w:val="110"/>
        </w:rPr>
        <w:t>for</w:t>
      </w:r>
      <w:r>
        <w:rPr>
          <w:spacing w:val="-16"/>
          <w:w w:val="110"/>
        </w:rPr>
        <w:t> </w:t>
      </w:r>
      <w:r>
        <w:rPr>
          <w:w w:val="110"/>
        </w:rPr>
        <w:t>high-technology</w:t>
      </w:r>
      <w:r>
        <w:rPr>
          <w:spacing w:val="-17"/>
          <w:w w:val="110"/>
        </w:rPr>
        <w:t> </w:t>
      </w:r>
      <w:r>
        <w:rPr>
          <w:w w:val="110"/>
        </w:rPr>
        <w:t>goods</w:t>
      </w:r>
      <w:r>
        <w:rPr>
          <w:spacing w:val="-16"/>
          <w:w w:val="110"/>
        </w:rPr>
        <w:t> </w:t>
      </w:r>
      <w:r>
        <w:rPr>
          <w:w w:val="110"/>
        </w:rPr>
        <w:t>depressed export</w:t>
      </w:r>
      <w:r>
        <w:rPr>
          <w:spacing w:val="-18"/>
          <w:w w:val="110"/>
        </w:rPr>
        <w:t> </w:t>
      </w:r>
      <w:r>
        <w:rPr>
          <w:w w:val="110"/>
        </w:rPr>
        <w:t>volumes</w:t>
      </w:r>
      <w:r>
        <w:rPr>
          <w:spacing w:val="-18"/>
          <w:w w:val="110"/>
        </w:rPr>
        <w:t> </w:t>
      </w:r>
      <w:r>
        <w:rPr>
          <w:w w:val="110"/>
        </w:rPr>
        <w:t>and</w:t>
      </w:r>
      <w:r>
        <w:rPr>
          <w:spacing w:val="-17"/>
          <w:w w:val="110"/>
        </w:rPr>
        <w:t> </w:t>
      </w:r>
      <w:r>
        <w:rPr>
          <w:w w:val="110"/>
        </w:rPr>
        <w:t>industrial</w:t>
      </w:r>
      <w:r>
        <w:rPr>
          <w:spacing w:val="-18"/>
          <w:w w:val="110"/>
        </w:rPr>
        <w:t> </w:t>
      </w:r>
      <w:r>
        <w:rPr>
          <w:w w:val="110"/>
        </w:rPr>
        <w:t>production</w:t>
      </w:r>
      <w:r>
        <w:rPr>
          <w:spacing w:val="-17"/>
          <w:w w:val="110"/>
        </w:rPr>
        <w:t> </w:t>
      </w:r>
      <w:r>
        <w:rPr>
          <w:w w:val="110"/>
        </w:rPr>
        <w:t>in</w:t>
      </w:r>
      <w:r>
        <w:rPr>
          <w:spacing w:val="-18"/>
          <w:w w:val="110"/>
        </w:rPr>
        <w:t> </w:t>
      </w:r>
      <w:r>
        <w:rPr>
          <w:w w:val="110"/>
        </w:rPr>
        <w:t>the</w:t>
      </w:r>
      <w:r>
        <w:rPr>
          <w:spacing w:val="-18"/>
          <w:w w:val="110"/>
        </w:rPr>
        <w:t> </w:t>
      </w:r>
      <w:r>
        <w:rPr>
          <w:w w:val="110"/>
        </w:rPr>
        <w:t>first</w:t>
      </w:r>
      <w:r>
        <w:rPr>
          <w:spacing w:val="-17"/>
          <w:w w:val="110"/>
        </w:rPr>
        <w:t> </w:t>
      </w:r>
      <w:r>
        <w:rPr>
          <w:spacing w:val="-5"/>
          <w:w w:val="110"/>
        </w:rPr>
        <w:t>two </w:t>
      </w:r>
      <w:r>
        <w:rPr>
          <w:w w:val="110"/>
        </w:rPr>
        <w:t>quarters of </w:t>
      </w:r>
      <w:r>
        <w:rPr>
          <w:spacing w:val="-9"/>
          <w:w w:val="110"/>
        </w:rPr>
        <w:t>2001. </w:t>
      </w:r>
      <w:r>
        <w:rPr>
          <w:w w:val="110"/>
        </w:rPr>
        <w:t>Those developments reinforced</w:t>
      </w:r>
      <w:r>
        <w:rPr>
          <w:spacing w:val="-13"/>
          <w:w w:val="110"/>
        </w:rPr>
        <w:t> </w:t>
      </w:r>
      <w:r>
        <w:rPr>
          <w:w w:val="110"/>
        </w:rPr>
        <w:t>the</w:t>
      </w:r>
    </w:p>
    <w:p>
      <w:pPr>
        <w:pStyle w:val="BodyText"/>
        <w:spacing w:line="292" w:lineRule="auto"/>
        <w:ind w:left="160" w:right="423"/>
      </w:pPr>
      <w:r>
        <w:rPr>
          <w:w w:val="110"/>
        </w:rPr>
        <w:t>negative</w:t>
      </w:r>
      <w:r>
        <w:rPr>
          <w:spacing w:val="-30"/>
          <w:w w:val="110"/>
        </w:rPr>
        <w:t> </w:t>
      </w:r>
      <w:r>
        <w:rPr>
          <w:w w:val="110"/>
        </w:rPr>
        <w:t>effects</w:t>
      </w:r>
      <w:r>
        <w:rPr>
          <w:spacing w:val="-29"/>
          <w:w w:val="110"/>
        </w:rPr>
        <w:t> </w:t>
      </w:r>
      <w:r>
        <w:rPr>
          <w:w w:val="110"/>
        </w:rPr>
        <w:t>on</w:t>
      </w:r>
      <w:r>
        <w:rPr>
          <w:spacing w:val="-30"/>
          <w:w w:val="110"/>
        </w:rPr>
        <w:t> </w:t>
      </w:r>
      <w:r>
        <w:rPr>
          <w:w w:val="110"/>
        </w:rPr>
        <w:t>GDP</w:t>
      </w:r>
      <w:r>
        <w:rPr>
          <w:spacing w:val="-29"/>
          <w:w w:val="110"/>
        </w:rPr>
        <w:t> </w:t>
      </w:r>
      <w:r>
        <w:rPr>
          <w:w w:val="110"/>
        </w:rPr>
        <w:t>of</w:t>
      </w:r>
      <w:r>
        <w:rPr>
          <w:spacing w:val="-30"/>
          <w:w w:val="110"/>
        </w:rPr>
        <w:t> </w:t>
      </w:r>
      <w:r>
        <w:rPr>
          <w:w w:val="110"/>
        </w:rPr>
        <w:t>ongoing</w:t>
      </w:r>
      <w:r>
        <w:rPr>
          <w:spacing w:val="-29"/>
          <w:w w:val="110"/>
        </w:rPr>
        <w:t> </w:t>
      </w:r>
      <w:r>
        <w:rPr>
          <w:w w:val="110"/>
        </w:rPr>
        <w:t>consumption</w:t>
      </w:r>
      <w:r>
        <w:rPr>
          <w:spacing w:val="-29"/>
          <w:w w:val="110"/>
        </w:rPr>
        <w:t> </w:t>
      </w:r>
      <w:r>
        <w:rPr>
          <w:spacing w:val="-3"/>
          <w:w w:val="110"/>
        </w:rPr>
        <w:t>weakness. </w:t>
      </w:r>
      <w:r>
        <w:rPr>
          <w:w w:val="110"/>
        </w:rPr>
        <w:t>Government</w:t>
      </w:r>
      <w:r>
        <w:rPr>
          <w:spacing w:val="-16"/>
          <w:w w:val="110"/>
        </w:rPr>
        <w:t> </w:t>
      </w:r>
      <w:r>
        <w:rPr>
          <w:w w:val="110"/>
        </w:rPr>
        <w:t>spending</w:t>
      </w:r>
      <w:r>
        <w:rPr>
          <w:spacing w:val="-16"/>
          <w:w w:val="110"/>
        </w:rPr>
        <w:t> </w:t>
      </w:r>
      <w:r>
        <w:rPr>
          <w:spacing w:val="-3"/>
          <w:w w:val="110"/>
        </w:rPr>
        <w:t>was</w:t>
      </w:r>
      <w:r>
        <w:rPr>
          <w:spacing w:val="-16"/>
          <w:w w:val="110"/>
        </w:rPr>
        <w:t> </w:t>
      </w:r>
      <w:r>
        <w:rPr>
          <w:w w:val="110"/>
        </w:rPr>
        <w:t>the</w:t>
      </w:r>
      <w:r>
        <w:rPr>
          <w:spacing w:val="-16"/>
          <w:w w:val="110"/>
        </w:rPr>
        <w:t> </w:t>
      </w:r>
      <w:r>
        <w:rPr>
          <w:w w:val="110"/>
        </w:rPr>
        <w:t>only</w:t>
      </w:r>
      <w:r>
        <w:rPr>
          <w:spacing w:val="-16"/>
          <w:w w:val="110"/>
        </w:rPr>
        <w:t> </w:t>
      </w:r>
      <w:r>
        <w:rPr>
          <w:w w:val="110"/>
        </w:rPr>
        <w:t>component</w:t>
      </w:r>
      <w:r>
        <w:rPr>
          <w:spacing w:val="-16"/>
          <w:w w:val="110"/>
        </w:rPr>
        <w:t> </w:t>
      </w:r>
      <w:r>
        <w:rPr>
          <w:w w:val="110"/>
        </w:rPr>
        <w:t>supporting GDP growth in Q1. Industrial production and export volumes of the other Asian economies </w:t>
      </w:r>
      <w:r>
        <w:rPr>
          <w:spacing w:val="-3"/>
          <w:w w:val="110"/>
        </w:rPr>
        <w:t>have </w:t>
      </w:r>
      <w:r>
        <w:rPr>
          <w:w w:val="110"/>
        </w:rPr>
        <w:t>also declined markedly</w:t>
      </w:r>
      <w:r>
        <w:rPr>
          <w:spacing w:val="-27"/>
          <w:w w:val="110"/>
        </w:rPr>
        <w:t> </w:t>
      </w:r>
      <w:r>
        <w:rPr>
          <w:w w:val="110"/>
        </w:rPr>
        <w:t>because</w:t>
      </w:r>
      <w:r>
        <w:rPr>
          <w:spacing w:val="-26"/>
          <w:w w:val="110"/>
        </w:rPr>
        <w:t> </w:t>
      </w:r>
      <w:r>
        <w:rPr>
          <w:w w:val="110"/>
        </w:rPr>
        <w:t>of</w:t>
      </w:r>
      <w:r>
        <w:rPr>
          <w:spacing w:val="-26"/>
          <w:w w:val="110"/>
        </w:rPr>
        <w:t> </w:t>
      </w:r>
      <w:r>
        <w:rPr>
          <w:w w:val="110"/>
        </w:rPr>
        <w:t>the</w:t>
      </w:r>
      <w:r>
        <w:rPr>
          <w:spacing w:val="-27"/>
          <w:w w:val="110"/>
        </w:rPr>
        <w:t> </w:t>
      </w:r>
      <w:r>
        <w:rPr>
          <w:w w:val="110"/>
        </w:rPr>
        <w:t>lower</w:t>
      </w:r>
      <w:r>
        <w:rPr>
          <w:spacing w:val="-26"/>
          <w:w w:val="110"/>
        </w:rPr>
        <w:t> </w:t>
      </w:r>
      <w:r>
        <w:rPr>
          <w:w w:val="110"/>
        </w:rPr>
        <w:t>demand</w:t>
      </w:r>
      <w:r>
        <w:rPr>
          <w:spacing w:val="-26"/>
          <w:w w:val="110"/>
        </w:rPr>
        <w:t> </w:t>
      </w:r>
      <w:r>
        <w:rPr>
          <w:w w:val="110"/>
        </w:rPr>
        <w:t>for</w:t>
      </w:r>
      <w:r>
        <w:rPr>
          <w:spacing w:val="-26"/>
          <w:w w:val="110"/>
        </w:rPr>
        <w:t> </w:t>
      </w:r>
      <w:r>
        <w:rPr>
          <w:w w:val="110"/>
        </w:rPr>
        <w:t>high-technology goods.</w:t>
      </w:r>
    </w:p>
    <w:p>
      <w:pPr>
        <w:pStyle w:val="BodyText"/>
        <w:spacing w:before="10"/>
        <w:rPr>
          <w:sz w:val="23"/>
        </w:rPr>
      </w:pPr>
    </w:p>
    <w:p>
      <w:pPr>
        <w:pStyle w:val="BodyText"/>
        <w:spacing w:line="292" w:lineRule="auto"/>
        <w:ind w:left="160" w:right="252"/>
      </w:pPr>
      <w:r>
        <w:rPr>
          <w:w w:val="110"/>
        </w:rPr>
        <w:t>The weakening of the international environment led </w:t>
      </w:r>
      <w:r>
        <w:rPr>
          <w:spacing w:val="-4"/>
          <w:w w:val="110"/>
        </w:rPr>
        <w:t>to </w:t>
      </w:r>
      <w:r>
        <w:rPr>
          <w:w w:val="110"/>
        </w:rPr>
        <w:t>a decline in the growth of </w:t>
      </w:r>
      <w:r>
        <w:rPr>
          <w:spacing w:val="-3"/>
          <w:w w:val="110"/>
        </w:rPr>
        <w:t>total </w:t>
      </w:r>
      <w:r>
        <w:rPr>
          <w:w w:val="110"/>
        </w:rPr>
        <w:t>UK export volumes in Q1. Combined</w:t>
      </w:r>
      <w:r>
        <w:rPr>
          <w:spacing w:val="-22"/>
          <w:w w:val="110"/>
        </w:rPr>
        <w:t> </w:t>
      </w:r>
      <w:r>
        <w:rPr>
          <w:w w:val="110"/>
        </w:rPr>
        <w:t>with</w:t>
      </w:r>
      <w:r>
        <w:rPr>
          <w:spacing w:val="-21"/>
          <w:w w:val="110"/>
        </w:rPr>
        <w:t> </w:t>
      </w:r>
      <w:r>
        <w:rPr>
          <w:w w:val="110"/>
        </w:rPr>
        <w:t>the</w:t>
      </w:r>
      <w:r>
        <w:rPr>
          <w:spacing w:val="-21"/>
          <w:w w:val="110"/>
        </w:rPr>
        <w:t> </w:t>
      </w:r>
      <w:r>
        <w:rPr>
          <w:w w:val="110"/>
        </w:rPr>
        <w:t>continued</w:t>
      </w:r>
      <w:r>
        <w:rPr>
          <w:spacing w:val="-21"/>
          <w:w w:val="110"/>
        </w:rPr>
        <w:t> </w:t>
      </w:r>
      <w:r>
        <w:rPr>
          <w:w w:val="110"/>
        </w:rPr>
        <w:t>strong</w:t>
      </w:r>
      <w:r>
        <w:rPr>
          <w:spacing w:val="-22"/>
          <w:w w:val="110"/>
        </w:rPr>
        <w:t> </w:t>
      </w:r>
      <w:r>
        <w:rPr>
          <w:w w:val="110"/>
        </w:rPr>
        <w:t>import</w:t>
      </w:r>
      <w:r>
        <w:rPr>
          <w:spacing w:val="-21"/>
          <w:w w:val="110"/>
        </w:rPr>
        <w:t> </w:t>
      </w:r>
      <w:r>
        <w:rPr>
          <w:w w:val="110"/>
        </w:rPr>
        <w:t>volume</w:t>
      </w:r>
      <w:r>
        <w:rPr>
          <w:spacing w:val="-21"/>
          <w:w w:val="110"/>
        </w:rPr>
        <w:t> </w:t>
      </w:r>
      <w:r>
        <w:rPr>
          <w:w w:val="110"/>
        </w:rPr>
        <w:t>growth, this meant that net trade made a -0.4 percentage points contribution </w:t>
      </w:r>
      <w:r>
        <w:rPr>
          <w:spacing w:val="-4"/>
          <w:w w:val="110"/>
        </w:rPr>
        <w:t>to </w:t>
      </w:r>
      <w:r>
        <w:rPr>
          <w:w w:val="110"/>
        </w:rPr>
        <w:t>quarterly GDP growth in Q1, following an </w:t>
      </w:r>
      <w:r>
        <w:rPr>
          <w:spacing w:val="-3"/>
          <w:w w:val="110"/>
        </w:rPr>
        <w:t>average </w:t>
      </w:r>
      <w:r>
        <w:rPr>
          <w:w w:val="110"/>
        </w:rPr>
        <w:t>quarterly contribution of -0.3 percentage points in the</w:t>
      </w:r>
      <w:r>
        <w:rPr>
          <w:spacing w:val="-21"/>
          <w:w w:val="110"/>
        </w:rPr>
        <w:t> </w:t>
      </w:r>
      <w:r>
        <w:rPr>
          <w:w w:val="110"/>
        </w:rPr>
        <w:t>previous</w:t>
      </w:r>
      <w:r>
        <w:rPr>
          <w:spacing w:val="-21"/>
          <w:w w:val="110"/>
        </w:rPr>
        <w:t> </w:t>
      </w:r>
      <w:r>
        <w:rPr>
          <w:w w:val="110"/>
        </w:rPr>
        <w:t>five</w:t>
      </w:r>
      <w:r>
        <w:rPr>
          <w:spacing w:val="-21"/>
          <w:w w:val="110"/>
        </w:rPr>
        <w:t> </w:t>
      </w:r>
      <w:r>
        <w:rPr>
          <w:spacing w:val="-3"/>
          <w:w w:val="110"/>
        </w:rPr>
        <w:t>years.</w:t>
      </w:r>
      <w:r>
        <w:rPr>
          <w:spacing w:val="14"/>
          <w:w w:val="110"/>
        </w:rPr>
        <w:t> </w:t>
      </w:r>
      <w:r>
        <w:rPr>
          <w:w w:val="110"/>
        </w:rPr>
        <w:t>Monthly</w:t>
      </w:r>
      <w:r>
        <w:rPr>
          <w:spacing w:val="-21"/>
          <w:w w:val="110"/>
        </w:rPr>
        <w:t> </w:t>
      </w:r>
      <w:r>
        <w:rPr>
          <w:w w:val="110"/>
        </w:rPr>
        <w:t>data</w:t>
      </w:r>
      <w:r>
        <w:rPr>
          <w:spacing w:val="-21"/>
          <w:w w:val="110"/>
        </w:rPr>
        <w:t> </w:t>
      </w:r>
      <w:r>
        <w:rPr>
          <w:w w:val="110"/>
        </w:rPr>
        <w:t>suggest</w:t>
      </w:r>
      <w:r>
        <w:rPr>
          <w:spacing w:val="-21"/>
          <w:w w:val="110"/>
        </w:rPr>
        <w:t> </w:t>
      </w:r>
      <w:r>
        <w:rPr>
          <w:w w:val="110"/>
        </w:rPr>
        <w:t>that</w:t>
      </w:r>
      <w:r>
        <w:rPr>
          <w:spacing w:val="-21"/>
          <w:w w:val="110"/>
        </w:rPr>
        <w:t> </w:t>
      </w:r>
      <w:r>
        <w:rPr>
          <w:w w:val="110"/>
        </w:rPr>
        <w:t>growth</w:t>
      </w:r>
      <w:r>
        <w:rPr>
          <w:spacing w:val="-21"/>
          <w:w w:val="110"/>
        </w:rPr>
        <w:t> </w:t>
      </w:r>
      <w:r>
        <w:rPr>
          <w:w w:val="110"/>
        </w:rPr>
        <w:t>of goods export volumes continued </w:t>
      </w:r>
      <w:r>
        <w:rPr>
          <w:spacing w:val="-4"/>
          <w:w w:val="110"/>
        </w:rPr>
        <w:t>to </w:t>
      </w:r>
      <w:r>
        <w:rPr>
          <w:w w:val="110"/>
        </w:rPr>
        <w:t>decline in the first </w:t>
      </w:r>
      <w:r>
        <w:rPr>
          <w:spacing w:val="-5"/>
          <w:w w:val="110"/>
        </w:rPr>
        <w:t>two </w:t>
      </w:r>
      <w:r>
        <w:rPr>
          <w:w w:val="110"/>
        </w:rPr>
        <w:t>months of Q2 (see Chart </w:t>
      </w:r>
      <w:r>
        <w:rPr>
          <w:spacing w:val="-7"/>
          <w:w w:val="110"/>
        </w:rPr>
        <w:t>2.14). </w:t>
      </w:r>
      <w:r>
        <w:rPr>
          <w:w w:val="110"/>
        </w:rPr>
        <w:t>But the effects on the </w:t>
      </w:r>
      <w:r>
        <w:rPr>
          <w:spacing w:val="-3"/>
          <w:w w:val="110"/>
        </w:rPr>
        <w:t>trade </w:t>
      </w:r>
      <w:r>
        <w:rPr>
          <w:w w:val="110"/>
        </w:rPr>
        <w:t>balance</w:t>
      </w:r>
      <w:r>
        <w:rPr>
          <w:spacing w:val="-28"/>
          <w:w w:val="110"/>
        </w:rPr>
        <w:t> </w:t>
      </w:r>
      <w:r>
        <w:rPr>
          <w:w w:val="110"/>
        </w:rPr>
        <w:t>will</w:t>
      </w:r>
      <w:r>
        <w:rPr>
          <w:spacing w:val="-28"/>
          <w:w w:val="110"/>
        </w:rPr>
        <w:t> </w:t>
      </w:r>
      <w:r>
        <w:rPr>
          <w:w w:val="110"/>
        </w:rPr>
        <w:t>be</w:t>
      </w:r>
      <w:r>
        <w:rPr>
          <w:spacing w:val="-28"/>
          <w:w w:val="110"/>
        </w:rPr>
        <w:t> </w:t>
      </w:r>
      <w:r>
        <w:rPr>
          <w:w w:val="110"/>
        </w:rPr>
        <w:t>partly</w:t>
      </w:r>
      <w:r>
        <w:rPr>
          <w:spacing w:val="-27"/>
          <w:w w:val="110"/>
        </w:rPr>
        <w:t> </w:t>
      </w:r>
      <w:r>
        <w:rPr>
          <w:w w:val="110"/>
        </w:rPr>
        <w:t>offset</w:t>
      </w:r>
      <w:r>
        <w:rPr>
          <w:spacing w:val="-28"/>
          <w:w w:val="110"/>
        </w:rPr>
        <w:t> </w:t>
      </w:r>
      <w:r>
        <w:rPr>
          <w:spacing w:val="-3"/>
          <w:w w:val="110"/>
        </w:rPr>
        <w:t>by</w:t>
      </w:r>
      <w:r>
        <w:rPr>
          <w:spacing w:val="-28"/>
          <w:w w:val="110"/>
        </w:rPr>
        <w:t> </w:t>
      </w:r>
      <w:r>
        <w:rPr>
          <w:w w:val="110"/>
        </w:rPr>
        <w:t>the</w:t>
      </w:r>
      <w:r>
        <w:rPr>
          <w:spacing w:val="-28"/>
          <w:w w:val="110"/>
        </w:rPr>
        <w:t> </w:t>
      </w:r>
      <w:r>
        <w:rPr>
          <w:w w:val="110"/>
        </w:rPr>
        <w:t>slowing</w:t>
      </w:r>
      <w:r>
        <w:rPr>
          <w:spacing w:val="-27"/>
          <w:w w:val="110"/>
        </w:rPr>
        <w:t> </w:t>
      </w:r>
      <w:r>
        <w:rPr>
          <w:w w:val="110"/>
        </w:rPr>
        <w:t>of</w:t>
      </w:r>
      <w:r>
        <w:rPr>
          <w:spacing w:val="-28"/>
          <w:w w:val="110"/>
        </w:rPr>
        <w:t> </w:t>
      </w:r>
      <w:r>
        <w:rPr>
          <w:w w:val="110"/>
        </w:rPr>
        <w:t>import</w:t>
      </w:r>
      <w:r>
        <w:rPr>
          <w:spacing w:val="-28"/>
          <w:w w:val="110"/>
        </w:rPr>
        <w:t> </w:t>
      </w:r>
      <w:r>
        <w:rPr>
          <w:w w:val="110"/>
        </w:rPr>
        <w:t>volumes also apparent in the monthly data. Looking</w:t>
      </w:r>
      <w:r>
        <w:rPr>
          <w:spacing w:val="-21"/>
          <w:w w:val="110"/>
        </w:rPr>
        <w:t> </w:t>
      </w:r>
      <w:r>
        <w:rPr>
          <w:w w:val="110"/>
        </w:rPr>
        <w:t>ahead,</w:t>
      </w:r>
    </w:p>
    <w:p>
      <w:pPr>
        <w:pStyle w:val="BodyText"/>
        <w:spacing w:line="292" w:lineRule="auto"/>
        <w:ind w:left="160"/>
      </w:pPr>
      <w:r>
        <w:rPr/>
        <w:pict>
          <v:group style="position:absolute;margin-left:41.470001pt;margin-top:25.110929pt;width:9.75pt;height:18.7pt;mso-position-horizontal-relative:page;mso-position-vertical-relative:paragraph;z-index:15958016" coordorigin="829,502" coordsize="195,374">
            <v:rect style="position:absolute;left:834;top:507;width:184;height:180" filled="true" fillcolor="#006caa" stroked="false">
              <v:fill type="solid"/>
            </v:rect>
            <v:rect style="position:absolute;left:834;top:507;width:184;height:184" filled="false" stroked="true" strokeweight=".5pt" strokecolor="#000000">
              <v:stroke dashstyle="solid"/>
            </v:rect>
            <v:rect style="position:absolute;left:834;top:687;width:185;height:184" filled="true" fillcolor="#f6bd61" stroked="false">
              <v:fill type="solid"/>
            </v:rect>
            <v:rect style="position:absolute;left:834;top:687;width:185;height:184" filled="false" stroked="true" strokeweight=".5pt" strokecolor="#000000">
              <v:stroke dashstyle="solid"/>
            </v:rect>
            <w10:wrap type="none"/>
          </v:group>
        </w:pict>
      </w:r>
      <w:r>
        <w:rPr/>
        <w:pict>
          <v:group style="position:absolute;margin-left:104.719002pt;margin-top:25.110929pt;width:9.75pt;height:9.7pt;mso-position-horizontal-relative:page;mso-position-vertical-relative:paragraph;z-index:-23060992" coordorigin="2094,502" coordsize="195,194">
            <v:rect style="position:absolute;left:2099;top:507;width:185;height:184" filled="true" fillcolor="#44af34" stroked="false">
              <v:fill type="solid"/>
            </v:rect>
            <v:rect style="position:absolute;left:2099;top:507;width:185;height:184" filled="false" stroked="true" strokeweight=".5pt" strokecolor="#000000">
              <v:stroke dashstyle="solid"/>
            </v:rect>
            <w10:wrap type="none"/>
          </v:group>
        </w:pict>
      </w:r>
      <w:r>
        <w:rPr>
          <w:w w:val="105"/>
        </w:rPr>
        <w:t>survey-based measures of the prospects for exports have been revised down further in recent months (see Table 2.E).</w:t>
      </w:r>
    </w:p>
    <w:p>
      <w:pPr>
        <w:spacing w:after="0" w:line="292" w:lineRule="auto"/>
        <w:sectPr>
          <w:type w:val="continuous"/>
          <w:pgSz w:w="11900" w:h="16840"/>
          <w:pgMar w:top="1260" w:bottom="280" w:left="660" w:right="640"/>
          <w:cols w:num="2" w:equalWidth="0">
            <w:col w:w="4384" w:space="530"/>
            <w:col w:w="5686"/>
          </w:cols>
        </w:sectPr>
      </w:pPr>
    </w:p>
    <w:p>
      <w:pPr>
        <w:tabs>
          <w:tab w:pos="1770" w:val="left" w:leader="none"/>
        </w:tabs>
        <w:spacing w:line="83" w:lineRule="exact" w:before="0"/>
        <w:ind w:left="430" w:right="0" w:firstLine="0"/>
        <w:jc w:val="left"/>
        <w:rPr>
          <w:sz w:val="12"/>
        </w:rPr>
      </w:pPr>
      <w:r>
        <w:rPr>
          <w:w w:val="110"/>
          <w:sz w:val="12"/>
        </w:rPr>
        <w:t>Manufacturing</w:t>
        <w:tab/>
        <w:t>Other</w:t>
      </w:r>
      <w:r>
        <w:rPr>
          <w:spacing w:val="-3"/>
          <w:w w:val="110"/>
          <w:sz w:val="12"/>
        </w:rPr>
        <w:t> </w:t>
      </w:r>
      <w:r>
        <w:rPr>
          <w:w w:val="110"/>
          <w:sz w:val="12"/>
        </w:rPr>
        <w:t>(b)</w:t>
      </w:r>
    </w:p>
    <w:p>
      <w:pPr>
        <w:spacing w:after="0" w:line="83" w:lineRule="exact"/>
        <w:jc w:val="left"/>
        <w:rPr>
          <w:sz w:val="12"/>
        </w:rPr>
        <w:sectPr>
          <w:type w:val="continuous"/>
          <w:pgSz w:w="11900" w:h="16840"/>
          <w:pgMar w:top="1260" w:bottom="280" w:left="660" w:right="640"/>
        </w:sectPr>
      </w:pPr>
    </w:p>
    <w:p>
      <w:pPr>
        <w:tabs>
          <w:tab w:pos="1424" w:val="left" w:leader="none"/>
          <w:tab w:pos="1729" w:val="left" w:leader="none"/>
        </w:tabs>
        <w:spacing w:line="130" w:lineRule="exact" w:before="84"/>
        <w:ind w:left="430" w:right="0" w:firstLine="0"/>
        <w:jc w:val="left"/>
        <w:rPr>
          <w:sz w:val="12"/>
        </w:rPr>
      </w:pPr>
      <w:r>
        <w:rPr>
          <w:sz w:val="12"/>
        </w:rPr>
        <w:t>Services</w:t>
        <w:tab/>
      </w:r>
      <w:r>
        <w:rPr>
          <w:sz w:val="12"/>
          <w:u w:val="thick" w:color="DE0035"/>
        </w:rPr>
        <w:t> </w:t>
        <w:tab/>
      </w:r>
      <w:r>
        <w:rPr>
          <w:sz w:val="12"/>
        </w:rPr>
        <w:t>GDP</w:t>
      </w:r>
    </w:p>
    <w:p>
      <w:pPr>
        <w:spacing w:line="118" w:lineRule="exact" w:before="0"/>
        <w:ind w:left="1787" w:right="0" w:firstLine="0"/>
        <w:jc w:val="left"/>
        <w:rPr>
          <w:sz w:val="12"/>
        </w:rPr>
      </w:pPr>
      <w:r>
        <w:rPr>
          <w:w w:val="110"/>
          <w:sz w:val="12"/>
        </w:rPr>
        <w:t>Contribution to quarterly growth,</w:t>
      </w:r>
    </w:p>
    <w:p>
      <w:pPr>
        <w:spacing w:line="211" w:lineRule="auto" w:before="0"/>
        <w:ind w:left="0" w:right="38" w:firstLine="0"/>
        <w:jc w:val="right"/>
        <w:rPr>
          <w:sz w:val="12"/>
        </w:rPr>
      </w:pPr>
      <w:r>
        <w:rPr/>
        <w:pict>
          <v:group style="position:absolute;margin-left:53.169998pt;margin-top:24.470451pt;width:144.4pt;height:107pt;mso-position-horizontal-relative:page;mso-position-vertical-relative:paragraph;z-index:15955456" coordorigin="1063,489" coordsize="2888,2140">
            <v:rect style="position:absolute;left:1076;top:1334;width:75;height:975" filled="true" fillcolor="#f6bd61" stroked="false">
              <v:fill type="solid"/>
            </v:rect>
            <v:rect style="position:absolute;left:1076;top:1334;width:75;height:975" filled="false" stroked="true" strokeweight=".5pt" strokecolor="#000000">
              <v:stroke dashstyle="solid"/>
            </v:rect>
            <v:rect style="position:absolute;left:1076;top:1199;width:75;height:138" filled="true" fillcolor="#006caa" stroked="false">
              <v:fill type="solid"/>
            </v:rect>
            <v:rect style="position:absolute;left:1076;top:1199;width:75;height:138" filled="false" stroked="true" strokeweight=".5pt" strokecolor="#000000">
              <v:stroke dashstyle="solid"/>
            </v:rect>
            <v:rect style="position:absolute;left:1076;top:1094;width:75;height:108" filled="true" fillcolor="#44af34" stroked="false">
              <v:fill type="solid"/>
            </v:rect>
            <v:rect style="position:absolute;left:1076;top:1094;width:75;height:108" filled="false" stroked="true" strokeweight=".5pt" strokecolor="#000000">
              <v:stroke dashstyle="solid"/>
            </v:rect>
            <v:rect style="position:absolute;left:1308;top:1169;width:75;height:1140" filled="true" fillcolor="#f6bd61" stroked="false">
              <v:fill type="solid"/>
            </v:rect>
            <v:rect style="position:absolute;left:1308;top:1169;width:75;height:1140" filled="false" stroked="true" strokeweight=".5pt" strokecolor="#000000">
              <v:stroke dashstyle="solid"/>
            </v:rect>
            <v:rect style="position:absolute;left:1308;top:1049;width:75;height:123" filled="true" fillcolor="#006caa" stroked="false">
              <v:fill type="solid"/>
            </v:rect>
            <v:rect style="position:absolute;left:1308;top:1049;width:75;height:123" filled="false" stroked="true" strokeweight=".5pt" strokecolor="#000000">
              <v:stroke dashstyle="solid"/>
            </v:rect>
            <v:rect style="position:absolute;left:1308;top:2306;width:75;height:18" filled="true" fillcolor="#44af34" stroked="false">
              <v:fill type="solid"/>
            </v:rect>
            <v:rect style="position:absolute;left:1308;top:2306;width:75;height:18" filled="false" stroked="true" strokeweight=".5pt" strokecolor="#000000">
              <v:stroke dashstyle="solid"/>
            </v:rect>
            <v:line style="position:absolute" from="1119,1109" to="1351,989" stroked="true" strokeweight="1pt" strokecolor="#de0035">
              <v:stroke dashstyle="solid"/>
            </v:line>
            <v:rect style="position:absolute;left:1541;top:1529;width:75;height:780" filled="true" fillcolor="#f6bd61" stroked="false">
              <v:fill type="solid"/>
            </v:rect>
            <v:rect style="position:absolute;left:1541;top:1529;width:75;height:780" filled="false" stroked="true" strokeweight=".5pt" strokecolor="#000000">
              <v:stroke dashstyle="solid"/>
            </v:rect>
            <v:rect style="position:absolute;left:1541;top:2306;width:75;height:93" filled="true" fillcolor="#006caa" stroked="false">
              <v:fill type="solid"/>
            </v:rect>
            <v:rect style="position:absolute;left:1541;top:2306;width:75;height:93" filled="false" stroked="true" strokeweight=".5pt" strokecolor="#000000">
              <v:stroke dashstyle="solid"/>
            </v:rect>
            <v:line style="position:absolute" from="1351,989" to="1584,1649" stroked="true" strokeweight="1pt" strokecolor="#de0035">
              <v:stroke dashstyle="solid"/>
            </v:line>
            <v:rect style="position:absolute;left:1773;top:1871;width:75;height:438" filled="true" fillcolor="#f6bd61" stroked="false">
              <v:fill type="solid"/>
            </v:rect>
            <v:rect style="position:absolute;left:1773;top:1871;width:75;height:438" filled="false" stroked="true" strokeweight=".5pt" strokecolor="#000000">
              <v:stroke dashstyle="solid"/>
            </v:rect>
            <v:rect style="position:absolute;left:1773;top:2306;width:75;height:288" filled="true" fillcolor="#006caa" stroked="false">
              <v:fill type="solid"/>
            </v:rect>
            <v:rect style="position:absolute;left:1773;top:2306;width:75;height:288" filled="false" stroked="true" strokeweight=".5pt" strokecolor="#000000">
              <v:stroke dashstyle="solid"/>
            </v:rect>
            <v:line style="position:absolute" from="1584,1649" to="1816,2187" stroked="true" strokeweight="1pt" strokecolor="#de0035">
              <v:stroke dashstyle="solid"/>
            </v:line>
            <v:rect style="position:absolute;left:2006;top:1619;width:75;height:690" filled="true" fillcolor="#f6bd61" stroked="false">
              <v:fill type="solid"/>
            </v:rect>
            <v:rect style="position:absolute;left:2006;top:1619;width:75;height:690" filled="false" stroked="true" strokeweight=".5pt" strokecolor="#000000">
              <v:stroke dashstyle="solid"/>
            </v:rect>
            <v:rect style="position:absolute;left:2006;top:2306;width:75;height:93" filled="true" fillcolor="#006caa" stroked="false">
              <v:fill type="solid"/>
            </v:rect>
            <v:rect style="position:absolute;left:2006;top:2306;width:75;height:93" filled="false" stroked="true" strokeweight=".5pt" strokecolor="#000000">
              <v:stroke dashstyle="solid"/>
            </v:rect>
            <v:rect style="position:absolute;left:2006;top:2396;width:75;height:108" filled="true" fillcolor="#44af34" stroked="false">
              <v:fill type="solid"/>
            </v:rect>
            <v:rect style="position:absolute;left:2006;top:2396;width:75;height:108" filled="false" stroked="true" strokeweight=".5pt" strokecolor="#000000">
              <v:stroke dashstyle="solid"/>
            </v:rect>
            <v:line style="position:absolute" from="1816,2187" to="2046,1782" stroked="true" strokeweight="1pt" strokecolor="#de0035">
              <v:stroke dashstyle="solid"/>
            </v:line>
            <v:rect style="position:absolute;left:2236;top:1706;width:78;height:603" filled="true" fillcolor="#f6bd61" stroked="false">
              <v:fill type="solid"/>
            </v:rect>
            <v:rect style="position:absolute;left:2236;top:1706;width:78;height:603" filled="false" stroked="true" strokeweight=".5pt" strokecolor="#000000">
              <v:stroke dashstyle="solid"/>
            </v:rect>
            <v:rect style="position:absolute;left:2236;top:1649;width:78;height:60" filled="true" fillcolor="#006caa" stroked="false">
              <v:fill type="solid"/>
            </v:rect>
            <v:rect style="position:absolute;left:2236;top:1649;width:78;height:60" filled="false" stroked="true" strokeweight=".5pt" strokecolor="#000000">
              <v:stroke dashstyle="solid"/>
            </v:rect>
            <v:rect style="position:absolute;left:2236;top:1484;width:78;height:168" filled="true" fillcolor="#44af34" stroked="false">
              <v:fill type="solid"/>
            </v:rect>
            <v:rect style="position:absolute;left:2236;top:1484;width:78;height:168" filled="false" stroked="true" strokeweight=".5pt" strokecolor="#000000">
              <v:stroke dashstyle="solid"/>
            </v:rect>
            <v:line style="position:absolute" from="2046,1782" to="2279,1409" stroked="true" strokeweight="1pt" strokecolor="#de0035">
              <v:stroke dashstyle="solid"/>
            </v:line>
            <v:rect style="position:absolute;left:2468;top:1199;width:78;height:1110" filled="true" fillcolor="#f6bd61" stroked="false">
              <v:fill type="solid"/>
            </v:rect>
            <v:rect style="position:absolute;left:2468;top:1199;width:78;height:1110" filled="false" stroked="true" strokeweight=".5pt" strokecolor="#000000">
              <v:stroke dashstyle="solid"/>
            </v:rect>
            <v:rect style="position:absolute;left:2468;top:719;width:78;height:483" filled="true" fillcolor="#006caa" stroked="false">
              <v:fill type="solid"/>
            </v:rect>
            <v:rect style="position:absolute;left:2468;top:719;width:78;height:483" filled="false" stroked="true" strokeweight=".5pt" strokecolor="#000000">
              <v:stroke dashstyle="solid"/>
            </v:rect>
            <v:rect style="position:absolute;left:2468;top:494;width:78;height:228" filled="true" fillcolor="#44af34" stroked="false">
              <v:fill type="solid"/>
            </v:rect>
            <v:rect style="position:absolute;left:2468;top:494;width:78;height:228" filled="false" stroked="true" strokeweight=".5pt" strokecolor="#000000">
              <v:stroke dashstyle="solid"/>
            </v:rect>
            <v:line style="position:absolute" from="2279,1409" to="2511,509" stroked="true" strokeweight="1pt" strokecolor="#de0035">
              <v:stroke dashstyle="solid"/>
            </v:line>
            <v:rect style="position:absolute;left:2701;top:1379;width:78;height:930" filled="true" fillcolor="#f6bd61" stroked="false">
              <v:fill type="solid"/>
            </v:rect>
            <v:rect style="position:absolute;left:2701;top:1379;width:78;height:930" filled="false" stroked="true" strokeweight=".5pt" strokecolor="#000000">
              <v:stroke dashstyle="solid"/>
            </v:rect>
            <v:rect style="position:absolute;left:2701;top:1304;width:78;height:78" filled="true" fillcolor="#006caa" stroked="false">
              <v:fill type="solid"/>
            </v:rect>
            <v:rect style="position:absolute;left:2701;top:1304;width:78;height:78" filled="false" stroked="true" strokeweight=".5pt" strokecolor="#000000">
              <v:stroke dashstyle="solid"/>
            </v:rect>
            <v:rect style="position:absolute;left:2701;top:1244;width:78;height:63" filled="true" fillcolor="#44af34" stroked="false">
              <v:fill type="solid"/>
            </v:rect>
            <v:rect style="position:absolute;left:2701;top:1244;width:78;height:63" filled="false" stroked="true" strokeweight=".5pt" strokecolor="#000000">
              <v:stroke dashstyle="solid"/>
            </v:rect>
            <v:line style="position:absolute" from="2511,509" to="2734,1289" stroked="true" strokeweight="1pt" strokecolor="#de0035">
              <v:stroke dashstyle="solid"/>
            </v:line>
            <v:rect style="position:absolute;left:2933;top:1886;width:78;height:423" filled="true" fillcolor="#f6bd61" stroked="false">
              <v:fill type="solid"/>
            </v:rect>
            <v:rect style="position:absolute;left:2933;top:1886;width:78;height:423" filled="false" stroked="true" strokeweight=".5pt" strokecolor="#000000">
              <v:stroke dashstyle="solid"/>
            </v:rect>
            <v:rect style="position:absolute;left:2933;top:2306;width:78;height:123" filled="true" fillcolor="#006caa" stroked="false">
              <v:fill type="solid"/>
            </v:rect>
            <v:rect style="position:absolute;left:2933;top:2306;width:78;height:123" filled="false" stroked="true" strokeweight=".5pt" strokecolor="#000000">
              <v:stroke dashstyle="solid"/>
            </v:rect>
            <v:rect style="position:absolute;left:2933;top:1706;width:78;height:183" filled="true" fillcolor="#44af34" stroked="false">
              <v:fill type="solid"/>
            </v:rect>
            <v:rect style="position:absolute;left:2933;top:1706;width:78;height:183" filled="false" stroked="true" strokeweight=".5pt" strokecolor="#000000">
              <v:stroke dashstyle="solid"/>
            </v:rect>
            <v:line style="position:absolute" from="2734,1289" to="2966,1797" stroked="true" strokeweight="1pt" strokecolor="#de0035">
              <v:stroke dashstyle="solid"/>
            </v:line>
            <v:rect style="position:absolute;left:3166;top:1304;width:78;height:1005" filled="true" fillcolor="#f6bd61" stroked="false">
              <v:fill type="solid"/>
            </v:rect>
            <v:rect style="position:absolute;left:3166;top:1304;width:78;height:1005" filled="false" stroked="true" strokeweight=".5pt" strokecolor="#000000">
              <v:stroke dashstyle="solid"/>
            </v:rect>
            <v:rect style="position:absolute;left:3166;top:1169;width:78;height:138" filled="true" fillcolor="#006caa" stroked="false">
              <v:fill type="solid"/>
            </v:rect>
            <v:rect style="position:absolute;left:3166;top:1169;width:78;height:138" filled="false" stroked="true" strokeweight=".5pt" strokecolor="#000000">
              <v:stroke dashstyle="solid"/>
            </v:rect>
            <v:rect style="position:absolute;left:3166;top:959;width:78;height:213" filled="true" fillcolor="#44af34" stroked="false">
              <v:fill type="solid"/>
            </v:rect>
            <v:rect style="position:absolute;left:3166;top:959;width:78;height:213" filled="false" stroked="true" strokeweight=".5pt" strokecolor="#000000">
              <v:stroke dashstyle="solid"/>
            </v:rect>
            <v:line style="position:absolute" from="2966,1797" to="3199,929" stroked="true" strokeweight="1pt" strokecolor="#de0035">
              <v:stroke dashstyle="solid"/>
            </v:line>
            <v:rect style="position:absolute;left:3398;top:1229;width:78;height:1080" filled="true" fillcolor="#f6bd61" stroked="false">
              <v:fill type="solid"/>
            </v:rect>
            <v:rect style="position:absolute;left:3398;top:1229;width:78;height:1080" filled="false" stroked="true" strokeweight=".5pt" strokecolor="#000000">
              <v:stroke dashstyle="solid"/>
            </v:rect>
            <v:rect style="position:absolute;left:3398;top:1019;width:78;height:213" filled="true" fillcolor="#006caa" stroked="false">
              <v:fill type="solid"/>
            </v:rect>
            <v:rect style="position:absolute;left:3398;top:1019;width:78;height:213" filled="false" stroked="true" strokeweight=".5pt" strokecolor="#000000">
              <v:stroke dashstyle="solid"/>
            </v:rect>
            <v:rect style="position:absolute;left:3398;top:2306;width:78;height:33" filled="true" fillcolor="#44af34" stroked="false">
              <v:fill type="solid"/>
            </v:rect>
            <v:rect style="position:absolute;left:3398;top:2306;width:78;height:33" filled="false" stroked="true" strokeweight=".5pt" strokecolor="#000000">
              <v:stroke dashstyle="solid"/>
            </v:rect>
            <v:line style="position:absolute" from="3199,929" to="3431,1064" stroked="true" strokeweight="1pt" strokecolor="#de0035">
              <v:stroke dashstyle="solid"/>
            </v:line>
            <v:rect style="position:absolute;left:3631;top:1649;width:75;height:660" filled="true" fillcolor="#f6bd61" stroked="false">
              <v:fill type="solid"/>
            </v:rect>
            <v:rect style="position:absolute;left:3631;top:1649;width:75;height:660" filled="false" stroked="true" strokeweight=".5pt" strokecolor="#000000">
              <v:stroke dashstyle="solid"/>
            </v:rect>
            <v:rect style="position:absolute;left:3631;top:1499;width:75;height:153" filled="true" fillcolor="#006caa" stroked="false">
              <v:fill type="solid"/>
            </v:rect>
            <v:rect style="position:absolute;left:3631;top:1499;width:75;height:153" filled="false" stroked="true" strokeweight=".5pt" strokecolor="#000000">
              <v:stroke dashstyle="solid"/>
            </v:rect>
            <v:rect style="position:absolute;left:3631;top:2306;width:75;height:318" filled="true" fillcolor="#44af34" stroked="false">
              <v:fill type="solid"/>
            </v:rect>
            <v:rect style="position:absolute;left:3631;top:2306;width:75;height:318" filled="false" stroked="true" strokeweight=".5pt" strokecolor="#000000">
              <v:stroke dashstyle="solid"/>
            </v:rect>
            <v:line style="position:absolute" from="3431,1064" to="3664,1812" stroked="true" strokeweight="1pt" strokecolor="#de0035">
              <v:stroke dashstyle="solid"/>
            </v:line>
            <v:rect style="position:absolute;left:3863;top:1409;width:75;height:900" filled="true" fillcolor="#f6bd61" stroked="false">
              <v:fill type="solid"/>
            </v:rect>
            <v:rect style="position:absolute;left:3863;top:1409;width:75;height:900" filled="false" stroked="true" strokeweight=".5pt" strokecolor="#000000">
              <v:stroke dashstyle="solid"/>
            </v:rect>
            <v:rect style="position:absolute;left:3863;top:2306;width:75;height:198" filled="true" fillcolor="#006caa" stroked="false">
              <v:fill type="solid"/>
            </v:rect>
            <v:rect style="position:absolute;left:3863;top:2306;width:75;height:198" filled="false" stroked="true" strokeweight=".5pt" strokecolor="#000000">
              <v:stroke dashstyle="solid"/>
            </v:rect>
            <v:rect style="position:absolute;left:3863;top:1394;width:75;height:18" filled="true" fillcolor="#44af34" stroked="false">
              <v:fill type="solid"/>
            </v:rect>
            <v:rect style="position:absolute;left:3863;top:1394;width:75;height:18" filled="false" stroked="true" strokeweight=".5pt" strokecolor="#000000">
              <v:stroke dashstyle="solid"/>
            </v:rect>
            <v:line style="position:absolute" from="3664,1812" to="3894,1574" stroked="true" strokeweight="1pt" strokecolor="#de0035">
              <v:stroke dashstyle="solid"/>
            </v:line>
            <v:line style="position:absolute" from="1063,2306" to="3951,2306" stroked="true" strokeweight=".5pt" strokecolor="#000000">
              <v:stroke dashstyle="solid"/>
            </v:line>
            <w10:wrap type="none"/>
          </v:group>
        </w:pict>
      </w:r>
      <w:r>
        <w:rPr/>
        <w:pict>
          <v:line style="position:absolute;mso-position-horizontal-relative:page;mso-position-vertical-relative:paragraph;z-index:15955968" from="45.804001pt,8.138453pt" to="41.470001pt,8.138453pt" stroked="true" strokeweight=".5pt" strokecolor="#000000">
            <v:stroke dashstyle="solid"/>
            <w10:wrap type="none"/>
          </v:line>
        </w:pict>
      </w:r>
      <w:r>
        <w:rPr/>
        <w:pict>
          <v:line style="position:absolute;mso-position-horizontal-relative:page;mso-position-vertical-relative:paragraph;z-index:15956480" from="45.804001pt,44.246452pt" to="41.470001pt,44.246452pt" stroked="true" strokeweight=".5pt" strokecolor="#000000">
            <v:stroke dashstyle="solid"/>
            <w10:wrap type="none"/>
          </v:line>
        </w:pict>
      </w:r>
      <w:r>
        <w:rPr/>
        <w:pict>
          <v:line style="position:absolute;mso-position-horizontal-relative:page;mso-position-vertical-relative:paragraph;z-index:15956992" from="45.804001pt,80.404449pt" to="41.470001pt,80.404449pt" stroked="true" strokeweight=".5pt" strokecolor="#000000">
            <v:stroke dashstyle="solid"/>
            <w10:wrap type="none"/>
          </v:line>
        </w:pict>
      </w:r>
      <w:r>
        <w:rPr/>
        <w:pict>
          <v:line style="position:absolute;mso-position-horizontal-relative:page;mso-position-vertical-relative:paragraph;z-index:15958528" from="209.337998pt,8.147452pt" to="205.003998pt,8.147452pt" stroked="true" strokeweight=".5pt" strokecolor="#000000">
            <v:stroke dashstyle="solid"/>
            <w10:wrap type="none"/>
          </v:line>
        </w:pict>
      </w:r>
      <w:r>
        <w:rPr>
          <w:w w:val="110"/>
          <w:sz w:val="12"/>
        </w:rPr>
        <w:t>percentage points </w:t>
      </w:r>
      <w:r>
        <w:rPr>
          <w:w w:val="110"/>
          <w:position w:val="-6"/>
          <w:sz w:val="12"/>
        </w:rPr>
        <w:t>1.5</w:t>
      </w:r>
    </w:p>
    <w:p>
      <w:pPr>
        <w:pStyle w:val="Heading4"/>
        <w:numPr>
          <w:ilvl w:val="1"/>
          <w:numId w:val="12"/>
        </w:numPr>
        <w:tabs>
          <w:tab w:pos="911" w:val="left" w:leader="none"/>
          <w:tab w:pos="5910" w:val="left" w:leader="none"/>
        </w:tabs>
        <w:spacing w:line="240" w:lineRule="auto" w:before="113" w:after="0"/>
        <w:ind w:left="910" w:right="0" w:hanging="481"/>
        <w:jc w:val="left"/>
        <w:rPr>
          <w:color w:val="0092C7"/>
          <w:u w:val="none"/>
        </w:rPr>
      </w:pPr>
      <w:r>
        <w:rPr>
          <w:smallCaps w:val="0"/>
          <w:color w:val="0092C7"/>
          <w:spacing w:val="-2"/>
          <w:w w:val="93"/>
          <w:u w:val="single" w:color="006CB4"/>
        </w:rPr>
        <w:br w:type="column"/>
      </w:r>
      <w:r>
        <w:rPr>
          <w:smallCaps w:val="0"/>
          <w:color w:val="0092C7"/>
          <w:u w:val="single" w:color="006CB4"/>
        </w:rPr>
        <w:t>Output</w:t>
        <w:tab/>
      </w:r>
    </w:p>
    <w:p>
      <w:pPr>
        <w:spacing w:after="0" w:line="240" w:lineRule="auto"/>
        <w:jc w:val="left"/>
        <w:sectPr>
          <w:type w:val="continuous"/>
          <w:pgSz w:w="11900" w:h="16840"/>
          <w:pgMar w:top="1260" w:bottom="280" w:left="660" w:right="640"/>
          <w:cols w:num="2" w:equalWidth="0">
            <w:col w:w="3794" w:space="730"/>
            <w:col w:w="6076"/>
          </w:cols>
        </w:sectPr>
      </w:pPr>
    </w:p>
    <w:p>
      <w:pPr>
        <w:pStyle w:val="BodyText"/>
        <w:spacing w:before="1"/>
        <w:rPr>
          <w:rFonts w:ascii="Trebuchet MS"/>
          <w:b/>
          <w:sz w:val="14"/>
        </w:rPr>
      </w:pPr>
    </w:p>
    <w:p>
      <w:pPr>
        <w:spacing w:after="0"/>
        <w:rPr>
          <w:rFonts w:ascii="Trebuchet MS"/>
          <w:sz w:val="14"/>
        </w:rPr>
        <w:sectPr>
          <w:type w:val="continuous"/>
          <w:pgSz w:w="11900" w:h="16840"/>
          <w:pgMar w:top="1260" w:bottom="280" w:left="660" w:right="640"/>
        </w:sect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7"/>
        <w:rPr>
          <w:rFonts w:ascii="Trebuchet MS"/>
          <w:b/>
        </w:rPr>
      </w:pPr>
    </w:p>
    <w:p>
      <w:pPr>
        <w:spacing w:line="110" w:lineRule="exact"/>
        <w:ind w:left="164" w:right="-15" w:firstLine="0"/>
        <w:rPr>
          <w:rFonts w:ascii="Trebuchet MS"/>
          <w:sz w:val="11"/>
        </w:rPr>
      </w:pPr>
      <w:r>
        <w:rPr>
          <w:rFonts w:ascii="Trebuchet MS"/>
          <w:position w:val="-1"/>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rFonts w:ascii="Trebuchet MS"/>
          <w:position w:val="-1"/>
          <w:sz w:val="2"/>
        </w:rPr>
      </w:r>
      <w:r>
        <w:rPr>
          <w:spacing w:val="91"/>
          <w:position w:val="-1"/>
          <w:sz w:val="11"/>
        </w:rPr>
        <w:t> </w:t>
      </w:r>
      <w:r>
        <w:rPr>
          <w:rFonts w:ascii="Trebuchet MS"/>
          <w:spacing w:val="91"/>
          <w:position w:val="-1"/>
          <w:sz w:val="11"/>
        </w:rPr>
        <w:pict>
          <v:group style="width:144.4pt;height:5.3pt;mso-position-horizontal-relative:char;mso-position-vertical-relative:line" coordorigin="0,0" coordsize="2888,106">
            <v:shape style="position:absolute;left:0;top:0;width:2888;height:101" coordorigin="0,0" coordsize="2888,101" path="m237,100l237,47m0,100l2888,100m5,0l5,100m465,47l465,100m701,47l701,100m1165,47l1165,100m944,0l944,100m1395,47l1395,100m1869,0l1869,100m1625,47l1625,100m2093,47l2093,100m2333,47l2333,100m2800,0l2800,100m2555,47l2555,100e" filled="false" stroked="true" strokeweight=".5pt" strokecolor="#000000">
              <v:path arrowok="t"/>
              <v:stroke dashstyle="solid"/>
            </v:shape>
          </v:group>
        </w:pict>
      </w:r>
      <w:r>
        <w:rPr>
          <w:rFonts w:ascii="Trebuchet MS"/>
          <w:spacing w:val="91"/>
          <w:position w:val="-1"/>
          <w:sz w:val="11"/>
        </w:rPr>
      </w:r>
    </w:p>
    <w:p>
      <w:pPr>
        <w:tabs>
          <w:tab w:pos="1793" w:val="left" w:leader="none"/>
          <w:tab w:pos="2641" w:val="left" w:leader="none"/>
          <w:tab w:pos="3211" w:val="left" w:leader="none"/>
        </w:tabs>
        <w:spacing w:before="48"/>
        <w:ind w:left="773" w:right="0" w:firstLine="0"/>
        <w:jc w:val="left"/>
        <w:rPr>
          <w:sz w:val="12"/>
        </w:rPr>
      </w:pPr>
      <w:r>
        <w:rPr/>
        <w:pict>
          <v:line style="position:absolute;mso-position-horizontal-relative:page;mso-position-vertical-relative:paragraph;z-index:15957504" from="45.804001pt,-36.531536pt" to="41.470001pt,-36.531536pt" stroked="true" strokeweight=".5pt" strokecolor="#000000">
            <v:stroke dashstyle="solid"/>
            <w10:wrap type="none"/>
          </v:line>
        </w:pict>
      </w:r>
      <w:r>
        <w:rPr>
          <w:w w:val="120"/>
          <w:sz w:val="12"/>
        </w:rPr>
        <w:t>1998</w:t>
        <w:tab/>
        <w:t>99</w:t>
        <w:tab/>
        <w:t>2000</w:t>
        <w:tab/>
      </w:r>
      <w:r>
        <w:rPr>
          <w:spacing w:val="-10"/>
          <w:w w:val="120"/>
          <w:sz w:val="12"/>
        </w:rPr>
        <w:t>01</w:t>
      </w:r>
    </w:p>
    <w:p>
      <w:pPr>
        <w:pStyle w:val="BodyText"/>
        <w:rPr>
          <w:sz w:val="12"/>
        </w:rPr>
      </w:pPr>
      <w:r>
        <w:rPr/>
        <w:br w:type="column"/>
      </w:r>
      <w:r>
        <w:rPr>
          <w:sz w:val="12"/>
        </w:rPr>
      </w:r>
    </w:p>
    <w:p>
      <w:pPr>
        <w:pStyle w:val="BodyText"/>
        <w:rPr>
          <w:sz w:val="12"/>
        </w:rPr>
      </w:pPr>
    </w:p>
    <w:p>
      <w:pPr>
        <w:pStyle w:val="BodyText"/>
        <w:spacing w:before="6"/>
        <w:rPr>
          <w:sz w:val="12"/>
        </w:rPr>
      </w:pPr>
    </w:p>
    <w:p>
      <w:pPr>
        <w:spacing w:before="0"/>
        <w:ind w:left="184" w:right="0" w:firstLine="0"/>
        <w:jc w:val="left"/>
        <w:rPr>
          <w:sz w:val="12"/>
        </w:rPr>
      </w:pPr>
      <w:r>
        <w:rPr>
          <w:w w:val="115"/>
          <w:sz w:val="12"/>
        </w:rPr>
        <w:t>1.0</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184" w:right="0" w:firstLine="0"/>
        <w:jc w:val="left"/>
        <w:rPr>
          <w:sz w:val="12"/>
        </w:rPr>
      </w:pPr>
      <w:r>
        <w:rPr/>
        <w:pict>
          <v:line style="position:absolute;mso-position-horizontal-relative:page;mso-position-vertical-relative:paragraph;z-index:15959040" from="209.337998pt,-30.987337pt" to="205.003998pt,-30.987337pt" stroked="true" strokeweight=".5pt" strokecolor="#000000">
            <v:stroke dashstyle="solid"/>
            <w10:wrap type="none"/>
          </v:line>
        </w:pict>
      </w:r>
      <w:r>
        <w:rPr/>
        <w:pict>
          <v:line style="position:absolute;mso-position-horizontal-relative:page;mso-position-vertical-relative:paragraph;z-index:15959552" from="209.337998pt,5.170664pt" to="205.003998pt,5.170664pt" stroked="true" strokeweight=".5pt" strokecolor="#000000">
            <v:stroke dashstyle="solid"/>
            <w10:wrap type="none"/>
          </v:line>
        </w:pict>
      </w:r>
      <w:r>
        <w:rPr>
          <w:w w:val="115"/>
          <w:sz w:val="12"/>
        </w:rPr>
        <w:t>0.5</w:t>
      </w:r>
    </w:p>
    <w:p>
      <w:pPr>
        <w:pStyle w:val="BodyText"/>
        <w:spacing w:before="2"/>
        <w:rPr>
          <w:sz w:val="15"/>
        </w:rPr>
      </w:pPr>
    </w:p>
    <w:p>
      <w:pPr>
        <w:spacing w:before="1"/>
        <w:ind w:left="116" w:right="0" w:firstLine="0"/>
        <w:jc w:val="left"/>
        <w:rPr>
          <w:sz w:val="16"/>
        </w:rPr>
      </w:pPr>
      <w:r>
        <w:rPr>
          <w:w w:val="107"/>
          <w:sz w:val="16"/>
        </w:rPr>
        <w:t>+</w:t>
      </w:r>
    </w:p>
    <w:p>
      <w:pPr>
        <w:pStyle w:val="BodyText"/>
        <w:spacing w:before="10"/>
        <w:rPr>
          <w:sz w:val="17"/>
        </w:rPr>
      </w:pPr>
    </w:p>
    <w:p>
      <w:pPr>
        <w:spacing w:before="0"/>
        <w:ind w:left="184" w:right="0" w:firstLine="0"/>
        <w:jc w:val="left"/>
        <w:rPr>
          <w:sz w:val="12"/>
        </w:rPr>
      </w:pPr>
      <w:r>
        <w:rPr/>
        <w:pict>
          <v:line style="position:absolute;mso-position-horizontal-relative:page;mso-position-vertical-relative:paragraph;z-index:15960064" from="209.337998pt,4.943465pt" to="205.003998pt,4.943465pt" stroked="true" strokeweight=".5pt" strokecolor="#000000">
            <v:stroke dashstyle="solid"/>
            <w10:wrap type="none"/>
          </v:line>
        </w:pict>
      </w:r>
      <w:r>
        <w:rPr>
          <w:w w:val="115"/>
          <w:sz w:val="12"/>
        </w:rPr>
        <w:t>0.0</w:t>
      </w:r>
    </w:p>
    <w:p>
      <w:pPr>
        <w:spacing w:before="97"/>
        <w:ind w:left="116" w:right="0" w:firstLine="0"/>
        <w:jc w:val="left"/>
        <w:rPr>
          <w:sz w:val="16"/>
        </w:rPr>
      </w:pPr>
      <w:r>
        <w:rPr>
          <w:w w:val="87"/>
          <w:sz w:val="16"/>
        </w:rPr>
        <w:t>_</w:t>
      </w:r>
    </w:p>
    <w:p>
      <w:pPr>
        <w:pStyle w:val="BodyText"/>
        <w:rPr>
          <w:sz w:val="16"/>
        </w:rPr>
      </w:pPr>
    </w:p>
    <w:p>
      <w:pPr>
        <w:spacing w:before="117"/>
        <w:ind w:left="184" w:right="0" w:firstLine="0"/>
        <w:jc w:val="left"/>
        <w:rPr>
          <w:sz w:val="12"/>
        </w:rPr>
      </w:pPr>
      <w:r>
        <w:rPr/>
        <w:pict>
          <v:line style="position:absolute;mso-position-horizontal-relative:page;mso-position-vertical-relative:paragraph;z-index:15960576" from="209.337998pt,11.075465pt" to="205.003998pt,11.075465pt" stroked="true" strokeweight=".5pt" strokecolor="#000000">
            <v:stroke dashstyle="solid"/>
            <w10:wrap type="none"/>
          </v:line>
        </w:pict>
      </w:r>
      <w:r>
        <w:rPr>
          <w:w w:val="115"/>
          <w:sz w:val="12"/>
        </w:rPr>
        <w:t>0.5</w:t>
      </w:r>
    </w:p>
    <w:p>
      <w:pPr>
        <w:pStyle w:val="BodyText"/>
        <w:spacing w:line="292" w:lineRule="auto" w:before="62"/>
        <w:ind w:left="773" w:right="244"/>
      </w:pPr>
      <w:r>
        <w:rPr/>
        <w:br w:type="column"/>
      </w:r>
      <w:r>
        <w:rPr>
          <w:w w:val="110"/>
        </w:rPr>
        <w:t>The</w:t>
      </w:r>
      <w:r>
        <w:rPr>
          <w:spacing w:val="-12"/>
          <w:w w:val="110"/>
        </w:rPr>
        <w:t> </w:t>
      </w:r>
      <w:r>
        <w:rPr>
          <w:w w:val="110"/>
        </w:rPr>
        <w:t>0.5%</w:t>
      </w:r>
      <w:r>
        <w:rPr>
          <w:spacing w:val="-12"/>
          <w:w w:val="110"/>
        </w:rPr>
        <w:t> </w:t>
      </w:r>
      <w:r>
        <w:rPr>
          <w:w w:val="110"/>
        </w:rPr>
        <w:t>rise</w:t>
      </w:r>
      <w:r>
        <w:rPr>
          <w:spacing w:val="-11"/>
          <w:w w:val="110"/>
        </w:rPr>
        <w:t> </w:t>
      </w:r>
      <w:r>
        <w:rPr>
          <w:w w:val="110"/>
        </w:rPr>
        <w:t>in</w:t>
      </w:r>
      <w:r>
        <w:rPr>
          <w:spacing w:val="-12"/>
          <w:w w:val="110"/>
        </w:rPr>
        <w:t> </w:t>
      </w:r>
      <w:r>
        <w:rPr>
          <w:w w:val="110"/>
        </w:rPr>
        <w:t>GDP</w:t>
      </w:r>
      <w:r>
        <w:rPr>
          <w:spacing w:val="-11"/>
          <w:w w:val="110"/>
        </w:rPr>
        <w:t> </w:t>
      </w:r>
      <w:r>
        <w:rPr>
          <w:w w:val="110"/>
        </w:rPr>
        <w:t>in</w:t>
      </w:r>
      <w:r>
        <w:rPr>
          <w:spacing w:val="-12"/>
          <w:w w:val="110"/>
        </w:rPr>
        <w:t> </w:t>
      </w:r>
      <w:r>
        <w:rPr>
          <w:spacing w:val="-11"/>
          <w:w w:val="110"/>
        </w:rPr>
        <w:t>2001 </w:t>
      </w:r>
      <w:r>
        <w:rPr>
          <w:w w:val="110"/>
        </w:rPr>
        <w:t>Q1</w:t>
      </w:r>
      <w:r>
        <w:rPr>
          <w:spacing w:val="-12"/>
          <w:w w:val="110"/>
        </w:rPr>
        <w:t> </w:t>
      </w:r>
      <w:r>
        <w:rPr>
          <w:spacing w:val="-3"/>
          <w:w w:val="110"/>
        </w:rPr>
        <w:t>was</w:t>
      </w:r>
      <w:r>
        <w:rPr>
          <w:spacing w:val="-11"/>
          <w:w w:val="110"/>
        </w:rPr>
        <w:t> </w:t>
      </w:r>
      <w:r>
        <w:rPr>
          <w:w w:val="110"/>
        </w:rPr>
        <w:t>more</w:t>
      </w:r>
      <w:r>
        <w:rPr>
          <w:spacing w:val="-12"/>
          <w:w w:val="110"/>
        </w:rPr>
        <w:t> </w:t>
      </w:r>
      <w:r>
        <w:rPr>
          <w:w w:val="110"/>
        </w:rPr>
        <w:t>than</w:t>
      </w:r>
      <w:r>
        <w:rPr>
          <w:spacing w:val="-11"/>
          <w:w w:val="110"/>
        </w:rPr>
        <w:t> </w:t>
      </w:r>
      <w:r>
        <w:rPr>
          <w:w w:val="110"/>
        </w:rPr>
        <w:t>accounted for </w:t>
      </w:r>
      <w:r>
        <w:rPr>
          <w:spacing w:val="-3"/>
          <w:w w:val="110"/>
        </w:rPr>
        <w:t>by </w:t>
      </w:r>
      <w:r>
        <w:rPr>
          <w:w w:val="110"/>
        </w:rPr>
        <w:t>strong growth of service sector output, with manufacturing</w:t>
      </w:r>
      <w:r>
        <w:rPr>
          <w:spacing w:val="-11"/>
          <w:w w:val="110"/>
        </w:rPr>
        <w:t> </w:t>
      </w:r>
      <w:r>
        <w:rPr>
          <w:w w:val="110"/>
        </w:rPr>
        <w:t>output</w:t>
      </w:r>
      <w:r>
        <w:rPr>
          <w:spacing w:val="-11"/>
          <w:w w:val="110"/>
        </w:rPr>
        <w:t> </w:t>
      </w:r>
      <w:r>
        <w:rPr>
          <w:w w:val="110"/>
        </w:rPr>
        <w:t>falling</w:t>
      </w:r>
      <w:r>
        <w:rPr>
          <w:spacing w:val="-11"/>
          <w:w w:val="110"/>
        </w:rPr>
        <w:t> </w:t>
      </w:r>
      <w:r>
        <w:rPr>
          <w:w w:val="110"/>
        </w:rPr>
        <w:t>sharply</w:t>
      </w:r>
      <w:r>
        <w:rPr>
          <w:spacing w:val="-10"/>
          <w:w w:val="110"/>
        </w:rPr>
        <w:t> </w:t>
      </w:r>
      <w:r>
        <w:rPr>
          <w:w w:val="110"/>
        </w:rPr>
        <w:t>(see</w:t>
      </w:r>
      <w:r>
        <w:rPr>
          <w:spacing w:val="-11"/>
          <w:w w:val="110"/>
        </w:rPr>
        <w:t> </w:t>
      </w:r>
      <w:r>
        <w:rPr>
          <w:w w:val="110"/>
        </w:rPr>
        <w:t>Chart</w:t>
      </w:r>
      <w:r>
        <w:rPr>
          <w:spacing w:val="-11"/>
          <w:w w:val="110"/>
        </w:rPr>
        <w:t> </w:t>
      </w:r>
      <w:r>
        <w:rPr>
          <w:spacing w:val="-7"/>
          <w:w w:val="110"/>
        </w:rPr>
        <w:t>2.15).</w:t>
      </w:r>
    </w:p>
    <w:p>
      <w:pPr>
        <w:pStyle w:val="BodyText"/>
        <w:spacing w:line="292" w:lineRule="auto"/>
        <w:ind w:left="773" w:right="83"/>
      </w:pPr>
      <w:r>
        <w:rPr>
          <w:w w:val="110"/>
        </w:rPr>
        <w:t>Though the service sector has been the main source of output growth for </w:t>
      </w:r>
      <w:r>
        <w:rPr>
          <w:spacing w:val="-3"/>
          <w:w w:val="110"/>
        </w:rPr>
        <w:t>several years, </w:t>
      </w:r>
      <w:r>
        <w:rPr>
          <w:w w:val="110"/>
        </w:rPr>
        <w:t>the </w:t>
      </w:r>
      <w:r>
        <w:rPr>
          <w:spacing w:val="-3"/>
          <w:w w:val="110"/>
        </w:rPr>
        <w:t>sectoral </w:t>
      </w:r>
      <w:r>
        <w:rPr>
          <w:w w:val="110"/>
        </w:rPr>
        <w:t>growth imbalance </w:t>
      </w:r>
      <w:r>
        <w:rPr>
          <w:spacing w:val="-3"/>
          <w:w w:val="110"/>
        </w:rPr>
        <w:t>was </w:t>
      </w:r>
      <w:r>
        <w:rPr>
          <w:w w:val="110"/>
        </w:rPr>
        <w:t>particularly </w:t>
      </w:r>
      <w:r>
        <w:rPr>
          <w:spacing w:val="-2"/>
          <w:w w:val="110"/>
        </w:rPr>
        <w:t>marked </w:t>
      </w:r>
      <w:r>
        <w:rPr>
          <w:w w:val="110"/>
        </w:rPr>
        <w:t>in Q1. That reflected the high-technology component of the manufacturing sector being adversely affected </w:t>
      </w:r>
      <w:r>
        <w:rPr>
          <w:spacing w:val="-3"/>
          <w:w w:val="110"/>
        </w:rPr>
        <w:t>by </w:t>
      </w:r>
      <w:r>
        <w:rPr>
          <w:w w:val="110"/>
        </w:rPr>
        <w:t>the </w:t>
      </w:r>
      <w:r>
        <w:rPr>
          <w:spacing w:val="-3"/>
          <w:w w:val="110"/>
        </w:rPr>
        <w:t>slowdown </w:t>
      </w:r>
      <w:r>
        <w:rPr>
          <w:w w:val="110"/>
        </w:rPr>
        <w:t>in global demand for such goods.</w:t>
      </w:r>
    </w:p>
    <w:p>
      <w:pPr>
        <w:pStyle w:val="BodyText"/>
        <w:spacing w:line="292" w:lineRule="auto"/>
        <w:ind w:left="773" w:right="244"/>
      </w:pPr>
      <w:r>
        <w:rPr>
          <w:w w:val="110"/>
        </w:rPr>
        <w:t>Even</w:t>
      </w:r>
      <w:r>
        <w:rPr>
          <w:spacing w:val="-20"/>
          <w:w w:val="110"/>
        </w:rPr>
        <w:t> </w:t>
      </w:r>
      <w:r>
        <w:rPr>
          <w:w w:val="110"/>
        </w:rPr>
        <w:t>though</w:t>
      </w:r>
      <w:r>
        <w:rPr>
          <w:spacing w:val="-19"/>
          <w:w w:val="110"/>
        </w:rPr>
        <w:t> </w:t>
      </w:r>
      <w:r>
        <w:rPr>
          <w:w w:val="110"/>
        </w:rPr>
        <w:t>high-technology</w:t>
      </w:r>
      <w:r>
        <w:rPr>
          <w:spacing w:val="-19"/>
          <w:w w:val="110"/>
        </w:rPr>
        <w:t> </w:t>
      </w:r>
      <w:r>
        <w:rPr>
          <w:w w:val="110"/>
        </w:rPr>
        <w:t>companies</w:t>
      </w:r>
      <w:r>
        <w:rPr>
          <w:spacing w:val="-20"/>
          <w:w w:val="110"/>
        </w:rPr>
        <w:t> </w:t>
      </w:r>
      <w:r>
        <w:rPr>
          <w:w w:val="110"/>
        </w:rPr>
        <w:t>account</w:t>
      </w:r>
      <w:r>
        <w:rPr>
          <w:spacing w:val="-19"/>
          <w:w w:val="110"/>
        </w:rPr>
        <w:t> </w:t>
      </w:r>
      <w:r>
        <w:rPr>
          <w:w w:val="110"/>
        </w:rPr>
        <w:t>for</w:t>
      </w:r>
      <w:r>
        <w:rPr>
          <w:spacing w:val="-19"/>
          <w:w w:val="110"/>
        </w:rPr>
        <w:t> </w:t>
      </w:r>
      <w:r>
        <w:rPr>
          <w:w w:val="110"/>
        </w:rPr>
        <w:t>only</w:t>
      </w:r>
      <w:r>
        <w:rPr>
          <w:spacing w:val="-20"/>
          <w:w w:val="110"/>
        </w:rPr>
        <w:t> </w:t>
      </w:r>
      <w:r>
        <w:rPr>
          <w:w w:val="110"/>
        </w:rPr>
        <w:t>an eighth</w:t>
      </w:r>
      <w:r>
        <w:rPr>
          <w:spacing w:val="-15"/>
          <w:w w:val="110"/>
        </w:rPr>
        <w:t> </w:t>
      </w:r>
      <w:r>
        <w:rPr>
          <w:w w:val="110"/>
        </w:rPr>
        <w:t>of</w:t>
      </w:r>
      <w:r>
        <w:rPr>
          <w:spacing w:val="-14"/>
          <w:w w:val="110"/>
        </w:rPr>
        <w:t> </w:t>
      </w:r>
      <w:r>
        <w:rPr>
          <w:w w:val="110"/>
        </w:rPr>
        <w:t>manufacturing</w:t>
      </w:r>
      <w:r>
        <w:rPr>
          <w:spacing w:val="-14"/>
          <w:w w:val="110"/>
        </w:rPr>
        <w:t> </w:t>
      </w:r>
      <w:r>
        <w:rPr>
          <w:w w:val="110"/>
        </w:rPr>
        <w:t>output,</w:t>
      </w:r>
      <w:r>
        <w:rPr>
          <w:spacing w:val="-14"/>
          <w:w w:val="110"/>
        </w:rPr>
        <w:t> </w:t>
      </w:r>
      <w:r>
        <w:rPr>
          <w:w w:val="110"/>
        </w:rPr>
        <w:t>they</w:t>
      </w:r>
      <w:r>
        <w:rPr>
          <w:spacing w:val="-14"/>
          <w:w w:val="110"/>
        </w:rPr>
        <w:t> </w:t>
      </w:r>
      <w:r>
        <w:rPr>
          <w:spacing w:val="-3"/>
          <w:w w:val="110"/>
        </w:rPr>
        <w:t>were</w:t>
      </w:r>
      <w:r>
        <w:rPr>
          <w:spacing w:val="-14"/>
          <w:w w:val="110"/>
        </w:rPr>
        <w:t> </w:t>
      </w:r>
      <w:r>
        <w:rPr>
          <w:w w:val="110"/>
        </w:rPr>
        <w:t>the</w:t>
      </w:r>
      <w:r>
        <w:rPr>
          <w:spacing w:val="-14"/>
          <w:w w:val="110"/>
        </w:rPr>
        <w:t> </w:t>
      </w:r>
      <w:r>
        <w:rPr>
          <w:w w:val="110"/>
        </w:rPr>
        <w:t>main</w:t>
      </w:r>
      <w:r>
        <w:rPr>
          <w:spacing w:val="-14"/>
          <w:w w:val="110"/>
        </w:rPr>
        <w:t> </w:t>
      </w:r>
      <w:r>
        <w:rPr>
          <w:w w:val="110"/>
        </w:rPr>
        <w:t>source</w:t>
      </w:r>
      <w:r>
        <w:rPr>
          <w:spacing w:val="-14"/>
          <w:w w:val="110"/>
        </w:rPr>
        <w:t> </w:t>
      </w:r>
      <w:r>
        <w:rPr>
          <w:w w:val="110"/>
        </w:rPr>
        <w:t>of</w:t>
      </w:r>
    </w:p>
    <w:p>
      <w:pPr>
        <w:spacing w:after="0" w:line="292" w:lineRule="auto"/>
        <w:sectPr>
          <w:type w:val="continuous"/>
          <w:pgSz w:w="11900" w:h="16840"/>
          <w:pgMar w:top="1260" w:bottom="280" w:left="660" w:right="640"/>
          <w:cols w:num="3" w:equalWidth="0">
            <w:col w:w="3358" w:space="40"/>
            <w:col w:w="397" w:space="506"/>
            <w:col w:w="6299"/>
          </w:cols>
        </w:sectPr>
      </w:pPr>
    </w:p>
    <w:p>
      <w:pPr>
        <w:pStyle w:val="ListParagraph"/>
        <w:numPr>
          <w:ilvl w:val="0"/>
          <w:numId w:val="15"/>
        </w:numPr>
        <w:tabs>
          <w:tab w:pos="392" w:val="left" w:leader="none"/>
        </w:tabs>
        <w:spacing w:line="208" w:lineRule="auto" w:before="36" w:after="0"/>
        <w:ind w:left="391" w:right="38" w:hanging="240"/>
        <w:jc w:val="left"/>
        <w:rPr>
          <w:sz w:val="12"/>
        </w:rPr>
      </w:pPr>
      <w:r>
        <w:rPr>
          <w:w w:val="110"/>
          <w:sz w:val="12"/>
        </w:rPr>
        <w:t>Aggregate</w:t>
      </w:r>
      <w:r>
        <w:rPr>
          <w:spacing w:val="-13"/>
          <w:w w:val="110"/>
          <w:sz w:val="12"/>
        </w:rPr>
        <w:t> </w:t>
      </w:r>
      <w:r>
        <w:rPr>
          <w:w w:val="110"/>
          <w:sz w:val="12"/>
        </w:rPr>
        <w:t>GDP</w:t>
      </w:r>
      <w:r>
        <w:rPr>
          <w:spacing w:val="-12"/>
          <w:w w:val="110"/>
          <w:sz w:val="12"/>
        </w:rPr>
        <w:t> </w:t>
      </w:r>
      <w:r>
        <w:rPr>
          <w:w w:val="110"/>
          <w:sz w:val="12"/>
        </w:rPr>
        <w:t>is</w:t>
      </w:r>
      <w:r>
        <w:rPr>
          <w:spacing w:val="-12"/>
          <w:w w:val="110"/>
          <w:sz w:val="12"/>
        </w:rPr>
        <w:t> </w:t>
      </w:r>
      <w:r>
        <w:rPr>
          <w:w w:val="110"/>
          <w:sz w:val="12"/>
        </w:rPr>
        <w:t>shown</w:t>
      </w:r>
      <w:r>
        <w:rPr>
          <w:spacing w:val="-12"/>
          <w:w w:val="110"/>
          <w:sz w:val="12"/>
        </w:rPr>
        <w:t> </w:t>
      </w:r>
      <w:r>
        <w:rPr>
          <w:w w:val="110"/>
          <w:sz w:val="12"/>
        </w:rPr>
        <w:t>at</w:t>
      </w:r>
      <w:r>
        <w:rPr>
          <w:spacing w:val="-12"/>
          <w:w w:val="110"/>
          <w:sz w:val="12"/>
        </w:rPr>
        <w:t> </w:t>
      </w:r>
      <w:r>
        <w:rPr>
          <w:w w:val="110"/>
          <w:sz w:val="12"/>
        </w:rPr>
        <w:t>constant</w:t>
      </w:r>
      <w:r>
        <w:rPr>
          <w:spacing w:val="-12"/>
          <w:w w:val="110"/>
          <w:sz w:val="12"/>
        </w:rPr>
        <w:t> </w:t>
      </w:r>
      <w:r>
        <w:rPr>
          <w:spacing w:val="-11"/>
          <w:w w:val="110"/>
          <w:sz w:val="12"/>
        </w:rPr>
        <w:t>1995</w:t>
      </w:r>
      <w:r>
        <w:rPr>
          <w:spacing w:val="-12"/>
          <w:w w:val="110"/>
          <w:sz w:val="12"/>
        </w:rPr>
        <w:t> </w:t>
      </w:r>
      <w:r>
        <w:rPr>
          <w:w w:val="110"/>
          <w:sz w:val="12"/>
        </w:rPr>
        <w:t>market</w:t>
      </w:r>
      <w:r>
        <w:rPr>
          <w:spacing w:val="-13"/>
          <w:w w:val="110"/>
          <w:sz w:val="12"/>
        </w:rPr>
        <w:t> </w:t>
      </w:r>
      <w:r>
        <w:rPr>
          <w:w w:val="110"/>
          <w:sz w:val="12"/>
        </w:rPr>
        <w:t>prices</w:t>
      </w:r>
      <w:r>
        <w:rPr>
          <w:spacing w:val="-12"/>
          <w:w w:val="110"/>
          <w:sz w:val="12"/>
        </w:rPr>
        <w:t> </w:t>
      </w:r>
      <w:r>
        <w:rPr>
          <w:w w:val="110"/>
          <w:sz w:val="12"/>
        </w:rPr>
        <w:t>but</w:t>
      </w:r>
      <w:r>
        <w:rPr>
          <w:spacing w:val="-12"/>
          <w:w w:val="110"/>
          <w:sz w:val="12"/>
        </w:rPr>
        <w:t> </w:t>
      </w:r>
      <w:r>
        <w:rPr>
          <w:w w:val="110"/>
          <w:sz w:val="12"/>
        </w:rPr>
        <w:t>sectoral output</w:t>
      </w:r>
      <w:r>
        <w:rPr>
          <w:spacing w:val="-8"/>
          <w:w w:val="110"/>
          <w:sz w:val="12"/>
        </w:rPr>
        <w:t> </w:t>
      </w:r>
      <w:r>
        <w:rPr>
          <w:w w:val="110"/>
          <w:sz w:val="12"/>
        </w:rPr>
        <w:t>is</w:t>
      </w:r>
      <w:r>
        <w:rPr>
          <w:spacing w:val="-8"/>
          <w:w w:val="110"/>
          <w:sz w:val="12"/>
        </w:rPr>
        <w:t> </w:t>
      </w:r>
      <w:r>
        <w:rPr>
          <w:w w:val="110"/>
          <w:sz w:val="12"/>
        </w:rPr>
        <w:t>measured</w:t>
      </w:r>
      <w:r>
        <w:rPr>
          <w:spacing w:val="-8"/>
          <w:w w:val="110"/>
          <w:sz w:val="12"/>
        </w:rPr>
        <w:t> </w:t>
      </w:r>
      <w:r>
        <w:rPr>
          <w:w w:val="110"/>
          <w:sz w:val="12"/>
        </w:rPr>
        <w:t>at</w:t>
      </w:r>
      <w:r>
        <w:rPr>
          <w:spacing w:val="-8"/>
          <w:w w:val="110"/>
          <w:sz w:val="12"/>
        </w:rPr>
        <w:t> </w:t>
      </w:r>
      <w:r>
        <w:rPr>
          <w:w w:val="110"/>
          <w:sz w:val="12"/>
        </w:rPr>
        <w:t>basic</w:t>
      </w:r>
      <w:r>
        <w:rPr>
          <w:spacing w:val="-8"/>
          <w:w w:val="110"/>
          <w:sz w:val="12"/>
        </w:rPr>
        <w:t> </w:t>
      </w:r>
      <w:r>
        <w:rPr>
          <w:w w:val="110"/>
          <w:sz w:val="12"/>
        </w:rPr>
        <w:t>prices,</w:t>
      </w:r>
      <w:r>
        <w:rPr>
          <w:spacing w:val="-8"/>
          <w:w w:val="110"/>
          <w:sz w:val="12"/>
        </w:rPr>
        <w:t> </w:t>
      </w:r>
      <w:r>
        <w:rPr>
          <w:w w:val="110"/>
          <w:sz w:val="12"/>
        </w:rPr>
        <w:t>so</w:t>
      </w:r>
      <w:r>
        <w:rPr>
          <w:spacing w:val="-8"/>
          <w:w w:val="110"/>
          <w:sz w:val="12"/>
        </w:rPr>
        <w:t> </w:t>
      </w:r>
      <w:r>
        <w:rPr>
          <w:w w:val="110"/>
          <w:sz w:val="12"/>
        </w:rPr>
        <w:t>contributions</w:t>
      </w:r>
      <w:r>
        <w:rPr>
          <w:spacing w:val="-8"/>
          <w:w w:val="110"/>
          <w:sz w:val="12"/>
        </w:rPr>
        <w:t> </w:t>
      </w:r>
      <w:r>
        <w:rPr>
          <w:w w:val="110"/>
          <w:sz w:val="12"/>
        </w:rPr>
        <w:t>may</w:t>
      </w:r>
      <w:r>
        <w:rPr>
          <w:spacing w:val="-8"/>
          <w:w w:val="110"/>
          <w:sz w:val="12"/>
        </w:rPr>
        <w:t> </w:t>
      </w:r>
      <w:r>
        <w:rPr>
          <w:w w:val="110"/>
          <w:sz w:val="12"/>
        </w:rPr>
        <w:t>not</w:t>
      </w:r>
      <w:r>
        <w:rPr>
          <w:spacing w:val="-8"/>
          <w:w w:val="110"/>
          <w:sz w:val="12"/>
        </w:rPr>
        <w:t> </w:t>
      </w:r>
      <w:r>
        <w:rPr>
          <w:w w:val="110"/>
          <w:sz w:val="12"/>
        </w:rPr>
        <w:t>add</w:t>
      </w:r>
      <w:r>
        <w:rPr>
          <w:spacing w:val="-8"/>
          <w:w w:val="110"/>
          <w:sz w:val="12"/>
        </w:rPr>
        <w:t> </w:t>
      </w:r>
      <w:r>
        <w:rPr>
          <w:w w:val="110"/>
          <w:sz w:val="12"/>
        </w:rPr>
        <w:t>to the</w:t>
      </w:r>
      <w:r>
        <w:rPr>
          <w:spacing w:val="-4"/>
          <w:w w:val="110"/>
          <w:sz w:val="12"/>
        </w:rPr>
        <w:t> </w:t>
      </w:r>
      <w:r>
        <w:rPr>
          <w:w w:val="110"/>
          <w:sz w:val="12"/>
        </w:rPr>
        <w:t>total.</w:t>
      </w:r>
    </w:p>
    <w:p>
      <w:pPr>
        <w:pStyle w:val="ListParagraph"/>
        <w:numPr>
          <w:ilvl w:val="0"/>
          <w:numId w:val="15"/>
        </w:numPr>
        <w:tabs>
          <w:tab w:pos="392" w:val="left" w:leader="none"/>
        </w:tabs>
        <w:spacing w:line="208" w:lineRule="auto" w:before="0" w:after="0"/>
        <w:ind w:left="391" w:right="202" w:hanging="240"/>
        <w:jc w:val="left"/>
        <w:rPr>
          <w:sz w:val="12"/>
        </w:rPr>
      </w:pPr>
      <w:r>
        <w:rPr>
          <w:w w:val="110"/>
          <w:sz w:val="12"/>
        </w:rPr>
        <w:t>Other</w:t>
      </w:r>
      <w:r>
        <w:rPr>
          <w:spacing w:val="-13"/>
          <w:w w:val="110"/>
          <w:sz w:val="12"/>
        </w:rPr>
        <w:t> </w:t>
      </w:r>
      <w:r>
        <w:rPr>
          <w:w w:val="110"/>
          <w:sz w:val="12"/>
        </w:rPr>
        <w:t>includes</w:t>
      </w:r>
      <w:r>
        <w:rPr>
          <w:spacing w:val="-12"/>
          <w:w w:val="110"/>
          <w:sz w:val="12"/>
        </w:rPr>
        <w:t> </w:t>
      </w:r>
      <w:r>
        <w:rPr>
          <w:w w:val="110"/>
          <w:sz w:val="12"/>
        </w:rPr>
        <w:t>construction,</w:t>
      </w:r>
      <w:r>
        <w:rPr>
          <w:spacing w:val="-12"/>
          <w:w w:val="110"/>
          <w:sz w:val="12"/>
        </w:rPr>
        <w:t> </w:t>
      </w:r>
      <w:r>
        <w:rPr>
          <w:w w:val="110"/>
          <w:sz w:val="12"/>
        </w:rPr>
        <w:t>utilities,</w:t>
      </w:r>
      <w:r>
        <w:rPr>
          <w:spacing w:val="-13"/>
          <w:w w:val="110"/>
          <w:sz w:val="12"/>
        </w:rPr>
        <w:t> </w:t>
      </w:r>
      <w:r>
        <w:rPr>
          <w:w w:val="110"/>
          <w:sz w:val="12"/>
        </w:rPr>
        <w:t>mining</w:t>
      </w:r>
      <w:r>
        <w:rPr>
          <w:spacing w:val="-12"/>
          <w:w w:val="110"/>
          <w:sz w:val="12"/>
        </w:rPr>
        <w:t> </w:t>
      </w:r>
      <w:r>
        <w:rPr>
          <w:w w:val="110"/>
          <w:sz w:val="12"/>
        </w:rPr>
        <w:t>and</w:t>
      </w:r>
      <w:r>
        <w:rPr>
          <w:spacing w:val="-12"/>
          <w:w w:val="110"/>
          <w:sz w:val="12"/>
        </w:rPr>
        <w:t> </w:t>
      </w:r>
      <w:r>
        <w:rPr>
          <w:w w:val="110"/>
          <w:sz w:val="12"/>
        </w:rPr>
        <w:t>quarrying,</w:t>
      </w:r>
      <w:r>
        <w:rPr>
          <w:spacing w:val="-13"/>
          <w:w w:val="110"/>
          <w:sz w:val="12"/>
        </w:rPr>
        <w:t> </w:t>
      </w:r>
      <w:r>
        <w:rPr>
          <w:w w:val="110"/>
          <w:sz w:val="12"/>
        </w:rPr>
        <w:t>and agriculture.</w:t>
      </w:r>
    </w:p>
    <w:p>
      <w:pPr>
        <w:pStyle w:val="BodyText"/>
        <w:spacing w:line="292" w:lineRule="auto"/>
        <w:ind w:left="151" w:right="105"/>
      </w:pPr>
      <w:r>
        <w:rPr/>
        <w:br w:type="column"/>
      </w:r>
      <w:r>
        <w:rPr>
          <w:w w:val="110"/>
        </w:rPr>
        <w:t>growth in </w:t>
      </w:r>
      <w:r>
        <w:rPr>
          <w:spacing w:val="-4"/>
          <w:w w:val="110"/>
        </w:rPr>
        <w:t>2000 </w:t>
      </w:r>
      <w:r>
        <w:rPr>
          <w:w w:val="110"/>
        </w:rPr>
        <w:t>(see Chart </w:t>
      </w:r>
      <w:r>
        <w:rPr>
          <w:spacing w:val="-7"/>
          <w:w w:val="110"/>
        </w:rPr>
        <w:t>2.16), </w:t>
      </w:r>
      <w:r>
        <w:rPr>
          <w:w w:val="110"/>
        </w:rPr>
        <w:t>as other manufacturing firms continued </w:t>
      </w:r>
      <w:r>
        <w:rPr>
          <w:spacing w:val="-4"/>
          <w:w w:val="110"/>
        </w:rPr>
        <w:t>to </w:t>
      </w:r>
      <w:r>
        <w:rPr>
          <w:w w:val="110"/>
        </w:rPr>
        <w:t>be </w:t>
      </w:r>
      <w:r>
        <w:rPr>
          <w:spacing w:val="-3"/>
          <w:w w:val="110"/>
        </w:rPr>
        <w:t>adversely </w:t>
      </w:r>
      <w:r>
        <w:rPr>
          <w:w w:val="110"/>
        </w:rPr>
        <w:t>affected </w:t>
      </w:r>
      <w:r>
        <w:rPr>
          <w:spacing w:val="-3"/>
          <w:w w:val="110"/>
        </w:rPr>
        <w:t>by </w:t>
      </w:r>
      <w:r>
        <w:rPr>
          <w:w w:val="110"/>
        </w:rPr>
        <w:t>the high </w:t>
      </w:r>
      <w:r>
        <w:rPr>
          <w:spacing w:val="-3"/>
          <w:w w:val="110"/>
        </w:rPr>
        <w:t>sterling</w:t>
      </w:r>
    </w:p>
    <w:p>
      <w:pPr>
        <w:spacing w:after="0" w:line="292" w:lineRule="auto"/>
        <w:sectPr>
          <w:type w:val="continuous"/>
          <w:pgSz w:w="11900" w:h="16840"/>
          <w:pgMar w:top="1260" w:bottom="280" w:left="660" w:right="640"/>
          <w:cols w:num="2" w:equalWidth="0">
            <w:col w:w="3932" w:space="992"/>
            <w:col w:w="5676"/>
          </w:cols>
        </w:sectPr>
      </w:pPr>
    </w:p>
    <w:p>
      <w:pPr>
        <w:pStyle w:val="BodyText"/>
      </w:pPr>
    </w:p>
    <w:p>
      <w:pPr>
        <w:spacing w:after="0"/>
        <w:sectPr>
          <w:pgSz w:w="11900" w:h="16840"/>
          <w:pgMar w:header="601" w:footer="575" w:top="800" w:bottom="760" w:left="660" w:right="640"/>
        </w:sectPr>
      </w:pPr>
    </w:p>
    <w:p>
      <w:pPr>
        <w:pStyle w:val="BodyText"/>
        <w:spacing w:before="6"/>
        <w:rPr>
          <w:sz w:val="21"/>
        </w:rPr>
      </w:pPr>
    </w:p>
    <w:p>
      <w:pPr>
        <w:pStyle w:val="Heading8"/>
        <w:ind w:left="176"/>
      </w:pPr>
      <w:bookmarkStart w:name="Summary" w:id="39"/>
      <w:bookmarkEnd w:id="39"/>
      <w:r>
        <w:rPr>
          <w:b w:val="0"/>
        </w:rPr>
      </w:r>
      <w:bookmarkStart w:name="_bookmark15" w:id="40"/>
      <w:bookmarkEnd w:id="40"/>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2.16</w:t>
      </w:r>
    </w:p>
    <w:p>
      <w:pPr>
        <w:spacing w:before="8"/>
        <w:ind w:left="176" w:right="0" w:firstLine="0"/>
        <w:jc w:val="left"/>
        <w:rPr>
          <w:rFonts w:ascii="Trebuchet MS"/>
          <w:b/>
          <w:sz w:val="20"/>
        </w:rPr>
      </w:pPr>
      <w:r>
        <w:rPr>
          <w:rFonts w:ascii="Trebuchet MS"/>
          <w:b/>
          <w:color w:val="0092C7"/>
          <w:w w:val="90"/>
          <w:sz w:val="20"/>
        </w:rPr>
        <w:t>Contributions to manufacturing</w:t>
      </w:r>
      <w:r>
        <w:rPr>
          <w:rFonts w:ascii="Trebuchet MS"/>
          <w:b/>
          <w:color w:val="0092C7"/>
          <w:spacing w:val="-22"/>
          <w:w w:val="90"/>
          <w:sz w:val="20"/>
        </w:rPr>
        <w:t> </w:t>
      </w:r>
      <w:r>
        <w:rPr>
          <w:rFonts w:ascii="Trebuchet MS"/>
          <w:b/>
          <w:color w:val="0092C7"/>
          <w:w w:val="90"/>
          <w:sz w:val="20"/>
        </w:rPr>
        <w:t>growth</w:t>
      </w:r>
    </w:p>
    <w:p>
      <w:pPr>
        <w:spacing w:line="136" w:lineRule="exact" w:before="72"/>
        <w:ind w:left="0" w:right="54" w:firstLine="0"/>
        <w:jc w:val="right"/>
        <w:rPr>
          <w:sz w:val="12"/>
        </w:rPr>
      </w:pPr>
      <w:r>
        <w:rPr>
          <w:w w:val="110"/>
          <w:sz w:val="12"/>
        </w:rPr>
        <w:t>Contributions to quarterly</w:t>
      </w:r>
      <w:r>
        <w:rPr>
          <w:spacing w:val="-25"/>
          <w:w w:val="110"/>
          <w:sz w:val="12"/>
        </w:rPr>
        <w:t> </w:t>
      </w:r>
      <w:r>
        <w:rPr>
          <w:w w:val="110"/>
          <w:sz w:val="12"/>
        </w:rPr>
        <w:t>growth,</w:t>
      </w:r>
    </w:p>
    <w:p>
      <w:pPr>
        <w:spacing w:line="136" w:lineRule="exact" w:before="0"/>
        <w:ind w:left="0" w:right="54" w:firstLine="0"/>
        <w:jc w:val="right"/>
        <w:rPr>
          <w:sz w:val="12"/>
        </w:rPr>
      </w:pPr>
      <w:r>
        <w:rPr>
          <w:w w:val="110"/>
          <w:sz w:val="12"/>
        </w:rPr>
        <w:t>percentage points</w:t>
      </w:r>
      <w:r>
        <w:rPr>
          <w:spacing w:val="-10"/>
          <w:w w:val="110"/>
          <w:sz w:val="12"/>
        </w:rPr>
        <w:t> </w:t>
      </w:r>
      <w:r>
        <w:rPr>
          <w:w w:val="110"/>
          <w:sz w:val="12"/>
        </w:rPr>
        <w:t>(a)</w:t>
      </w:r>
    </w:p>
    <w:p>
      <w:pPr>
        <w:pStyle w:val="BodyText"/>
        <w:spacing w:before="6"/>
        <w:rPr>
          <w:sz w:val="4"/>
        </w:rPr>
      </w:pPr>
    </w:p>
    <w:p>
      <w:pPr>
        <w:tabs>
          <w:tab w:pos="3329" w:val="left" w:leader="none"/>
        </w:tabs>
        <w:spacing w:line="20" w:lineRule="exact"/>
        <w:ind w:left="170" w:right="-15" w:firstLine="0"/>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spacing w:before="4"/>
        <w:rPr>
          <w:sz w:val="26"/>
        </w:rPr>
      </w:pPr>
      <w:r>
        <w:rPr/>
        <w:pict>
          <v:shape style="position:absolute;margin-left:41.779999pt;margin-top:17.384140pt;width:4.350pt;height:.1pt;mso-position-horizontal-relative:page;mso-position-vertical-relative:paragraph;z-index:-15485440;mso-wrap-distance-left:0;mso-wrap-distance-right:0" coordorigin="836,348" coordsize="87,0" path="m922,348l836,348e" filled="false" stroked="true" strokeweight=".5pt" strokecolor="#000000">
            <v:path arrowok="t"/>
            <v:stroke dashstyle="solid"/>
            <w10:wrap type="topAndBottom"/>
          </v:shape>
        </w:pict>
      </w:r>
      <w:r>
        <w:rPr/>
        <w:pict>
          <v:shape style="position:absolute;margin-left:199.714005pt;margin-top:17.54014pt;width:4.350pt;height:.1pt;mso-position-horizontal-relative:page;mso-position-vertical-relative:paragraph;z-index:-15484928;mso-wrap-distance-left:0;mso-wrap-distance-right:0" coordorigin="3994,351" coordsize="87,0" path="m4081,351l3994,351e" filled="false" stroked="true" strokeweight=".5pt" strokecolor="#000000">
            <v:path arrowok="t"/>
            <v:stroke dashstyle="solid"/>
            <w10:wrap type="topAndBottom"/>
          </v:shape>
        </w:pict>
      </w:r>
      <w:r>
        <w:rPr/>
        <w:pict>
          <v:shape style="position:absolute;margin-left:41.779999pt;margin-top:34.753139pt;width:4.350pt;height:.1pt;mso-position-horizontal-relative:page;mso-position-vertical-relative:paragraph;z-index:-15484416;mso-wrap-distance-left:0;mso-wrap-distance-right:0" coordorigin="836,695" coordsize="87,0" path="m922,695l836,695e" filled="false" stroked="true" strokeweight=".5pt" strokecolor="#000000">
            <v:path arrowok="t"/>
            <v:stroke dashstyle="solid"/>
            <w10:wrap type="topAndBottom"/>
          </v:shape>
        </w:pict>
      </w:r>
      <w:r>
        <w:rPr/>
        <w:pict>
          <v:shape style="position:absolute;margin-left:199.714005pt;margin-top:34.910141pt;width:4.350pt;height:.1pt;mso-position-horizontal-relative:page;mso-position-vertical-relative:paragraph;z-index:-15483904;mso-wrap-distance-left:0;mso-wrap-distance-right:0" coordorigin="3994,698" coordsize="87,0" path="m4081,698l3994,698e" filled="false" stroked="true" strokeweight=".5pt" strokecolor="#000000">
            <v:path arrowok="t"/>
            <v:stroke dashstyle="solid"/>
            <w10:wrap type="topAndBottom"/>
          </v:shape>
        </w:pict>
      </w:r>
      <w:r>
        <w:rPr/>
        <w:pict>
          <v:shape style="position:absolute;margin-left:41.779999pt;margin-top:52.341141pt;width:4.350pt;height:.1pt;mso-position-horizontal-relative:page;mso-position-vertical-relative:paragraph;z-index:-15483392;mso-wrap-distance-left:0;mso-wrap-distance-right:0" coordorigin="836,1047" coordsize="87,0" path="m922,1047l836,1047e" filled="false" stroked="true" strokeweight=".5pt" strokecolor="#000000">
            <v:path arrowok="t"/>
            <v:stroke dashstyle="solid"/>
            <w10:wrap type="topAndBottom"/>
          </v:shape>
        </w:pict>
      </w:r>
      <w:r>
        <w:rPr/>
        <w:pict>
          <v:shape style="position:absolute;margin-left:199.714005pt;margin-top:52.498138pt;width:4.350pt;height:.1pt;mso-position-horizontal-relative:page;mso-position-vertical-relative:paragraph;z-index:-15482880;mso-wrap-distance-left:0;mso-wrap-distance-right:0" coordorigin="3994,1050" coordsize="87,0" path="m4081,1050l3994,1050e" filled="false" stroked="true" strokeweight=".5pt" strokecolor="#000000">
            <v:path arrowok="t"/>
            <v:stroke dashstyle="solid"/>
            <w10:wrap type="topAndBottom"/>
          </v:shape>
        </w:pict>
      </w:r>
    </w:p>
    <w:p>
      <w:pPr>
        <w:pStyle w:val="BodyText"/>
        <w:spacing w:before="1"/>
        <w:rPr>
          <w:sz w:val="23"/>
        </w:rPr>
      </w:pPr>
    </w:p>
    <w:p>
      <w:pPr>
        <w:pStyle w:val="BodyText"/>
        <w:spacing w:before="6"/>
        <w:rPr>
          <w:sz w:val="23"/>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1"/>
        <w:ind w:left="-29" w:right="0" w:firstLine="0"/>
        <w:jc w:val="left"/>
        <w:rPr>
          <w:sz w:val="12"/>
        </w:rPr>
      </w:pPr>
      <w:r>
        <w:rPr>
          <w:w w:val="115"/>
          <w:sz w:val="12"/>
        </w:rPr>
        <w:t>2.0</w:t>
      </w:r>
    </w:p>
    <w:p>
      <w:pPr>
        <w:pStyle w:val="BodyText"/>
        <w:rPr>
          <w:sz w:val="12"/>
        </w:rPr>
      </w:pPr>
    </w:p>
    <w:p>
      <w:pPr>
        <w:spacing w:before="81"/>
        <w:ind w:left="-29" w:right="0" w:firstLine="0"/>
        <w:jc w:val="left"/>
        <w:rPr>
          <w:sz w:val="12"/>
        </w:rPr>
      </w:pPr>
      <w:r>
        <w:rPr>
          <w:w w:val="115"/>
          <w:sz w:val="12"/>
        </w:rPr>
        <w:t>1.5</w:t>
      </w:r>
    </w:p>
    <w:p>
      <w:pPr>
        <w:pStyle w:val="BodyText"/>
        <w:rPr>
          <w:sz w:val="12"/>
        </w:rPr>
      </w:pPr>
    </w:p>
    <w:p>
      <w:pPr>
        <w:spacing w:before="79"/>
        <w:ind w:left="-29" w:right="0" w:firstLine="0"/>
        <w:jc w:val="left"/>
        <w:rPr>
          <w:sz w:val="12"/>
        </w:rPr>
      </w:pPr>
      <w:r>
        <w:rPr>
          <w:w w:val="115"/>
          <w:sz w:val="12"/>
        </w:rPr>
        <w:t>1.0</w:t>
      </w:r>
    </w:p>
    <w:p>
      <w:pPr>
        <w:pStyle w:val="BodyText"/>
        <w:rPr>
          <w:sz w:val="12"/>
        </w:rPr>
      </w:pPr>
    </w:p>
    <w:p>
      <w:pPr>
        <w:spacing w:line="117" w:lineRule="exact" w:before="82"/>
        <w:ind w:left="-29" w:right="0" w:firstLine="0"/>
        <w:jc w:val="left"/>
        <w:rPr>
          <w:sz w:val="12"/>
        </w:rPr>
      </w:pPr>
      <w:r>
        <w:rPr>
          <w:w w:val="115"/>
          <w:sz w:val="12"/>
        </w:rPr>
        <w:t>0.5</w:t>
      </w:r>
    </w:p>
    <w:p>
      <w:pPr>
        <w:pStyle w:val="BodyText"/>
        <w:spacing w:before="6"/>
        <w:rPr>
          <w:sz w:val="19"/>
        </w:rPr>
      </w:pPr>
      <w:r>
        <w:rPr/>
        <w:br w:type="column"/>
      </w:r>
      <w:r>
        <w:rPr>
          <w:sz w:val="19"/>
        </w:rPr>
      </w:r>
    </w:p>
    <w:p>
      <w:pPr>
        <w:pStyle w:val="BodyText"/>
        <w:spacing w:line="292" w:lineRule="auto" w:before="1"/>
        <w:ind w:left="176" w:right="706"/>
      </w:pPr>
      <w:r>
        <w:rPr>
          <w:w w:val="110"/>
        </w:rPr>
        <w:t>exchange</w:t>
      </w:r>
      <w:r>
        <w:rPr>
          <w:spacing w:val="-34"/>
          <w:w w:val="110"/>
        </w:rPr>
        <w:t> </w:t>
      </w:r>
      <w:r>
        <w:rPr>
          <w:spacing w:val="-3"/>
          <w:w w:val="110"/>
        </w:rPr>
        <w:t>rate.</w:t>
      </w:r>
      <w:r>
        <w:rPr>
          <w:spacing w:val="-11"/>
          <w:w w:val="110"/>
        </w:rPr>
        <w:t> </w:t>
      </w:r>
      <w:r>
        <w:rPr>
          <w:w w:val="110"/>
        </w:rPr>
        <w:t>By</w:t>
      </w:r>
      <w:r>
        <w:rPr>
          <w:spacing w:val="-33"/>
          <w:w w:val="110"/>
        </w:rPr>
        <w:t> </w:t>
      </w:r>
      <w:r>
        <w:rPr>
          <w:w w:val="110"/>
        </w:rPr>
        <w:t>contrast,</w:t>
      </w:r>
      <w:r>
        <w:rPr>
          <w:spacing w:val="-34"/>
          <w:w w:val="110"/>
        </w:rPr>
        <w:t> </w:t>
      </w:r>
      <w:r>
        <w:rPr>
          <w:w w:val="110"/>
        </w:rPr>
        <w:t>high-technology</w:t>
      </w:r>
      <w:r>
        <w:rPr>
          <w:spacing w:val="-33"/>
          <w:w w:val="110"/>
        </w:rPr>
        <w:t> </w:t>
      </w:r>
      <w:r>
        <w:rPr>
          <w:w w:val="110"/>
        </w:rPr>
        <w:t>companies’ output fell by 4.3% in</w:t>
      </w:r>
      <w:r>
        <w:rPr>
          <w:spacing w:val="-31"/>
          <w:w w:val="110"/>
        </w:rPr>
        <w:t> </w:t>
      </w:r>
      <w:r>
        <w:rPr>
          <w:w w:val="110"/>
        </w:rPr>
        <w:t>Q1.</w:t>
      </w:r>
    </w:p>
    <w:p>
      <w:pPr>
        <w:pStyle w:val="BodyText"/>
        <w:spacing w:before="2"/>
        <w:rPr>
          <w:sz w:val="24"/>
        </w:rPr>
      </w:pPr>
    </w:p>
    <w:p>
      <w:pPr>
        <w:pStyle w:val="BodyText"/>
        <w:spacing w:line="292" w:lineRule="auto"/>
        <w:ind w:left="176" w:right="169"/>
      </w:pPr>
      <w:r>
        <w:rPr>
          <w:w w:val="110"/>
        </w:rPr>
        <w:t>Prospects</w:t>
      </w:r>
      <w:r>
        <w:rPr>
          <w:spacing w:val="-15"/>
          <w:w w:val="110"/>
        </w:rPr>
        <w:t> </w:t>
      </w:r>
      <w:r>
        <w:rPr>
          <w:w w:val="110"/>
        </w:rPr>
        <w:t>for</w:t>
      </w:r>
      <w:r>
        <w:rPr>
          <w:spacing w:val="-14"/>
          <w:w w:val="110"/>
        </w:rPr>
        <w:t> </w:t>
      </w:r>
      <w:r>
        <w:rPr>
          <w:w w:val="110"/>
        </w:rPr>
        <w:t>the</w:t>
      </w:r>
      <w:r>
        <w:rPr>
          <w:spacing w:val="-14"/>
          <w:w w:val="110"/>
        </w:rPr>
        <w:t> </w:t>
      </w:r>
      <w:r>
        <w:rPr>
          <w:w w:val="110"/>
        </w:rPr>
        <w:t>manufacturing</w:t>
      </w:r>
      <w:r>
        <w:rPr>
          <w:spacing w:val="-14"/>
          <w:w w:val="110"/>
        </w:rPr>
        <w:t> </w:t>
      </w:r>
      <w:r>
        <w:rPr>
          <w:w w:val="110"/>
        </w:rPr>
        <w:t>sector</w:t>
      </w:r>
      <w:r>
        <w:rPr>
          <w:spacing w:val="-14"/>
          <w:w w:val="110"/>
        </w:rPr>
        <w:t> </w:t>
      </w:r>
      <w:r>
        <w:rPr>
          <w:w w:val="110"/>
        </w:rPr>
        <w:t>are</w:t>
      </w:r>
      <w:r>
        <w:rPr>
          <w:spacing w:val="-15"/>
          <w:w w:val="110"/>
        </w:rPr>
        <w:t> </w:t>
      </w:r>
      <w:r>
        <w:rPr>
          <w:w w:val="110"/>
        </w:rPr>
        <w:t>likely</w:t>
      </w:r>
      <w:r>
        <w:rPr>
          <w:spacing w:val="-14"/>
          <w:w w:val="110"/>
        </w:rPr>
        <w:t> </w:t>
      </w:r>
      <w:r>
        <w:rPr>
          <w:spacing w:val="-4"/>
          <w:w w:val="110"/>
        </w:rPr>
        <w:t>to</w:t>
      </w:r>
      <w:r>
        <w:rPr>
          <w:spacing w:val="-14"/>
          <w:w w:val="110"/>
        </w:rPr>
        <w:t> </w:t>
      </w:r>
      <w:r>
        <w:rPr>
          <w:w w:val="110"/>
        </w:rPr>
        <w:t>depend</w:t>
      </w:r>
      <w:r>
        <w:rPr>
          <w:spacing w:val="-14"/>
          <w:w w:val="110"/>
        </w:rPr>
        <w:t> </w:t>
      </w:r>
      <w:r>
        <w:rPr>
          <w:w w:val="110"/>
        </w:rPr>
        <w:t>on the future path of the exchange </w:t>
      </w:r>
      <w:r>
        <w:rPr>
          <w:spacing w:val="-3"/>
          <w:w w:val="110"/>
        </w:rPr>
        <w:t>rate, </w:t>
      </w:r>
      <w:r>
        <w:rPr>
          <w:w w:val="110"/>
        </w:rPr>
        <w:t>developments in world trade and the demand for high-technology goods. Most, but not</w:t>
      </w:r>
      <w:r>
        <w:rPr>
          <w:spacing w:val="-21"/>
          <w:w w:val="110"/>
        </w:rPr>
        <w:t> </w:t>
      </w:r>
      <w:r>
        <w:rPr>
          <w:w w:val="110"/>
        </w:rPr>
        <w:t>all,</w:t>
      </w:r>
      <w:r>
        <w:rPr>
          <w:spacing w:val="-20"/>
          <w:w w:val="110"/>
        </w:rPr>
        <w:t> </w:t>
      </w:r>
      <w:r>
        <w:rPr>
          <w:spacing w:val="-3"/>
          <w:w w:val="110"/>
        </w:rPr>
        <w:t>survey</w:t>
      </w:r>
      <w:r>
        <w:rPr>
          <w:spacing w:val="-21"/>
          <w:w w:val="110"/>
        </w:rPr>
        <w:t> </w:t>
      </w:r>
      <w:r>
        <w:rPr>
          <w:w w:val="110"/>
        </w:rPr>
        <w:t>indicators</w:t>
      </w:r>
      <w:r>
        <w:rPr>
          <w:spacing w:val="-20"/>
          <w:w w:val="110"/>
        </w:rPr>
        <w:t> </w:t>
      </w:r>
      <w:r>
        <w:rPr>
          <w:w w:val="110"/>
        </w:rPr>
        <w:t>are</w:t>
      </w:r>
      <w:r>
        <w:rPr>
          <w:spacing w:val="-21"/>
          <w:w w:val="110"/>
        </w:rPr>
        <w:t> </w:t>
      </w:r>
      <w:r>
        <w:rPr>
          <w:w w:val="110"/>
        </w:rPr>
        <w:t>more</w:t>
      </w:r>
      <w:r>
        <w:rPr>
          <w:spacing w:val="-20"/>
          <w:w w:val="110"/>
        </w:rPr>
        <w:t> </w:t>
      </w:r>
      <w:r>
        <w:rPr>
          <w:w w:val="110"/>
        </w:rPr>
        <w:t>pessimistic</w:t>
      </w:r>
      <w:r>
        <w:rPr>
          <w:spacing w:val="-21"/>
          <w:w w:val="110"/>
        </w:rPr>
        <w:t> </w:t>
      </w:r>
      <w:r>
        <w:rPr>
          <w:w w:val="110"/>
        </w:rPr>
        <w:t>about</w:t>
      </w:r>
      <w:r>
        <w:rPr>
          <w:spacing w:val="-20"/>
          <w:w w:val="110"/>
        </w:rPr>
        <w:t> </w:t>
      </w:r>
      <w:r>
        <w:rPr>
          <w:w w:val="110"/>
        </w:rPr>
        <w:t>prospects</w:t>
      </w:r>
    </w:p>
    <w:p>
      <w:pPr>
        <w:spacing w:after="0" w:line="292" w:lineRule="auto"/>
        <w:sectPr>
          <w:type w:val="continuous"/>
          <w:pgSz w:w="11900" w:h="16840"/>
          <w:pgMar w:top="1260" w:bottom="280" w:left="660" w:right="640"/>
          <w:cols w:num="3" w:equalWidth="0">
            <w:col w:w="3475" w:space="40"/>
            <w:col w:w="184" w:space="1204"/>
            <w:col w:w="5697"/>
          </w:cols>
        </w:sectPr>
      </w:pPr>
    </w:p>
    <w:p>
      <w:pPr>
        <w:spacing w:before="38"/>
        <w:ind w:left="3449" w:right="0" w:firstLine="0"/>
        <w:jc w:val="left"/>
        <w:rPr>
          <w:sz w:val="16"/>
        </w:rPr>
      </w:pPr>
      <w:r>
        <w:rPr/>
        <w:pict>
          <v:group style="position:absolute;margin-left:50.480999pt;margin-top:-45.48008pt;width:144.450pt;height:122.95pt;mso-position-horizontal-relative:page;mso-position-vertical-relative:paragraph;z-index:15984128" coordorigin="1010,-910" coordsize="2889,2459">
            <v:rect style="position:absolute;left:1018;top:53;width:73;height:290" filled="true" fillcolor="#0099d9" stroked="false">
              <v:fill type="solid"/>
            </v:rect>
            <v:rect style="position:absolute;left:1018;top:53;width:73;height:290" filled="false" stroked="true" strokeweight=".5pt" strokecolor="#000000">
              <v:stroke dashstyle="solid"/>
            </v:rect>
            <v:rect style="position:absolute;left:1018;top:-17;width:73;height:73" filled="true" fillcolor="#f6d200" stroked="false">
              <v:fill type="solid"/>
            </v:rect>
            <v:rect style="position:absolute;left:1018;top:-17;width:73;height:73" filled="false" stroked="true" strokeweight=".5pt" strokecolor="#000000">
              <v:stroke dashstyle="solid"/>
            </v:rect>
            <v:rect style="position:absolute;left:1238;top:296;width:73;height:48" filled="true" fillcolor="#0099d9" stroked="false">
              <v:fill type="solid"/>
            </v:rect>
            <v:rect style="position:absolute;left:1238;top:296;width:73;height:48" filled="false" stroked="true" strokeweight=".5pt" strokecolor="#000000">
              <v:stroke dashstyle="solid"/>
            </v:rect>
            <v:rect style="position:absolute;left:1238;top:53;width:73;height:245" filled="true" fillcolor="#f6d200" stroked="false">
              <v:fill type="solid"/>
            </v:rect>
            <v:rect style="position:absolute;left:1238;top:53;width:73;height:245" filled="false" stroked="true" strokeweight=".5pt" strokecolor="#000000">
              <v:stroke dashstyle="solid"/>
            </v:rect>
            <v:line style="position:absolute" from="1053,-16" to="1273,54" stroked="true" strokeweight="1pt" strokecolor="#de0035">
              <v:stroke dashstyle="solid"/>
            </v:line>
            <v:rect style="position:absolute;left:1458;top:141;width:83;height:200" filled="true" fillcolor="#0099d9" stroked="false">
              <v:fill type="solid"/>
            </v:rect>
            <v:rect style="position:absolute;left:1458;top:141;width:83;height:203" filled="false" stroked="true" strokeweight=".5pt" strokecolor="#000000">
              <v:stroke dashstyle="solid"/>
            </v:rect>
            <v:rect style="position:absolute;left:1458;top:341;width:83;height:400" filled="true" fillcolor="#f6d200" stroked="false">
              <v:fill type="solid"/>
            </v:rect>
            <v:rect style="position:absolute;left:1458;top:341;width:83;height:400" filled="false" stroked="true" strokeweight=".5pt" strokecolor="#000000">
              <v:stroke dashstyle="solid"/>
            </v:rect>
            <v:line style="position:absolute" from="1273,54" to="1493,539" stroked="true" strokeweight="1pt" strokecolor="#de0035">
              <v:stroke dashstyle="solid"/>
            </v:line>
            <v:rect style="position:absolute;left:1678;top:196;width:83;height:145" filled="true" fillcolor="#0099d9" stroked="false">
              <v:fill type="solid"/>
            </v:rect>
            <v:rect style="position:absolute;left:1678;top:196;width:83;height:148" filled="false" stroked="true" strokeweight=".5pt" strokecolor="#000000">
              <v:stroke dashstyle="solid"/>
            </v:rect>
            <v:rect style="position:absolute;left:1678;top:341;width:83;height:830" filled="true" fillcolor="#f6d200" stroked="false">
              <v:fill type="solid"/>
            </v:rect>
            <v:rect style="position:absolute;left:1678;top:341;width:83;height:830" filled="false" stroked="true" strokeweight=".5pt" strokecolor="#000000">
              <v:stroke dashstyle="solid"/>
            </v:rect>
            <v:line style="position:absolute" from="1493,539" to="1713,1039" stroked="true" strokeweight="1pt" strokecolor="#de0035">
              <v:stroke dashstyle="solid"/>
            </v:line>
            <v:rect style="position:absolute;left:1898;top:-2;width:83;height:345" filled="true" fillcolor="#0099d9" stroked="false">
              <v:fill type="solid"/>
            </v:rect>
            <v:rect style="position:absolute;left:1898;top:-2;width:83;height:345" filled="false" stroked="true" strokeweight=".5pt" strokecolor="#000000">
              <v:stroke dashstyle="solid"/>
            </v:rect>
            <v:rect style="position:absolute;left:1898;top:341;width:83;height:543" filled="true" fillcolor="#f6d200" stroked="false">
              <v:fill type="solid"/>
            </v:rect>
            <v:rect style="position:absolute;left:1898;top:341;width:83;height:543" filled="false" stroked="true" strokeweight=".5pt" strokecolor="#000000">
              <v:stroke dashstyle="solid"/>
            </v:rect>
            <v:line style="position:absolute" from="1713,1039" to="1933,539" stroked="true" strokeweight="1pt" strokecolor="#de0035">
              <v:stroke dashstyle="solid"/>
            </v:line>
            <v:rect style="position:absolute;left:2118;top:343;width:83;height:43" filled="true" fillcolor="#0099d9" stroked="false">
              <v:fill type="solid"/>
            </v:rect>
            <v:rect style="position:absolute;left:2118;top:341;width:83;height:45" filled="false" stroked="true" strokeweight=".5pt" strokecolor="#000000">
              <v:stroke dashstyle="solid"/>
            </v:rect>
            <v:rect style="position:absolute;left:2118;top:141;width:83;height:203" filled="true" fillcolor="#f6d200" stroked="false">
              <v:fill type="solid"/>
            </v:rect>
            <v:rect style="position:absolute;left:2118;top:141;width:83;height:203" filled="false" stroked="true" strokeweight=".5pt" strokecolor="#000000">
              <v:stroke dashstyle="solid"/>
            </v:rect>
            <v:line style="position:absolute" from="1933,539" to="2163,196" stroked="true" strokeweight="1pt" strokecolor="#de0035">
              <v:stroke dashstyle="solid"/>
            </v:line>
            <v:rect style="position:absolute;left:2340;top:-89;width:80;height:433" filled="true" fillcolor="#0099d9" stroked="false">
              <v:fill type="solid"/>
            </v:rect>
            <v:rect style="position:absolute;left:2340;top:-89;width:80;height:433" filled="false" stroked="true" strokeweight=".5pt" strokecolor="#000000">
              <v:stroke dashstyle="solid"/>
            </v:rect>
            <v:rect style="position:absolute;left:2340;top:-874;width:80;height:788" filled="true" fillcolor="#f6d200" stroked="false">
              <v:fill type="solid"/>
            </v:rect>
            <v:rect style="position:absolute;left:2340;top:-874;width:80;height:788" filled="false" stroked="true" strokeweight=".5pt" strokecolor="#000000">
              <v:stroke dashstyle="solid"/>
            </v:rect>
            <v:line style="position:absolute" from="2163,196" to="2383,-874" stroked="true" strokeweight="1pt" strokecolor="#de0035">
              <v:stroke dashstyle="solid"/>
            </v:line>
            <v:rect style="position:absolute;left:2568;top:83;width:73;height:260" filled="true" fillcolor="#0099d9" stroked="false">
              <v:fill type="solid"/>
            </v:rect>
            <v:rect style="position:absolute;left:2568;top:83;width:73;height:260" filled="false" stroked="true" strokeweight=".5pt" strokecolor="#000000">
              <v:stroke dashstyle="solid"/>
            </v:rect>
            <v:rect style="position:absolute;left:2568;top:341;width:73;height:45" filled="true" fillcolor="#f6d200" stroked="false">
              <v:fill type="solid"/>
            </v:rect>
            <v:rect style="position:absolute;left:2568;top:341;width:73;height:45" filled="false" stroked="true" strokeweight=".5pt" strokecolor="#000000">
              <v:stroke dashstyle="solid"/>
            </v:rect>
            <v:line style="position:absolute" from="2383,-874" to="2603,126" stroked="true" strokeweight="1pt" strokecolor="#de0035">
              <v:stroke dashstyle="solid"/>
            </v:line>
            <v:rect style="position:absolute;left:2788;top:283;width:73;height:60" filled="true" fillcolor="#0099d9" stroked="false">
              <v:fill type="solid"/>
            </v:rect>
            <v:rect style="position:absolute;left:2788;top:283;width:73;height:60" filled="false" stroked="true" strokeweight=".5pt" strokecolor="#000000">
              <v:stroke dashstyle="solid"/>
            </v:rect>
            <v:rect style="position:absolute;left:2788;top:341;width:73;height:330" filled="true" fillcolor="#f6d200" stroked="false">
              <v:fill type="solid"/>
            </v:rect>
            <v:rect style="position:absolute;left:2788;top:341;width:73;height:330" filled="false" stroked="true" strokeweight=".5pt" strokecolor="#000000">
              <v:stroke dashstyle="solid"/>
            </v:rect>
            <v:line style="position:absolute" from="2603,126" to="2823,611" stroked="true" strokeweight="1pt" strokecolor="#de0035">
              <v:stroke dashstyle="solid"/>
            </v:line>
            <v:rect style="position:absolute;left:3008;top:-302;width:75;height:645" filled="true" fillcolor="#0099d9" stroked="false">
              <v:fill type="solid"/>
            </v:rect>
            <v:rect style="position:absolute;left:3008;top:-302;width:75;height:645" filled="false" stroked="true" strokeweight=".5pt" strokecolor="#000000">
              <v:stroke dashstyle="solid"/>
            </v:rect>
            <v:rect style="position:absolute;left:3008;top:341;width:75;height:288" filled="true" fillcolor="#f6d200" stroked="false">
              <v:fill type="solid"/>
            </v:rect>
            <v:rect style="position:absolute;left:3008;top:341;width:75;height:288" filled="false" stroked="true" strokeweight=".5pt" strokecolor="#000000">
              <v:stroke dashstyle="solid"/>
            </v:rect>
            <v:line style="position:absolute" from="2823,611" to="3043,-16" stroked="true" strokeweight="1pt" strokecolor="#de0035">
              <v:stroke dashstyle="solid"/>
            </v:line>
            <v:rect style="position:absolute;left:3230;top:-502;width:73;height:845" filled="true" fillcolor="#0099d9" stroked="false">
              <v:fill type="solid"/>
            </v:rect>
            <v:rect style="position:absolute;left:3230;top:-502;width:73;height:845" filled="false" stroked="true" strokeweight=".5pt" strokecolor="#000000">
              <v:stroke dashstyle="solid"/>
            </v:rect>
            <v:rect style="position:absolute;left:3230;top:341;width:73;height:273" filled="true" fillcolor="#f6d200" stroked="false">
              <v:fill type="solid"/>
            </v:rect>
            <v:rect style="position:absolute;left:3230;top:341;width:73;height:273" filled="false" stroked="true" strokeweight=".5pt" strokecolor="#000000">
              <v:stroke dashstyle="solid"/>
            </v:rect>
            <v:line style="position:absolute" from="3043,-16" to="3266,-216" stroked="true" strokeweight="1pt" strokecolor="#de0035">
              <v:stroke dashstyle="solid"/>
            </v:line>
            <v:rect style="position:absolute;left:3450;top:-2;width:73;height:345" filled="true" fillcolor="#0099d9" stroked="false">
              <v:fill type="solid"/>
            </v:rect>
            <v:rect style="position:absolute;left:3450;top:-2;width:73;height:345" filled="false" stroked="true" strokeweight=".5pt" strokecolor="#000000">
              <v:stroke dashstyle="solid"/>
            </v:rect>
            <v:rect style="position:absolute;left:3450;top:-74;width:73;height:75" filled="true" fillcolor="#f6d200" stroked="false">
              <v:fill type="solid"/>
            </v:rect>
            <v:rect style="position:absolute;left:3450;top:-74;width:73;height:75" filled="false" stroked="true" strokeweight=".5pt" strokecolor="#000000">
              <v:stroke dashstyle="solid"/>
            </v:rect>
            <v:line style="position:absolute" from="3266,-216" to="3486,-74" stroked="true" strokeweight="1pt" strokecolor="#de0035">
              <v:stroke dashstyle="solid"/>
            </v:line>
            <v:rect style="position:absolute;left:3670;top:341;width:73;height:530" filled="true" fillcolor="#0099d9" stroked="false">
              <v:fill type="solid"/>
            </v:rect>
            <v:rect style="position:absolute;left:3670;top:341;width:73;height:530" filled="false" stroked="true" strokeweight=".5pt" strokecolor="#000000">
              <v:stroke dashstyle="solid"/>
            </v:rect>
            <v:rect style="position:absolute;left:3820;top:341;width:73;height:800" filled="true" fillcolor="#cee7e8" stroked="false">
              <v:fill type="solid"/>
            </v:rect>
            <v:rect style="position:absolute;left:3820;top:341;width:73;height:800" filled="false" stroked="true" strokeweight=".5pt" strokecolor="#000000">
              <v:stroke dashstyle="solid"/>
            </v:rect>
            <v:rect style="position:absolute;left:3670;top:268;width:73;height:75" filled="true" fillcolor="#f6d200" stroked="false">
              <v:fill type="solid"/>
            </v:rect>
            <v:rect style="position:absolute;left:3670;top:268;width:73;height:75" filled="false" stroked="true" strokeweight=".5pt" strokecolor="#000000">
              <v:stroke dashstyle="solid"/>
            </v:rect>
            <v:rect style="position:absolute;left:3820;top:1138;width:73;height:403" filled="true" fillcolor="#fdeecc" stroked="false">
              <v:fill type="solid"/>
            </v:rect>
            <v:rect style="position:absolute;left:3820;top:1138;width:73;height:403" filled="false" stroked="true" strokeweight=".5pt" strokecolor="#000000">
              <v:stroke dashstyle="solid"/>
            </v:rect>
            <v:line style="position:absolute" from="3486,-74" to="3706,811" stroked="true" strokeweight="1pt" strokecolor="#de0035">
              <v:stroke dashstyle="solid"/>
            </v:line>
            <v:line style="position:absolute" from="3706,811" to="3856,1539" stroked="true" strokeweight="1pt" strokecolor="#de0035">
              <v:stroke dashstyle="shortdash"/>
            </v:line>
            <v:shape style="position:absolute;left:1996;top:-458;width:266;height:141" type="#_x0000_t75" stroked="false">
              <v:imagedata r:id="rId69" o:title=""/>
            </v:shape>
            <v:line style="position:absolute" from="3890,348" to="1010,348" stroked="true" strokeweight=".5pt" strokecolor="#000000">
              <v:stroke dashstyle="solid"/>
            </v:line>
            <v:shape style="position:absolute;left:1775;top:-588;width:286;height:121" type="#_x0000_t202" filled="false" stroked="false">
              <v:textbox inset="0,0,0,0">
                <w:txbxContent>
                  <w:p>
                    <w:pPr>
                      <w:spacing w:line="115" w:lineRule="exact" w:before="0"/>
                      <w:ind w:left="0" w:right="0" w:firstLine="0"/>
                      <w:jc w:val="left"/>
                      <w:rPr>
                        <w:sz w:val="12"/>
                      </w:rPr>
                    </w:pPr>
                    <w:r>
                      <w:rPr>
                        <w:w w:val="105"/>
                        <w:sz w:val="12"/>
                      </w:rPr>
                      <w:t>Total</w:t>
                    </w:r>
                  </w:p>
                </w:txbxContent>
              </v:textbox>
              <w10:wrap type="none"/>
            </v:shape>
            <v:shape style="position:absolute;left:2653;top:-910;width:1168;height:401" type="#_x0000_t202" filled="false" stroked="false">
              <v:textbox inset="0,0,0,0">
                <w:txbxContent>
                  <w:p>
                    <w:pPr>
                      <w:spacing w:line="115" w:lineRule="exact" w:before="0"/>
                      <w:ind w:left="0" w:right="0" w:firstLine="0"/>
                      <w:jc w:val="left"/>
                      <w:rPr>
                        <w:sz w:val="12"/>
                      </w:rPr>
                    </w:pPr>
                    <w:r>
                      <w:rPr>
                        <w:w w:val="105"/>
                        <w:sz w:val="12"/>
                      </w:rPr>
                      <w:t>Manufacture</w:t>
                    </w:r>
                    <w:r>
                      <w:rPr>
                        <w:spacing w:val="10"/>
                        <w:w w:val="105"/>
                        <w:sz w:val="12"/>
                      </w:rPr>
                      <w:t> </w:t>
                    </w:r>
                    <w:r>
                      <w:rPr>
                        <w:w w:val="105"/>
                        <w:sz w:val="12"/>
                      </w:rPr>
                      <w:t>of</w:t>
                    </w:r>
                  </w:p>
                  <w:p>
                    <w:pPr>
                      <w:spacing w:line="242" w:lineRule="auto" w:before="2"/>
                      <w:ind w:left="60" w:right="9" w:firstLine="0"/>
                      <w:jc w:val="left"/>
                      <w:rPr>
                        <w:sz w:val="12"/>
                      </w:rPr>
                    </w:pPr>
                    <w:r>
                      <w:rPr>
                        <w:w w:val="110"/>
                        <w:sz w:val="12"/>
                      </w:rPr>
                      <w:t>electrical and </w:t>
                    </w:r>
                    <w:r>
                      <w:rPr>
                        <w:spacing w:val="-3"/>
                        <w:w w:val="110"/>
                        <w:sz w:val="12"/>
                      </w:rPr>
                      <w:t>optical </w:t>
                    </w:r>
                    <w:r>
                      <w:rPr>
                        <w:w w:val="110"/>
                        <w:sz w:val="12"/>
                      </w:rPr>
                      <w:t>equipment</w:t>
                    </w:r>
                    <w:r>
                      <w:rPr>
                        <w:spacing w:val="-4"/>
                        <w:w w:val="110"/>
                        <w:sz w:val="12"/>
                      </w:rPr>
                      <w:t> </w:t>
                    </w:r>
                    <w:r>
                      <w:rPr>
                        <w:w w:val="110"/>
                        <w:sz w:val="12"/>
                      </w:rPr>
                      <w:t>(b)</w:t>
                    </w:r>
                  </w:p>
                </w:txbxContent>
              </v:textbox>
              <w10:wrap type="none"/>
            </v:shape>
            <v:shape style="position:absolute;left:1627;top:1231;width:326;height:121" type="#_x0000_t202" filled="false" stroked="false">
              <v:textbox inset="0,0,0,0">
                <w:txbxContent>
                  <w:p>
                    <w:pPr>
                      <w:spacing w:line="115" w:lineRule="exact" w:before="0"/>
                      <w:ind w:left="0" w:right="0" w:firstLine="0"/>
                      <w:jc w:val="left"/>
                      <w:rPr>
                        <w:sz w:val="12"/>
                      </w:rPr>
                    </w:pPr>
                    <w:r>
                      <w:rPr>
                        <w:w w:val="110"/>
                        <w:sz w:val="12"/>
                      </w:rPr>
                      <w:t>Other</w:t>
                    </w:r>
                  </w:p>
                </w:txbxContent>
              </v:textbox>
              <w10:wrap type="none"/>
            </v:shape>
            <w10:wrap type="none"/>
          </v:group>
        </w:pict>
      </w:r>
      <w:r>
        <w:rPr>
          <w:w w:val="107"/>
          <w:sz w:val="16"/>
        </w:rPr>
        <w:t>+</w:t>
      </w:r>
    </w:p>
    <w:p>
      <w:pPr>
        <w:spacing w:line="128" w:lineRule="exact" w:before="38"/>
        <w:ind w:left="3486" w:right="0" w:firstLine="0"/>
        <w:jc w:val="left"/>
        <w:rPr>
          <w:sz w:val="12"/>
        </w:rPr>
      </w:pPr>
      <w:r>
        <w:rPr/>
        <w:pict>
          <v:line style="position:absolute;mso-position-horizontal-relative:page;mso-position-vertical-relative:paragraph;z-index:15984640" from="46.112999pt,6.298548pt" to="41.779999pt,6.298548pt" stroked="true" strokeweight=".5pt" strokecolor="#000000">
            <v:stroke dashstyle="solid"/>
            <w10:wrap type="none"/>
          </v:line>
        </w:pict>
      </w:r>
      <w:r>
        <w:rPr/>
        <w:pict>
          <v:line style="position:absolute;mso-position-horizontal-relative:page;mso-position-vertical-relative:paragraph;z-index:15990272" from="204.048005pt,6.298548pt" to="199.714005pt,6.298548pt" stroked="true" strokeweight=".5pt" strokecolor="#000000">
            <v:stroke dashstyle="solid"/>
            <w10:wrap type="none"/>
          </v:line>
        </w:pict>
      </w:r>
      <w:r>
        <w:rPr>
          <w:w w:val="115"/>
          <w:sz w:val="12"/>
        </w:rPr>
        <w:t>0.0</w:t>
      </w:r>
    </w:p>
    <w:p>
      <w:pPr>
        <w:spacing w:line="174" w:lineRule="exact" w:before="0"/>
        <w:ind w:left="3449" w:right="0" w:firstLine="0"/>
        <w:jc w:val="left"/>
        <w:rPr>
          <w:sz w:val="16"/>
        </w:rPr>
      </w:pPr>
      <w:r>
        <w:rPr>
          <w:w w:val="87"/>
          <w:sz w:val="16"/>
        </w:rPr>
        <w:t>_</w:t>
      </w:r>
    </w:p>
    <w:p>
      <w:pPr>
        <w:spacing w:before="48"/>
        <w:ind w:left="0" w:right="38" w:firstLine="0"/>
        <w:jc w:val="right"/>
        <w:rPr>
          <w:sz w:val="12"/>
        </w:rPr>
      </w:pPr>
      <w:r>
        <w:rPr/>
        <w:pict>
          <v:line style="position:absolute;mso-position-horizontal-relative:page;mso-position-vertical-relative:paragraph;z-index:15989248" from="46.112999pt,6.755792pt" to="41.779999pt,6.755792pt" stroked="true" strokeweight=".5pt" strokecolor="#000000">
            <v:stroke dashstyle="solid"/>
            <w10:wrap type="none"/>
          </v:line>
        </w:pict>
      </w:r>
      <w:r>
        <w:rPr/>
        <w:pict>
          <v:line style="position:absolute;mso-position-horizontal-relative:page;mso-position-vertical-relative:paragraph;z-index:15991296" from="204.048005pt,6.911792pt" to="199.714005pt,6.911792pt" stroked="true" strokeweight=".5pt" strokecolor="#000000">
            <v:stroke dashstyle="solid"/>
            <w10:wrap type="none"/>
          </v:line>
        </w:pict>
      </w:r>
      <w:r>
        <w:rPr>
          <w:spacing w:val="-1"/>
          <w:w w:val="115"/>
          <w:sz w:val="12"/>
        </w:rPr>
        <w:t>0.5</w:t>
      </w:r>
    </w:p>
    <w:p>
      <w:pPr>
        <w:pStyle w:val="BodyText"/>
        <w:rPr>
          <w:sz w:val="12"/>
        </w:rPr>
      </w:pPr>
    </w:p>
    <w:p>
      <w:pPr>
        <w:spacing w:before="82"/>
        <w:ind w:left="0" w:right="38" w:firstLine="0"/>
        <w:jc w:val="right"/>
        <w:rPr>
          <w:sz w:val="12"/>
        </w:rPr>
      </w:pPr>
      <w:r>
        <w:rPr/>
        <w:pict>
          <v:line style="position:absolute;mso-position-horizontal-relative:page;mso-position-vertical-relative:paragraph;z-index:15985152" from="46.112999pt,8.439548pt" to="41.779999pt,8.439548pt" stroked="true" strokeweight=".5pt" strokecolor="#000000">
            <v:stroke dashstyle="solid"/>
            <w10:wrap type="none"/>
          </v:line>
        </w:pict>
      </w:r>
      <w:r>
        <w:rPr/>
        <w:pict>
          <v:line style="position:absolute;mso-position-horizontal-relative:page;mso-position-vertical-relative:paragraph;z-index:15990784" from="204.048005pt,8.595548pt" to="199.714005pt,8.595548pt" stroked="true" strokeweight=".5pt" strokecolor="#000000">
            <v:stroke dashstyle="solid"/>
            <w10:wrap type="none"/>
          </v:line>
        </w:pict>
      </w:r>
      <w:r>
        <w:rPr>
          <w:spacing w:val="-1"/>
          <w:w w:val="115"/>
          <w:sz w:val="12"/>
        </w:rPr>
        <w:t>1.0</w:t>
      </w:r>
    </w:p>
    <w:p>
      <w:pPr>
        <w:pStyle w:val="BodyText"/>
        <w:rPr>
          <w:sz w:val="12"/>
        </w:rPr>
      </w:pPr>
    </w:p>
    <w:p>
      <w:pPr>
        <w:spacing w:before="81"/>
        <w:ind w:left="0" w:right="38" w:firstLine="0"/>
        <w:jc w:val="right"/>
        <w:rPr>
          <w:sz w:val="12"/>
        </w:rPr>
      </w:pPr>
      <w:r>
        <w:rPr/>
        <w:pict>
          <v:line style="position:absolute;mso-position-horizontal-relative:page;mso-position-vertical-relative:paragraph;z-index:15989760" from="46.112999pt,8.655365pt" to="41.779999pt,8.655365pt" stroked="true" strokeweight=".5pt" strokecolor="#000000">
            <v:stroke dashstyle="solid"/>
            <w10:wrap type="none"/>
          </v:line>
        </w:pict>
      </w:r>
      <w:r>
        <w:rPr/>
        <w:pict>
          <v:line style="position:absolute;mso-position-horizontal-relative:page;mso-position-vertical-relative:paragraph;z-index:15991808" from="204.048005pt,8.811365pt" to="199.714005pt,8.811365pt" stroked="true" strokeweight=".5pt" strokecolor="#000000">
            <v:stroke dashstyle="solid"/>
            <w10:wrap type="none"/>
          </v:line>
        </w:pict>
      </w:r>
      <w:r>
        <w:rPr>
          <w:spacing w:val="-1"/>
          <w:w w:val="115"/>
          <w:sz w:val="12"/>
        </w:rPr>
        <w:t>1.5</w:t>
      </w:r>
    </w:p>
    <w:p>
      <w:pPr>
        <w:pStyle w:val="BodyText"/>
        <w:rPr>
          <w:sz w:val="12"/>
        </w:rPr>
      </w:pPr>
    </w:p>
    <w:p>
      <w:pPr>
        <w:tabs>
          <w:tab w:pos="2879" w:val="left" w:leader="none"/>
        </w:tabs>
        <w:spacing w:before="79"/>
        <w:ind w:left="0" w:right="38" w:firstLine="0"/>
        <w:jc w:val="right"/>
        <w:rPr>
          <w:sz w:val="12"/>
        </w:rPr>
      </w:pPr>
      <w:r>
        <w:rPr/>
        <w:pict>
          <v:line style="position:absolute;mso-position-horizontal-relative:page;mso-position-vertical-relative:paragraph;z-index:15985664" from="46.112999pt,8.952548pt" to="41.779999pt,8.952548pt" stroked="true" strokeweight=".5pt" strokecolor="#000000">
            <v:stroke dashstyle="solid"/>
            <w10:wrap type="none"/>
          </v:line>
        </w:pict>
      </w:r>
      <w:r>
        <w:rPr/>
        <w:pict>
          <v:line style="position:absolute;mso-position-horizontal-relative:page;mso-position-vertical-relative:paragraph;z-index:15986176" from="51.113998pt,3.285548pt" to="51.113998pt,8.285548pt" stroked="true" strokeweight=".5pt" strokecolor="#000000">
            <v:stroke dashstyle="solid"/>
            <w10:wrap type="none"/>
          </v:line>
        </w:pict>
      </w:r>
      <w:r>
        <w:rPr/>
        <w:pict>
          <v:line style="position:absolute;mso-position-horizontal-relative:page;mso-position-vertical-relative:paragraph;z-index:-23035392" from="62.113998pt,5.619548pt" to="62.113998pt,8.285548pt" stroked="true" strokeweight=".5pt" strokecolor="#000000">
            <v:stroke dashstyle="solid"/>
            <w10:wrap type="none"/>
          </v:line>
        </w:pict>
      </w:r>
      <w:r>
        <w:rPr/>
        <w:pict>
          <v:line style="position:absolute;mso-position-horizontal-relative:page;mso-position-vertical-relative:paragraph;z-index:-23034880" from="73.514pt,5.619548pt" to="73.514pt,8.285548pt" stroked="true" strokeweight=".5pt" strokecolor="#000000">
            <v:stroke dashstyle="solid"/>
            <w10:wrap type="none"/>
          </v:line>
        </w:pict>
      </w:r>
      <w:r>
        <w:rPr/>
        <w:pict>
          <v:line style="position:absolute;mso-position-horizontal-relative:page;mso-position-vertical-relative:paragraph;z-index:-23034368" from="84.313004pt,5.619548pt" to="84.313004pt,8.285548pt" stroked="true" strokeweight=".5pt" strokecolor="#000000">
            <v:stroke dashstyle="solid"/>
            <w10:wrap type="none"/>
          </v:line>
        </w:pict>
      </w:r>
      <w:r>
        <w:rPr/>
        <w:pict>
          <v:line style="position:absolute;mso-position-horizontal-relative:page;mso-position-vertical-relative:paragraph;z-index:-23033856" from="184.048004pt,3.285548pt" to="184.048004pt,8.285548pt" stroked="true" strokeweight=".5pt" strokecolor="#000000">
            <v:stroke dashstyle="solid"/>
            <w10:wrap type="none"/>
          </v:line>
        </w:pict>
      </w:r>
      <w:r>
        <w:rPr/>
        <w:pict>
          <v:line style="position:absolute;mso-position-horizontal-relative:page;mso-position-vertical-relative:paragraph;z-index:-23033344" from="194.580002pt,5.619548pt" to="194.580002pt,8.285548pt" stroked="true" strokeweight=".5pt" strokecolor="#000000">
            <v:stroke dashstyle="solid"/>
            <w10:wrap type="none"/>
          </v:line>
        </w:pict>
      </w:r>
      <w:r>
        <w:rPr/>
        <w:pict>
          <v:line style="position:absolute;mso-position-horizontal-relative:page;mso-position-vertical-relative:paragraph;z-index:-23029760" from="95.279999pt,3.285548pt" to="95.279999pt,8.285548pt" stroked="true" strokeweight=".5pt" strokecolor="#000000">
            <v:stroke dashstyle="solid"/>
            <w10:wrap type="none"/>
          </v:line>
        </w:pict>
      </w:r>
      <w:r>
        <w:rPr/>
        <w:pict>
          <v:line style="position:absolute;mso-position-horizontal-relative:page;mso-position-vertical-relative:paragraph;z-index:-23029248" from="106.279999pt,5.619548pt" to="106.279999pt,8.285548pt" stroked="true" strokeweight=".5pt" strokecolor="#000000">
            <v:stroke dashstyle="solid"/>
            <w10:wrap type="none"/>
          </v:line>
        </w:pict>
      </w:r>
      <w:r>
        <w:rPr/>
        <w:pict>
          <v:line style="position:absolute;mso-position-horizontal-relative:page;mso-position-vertical-relative:paragraph;z-index:-23028736" from="117.68pt,5.619548pt" to="117.68pt,8.285548pt" stroked="true" strokeweight=".5pt" strokecolor="#000000">
            <v:stroke dashstyle="solid"/>
            <w10:wrap type="none"/>
          </v:line>
        </w:pict>
      </w:r>
      <w:r>
        <w:rPr/>
        <w:pict>
          <v:line style="position:absolute;mso-position-horizontal-relative:page;mso-position-vertical-relative:paragraph;z-index:-23028224" from="128.479996pt,5.619548pt" to="128.479996pt,8.285548pt" stroked="true" strokeweight=".5pt" strokecolor="#000000">
            <v:stroke dashstyle="solid"/>
            <w10:wrap type="none"/>
          </v:line>
        </w:pict>
      </w:r>
      <w:r>
        <w:rPr/>
        <w:pict>
          <v:line style="position:absolute;mso-position-horizontal-relative:page;mso-position-vertical-relative:paragraph;z-index:-23027712" from="139.679993pt,3.285548pt" to="139.679993pt,8.285548pt" stroked="true" strokeweight=".5pt" strokecolor="#000000">
            <v:stroke dashstyle="solid"/>
            <w10:wrap type="none"/>
          </v:line>
        </w:pict>
      </w:r>
      <w:r>
        <w:rPr/>
        <w:pict>
          <v:line style="position:absolute;mso-position-horizontal-relative:page;mso-position-vertical-relative:paragraph;z-index:-23027200" from="150.679993pt,5.619548pt" to="150.679993pt,8.285548pt" stroked="true" strokeweight=".5pt" strokecolor="#000000">
            <v:stroke dashstyle="solid"/>
            <w10:wrap type="none"/>
          </v:line>
        </w:pict>
      </w:r>
      <w:r>
        <w:rPr/>
        <w:pict>
          <v:line style="position:absolute;mso-position-horizontal-relative:page;mso-position-vertical-relative:paragraph;z-index:-23026688" from="162.080994pt,5.619548pt" to="162.080994pt,8.285548pt" stroked="true" strokeweight=".5pt" strokecolor="#000000">
            <v:stroke dashstyle="solid"/>
            <w10:wrap type="none"/>
          </v:line>
        </w:pict>
      </w:r>
      <w:r>
        <w:rPr/>
        <w:pict>
          <v:line style="position:absolute;mso-position-horizontal-relative:page;mso-position-vertical-relative:paragraph;z-index:-23026176" from="172.880005pt,5.619548pt" to="172.880005pt,8.285548pt" stroked="true" strokeweight=".5pt" strokecolor="#000000">
            <v:stroke dashstyle="solid"/>
            <w10:wrap type="none"/>
          </v:line>
        </w:pict>
      </w:r>
      <w:r>
        <w:rPr>
          <w:sz w:val="12"/>
          <w:u w:val="single"/>
        </w:rPr>
        <w:t> </w:t>
        <w:tab/>
      </w:r>
      <w:r>
        <w:rPr>
          <w:sz w:val="12"/>
        </w:rPr>
        <w:t>  </w:t>
      </w:r>
      <w:r>
        <w:rPr>
          <w:spacing w:val="14"/>
          <w:sz w:val="12"/>
        </w:rPr>
        <w:t> </w:t>
      </w:r>
      <w:r>
        <w:rPr>
          <w:sz w:val="12"/>
          <w:u w:val="single"/>
        </w:rPr>
        <w:t>  </w:t>
      </w:r>
      <w:r>
        <w:rPr>
          <w:spacing w:val="-4"/>
          <w:sz w:val="12"/>
          <w:u w:val="single"/>
        </w:rPr>
        <w:t> </w:t>
      </w:r>
      <w:r>
        <w:rPr>
          <w:sz w:val="12"/>
        </w:rPr>
        <w:t> </w:t>
      </w:r>
      <w:r>
        <w:rPr>
          <w:spacing w:val="5"/>
          <w:sz w:val="12"/>
        </w:rPr>
        <w:t> </w:t>
      </w:r>
      <w:r>
        <w:rPr>
          <w:spacing w:val="-1"/>
          <w:w w:val="115"/>
          <w:sz w:val="12"/>
        </w:rPr>
        <w:t>2.0</w:t>
      </w:r>
    </w:p>
    <w:p>
      <w:pPr>
        <w:pStyle w:val="BodyText"/>
        <w:spacing w:line="191" w:lineRule="exact"/>
        <w:ind w:left="349"/>
      </w:pPr>
      <w:r>
        <w:rPr/>
        <w:br w:type="column"/>
      </w:r>
      <w:r>
        <w:rPr>
          <w:w w:val="110"/>
        </w:rPr>
        <w:t>than they were in Q1 (see Table 2.F), and the overall picture</w:t>
      </w:r>
    </w:p>
    <w:p>
      <w:pPr>
        <w:pStyle w:val="BodyText"/>
        <w:spacing w:before="50"/>
        <w:ind w:left="349"/>
      </w:pPr>
      <w:r>
        <w:rPr>
          <w:w w:val="110"/>
        </w:rPr>
        <w:t>continues to be weak.</w:t>
      </w:r>
    </w:p>
    <w:p>
      <w:pPr>
        <w:pStyle w:val="BodyText"/>
        <w:spacing w:before="8"/>
        <w:rPr>
          <w:sz w:val="28"/>
        </w:rPr>
      </w:pPr>
    </w:p>
    <w:p>
      <w:pPr>
        <w:pStyle w:val="BodyText"/>
        <w:spacing w:line="292" w:lineRule="auto"/>
        <w:ind w:left="349" w:right="268"/>
      </w:pPr>
      <w:r>
        <w:rPr>
          <w:spacing w:val="-3"/>
          <w:w w:val="110"/>
        </w:rPr>
        <w:t>Overall </w:t>
      </w:r>
      <w:r>
        <w:rPr>
          <w:w w:val="110"/>
        </w:rPr>
        <w:t>service sector output growth strengthened in Q1 (see Chart </w:t>
      </w:r>
      <w:r>
        <w:rPr>
          <w:spacing w:val="-6"/>
          <w:w w:val="110"/>
        </w:rPr>
        <w:t>2.17). </w:t>
      </w:r>
      <w:r>
        <w:rPr>
          <w:w w:val="110"/>
        </w:rPr>
        <w:t>Distribution, hotels and catering </w:t>
      </w:r>
      <w:r>
        <w:rPr>
          <w:spacing w:val="-3"/>
          <w:w w:val="110"/>
        </w:rPr>
        <w:t>weakened slightly. </w:t>
      </w:r>
      <w:r>
        <w:rPr>
          <w:w w:val="110"/>
        </w:rPr>
        <w:t>But that </w:t>
      </w:r>
      <w:r>
        <w:rPr>
          <w:spacing w:val="-3"/>
          <w:w w:val="110"/>
        </w:rPr>
        <w:t>was </w:t>
      </w:r>
      <w:r>
        <w:rPr>
          <w:w w:val="110"/>
        </w:rPr>
        <w:t>offset </w:t>
      </w:r>
      <w:r>
        <w:rPr>
          <w:spacing w:val="-3"/>
          <w:w w:val="110"/>
        </w:rPr>
        <w:t>by </w:t>
      </w:r>
      <w:r>
        <w:rPr>
          <w:w w:val="110"/>
        </w:rPr>
        <w:t>strong growth in business services and finance, and </w:t>
      </w:r>
      <w:r>
        <w:rPr>
          <w:spacing w:val="-3"/>
          <w:w w:val="110"/>
        </w:rPr>
        <w:t>by </w:t>
      </w:r>
      <w:r>
        <w:rPr>
          <w:w w:val="110"/>
        </w:rPr>
        <w:t>a bounceback in the transport,</w:t>
      </w:r>
    </w:p>
    <w:p>
      <w:pPr>
        <w:spacing w:after="0" w:line="292" w:lineRule="auto"/>
        <w:sectPr>
          <w:type w:val="continuous"/>
          <w:pgSz w:w="11900" w:h="16840"/>
          <w:pgMar w:top="1260" w:bottom="280" w:left="660" w:right="640"/>
          <w:cols w:num="2" w:equalWidth="0">
            <w:col w:w="3698" w:space="1032"/>
            <w:col w:w="5870"/>
          </w:cols>
        </w:sectPr>
      </w:pPr>
    </w:p>
    <w:p>
      <w:pPr>
        <w:tabs>
          <w:tab w:pos="1595" w:val="left" w:leader="none"/>
          <w:tab w:pos="2373" w:val="left" w:leader="none"/>
          <w:tab w:pos="3080" w:val="left" w:leader="none"/>
        </w:tabs>
        <w:spacing w:line="61" w:lineRule="exact" w:before="0"/>
        <w:ind w:left="563" w:right="0" w:firstLine="0"/>
        <w:jc w:val="left"/>
        <w:rPr>
          <w:sz w:val="12"/>
        </w:rPr>
      </w:pPr>
      <w:r>
        <w:rPr>
          <w:w w:val="120"/>
          <w:sz w:val="12"/>
        </w:rPr>
        <w:t>1998</w:t>
        <w:tab/>
        <w:t>99</w:t>
        <w:tab/>
        <w:t>2000</w:t>
        <w:tab/>
        <w:t>01</w:t>
      </w:r>
    </w:p>
    <w:p>
      <w:pPr>
        <w:pStyle w:val="BodyText"/>
        <w:spacing w:before="10"/>
        <w:rPr>
          <w:sz w:val="12"/>
        </w:rPr>
      </w:pPr>
    </w:p>
    <w:p>
      <w:pPr>
        <w:pStyle w:val="ListParagraph"/>
        <w:numPr>
          <w:ilvl w:val="0"/>
          <w:numId w:val="16"/>
        </w:numPr>
        <w:tabs>
          <w:tab w:pos="396" w:val="left" w:leader="none"/>
        </w:tabs>
        <w:spacing w:line="208" w:lineRule="auto" w:before="0" w:after="0"/>
        <w:ind w:left="395" w:right="660" w:hanging="240"/>
        <w:jc w:val="left"/>
        <w:rPr>
          <w:sz w:val="12"/>
        </w:rPr>
      </w:pPr>
      <w:r>
        <w:rPr>
          <w:w w:val="110"/>
          <w:sz w:val="12"/>
        </w:rPr>
        <w:t>Final</w:t>
      </w:r>
      <w:r>
        <w:rPr>
          <w:spacing w:val="-12"/>
          <w:w w:val="110"/>
          <w:sz w:val="12"/>
        </w:rPr>
        <w:t> </w:t>
      </w:r>
      <w:r>
        <w:rPr>
          <w:w w:val="110"/>
          <w:sz w:val="12"/>
        </w:rPr>
        <w:t>observations</w:t>
      </w:r>
      <w:r>
        <w:rPr>
          <w:spacing w:val="-12"/>
          <w:w w:val="110"/>
          <w:sz w:val="12"/>
        </w:rPr>
        <w:t> </w:t>
      </w:r>
      <w:r>
        <w:rPr>
          <w:w w:val="110"/>
          <w:sz w:val="12"/>
        </w:rPr>
        <w:t>show</w:t>
      </w:r>
      <w:r>
        <w:rPr>
          <w:spacing w:val="-11"/>
          <w:w w:val="110"/>
          <w:sz w:val="12"/>
        </w:rPr>
        <w:t> </w:t>
      </w:r>
      <w:r>
        <w:rPr>
          <w:w w:val="110"/>
          <w:sz w:val="12"/>
        </w:rPr>
        <w:t>growth</w:t>
      </w:r>
      <w:r>
        <w:rPr>
          <w:spacing w:val="-12"/>
          <w:w w:val="110"/>
          <w:sz w:val="12"/>
        </w:rPr>
        <w:t> </w:t>
      </w:r>
      <w:r>
        <w:rPr>
          <w:w w:val="110"/>
          <w:sz w:val="12"/>
        </w:rPr>
        <w:t>in</w:t>
      </w:r>
      <w:r>
        <w:rPr>
          <w:spacing w:val="-11"/>
          <w:w w:val="110"/>
          <w:sz w:val="12"/>
        </w:rPr>
        <w:t> </w:t>
      </w:r>
      <w:r>
        <w:rPr>
          <w:w w:val="110"/>
          <w:sz w:val="12"/>
        </w:rPr>
        <w:t>the</w:t>
      </w:r>
      <w:r>
        <w:rPr>
          <w:spacing w:val="-12"/>
          <w:w w:val="110"/>
          <w:sz w:val="12"/>
        </w:rPr>
        <w:t> </w:t>
      </w:r>
      <w:r>
        <w:rPr>
          <w:w w:val="110"/>
          <w:sz w:val="12"/>
        </w:rPr>
        <w:t>three</w:t>
      </w:r>
      <w:r>
        <w:rPr>
          <w:spacing w:val="-12"/>
          <w:w w:val="110"/>
          <w:sz w:val="12"/>
        </w:rPr>
        <w:t> </w:t>
      </w:r>
      <w:r>
        <w:rPr>
          <w:w w:val="110"/>
          <w:sz w:val="12"/>
        </w:rPr>
        <w:t>months</w:t>
      </w:r>
      <w:r>
        <w:rPr>
          <w:spacing w:val="-11"/>
          <w:w w:val="110"/>
          <w:sz w:val="12"/>
        </w:rPr>
        <w:t> </w:t>
      </w:r>
      <w:r>
        <w:rPr>
          <w:w w:val="110"/>
          <w:sz w:val="12"/>
        </w:rPr>
        <w:t>to</w:t>
      </w:r>
      <w:r>
        <w:rPr>
          <w:spacing w:val="-12"/>
          <w:w w:val="110"/>
          <w:sz w:val="12"/>
        </w:rPr>
        <w:t> </w:t>
      </w:r>
      <w:r>
        <w:rPr>
          <w:w w:val="110"/>
          <w:sz w:val="12"/>
        </w:rPr>
        <w:t>May</w:t>
      </w:r>
      <w:r>
        <w:rPr>
          <w:spacing w:val="-11"/>
          <w:w w:val="110"/>
          <w:sz w:val="12"/>
        </w:rPr>
        <w:t> </w:t>
      </w:r>
      <w:r>
        <w:rPr>
          <w:spacing w:val="-7"/>
          <w:w w:val="110"/>
          <w:sz w:val="12"/>
        </w:rPr>
        <w:t>2001 </w:t>
      </w:r>
      <w:r>
        <w:rPr>
          <w:w w:val="110"/>
          <w:sz w:val="12"/>
        </w:rPr>
        <w:t>compared with the previous three</w:t>
      </w:r>
      <w:r>
        <w:rPr>
          <w:spacing w:val="-23"/>
          <w:w w:val="110"/>
          <w:sz w:val="12"/>
        </w:rPr>
        <w:t> </w:t>
      </w:r>
      <w:r>
        <w:rPr>
          <w:w w:val="110"/>
          <w:sz w:val="12"/>
        </w:rPr>
        <w:t>months.</w:t>
      </w:r>
    </w:p>
    <w:p>
      <w:pPr>
        <w:pStyle w:val="ListParagraph"/>
        <w:numPr>
          <w:ilvl w:val="0"/>
          <w:numId w:val="16"/>
        </w:numPr>
        <w:tabs>
          <w:tab w:pos="396" w:val="left" w:leader="none"/>
        </w:tabs>
        <w:spacing w:line="123" w:lineRule="exact" w:before="0" w:after="0"/>
        <w:ind w:left="395" w:right="0" w:hanging="241"/>
        <w:jc w:val="left"/>
        <w:rPr>
          <w:sz w:val="12"/>
        </w:rPr>
      </w:pPr>
      <w:r>
        <w:rPr>
          <w:w w:val="105"/>
          <w:sz w:val="12"/>
        </w:rPr>
        <w:t>Proxy for high-technology companies’</w:t>
      </w:r>
      <w:r>
        <w:rPr>
          <w:spacing w:val="-24"/>
          <w:w w:val="105"/>
          <w:sz w:val="12"/>
        </w:rPr>
        <w:t> </w:t>
      </w:r>
      <w:r>
        <w:rPr>
          <w:w w:val="105"/>
          <w:sz w:val="12"/>
        </w:rPr>
        <w:t>output.</w:t>
      </w:r>
    </w:p>
    <w:p>
      <w:pPr>
        <w:pStyle w:val="BodyText"/>
        <w:rPr>
          <w:sz w:val="12"/>
        </w:rPr>
      </w:pPr>
    </w:p>
    <w:p>
      <w:pPr>
        <w:pStyle w:val="BodyText"/>
        <w:rPr>
          <w:sz w:val="12"/>
        </w:rPr>
      </w:pPr>
    </w:p>
    <w:p>
      <w:pPr>
        <w:pStyle w:val="BodyText"/>
        <w:spacing w:before="8"/>
        <w:rPr>
          <w:sz w:val="16"/>
        </w:rPr>
      </w:pPr>
    </w:p>
    <w:p>
      <w:pPr>
        <w:pStyle w:val="Heading8"/>
        <w:ind w:left="170"/>
      </w:pPr>
      <w:r>
        <w:rPr>
          <w:color w:val="0092C7"/>
          <w:spacing w:val="-15"/>
          <w:w w:val="81"/>
        </w:rPr>
        <w:t>T</w:t>
      </w:r>
      <w:r>
        <w:rPr>
          <w:color w:val="0092C7"/>
          <w:spacing w:val="-1"/>
          <w:w w:val="91"/>
        </w:rPr>
        <w:t>abl</w:t>
      </w:r>
      <w:r>
        <w:rPr>
          <w:color w:val="0092C7"/>
          <w:w w:val="91"/>
        </w:rPr>
        <w:t>e</w:t>
      </w:r>
      <w:r>
        <w:rPr>
          <w:color w:val="0092C7"/>
          <w:spacing w:val="6"/>
        </w:rPr>
        <w:t> </w:t>
      </w:r>
      <w:r>
        <w:rPr>
          <w:smallCaps/>
          <w:color w:val="0092C7"/>
          <w:spacing w:val="-1"/>
          <w:w w:val="81"/>
        </w:rPr>
        <w:t>2.F</w:t>
      </w:r>
    </w:p>
    <w:p>
      <w:pPr>
        <w:spacing w:before="8"/>
        <w:ind w:left="170" w:right="0" w:firstLine="0"/>
        <w:jc w:val="left"/>
        <w:rPr>
          <w:sz w:val="12"/>
        </w:rPr>
      </w:pPr>
      <w:r>
        <w:rPr>
          <w:rFonts w:ascii="Trebuchet MS"/>
          <w:b/>
          <w:color w:val="0092C7"/>
          <w:sz w:val="20"/>
        </w:rPr>
        <w:t>Manufacturing output prospects</w:t>
      </w:r>
      <w:r>
        <w:rPr>
          <w:position w:val="4"/>
          <w:sz w:val="12"/>
        </w:rPr>
        <w:t>(a)</w:t>
      </w:r>
    </w:p>
    <w:p>
      <w:pPr>
        <w:pStyle w:val="BodyText"/>
        <w:spacing w:before="5"/>
        <w:rPr>
          <w:sz w:val="1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02"/>
        <w:gridCol w:w="711"/>
        <w:gridCol w:w="521"/>
        <w:gridCol w:w="517"/>
      </w:tblGrid>
      <w:tr>
        <w:trPr>
          <w:trHeight w:val="280" w:hRule="atLeast"/>
        </w:trPr>
        <w:tc>
          <w:tcPr>
            <w:tcW w:w="1638" w:type="dxa"/>
          </w:tcPr>
          <w:p>
            <w:pPr>
              <w:pStyle w:val="TableParagraph"/>
              <w:spacing w:line="240" w:lineRule="auto"/>
              <w:rPr>
                <w:sz w:val="16"/>
              </w:rPr>
            </w:pPr>
          </w:p>
        </w:tc>
        <w:tc>
          <w:tcPr>
            <w:tcW w:w="702" w:type="dxa"/>
          </w:tcPr>
          <w:p>
            <w:pPr>
              <w:pStyle w:val="TableParagraph"/>
              <w:spacing w:line="123" w:lineRule="exact"/>
              <w:ind w:left="22"/>
              <w:rPr>
                <w:sz w:val="14"/>
              </w:rPr>
            </w:pPr>
            <w:r>
              <w:rPr>
                <w:w w:val="105"/>
                <w:sz w:val="14"/>
              </w:rPr>
              <w:t>Series</w:t>
            </w:r>
          </w:p>
          <w:p>
            <w:pPr>
              <w:pStyle w:val="TableParagraph"/>
              <w:spacing w:line="137" w:lineRule="exact"/>
              <w:ind w:left="22"/>
              <w:rPr>
                <w:sz w:val="12"/>
              </w:rPr>
            </w:pPr>
            <w:r>
              <w:rPr>
                <w:w w:val="105"/>
                <w:sz w:val="14"/>
                <w:u w:val="single"/>
              </w:rPr>
              <w:t>average </w:t>
            </w:r>
            <w:r>
              <w:rPr>
                <w:w w:val="105"/>
                <w:sz w:val="12"/>
                <w:u w:val="single"/>
              </w:rPr>
              <w:t>(b</w:t>
            </w:r>
            <w:r>
              <w:rPr>
                <w:w w:val="105"/>
                <w:sz w:val="12"/>
              </w:rPr>
              <w:t>)</w:t>
            </w:r>
          </w:p>
        </w:tc>
        <w:tc>
          <w:tcPr>
            <w:tcW w:w="711" w:type="dxa"/>
          </w:tcPr>
          <w:p>
            <w:pPr>
              <w:pStyle w:val="TableParagraph"/>
              <w:spacing w:line="123" w:lineRule="exact"/>
              <w:ind w:left="50"/>
              <w:rPr>
                <w:sz w:val="14"/>
              </w:rPr>
            </w:pPr>
            <w:r>
              <w:rPr>
                <w:sz w:val="14"/>
              </w:rPr>
              <w:t>Average</w:t>
            </w:r>
          </w:p>
          <w:p>
            <w:pPr>
              <w:pStyle w:val="TableParagraph"/>
              <w:spacing w:line="137" w:lineRule="exact"/>
              <w:ind w:left="50"/>
              <w:rPr>
                <w:sz w:val="14"/>
              </w:rPr>
            </w:pPr>
            <w:r>
              <w:rPr>
                <w:w w:val="115"/>
                <w:sz w:val="14"/>
                <w:u w:val="single"/>
              </w:rPr>
              <w:t>for 2000</w:t>
            </w:r>
          </w:p>
        </w:tc>
        <w:tc>
          <w:tcPr>
            <w:tcW w:w="1038" w:type="dxa"/>
            <w:gridSpan w:val="2"/>
          </w:tcPr>
          <w:p>
            <w:pPr>
              <w:pStyle w:val="TableParagraph"/>
              <w:tabs>
                <w:tab w:pos="988" w:val="left" w:leader="none"/>
              </w:tabs>
              <w:spacing w:line="123" w:lineRule="exact"/>
              <w:ind w:left="159"/>
              <w:rPr>
                <w:sz w:val="14"/>
              </w:rPr>
            </w:pPr>
            <w:r>
              <w:rPr>
                <w:spacing w:val="-8"/>
                <w:w w:val="120"/>
                <w:sz w:val="14"/>
                <w:u w:val="single"/>
              </w:rPr>
              <w:t>2001</w:t>
            </w:r>
            <w:r>
              <w:rPr>
                <w:spacing w:val="-8"/>
                <w:sz w:val="14"/>
                <w:u w:val="single"/>
              </w:rPr>
              <w:tab/>
            </w:r>
          </w:p>
          <w:p>
            <w:pPr>
              <w:pStyle w:val="TableParagraph"/>
              <w:spacing w:line="137" w:lineRule="exact"/>
              <w:ind w:left="158"/>
              <w:rPr>
                <w:sz w:val="14"/>
              </w:rPr>
            </w:pPr>
            <w:r>
              <w:rPr>
                <w:w w:val="115"/>
                <w:sz w:val="14"/>
                <w:u w:val="single"/>
              </w:rPr>
              <w:t>Q1</w:t>
            </w:r>
            <w:r>
              <w:rPr>
                <w:w w:val="115"/>
                <w:sz w:val="14"/>
              </w:rPr>
              <w:t> </w:t>
            </w:r>
            <w:r>
              <w:rPr>
                <w:w w:val="115"/>
                <w:sz w:val="14"/>
                <w:u w:val="single"/>
              </w:rPr>
              <w:t>Q2</w:t>
            </w:r>
            <w:r>
              <w:rPr>
                <w:sz w:val="14"/>
                <w:u w:val="single"/>
              </w:rPr>
              <w:t> </w:t>
            </w:r>
          </w:p>
        </w:tc>
      </w:tr>
      <w:tr>
        <w:trPr>
          <w:trHeight w:val="420" w:hRule="atLeast"/>
        </w:trPr>
        <w:tc>
          <w:tcPr>
            <w:tcW w:w="1638" w:type="dxa"/>
          </w:tcPr>
          <w:p>
            <w:pPr>
              <w:pStyle w:val="TableParagraph"/>
              <w:spacing w:line="240" w:lineRule="auto" w:before="5"/>
              <w:rPr>
                <w:sz w:val="11"/>
              </w:rPr>
            </w:pPr>
          </w:p>
          <w:p>
            <w:pPr>
              <w:pStyle w:val="TableParagraph"/>
              <w:spacing w:line="140" w:lineRule="exact"/>
              <w:ind w:left="120" w:right="106" w:hanging="71"/>
              <w:rPr>
                <w:sz w:val="14"/>
              </w:rPr>
            </w:pPr>
            <w:r>
              <w:rPr>
                <w:w w:val="105"/>
                <w:sz w:val="14"/>
              </w:rPr>
              <w:t>CBI total new orders, past four months</w:t>
            </w:r>
          </w:p>
        </w:tc>
        <w:tc>
          <w:tcPr>
            <w:tcW w:w="702" w:type="dxa"/>
          </w:tcPr>
          <w:p>
            <w:pPr>
              <w:pStyle w:val="TableParagraph"/>
              <w:spacing w:line="240" w:lineRule="auto"/>
              <w:rPr>
                <w:sz w:val="14"/>
              </w:rPr>
            </w:pPr>
          </w:p>
          <w:p>
            <w:pPr>
              <w:pStyle w:val="TableParagraph"/>
              <w:spacing w:line="147" w:lineRule="exact" w:before="92"/>
              <w:ind w:right="297"/>
              <w:jc w:val="right"/>
              <w:rPr>
                <w:sz w:val="14"/>
              </w:rPr>
            </w:pPr>
            <w:r>
              <w:rPr>
                <w:w w:val="121"/>
                <w:sz w:val="14"/>
              </w:rPr>
              <w:t>3</w:t>
            </w:r>
          </w:p>
        </w:tc>
        <w:tc>
          <w:tcPr>
            <w:tcW w:w="711" w:type="dxa"/>
          </w:tcPr>
          <w:p>
            <w:pPr>
              <w:pStyle w:val="TableParagraph"/>
              <w:spacing w:line="240" w:lineRule="auto"/>
              <w:rPr>
                <w:sz w:val="14"/>
              </w:rPr>
            </w:pPr>
          </w:p>
          <w:p>
            <w:pPr>
              <w:pStyle w:val="TableParagraph"/>
              <w:spacing w:line="147" w:lineRule="exact" w:before="92"/>
              <w:ind w:right="299"/>
              <w:jc w:val="right"/>
              <w:rPr>
                <w:sz w:val="14"/>
              </w:rPr>
            </w:pPr>
            <w:r>
              <w:rPr>
                <w:w w:val="110"/>
                <w:sz w:val="14"/>
              </w:rPr>
              <w:t>-4</w:t>
            </w:r>
          </w:p>
        </w:tc>
        <w:tc>
          <w:tcPr>
            <w:tcW w:w="521" w:type="dxa"/>
          </w:tcPr>
          <w:p>
            <w:pPr>
              <w:pStyle w:val="TableParagraph"/>
              <w:spacing w:line="240" w:lineRule="auto"/>
              <w:rPr>
                <w:sz w:val="14"/>
              </w:rPr>
            </w:pPr>
          </w:p>
          <w:p>
            <w:pPr>
              <w:pStyle w:val="TableParagraph"/>
              <w:spacing w:line="147" w:lineRule="exact" w:before="92"/>
              <w:ind w:right="120"/>
              <w:jc w:val="right"/>
              <w:rPr>
                <w:sz w:val="14"/>
              </w:rPr>
            </w:pPr>
            <w:r>
              <w:rPr>
                <w:w w:val="110"/>
                <w:sz w:val="14"/>
              </w:rPr>
              <w:t>-1</w:t>
            </w:r>
          </w:p>
        </w:tc>
        <w:tc>
          <w:tcPr>
            <w:tcW w:w="517" w:type="dxa"/>
          </w:tcPr>
          <w:p>
            <w:pPr>
              <w:pStyle w:val="TableParagraph"/>
              <w:spacing w:line="240" w:lineRule="auto"/>
              <w:rPr>
                <w:sz w:val="14"/>
              </w:rPr>
            </w:pPr>
          </w:p>
          <w:p>
            <w:pPr>
              <w:pStyle w:val="TableParagraph"/>
              <w:spacing w:line="147" w:lineRule="exact" w:before="92"/>
              <w:ind w:left="166" w:right="22"/>
              <w:jc w:val="center"/>
              <w:rPr>
                <w:sz w:val="14"/>
              </w:rPr>
            </w:pPr>
            <w:r>
              <w:rPr>
                <w:w w:val="115"/>
                <w:sz w:val="14"/>
              </w:rPr>
              <w:t>-6</w:t>
            </w:r>
          </w:p>
        </w:tc>
      </w:tr>
      <w:tr>
        <w:trPr>
          <w:trHeight w:val="280" w:hRule="atLeast"/>
        </w:trPr>
        <w:tc>
          <w:tcPr>
            <w:tcW w:w="1638" w:type="dxa"/>
          </w:tcPr>
          <w:p>
            <w:pPr>
              <w:pStyle w:val="TableParagraph"/>
              <w:spacing w:line="123" w:lineRule="exact"/>
              <w:ind w:left="50"/>
              <w:rPr>
                <w:sz w:val="14"/>
              </w:rPr>
            </w:pPr>
            <w:r>
              <w:rPr>
                <w:w w:val="105"/>
                <w:sz w:val="14"/>
              </w:rPr>
              <w:t>CBI domestic new orders,</w:t>
            </w:r>
          </w:p>
          <w:p>
            <w:pPr>
              <w:pStyle w:val="TableParagraph"/>
              <w:spacing w:line="137" w:lineRule="exact"/>
              <w:ind w:left="120"/>
              <w:rPr>
                <w:sz w:val="14"/>
              </w:rPr>
            </w:pPr>
            <w:r>
              <w:rPr>
                <w:w w:val="110"/>
                <w:sz w:val="14"/>
              </w:rPr>
              <w:t>past four months</w:t>
            </w:r>
          </w:p>
        </w:tc>
        <w:tc>
          <w:tcPr>
            <w:tcW w:w="702" w:type="dxa"/>
          </w:tcPr>
          <w:p>
            <w:pPr>
              <w:pStyle w:val="TableParagraph"/>
              <w:spacing w:line="147" w:lineRule="exact" w:before="113"/>
              <w:ind w:right="298"/>
              <w:jc w:val="right"/>
              <w:rPr>
                <w:sz w:val="14"/>
              </w:rPr>
            </w:pPr>
            <w:r>
              <w:rPr>
                <w:w w:val="115"/>
                <w:sz w:val="14"/>
              </w:rPr>
              <w:t>-3</w:t>
            </w:r>
          </w:p>
        </w:tc>
        <w:tc>
          <w:tcPr>
            <w:tcW w:w="711" w:type="dxa"/>
          </w:tcPr>
          <w:p>
            <w:pPr>
              <w:pStyle w:val="TableParagraph"/>
              <w:spacing w:line="147" w:lineRule="exact" w:before="113"/>
              <w:ind w:right="299"/>
              <w:jc w:val="right"/>
              <w:rPr>
                <w:sz w:val="14"/>
              </w:rPr>
            </w:pPr>
            <w:r>
              <w:rPr>
                <w:w w:val="115"/>
                <w:sz w:val="14"/>
              </w:rPr>
              <w:t>-6</w:t>
            </w:r>
          </w:p>
        </w:tc>
        <w:tc>
          <w:tcPr>
            <w:tcW w:w="521" w:type="dxa"/>
          </w:tcPr>
          <w:p>
            <w:pPr>
              <w:pStyle w:val="TableParagraph"/>
              <w:spacing w:line="147" w:lineRule="exact" w:before="113"/>
              <w:ind w:right="120"/>
              <w:jc w:val="right"/>
              <w:rPr>
                <w:sz w:val="14"/>
              </w:rPr>
            </w:pPr>
            <w:r>
              <w:rPr>
                <w:w w:val="115"/>
                <w:sz w:val="14"/>
              </w:rPr>
              <w:t>-14</w:t>
            </w:r>
          </w:p>
        </w:tc>
        <w:tc>
          <w:tcPr>
            <w:tcW w:w="517" w:type="dxa"/>
          </w:tcPr>
          <w:p>
            <w:pPr>
              <w:pStyle w:val="TableParagraph"/>
              <w:spacing w:line="147" w:lineRule="exact" w:before="113"/>
              <w:ind w:left="166" w:right="90"/>
              <w:jc w:val="center"/>
              <w:rPr>
                <w:sz w:val="14"/>
              </w:rPr>
            </w:pPr>
            <w:r>
              <w:rPr>
                <w:w w:val="115"/>
                <w:sz w:val="14"/>
              </w:rPr>
              <w:t>-12</w:t>
            </w:r>
          </w:p>
        </w:tc>
      </w:tr>
      <w:tr>
        <w:trPr>
          <w:trHeight w:val="280" w:hRule="atLeast"/>
        </w:trPr>
        <w:tc>
          <w:tcPr>
            <w:tcW w:w="1638" w:type="dxa"/>
          </w:tcPr>
          <w:p>
            <w:pPr>
              <w:pStyle w:val="TableParagraph"/>
              <w:spacing w:line="123" w:lineRule="exact"/>
              <w:ind w:left="50"/>
              <w:rPr>
                <w:sz w:val="14"/>
              </w:rPr>
            </w:pPr>
            <w:r>
              <w:rPr>
                <w:w w:val="105"/>
                <w:sz w:val="14"/>
              </w:rPr>
              <w:t>CBI volume of output,</w:t>
            </w:r>
          </w:p>
          <w:p>
            <w:pPr>
              <w:pStyle w:val="TableParagraph"/>
              <w:spacing w:line="137" w:lineRule="exact"/>
              <w:ind w:left="120"/>
              <w:rPr>
                <w:sz w:val="14"/>
              </w:rPr>
            </w:pPr>
            <w:r>
              <w:rPr>
                <w:w w:val="110"/>
                <w:sz w:val="14"/>
              </w:rPr>
              <w:t>next four months</w:t>
            </w:r>
          </w:p>
        </w:tc>
        <w:tc>
          <w:tcPr>
            <w:tcW w:w="702" w:type="dxa"/>
          </w:tcPr>
          <w:p>
            <w:pPr>
              <w:pStyle w:val="TableParagraph"/>
              <w:spacing w:line="147" w:lineRule="exact" w:before="113"/>
              <w:ind w:right="299"/>
              <w:jc w:val="right"/>
              <w:rPr>
                <w:sz w:val="14"/>
              </w:rPr>
            </w:pPr>
            <w:r>
              <w:rPr>
                <w:w w:val="121"/>
                <w:sz w:val="14"/>
              </w:rPr>
              <w:t>8</w:t>
            </w:r>
          </w:p>
        </w:tc>
        <w:tc>
          <w:tcPr>
            <w:tcW w:w="711" w:type="dxa"/>
          </w:tcPr>
          <w:p>
            <w:pPr>
              <w:pStyle w:val="TableParagraph"/>
              <w:spacing w:line="147" w:lineRule="exact" w:before="113"/>
              <w:ind w:right="299"/>
              <w:jc w:val="right"/>
              <w:rPr>
                <w:sz w:val="14"/>
              </w:rPr>
            </w:pPr>
            <w:r>
              <w:rPr>
                <w:w w:val="121"/>
                <w:sz w:val="14"/>
              </w:rPr>
              <w:t>5</w:t>
            </w:r>
          </w:p>
        </w:tc>
        <w:tc>
          <w:tcPr>
            <w:tcW w:w="521" w:type="dxa"/>
          </w:tcPr>
          <w:p>
            <w:pPr>
              <w:pStyle w:val="TableParagraph"/>
              <w:spacing w:line="147" w:lineRule="exact" w:before="113"/>
              <w:ind w:right="120"/>
              <w:jc w:val="right"/>
              <w:rPr>
                <w:sz w:val="14"/>
              </w:rPr>
            </w:pPr>
            <w:r>
              <w:rPr>
                <w:w w:val="115"/>
                <w:sz w:val="14"/>
              </w:rPr>
              <w:t>-2</w:t>
            </w:r>
          </w:p>
        </w:tc>
        <w:tc>
          <w:tcPr>
            <w:tcW w:w="517" w:type="dxa"/>
          </w:tcPr>
          <w:p>
            <w:pPr>
              <w:pStyle w:val="TableParagraph"/>
              <w:spacing w:line="147" w:lineRule="exact" w:before="113"/>
              <w:ind w:left="194"/>
              <w:jc w:val="center"/>
              <w:rPr>
                <w:sz w:val="14"/>
              </w:rPr>
            </w:pPr>
            <w:r>
              <w:rPr>
                <w:w w:val="121"/>
                <w:sz w:val="14"/>
              </w:rPr>
              <w:t>3</w:t>
            </w:r>
          </w:p>
        </w:tc>
      </w:tr>
      <w:tr>
        <w:trPr>
          <w:trHeight w:val="140" w:hRule="atLeast"/>
        </w:trPr>
        <w:tc>
          <w:tcPr>
            <w:tcW w:w="1638" w:type="dxa"/>
          </w:tcPr>
          <w:p>
            <w:pPr>
              <w:pStyle w:val="TableParagraph"/>
              <w:ind w:left="50"/>
              <w:rPr>
                <w:sz w:val="14"/>
              </w:rPr>
            </w:pPr>
            <w:r>
              <w:rPr>
                <w:w w:val="105"/>
                <w:sz w:val="14"/>
              </w:rPr>
              <w:t>CBI business optimism</w:t>
            </w:r>
          </w:p>
        </w:tc>
        <w:tc>
          <w:tcPr>
            <w:tcW w:w="702" w:type="dxa"/>
          </w:tcPr>
          <w:p>
            <w:pPr>
              <w:pStyle w:val="TableParagraph"/>
              <w:ind w:right="298"/>
              <w:jc w:val="right"/>
              <w:rPr>
                <w:sz w:val="14"/>
              </w:rPr>
            </w:pPr>
            <w:r>
              <w:rPr>
                <w:w w:val="115"/>
                <w:sz w:val="14"/>
              </w:rPr>
              <w:t>-4</w:t>
            </w:r>
          </w:p>
        </w:tc>
        <w:tc>
          <w:tcPr>
            <w:tcW w:w="711" w:type="dxa"/>
          </w:tcPr>
          <w:p>
            <w:pPr>
              <w:pStyle w:val="TableParagraph"/>
              <w:ind w:right="299"/>
              <w:jc w:val="right"/>
              <w:rPr>
                <w:sz w:val="14"/>
              </w:rPr>
            </w:pPr>
            <w:r>
              <w:rPr>
                <w:w w:val="115"/>
                <w:sz w:val="14"/>
              </w:rPr>
              <w:t>-6</w:t>
            </w:r>
          </w:p>
        </w:tc>
        <w:tc>
          <w:tcPr>
            <w:tcW w:w="521" w:type="dxa"/>
          </w:tcPr>
          <w:p>
            <w:pPr>
              <w:pStyle w:val="TableParagraph"/>
              <w:ind w:right="120"/>
              <w:jc w:val="right"/>
              <w:rPr>
                <w:sz w:val="14"/>
              </w:rPr>
            </w:pPr>
            <w:r>
              <w:rPr>
                <w:w w:val="115"/>
                <w:sz w:val="14"/>
              </w:rPr>
              <w:t>-29</w:t>
            </w:r>
          </w:p>
        </w:tc>
        <w:tc>
          <w:tcPr>
            <w:tcW w:w="517" w:type="dxa"/>
          </w:tcPr>
          <w:p>
            <w:pPr>
              <w:pStyle w:val="TableParagraph"/>
              <w:ind w:left="163" w:right="93"/>
              <w:jc w:val="center"/>
              <w:rPr>
                <w:sz w:val="14"/>
              </w:rPr>
            </w:pPr>
            <w:r>
              <w:rPr>
                <w:w w:val="115"/>
                <w:sz w:val="14"/>
              </w:rPr>
              <w:t>-22</w:t>
            </w:r>
          </w:p>
        </w:tc>
      </w:tr>
      <w:tr>
        <w:trPr>
          <w:trHeight w:val="280" w:hRule="atLeast"/>
        </w:trPr>
        <w:tc>
          <w:tcPr>
            <w:tcW w:w="1638" w:type="dxa"/>
          </w:tcPr>
          <w:p>
            <w:pPr>
              <w:pStyle w:val="TableParagraph"/>
              <w:spacing w:line="123" w:lineRule="exact"/>
              <w:ind w:left="50"/>
              <w:rPr>
                <w:sz w:val="14"/>
              </w:rPr>
            </w:pPr>
            <w:r>
              <w:rPr>
                <w:w w:val="105"/>
                <w:sz w:val="14"/>
              </w:rPr>
              <w:t>CIPS new orders index,</w:t>
            </w:r>
          </w:p>
          <w:p>
            <w:pPr>
              <w:pStyle w:val="TableParagraph"/>
              <w:spacing w:line="137" w:lineRule="exact"/>
              <w:ind w:left="120"/>
              <w:rPr>
                <w:sz w:val="12"/>
              </w:rPr>
            </w:pPr>
            <w:r>
              <w:rPr>
                <w:w w:val="110"/>
                <w:sz w:val="14"/>
              </w:rPr>
              <w:t>past month </w:t>
            </w:r>
            <w:r>
              <w:rPr>
                <w:w w:val="110"/>
                <w:sz w:val="12"/>
              </w:rPr>
              <w:t>(c)</w:t>
            </w:r>
          </w:p>
        </w:tc>
        <w:tc>
          <w:tcPr>
            <w:tcW w:w="702" w:type="dxa"/>
          </w:tcPr>
          <w:p>
            <w:pPr>
              <w:pStyle w:val="TableParagraph"/>
              <w:spacing w:line="147" w:lineRule="exact" w:before="113"/>
              <w:ind w:right="298"/>
              <w:jc w:val="right"/>
              <w:rPr>
                <w:sz w:val="14"/>
              </w:rPr>
            </w:pPr>
            <w:r>
              <w:rPr>
                <w:w w:val="115"/>
                <w:sz w:val="14"/>
              </w:rPr>
              <w:t>52.7</w:t>
            </w:r>
          </w:p>
        </w:tc>
        <w:tc>
          <w:tcPr>
            <w:tcW w:w="711" w:type="dxa"/>
          </w:tcPr>
          <w:p>
            <w:pPr>
              <w:pStyle w:val="TableParagraph"/>
              <w:spacing w:line="147" w:lineRule="exact" w:before="113"/>
              <w:ind w:right="299"/>
              <w:jc w:val="right"/>
              <w:rPr>
                <w:sz w:val="14"/>
              </w:rPr>
            </w:pPr>
            <w:r>
              <w:rPr>
                <w:w w:val="115"/>
                <w:sz w:val="14"/>
              </w:rPr>
              <w:t>52.3</w:t>
            </w:r>
          </w:p>
        </w:tc>
        <w:tc>
          <w:tcPr>
            <w:tcW w:w="521" w:type="dxa"/>
          </w:tcPr>
          <w:p>
            <w:pPr>
              <w:pStyle w:val="TableParagraph"/>
              <w:spacing w:line="147" w:lineRule="exact" w:before="113"/>
              <w:ind w:right="120"/>
              <w:jc w:val="right"/>
              <w:rPr>
                <w:sz w:val="14"/>
              </w:rPr>
            </w:pPr>
            <w:r>
              <w:rPr>
                <w:w w:val="115"/>
                <w:sz w:val="14"/>
              </w:rPr>
              <w:t>52.4</w:t>
            </w:r>
          </w:p>
        </w:tc>
        <w:tc>
          <w:tcPr>
            <w:tcW w:w="517" w:type="dxa"/>
          </w:tcPr>
          <w:p>
            <w:pPr>
              <w:pStyle w:val="TableParagraph"/>
              <w:spacing w:line="147" w:lineRule="exact" w:before="113"/>
              <w:ind w:left="98" w:right="93"/>
              <w:jc w:val="center"/>
              <w:rPr>
                <w:sz w:val="14"/>
              </w:rPr>
            </w:pPr>
            <w:r>
              <w:rPr>
                <w:w w:val="115"/>
                <w:sz w:val="14"/>
              </w:rPr>
              <w:t>48.0</w:t>
            </w:r>
          </w:p>
        </w:tc>
      </w:tr>
      <w:tr>
        <w:trPr>
          <w:trHeight w:val="280" w:hRule="atLeast"/>
        </w:trPr>
        <w:tc>
          <w:tcPr>
            <w:tcW w:w="1638" w:type="dxa"/>
          </w:tcPr>
          <w:p>
            <w:pPr>
              <w:pStyle w:val="TableParagraph"/>
              <w:spacing w:line="123" w:lineRule="exact"/>
              <w:ind w:left="50"/>
              <w:rPr>
                <w:sz w:val="14"/>
              </w:rPr>
            </w:pPr>
            <w:r>
              <w:rPr>
                <w:w w:val="105"/>
                <w:sz w:val="14"/>
              </w:rPr>
              <w:t>BCC home orders,</w:t>
            </w:r>
          </w:p>
          <w:p>
            <w:pPr>
              <w:pStyle w:val="TableParagraph"/>
              <w:spacing w:line="137" w:lineRule="exact"/>
              <w:ind w:left="120"/>
              <w:rPr>
                <w:sz w:val="14"/>
              </w:rPr>
            </w:pPr>
            <w:r>
              <w:rPr>
                <w:w w:val="110"/>
                <w:sz w:val="14"/>
              </w:rPr>
              <w:t>past three months</w:t>
            </w:r>
          </w:p>
        </w:tc>
        <w:tc>
          <w:tcPr>
            <w:tcW w:w="702" w:type="dxa"/>
          </w:tcPr>
          <w:p>
            <w:pPr>
              <w:pStyle w:val="TableParagraph"/>
              <w:spacing w:line="147" w:lineRule="exact" w:before="113"/>
              <w:ind w:right="298"/>
              <w:jc w:val="right"/>
              <w:rPr>
                <w:sz w:val="14"/>
              </w:rPr>
            </w:pPr>
            <w:r>
              <w:rPr>
                <w:w w:val="121"/>
                <w:sz w:val="14"/>
              </w:rPr>
              <w:t>6</w:t>
            </w:r>
          </w:p>
        </w:tc>
        <w:tc>
          <w:tcPr>
            <w:tcW w:w="711" w:type="dxa"/>
          </w:tcPr>
          <w:p>
            <w:pPr>
              <w:pStyle w:val="TableParagraph"/>
              <w:spacing w:line="147" w:lineRule="exact" w:before="113"/>
              <w:ind w:right="299"/>
              <w:jc w:val="right"/>
              <w:rPr>
                <w:sz w:val="14"/>
              </w:rPr>
            </w:pPr>
            <w:r>
              <w:rPr>
                <w:w w:val="120"/>
                <w:sz w:val="14"/>
              </w:rPr>
              <w:t>11</w:t>
            </w:r>
          </w:p>
        </w:tc>
        <w:tc>
          <w:tcPr>
            <w:tcW w:w="521" w:type="dxa"/>
          </w:tcPr>
          <w:p>
            <w:pPr>
              <w:pStyle w:val="TableParagraph"/>
              <w:spacing w:line="147" w:lineRule="exact" w:before="113"/>
              <w:ind w:right="120"/>
              <w:jc w:val="right"/>
              <w:rPr>
                <w:sz w:val="14"/>
              </w:rPr>
            </w:pPr>
            <w:r>
              <w:rPr>
                <w:w w:val="121"/>
                <w:sz w:val="14"/>
              </w:rPr>
              <w:t>8</w:t>
            </w:r>
          </w:p>
        </w:tc>
        <w:tc>
          <w:tcPr>
            <w:tcW w:w="517" w:type="dxa"/>
          </w:tcPr>
          <w:p>
            <w:pPr>
              <w:pStyle w:val="TableParagraph"/>
              <w:spacing w:line="147" w:lineRule="exact" w:before="113"/>
              <w:ind w:left="166" w:right="22"/>
              <w:jc w:val="center"/>
              <w:rPr>
                <w:sz w:val="14"/>
              </w:rPr>
            </w:pPr>
            <w:r>
              <w:rPr>
                <w:w w:val="115"/>
                <w:sz w:val="14"/>
              </w:rPr>
              <w:t>-5</w:t>
            </w:r>
          </w:p>
        </w:tc>
      </w:tr>
      <w:tr>
        <w:trPr>
          <w:trHeight w:val="280" w:hRule="atLeast"/>
        </w:trPr>
        <w:tc>
          <w:tcPr>
            <w:tcW w:w="1638" w:type="dxa"/>
          </w:tcPr>
          <w:p>
            <w:pPr>
              <w:pStyle w:val="TableParagraph"/>
              <w:spacing w:line="123" w:lineRule="exact"/>
              <w:ind w:left="50"/>
              <w:rPr>
                <w:sz w:val="14"/>
              </w:rPr>
            </w:pPr>
            <w:r>
              <w:rPr>
                <w:sz w:val="14"/>
              </w:rPr>
              <w:t>EEF volume of new orders,</w:t>
            </w:r>
          </w:p>
          <w:p>
            <w:pPr>
              <w:pStyle w:val="TableParagraph"/>
              <w:spacing w:line="137" w:lineRule="exact"/>
              <w:ind w:left="120"/>
              <w:rPr>
                <w:sz w:val="14"/>
              </w:rPr>
            </w:pPr>
            <w:r>
              <w:rPr>
                <w:w w:val="110"/>
                <w:sz w:val="14"/>
              </w:rPr>
              <w:t>past three months</w:t>
            </w:r>
          </w:p>
        </w:tc>
        <w:tc>
          <w:tcPr>
            <w:tcW w:w="702" w:type="dxa"/>
          </w:tcPr>
          <w:p>
            <w:pPr>
              <w:pStyle w:val="TableParagraph"/>
              <w:spacing w:line="147" w:lineRule="exact" w:before="113"/>
              <w:ind w:right="297"/>
              <w:jc w:val="right"/>
              <w:rPr>
                <w:sz w:val="14"/>
              </w:rPr>
            </w:pPr>
            <w:r>
              <w:rPr>
                <w:w w:val="121"/>
                <w:sz w:val="14"/>
              </w:rPr>
              <w:t>6</w:t>
            </w:r>
          </w:p>
        </w:tc>
        <w:tc>
          <w:tcPr>
            <w:tcW w:w="711" w:type="dxa"/>
          </w:tcPr>
          <w:p>
            <w:pPr>
              <w:pStyle w:val="TableParagraph"/>
              <w:spacing w:line="147" w:lineRule="exact" w:before="113"/>
              <w:ind w:right="298"/>
              <w:jc w:val="right"/>
              <w:rPr>
                <w:sz w:val="14"/>
              </w:rPr>
            </w:pPr>
            <w:r>
              <w:rPr>
                <w:w w:val="121"/>
                <w:sz w:val="14"/>
              </w:rPr>
              <w:t>3</w:t>
            </w:r>
          </w:p>
        </w:tc>
        <w:tc>
          <w:tcPr>
            <w:tcW w:w="521" w:type="dxa"/>
          </w:tcPr>
          <w:p>
            <w:pPr>
              <w:pStyle w:val="TableParagraph"/>
              <w:spacing w:line="147" w:lineRule="exact" w:before="113"/>
              <w:ind w:right="119"/>
              <w:jc w:val="right"/>
              <w:rPr>
                <w:sz w:val="14"/>
              </w:rPr>
            </w:pPr>
            <w:r>
              <w:rPr>
                <w:w w:val="121"/>
                <w:sz w:val="14"/>
              </w:rPr>
              <w:t>3</w:t>
            </w:r>
          </w:p>
        </w:tc>
        <w:tc>
          <w:tcPr>
            <w:tcW w:w="517" w:type="dxa"/>
          </w:tcPr>
          <w:p>
            <w:pPr>
              <w:pStyle w:val="TableParagraph"/>
              <w:spacing w:line="147" w:lineRule="exact" w:before="113"/>
              <w:ind w:left="166" w:right="22"/>
              <w:jc w:val="center"/>
              <w:rPr>
                <w:sz w:val="14"/>
              </w:rPr>
            </w:pPr>
            <w:r>
              <w:rPr>
                <w:w w:val="115"/>
                <w:sz w:val="14"/>
              </w:rPr>
              <w:t>-7</w:t>
            </w:r>
          </w:p>
        </w:tc>
      </w:tr>
    </w:tbl>
    <w:p>
      <w:pPr>
        <w:spacing w:before="91"/>
        <w:ind w:left="170" w:right="0" w:firstLine="0"/>
        <w:jc w:val="left"/>
        <w:rPr>
          <w:sz w:val="12"/>
        </w:rPr>
      </w:pPr>
      <w:r>
        <w:rPr>
          <w:sz w:val="12"/>
        </w:rPr>
        <w:t>Sources: BCC, CIPS, CBI and EEF.</w:t>
      </w:r>
    </w:p>
    <w:p>
      <w:pPr>
        <w:pStyle w:val="BodyText"/>
        <w:spacing w:before="1"/>
        <w:rPr>
          <w:sz w:val="10"/>
        </w:rPr>
      </w:pPr>
    </w:p>
    <w:p>
      <w:pPr>
        <w:pStyle w:val="ListParagraph"/>
        <w:numPr>
          <w:ilvl w:val="0"/>
          <w:numId w:val="17"/>
        </w:numPr>
        <w:tabs>
          <w:tab w:pos="410" w:val="left" w:leader="none"/>
        </w:tabs>
        <w:spacing w:line="208" w:lineRule="auto" w:before="0" w:after="0"/>
        <w:ind w:left="410" w:right="38" w:hanging="240"/>
        <w:jc w:val="left"/>
        <w:rPr>
          <w:sz w:val="12"/>
        </w:rPr>
      </w:pPr>
      <w:r>
        <w:rPr>
          <w:w w:val="105"/>
          <w:sz w:val="12"/>
        </w:rPr>
        <w:t>Numbers reported are survey balances unless otherwise stated. An increase suggests a rise in the proportion of respondents reporting ‘higher’ relative to </w:t>
      </w:r>
      <w:r>
        <w:rPr>
          <w:spacing w:val="-4"/>
          <w:w w:val="105"/>
          <w:sz w:val="12"/>
        </w:rPr>
        <w:t>‘lower’.</w:t>
      </w:r>
    </w:p>
    <w:p>
      <w:pPr>
        <w:pStyle w:val="ListParagraph"/>
        <w:numPr>
          <w:ilvl w:val="0"/>
          <w:numId w:val="17"/>
        </w:numPr>
        <w:tabs>
          <w:tab w:pos="410" w:val="left" w:leader="none"/>
        </w:tabs>
        <w:spacing w:line="114" w:lineRule="exact" w:before="0" w:after="0"/>
        <w:ind w:left="409" w:right="0" w:hanging="240"/>
        <w:jc w:val="left"/>
        <w:rPr>
          <w:sz w:val="12"/>
        </w:rPr>
      </w:pPr>
      <w:r>
        <w:rPr>
          <w:w w:val="110"/>
          <w:sz w:val="12"/>
        </w:rPr>
        <w:t>CBI since </w:t>
      </w:r>
      <w:r>
        <w:rPr>
          <w:spacing w:val="-11"/>
          <w:w w:val="110"/>
          <w:sz w:val="12"/>
        </w:rPr>
        <w:t>1975; </w:t>
      </w:r>
      <w:r>
        <w:rPr>
          <w:w w:val="110"/>
          <w:sz w:val="12"/>
        </w:rPr>
        <w:t>CIPS since </w:t>
      </w:r>
      <w:r>
        <w:rPr>
          <w:spacing w:val="-8"/>
          <w:w w:val="110"/>
          <w:sz w:val="12"/>
        </w:rPr>
        <w:t>1992; </w:t>
      </w:r>
      <w:r>
        <w:rPr>
          <w:w w:val="110"/>
          <w:sz w:val="12"/>
        </w:rPr>
        <w:t>BCC since </w:t>
      </w:r>
      <w:r>
        <w:rPr>
          <w:spacing w:val="-10"/>
          <w:w w:val="110"/>
          <w:sz w:val="12"/>
        </w:rPr>
        <w:t>1989; </w:t>
      </w:r>
      <w:r>
        <w:rPr>
          <w:w w:val="110"/>
          <w:sz w:val="12"/>
        </w:rPr>
        <w:t>EEF since</w:t>
      </w:r>
      <w:r>
        <w:rPr>
          <w:spacing w:val="-22"/>
          <w:w w:val="110"/>
          <w:sz w:val="12"/>
        </w:rPr>
        <w:t> </w:t>
      </w:r>
      <w:r>
        <w:rPr>
          <w:spacing w:val="-9"/>
          <w:w w:val="110"/>
          <w:sz w:val="12"/>
        </w:rPr>
        <w:t>1994.</w:t>
      </w:r>
    </w:p>
    <w:p>
      <w:pPr>
        <w:pStyle w:val="ListParagraph"/>
        <w:numPr>
          <w:ilvl w:val="0"/>
          <w:numId w:val="17"/>
        </w:numPr>
        <w:tabs>
          <w:tab w:pos="410" w:val="left" w:leader="none"/>
        </w:tabs>
        <w:spacing w:line="208" w:lineRule="auto" w:before="6" w:after="0"/>
        <w:ind w:left="410" w:right="72" w:hanging="240"/>
        <w:jc w:val="left"/>
        <w:rPr>
          <w:sz w:val="12"/>
        </w:rPr>
      </w:pPr>
      <w:r>
        <w:rPr>
          <w:w w:val="105"/>
          <w:sz w:val="12"/>
        </w:rPr>
        <w:t>Average</w:t>
      </w:r>
      <w:r>
        <w:rPr>
          <w:spacing w:val="-6"/>
          <w:w w:val="105"/>
          <w:sz w:val="12"/>
        </w:rPr>
        <w:t> </w:t>
      </w:r>
      <w:r>
        <w:rPr>
          <w:w w:val="105"/>
          <w:sz w:val="12"/>
        </w:rPr>
        <w:t>of</w:t>
      </w:r>
      <w:r>
        <w:rPr>
          <w:spacing w:val="-5"/>
          <w:w w:val="105"/>
          <w:sz w:val="12"/>
        </w:rPr>
        <w:t> </w:t>
      </w:r>
      <w:r>
        <w:rPr>
          <w:w w:val="105"/>
          <w:sz w:val="12"/>
        </w:rPr>
        <w:t>seasonally</w:t>
      </w:r>
      <w:r>
        <w:rPr>
          <w:spacing w:val="-5"/>
          <w:w w:val="105"/>
          <w:sz w:val="12"/>
        </w:rPr>
        <w:t> </w:t>
      </w:r>
      <w:r>
        <w:rPr>
          <w:w w:val="105"/>
          <w:sz w:val="12"/>
        </w:rPr>
        <w:t>adjusted</w:t>
      </w:r>
      <w:r>
        <w:rPr>
          <w:spacing w:val="-5"/>
          <w:w w:val="105"/>
          <w:sz w:val="12"/>
        </w:rPr>
        <w:t> </w:t>
      </w:r>
      <w:r>
        <w:rPr>
          <w:w w:val="105"/>
          <w:sz w:val="12"/>
        </w:rPr>
        <w:t>monthly</w:t>
      </w:r>
      <w:r>
        <w:rPr>
          <w:spacing w:val="-5"/>
          <w:w w:val="105"/>
          <w:sz w:val="12"/>
        </w:rPr>
        <w:t> </w:t>
      </w:r>
      <w:r>
        <w:rPr>
          <w:w w:val="105"/>
          <w:sz w:val="12"/>
        </w:rPr>
        <w:t>indices.</w:t>
      </w:r>
      <w:r>
        <w:rPr>
          <w:spacing w:val="-6"/>
          <w:w w:val="105"/>
          <w:sz w:val="12"/>
        </w:rPr>
        <w:t> </w:t>
      </w:r>
      <w:r>
        <w:rPr>
          <w:w w:val="105"/>
          <w:sz w:val="12"/>
        </w:rPr>
        <w:t>A</w:t>
      </w:r>
      <w:r>
        <w:rPr>
          <w:spacing w:val="-5"/>
          <w:w w:val="105"/>
          <w:sz w:val="12"/>
        </w:rPr>
        <w:t> </w:t>
      </w:r>
      <w:r>
        <w:rPr>
          <w:w w:val="105"/>
          <w:sz w:val="12"/>
        </w:rPr>
        <w:t>reading</w:t>
      </w:r>
      <w:r>
        <w:rPr>
          <w:spacing w:val="-5"/>
          <w:w w:val="105"/>
          <w:sz w:val="12"/>
        </w:rPr>
        <w:t> </w:t>
      </w:r>
      <w:r>
        <w:rPr>
          <w:w w:val="105"/>
          <w:sz w:val="12"/>
        </w:rPr>
        <w:t>above</w:t>
      </w:r>
      <w:r>
        <w:rPr>
          <w:spacing w:val="-5"/>
          <w:w w:val="105"/>
          <w:sz w:val="12"/>
        </w:rPr>
        <w:t> 50 </w:t>
      </w:r>
      <w:r>
        <w:rPr>
          <w:w w:val="105"/>
          <w:sz w:val="12"/>
        </w:rPr>
        <w:t>suggests expansion, a reading below </w:t>
      </w:r>
      <w:r>
        <w:rPr>
          <w:spacing w:val="-5"/>
          <w:w w:val="105"/>
          <w:sz w:val="12"/>
        </w:rPr>
        <w:t>50 </w:t>
      </w:r>
      <w:r>
        <w:rPr>
          <w:w w:val="105"/>
          <w:sz w:val="12"/>
        </w:rPr>
        <w:t>suggests</w:t>
      </w:r>
      <w:r>
        <w:rPr>
          <w:spacing w:val="-1"/>
          <w:w w:val="105"/>
          <w:sz w:val="12"/>
        </w:rPr>
        <w:t> </w:t>
      </w:r>
      <w:r>
        <w:rPr>
          <w:w w:val="105"/>
          <w:sz w:val="12"/>
        </w:rPr>
        <w:t>contraction.</w:t>
      </w:r>
    </w:p>
    <w:p>
      <w:pPr>
        <w:pStyle w:val="BodyText"/>
        <w:rPr>
          <w:sz w:val="12"/>
        </w:rPr>
      </w:pPr>
    </w:p>
    <w:p>
      <w:pPr>
        <w:pStyle w:val="BodyText"/>
        <w:rPr>
          <w:sz w:val="17"/>
        </w:rPr>
      </w:pPr>
    </w:p>
    <w:p>
      <w:pPr>
        <w:pStyle w:val="Heading8"/>
        <w:ind w:left="164"/>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2.17</w:t>
      </w:r>
    </w:p>
    <w:p>
      <w:pPr>
        <w:spacing w:before="8"/>
        <w:ind w:left="164" w:right="0" w:firstLine="0"/>
        <w:jc w:val="left"/>
        <w:rPr>
          <w:sz w:val="12"/>
        </w:rPr>
      </w:pPr>
      <w:r>
        <w:rPr>
          <w:rFonts w:ascii="Trebuchet MS"/>
          <w:b/>
          <w:color w:val="0092C7"/>
          <w:sz w:val="20"/>
        </w:rPr>
        <w:t>Service sector growth</w:t>
      </w:r>
      <w:r>
        <w:rPr>
          <w:position w:val="4"/>
          <w:sz w:val="12"/>
        </w:rPr>
        <w:t>(a)</w:t>
      </w:r>
    </w:p>
    <w:p>
      <w:pPr>
        <w:spacing w:line="116" w:lineRule="exact" w:before="77"/>
        <w:ind w:left="1368" w:right="0" w:firstLine="0"/>
        <w:jc w:val="left"/>
        <w:rPr>
          <w:sz w:val="12"/>
        </w:rPr>
      </w:pPr>
      <w:r>
        <w:rPr>
          <w:w w:val="110"/>
          <w:sz w:val="12"/>
        </w:rPr>
        <w:t>Percentage changes on previous quarter</w:t>
      </w:r>
    </w:p>
    <w:p>
      <w:pPr>
        <w:spacing w:line="116" w:lineRule="exact" w:before="0"/>
        <w:ind w:left="3495" w:right="0" w:firstLine="0"/>
        <w:jc w:val="left"/>
        <w:rPr>
          <w:sz w:val="12"/>
        </w:rPr>
      </w:pPr>
      <w:r>
        <w:rPr/>
        <w:pict>
          <v:line style="position:absolute;mso-position-horizontal-relative:page;mso-position-vertical-relative:paragraph;z-index:15996928" from="47.927002pt,2.835015pt" to="43.594002pt,2.835015pt" stroked="true" strokeweight=".5pt" strokecolor="#000000">
            <v:stroke dashstyle="solid"/>
            <w10:wrap type="none"/>
          </v:line>
        </w:pict>
      </w:r>
      <w:r>
        <w:rPr/>
        <w:pict>
          <v:line style="position:absolute;mso-position-horizontal-relative:page;mso-position-vertical-relative:paragraph;z-index:15997440" from="204.926994pt,3.002015pt" to="200.593994pt,3.002015pt" stroked="true" strokeweight=".5pt" strokecolor="#000000">
            <v:stroke dashstyle="solid"/>
            <w10:wrap type="none"/>
          </v:line>
        </w:pict>
      </w:r>
      <w:r>
        <w:rPr>
          <w:w w:val="115"/>
          <w:sz w:val="12"/>
        </w:rPr>
        <w:t>3.5</w:t>
      </w:r>
    </w:p>
    <w:p>
      <w:pPr>
        <w:spacing w:line="135" w:lineRule="exact" w:before="64"/>
        <w:ind w:left="353" w:right="0" w:firstLine="0"/>
        <w:jc w:val="left"/>
        <w:rPr>
          <w:sz w:val="12"/>
        </w:rPr>
      </w:pPr>
      <w:r>
        <w:rPr>
          <w:w w:val="105"/>
          <w:sz w:val="12"/>
        </w:rPr>
        <w:t>Business services</w:t>
      </w:r>
    </w:p>
    <w:p>
      <w:pPr>
        <w:pStyle w:val="BodyText"/>
        <w:spacing w:line="292" w:lineRule="auto"/>
        <w:ind w:left="155" w:right="305"/>
      </w:pPr>
      <w:r>
        <w:rPr/>
        <w:br w:type="column"/>
      </w:r>
      <w:r>
        <w:rPr>
          <w:w w:val="110"/>
        </w:rPr>
        <w:t>storage</w:t>
      </w:r>
      <w:r>
        <w:rPr>
          <w:spacing w:val="-18"/>
          <w:w w:val="110"/>
        </w:rPr>
        <w:t> </w:t>
      </w:r>
      <w:r>
        <w:rPr>
          <w:w w:val="110"/>
        </w:rPr>
        <w:t>and</w:t>
      </w:r>
      <w:r>
        <w:rPr>
          <w:spacing w:val="-18"/>
          <w:w w:val="110"/>
        </w:rPr>
        <w:t> </w:t>
      </w:r>
      <w:r>
        <w:rPr>
          <w:w w:val="110"/>
        </w:rPr>
        <w:t>communications</w:t>
      </w:r>
      <w:r>
        <w:rPr>
          <w:spacing w:val="-18"/>
          <w:w w:val="110"/>
        </w:rPr>
        <w:t> </w:t>
      </w:r>
      <w:r>
        <w:rPr>
          <w:w w:val="110"/>
        </w:rPr>
        <w:t>component</w:t>
      </w:r>
      <w:r>
        <w:rPr>
          <w:spacing w:val="-18"/>
          <w:w w:val="110"/>
        </w:rPr>
        <w:t> </w:t>
      </w:r>
      <w:r>
        <w:rPr>
          <w:w w:val="110"/>
        </w:rPr>
        <w:t>of</w:t>
      </w:r>
      <w:r>
        <w:rPr>
          <w:spacing w:val="-18"/>
          <w:w w:val="110"/>
        </w:rPr>
        <w:t> </w:t>
      </w:r>
      <w:r>
        <w:rPr>
          <w:w w:val="110"/>
        </w:rPr>
        <w:t>services</w:t>
      </w:r>
      <w:r>
        <w:rPr>
          <w:spacing w:val="-18"/>
          <w:w w:val="110"/>
        </w:rPr>
        <w:t> </w:t>
      </w:r>
      <w:r>
        <w:rPr>
          <w:w w:val="110"/>
        </w:rPr>
        <w:t>after</w:t>
      </w:r>
      <w:r>
        <w:rPr>
          <w:spacing w:val="-18"/>
          <w:w w:val="110"/>
        </w:rPr>
        <w:t> </w:t>
      </w:r>
      <w:r>
        <w:rPr>
          <w:spacing w:val="-4"/>
          <w:w w:val="110"/>
        </w:rPr>
        <w:t>the </w:t>
      </w:r>
      <w:r>
        <w:rPr>
          <w:spacing w:val="-3"/>
          <w:w w:val="110"/>
        </w:rPr>
        <w:t>travel </w:t>
      </w:r>
      <w:r>
        <w:rPr>
          <w:w w:val="110"/>
        </w:rPr>
        <w:t>disruptions in </w:t>
      </w:r>
      <w:r>
        <w:rPr>
          <w:spacing w:val="-4"/>
          <w:w w:val="110"/>
        </w:rPr>
        <w:t>2000 </w:t>
      </w:r>
      <w:r>
        <w:rPr>
          <w:w w:val="110"/>
        </w:rPr>
        <w:t>Q4. The utilities, mining and quarrying, agriculture and construction </w:t>
      </w:r>
      <w:r>
        <w:rPr>
          <w:spacing w:val="-3"/>
          <w:w w:val="110"/>
        </w:rPr>
        <w:t>sectors </w:t>
      </w:r>
      <w:r>
        <w:rPr>
          <w:w w:val="110"/>
        </w:rPr>
        <w:t>together made</w:t>
      </w:r>
      <w:r>
        <w:rPr>
          <w:spacing w:val="-11"/>
          <w:w w:val="110"/>
        </w:rPr>
        <w:t> </w:t>
      </w:r>
      <w:r>
        <w:rPr>
          <w:w w:val="110"/>
        </w:rPr>
        <w:t>a</w:t>
      </w:r>
      <w:r>
        <w:rPr>
          <w:spacing w:val="-10"/>
          <w:w w:val="110"/>
        </w:rPr>
        <w:t> </w:t>
      </w:r>
      <w:r>
        <w:rPr>
          <w:w w:val="110"/>
        </w:rPr>
        <w:t>small</w:t>
      </w:r>
      <w:r>
        <w:rPr>
          <w:spacing w:val="-10"/>
          <w:w w:val="110"/>
        </w:rPr>
        <w:t> </w:t>
      </w:r>
      <w:r>
        <w:rPr>
          <w:w w:val="110"/>
        </w:rPr>
        <w:t>contribution</w:t>
      </w:r>
      <w:r>
        <w:rPr>
          <w:spacing w:val="-10"/>
          <w:w w:val="110"/>
        </w:rPr>
        <w:t> </w:t>
      </w:r>
      <w:r>
        <w:rPr>
          <w:spacing w:val="-4"/>
          <w:w w:val="110"/>
        </w:rPr>
        <w:t>to</w:t>
      </w:r>
      <w:r>
        <w:rPr>
          <w:spacing w:val="-10"/>
          <w:w w:val="110"/>
        </w:rPr>
        <w:t> </w:t>
      </w:r>
      <w:r>
        <w:rPr>
          <w:w w:val="110"/>
        </w:rPr>
        <w:t>GDP</w:t>
      </w:r>
      <w:r>
        <w:rPr>
          <w:spacing w:val="-11"/>
          <w:w w:val="110"/>
        </w:rPr>
        <w:t> </w:t>
      </w:r>
      <w:r>
        <w:rPr>
          <w:w w:val="110"/>
        </w:rPr>
        <w:t>growth</w:t>
      </w:r>
      <w:r>
        <w:rPr>
          <w:spacing w:val="-10"/>
          <w:w w:val="110"/>
        </w:rPr>
        <w:t> </w:t>
      </w:r>
      <w:r>
        <w:rPr>
          <w:w w:val="110"/>
        </w:rPr>
        <w:t>in</w:t>
      </w:r>
      <w:r>
        <w:rPr>
          <w:spacing w:val="-10"/>
          <w:w w:val="110"/>
        </w:rPr>
        <w:t> </w:t>
      </w:r>
      <w:r>
        <w:rPr>
          <w:w w:val="110"/>
        </w:rPr>
        <w:t>Q1</w:t>
      </w:r>
      <w:r>
        <w:rPr>
          <w:spacing w:val="-10"/>
          <w:w w:val="110"/>
        </w:rPr>
        <w:t> </w:t>
      </w:r>
      <w:r>
        <w:rPr>
          <w:w w:val="110"/>
        </w:rPr>
        <w:t>(see</w:t>
      </w:r>
    </w:p>
    <w:p>
      <w:pPr>
        <w:pStyle w:val="BodyText"/>
        <w:spacing w:line="228" w:lineRule="exact"/>
        <w:ind w:left="155"/>
      </w:pPr>
      <w:r>
        <w:rPr>
          <w:w w:val="110"/>
        </w:rPr>
        <w:t>Chart 2.15).</w:t>
      </w:r>
    </w:p>
    <w:p>
      <w:pPr>
        <w:pStyle w:val="BodyText"/>
        <w:spacing w:before="5"/>
        <w:rPr>
          <w:sz w:val="28"/>
        </w:rPr>
      </w:pPr>
    </w:p>
    <w:p>
      <w:pPr>
        <w:pStyle w:val="BodyText"/>
        <w:spacing w:before="1"/>
        <w:ind w:left="155"/>
      </w:pPr>
      <w:r>
        <w:rPr>
          <w:w w:val="105"/>
        </w:rPr>
        <w:t>Preliminary estimates show that GDP rose by 0.3% in Q2.</w:t>
      </w:r>
    </w:p>
    <w:p>
      <w:pPr>
        <w:pStyle w:val="BodyText"/>
        <w:spacing w:line="292" w:lineRule="auto" w:before="50"/>
        <w:ind w:left="155" w:right="131"/>
      </w:pPr>
      <w:r>
        <w:rPr>
          <w:w w:val="110"/>
        </w:rPr>
        <w:t>That</w:t>
      </w:r>
      <w:r>
        <w:rPr>
          <w:spacing w:val="-18"/>
          <w:w w:val="110"/>
        </w:rPr>
        <w:t> </w:t>
      </w:r>
      <w:r>
        <w:rPr>
          <w:w w:val="110"/>
        </w:rPr>
        <w:t>reduced</w:t>
      </w:r>
      <w:r>
        <w:rPr>
          <w:spacing w:val="-17"/>
          <w:w w:val="110"/>
        </w:rPr>
        <w:t> </w:t>
      </w:r>
      <w:r>
        <w:rPr>
          <w:spacing w:val="-4"/>
          <w:w w:val="110"/>
        </w:rPr>
        <w:t>four-quarter</w:t>
      </w:r>
      <w:r>
        <w:rPr>
          <w:spacing w:val="-17"/>
          <w:w w:val="110"/>
        </w:rPr>
        <w:t> </w:t>
      </w:r>
      <w:r>
        <w:rPr>
          <w:w w:val="110"/>
        </w:rPr>
        <w:t>GDP</w:t>
      </w:r>
      <w:r>
        <w:rPr>
          <w:spacing w:val="-17"/>
          <w:w w:val="110"/>
        </w:rPr>
        <w:t> </w:t>
      </w:r>
      <w:r>
        <w:rPr>
          <w:spacing w:val="-2"/>
          <w:w w:val="110"/>
        </w:rPr>
        <w:t>growth</w:t>
      </w:r>
      <w:r>
        <w:rPr>
          <w:spacing w:val="-18"/>
          <w:w w:val="110"/>
        </w:rPr>
        <w:t> </w:t>
      </w:r>
      <w:r>
        <w:rPr>
          <w:spacing w:val="-4"/>
          <w:w w:val="110"/>
        </w:rPr>
        <w:t>to</w:t>
      </w:r>
      <w:r>
        <w:rPr>
          <w:spacing w:val="-17"/>
          <w:w w:val="110"/>
        </w:rPr>
        <w:t> </w:t>
      </w:r>
      <w:r>
        <w:rPr>
          <w:w w:val="110"/>
        </w:rPr>
        <w:t>2.1%,</w:t>
      </w:r>
      <w:r>
        <w:rPr>
          <w:spacing w:val="-17"/>
          <w:w w:val="110"/>
        </w:rPr>
        <w:t> </w:t>
      </w:r>
      <w:r>
        <w:rPr>
          <w:w w:val="110"/>
        </w:rPr>
        <w:t>the</w:t>
      </w:r>
      <w:r>
        <w:rPr>
          <w:spacing w:val="-17"/>
          <w:w w:val="110"/>
        </w:rPr>
        <w:t> </w:t>
      </w:r>
      <w:r>
        <w:rPr>
          <w:spacing w:val="-3"/>
          <w:w w:val="110"/>
        </w:rPr>
        <w:t>slowest</w:t>
      </w:r>
      <w:r>
        <w:rPr>
          <w:spacing w:val="-18"/>
          <w:w w:val="110"/>
        </w:rPr>
        <w:t> </w:t>
      </w:r>
      <w:r>
        <w:rPr>
          <w:w w:val="110"/>
        </w:rPr>
        <w:t>for </w:t>
      </w:r>
      <w:r>
        <w:rPr>
          <w:spacing w:val="-5"/>
          <w:w w:val="110"/>
        </w:rPr>
        <w:t>two </w:t>
      </w:r>
      <w:r>
        <w:rPr>
          <w:spacing w:val="-3"/>
          <w:w w:val="110"/>
        </w:rPr>
        <w:t>years. </w:t>
      </w:r>
      <w:r>
        <w:rPr>
          <w:w w:val="110"/>
        </w:rPr>
        <w:t>The only </w:t>
      </w:r>
      <w:r>
        <w:rPr>
          <w:spacing w:val="-3"/>
          <w:w w:val="110"/>
        </w:rPr>
        <w:t>sectoral </w:t>
      </w:r>
      <w:r>
        <w:rPr>
          <w:w w:val="110"/>
        </w:rPr>
        <w:t>output data in the preliminary release is for services, which are estimated </w:t>
      </w:r>
      <w:r>
        <w:rPr>
          <w:spacing w:val="-4"/>
          <w:w w:val="110"/>
        </w:rPr>
        <w:t>to </w:t>
      </w:r>
      <w:r>
        <w:rPr>
          <w:spacing w:val="-3"/>
          <w:w w:val="110"/>
        </w:rPr>
        <w:t>have grown by </w:t>
      </w:r>
      <w:r>
        <w:rPr>
          <w:w w:val="110"/>
        </w:rPr>
        <w:t>0.6% on the quarter following the 0.9% rise in Q1. An ONS briefing suggests that flat output of the hotels and catering sector partly explained that slowdown, perhaps reflecting the impact of the </w:t>
      </w:r>
      <w:r>
        <w:rPr>
          <w:spacing w:val="-3"/>
          <w:w w:val="110"/>
        </w:rPr>
        <w:t>foot-and-mouth </w:t>
      </w:r>
      <w:r>
        <w:rPr>
          <w:w w:val="110"/>
        </w:rPr>
        <w:t>epidemic. But </w:t>
      </w:r>
      <w:r>
        <w:rPr>
          <w:spacing w:val="-3"/>
          <w:w w:val="110"/>
        </w:rPr>
        <w:t>surveys </w:t>
      </w:r>
      <w:r>
        <w:rPr>
          <w:w w:val="110"/>
        </w:rPr>
        <w:t>suggest that</w:t>
      </w:r>
      <w:r>
        <w:rPr>
          <w:spacing w:val="-18"/>
          <w:w w:val="110"/>
        </w:rPr>
        <w:t> </w:t>
      </w:r>
      <w:r>
        <w:rPr>
          <w:w w:val="110"/>
        </w:rPr>
        <w:t>a</w:t>
      </w:r>
      <w:r>
        <w:rPr>
          <w:spacing w:val="-18"/>
          <w:w w:val="110"/>
        </w:rPr>
        <w:t> </w:t>
      </w:r>
      <w:r>
        <w:rPr>
          <w:w w:val="110"/>
        </w:rPr>
        <w:t>more</w:t>
      </w:r>
      <w:r>
        <w:rPr>
          <w:spacing w:val="-18"/>
          <w:w w:val="110"/>
        </w:rPr>
        <w:t> </w:t>
      </w:r>
      <w:r>
        <w:rPr>
          <w:spacing w:val="-3"/>
          <w:w w:val="110"/>
        </w:rPr>
        <w:t>broadly-based</w:t>
      </w:r>
      <w:r>
        <w:rPr>
          <w:spacing w:val="-18"/>
          <w:w w:val="110"/>
        </w:rPr>
        <w:t> </w:t>
      </w:r>
      <w:r>
        <w:rPr>
          <w:spacing w:val="-3"/>
          <w:w w:val="110"/>
        </w:rPr>
        <w:t>slowdown</w:t>
      </w:r>
      <w:r>
        <w:rPr>
          <w:spacing w:val="-18"/>
          <w:w w:val="110"/>
        </w:rPr>
        <w:t> </w:t>
      </w:r>
      <w:r>
        <w:rPr>
          <w:w w:val="110"/>
        </w:rPr>
        <w:t>in</w:t>
      </w:r>
      <w:r>
        <w:rPr>
          <w:spacing w:val="-18"/>
          <w:w w:val="110"/>
        </w:rPr>
        <w:t> </w:t>
      </w:r>
      <w:r>
        <w:rPr>
          <w:w w:val="110"/>
        </w:rPr>
        <w:t>service</w:t>
      </w:r>
      <w:r>
        <w:rPr>
          <w:spacing w:val="-18"/>
          <w:w w:val="110"/>
        </w:rPr>
        <w:t> </w:t>
      </w:r>
      <w:r>
        <w:rPr>
          <w:w w:val="110"/>
        </w:rPr>
        <w:t>sector</w:t>
      </w:r>
      <w:r>
        <w:rPr>
          <w:spacing w:val="-18"/>
          <w:w w:val="110"/>
        </w:rPr>
        <w:t> </w:t>
      </w:r>
      <w:r>
        <w:rPr>
          <w:w w:val="110"/>
        </w:rPr>
        <w:t>activity is</w:t>
      </w:r>
      <w:r>
        <w:rPr>
          <w:spacing w:val="-17"/>
          <w:w w:val="110"/>
        </w:rPr>
        <w:t> </w:t>
      </w:r>
      <w:r>
        <w:rPr>
          <w:w w:val="110"/>
        </w:rPr>
        <w:t>likely</w:t>
      </w:r>
      <w:r>
        <w:rPr>
          <w:spacing w:val="-16"/>
          <w:w w:val="110"/>
        </w:rPr>
        <w:t> </w:t>
      </w:r>
      <w:r>
        <w:rPr>
          <w:w w:val="110"/>
        </w:rPr>
        <w:t>in</w:t>
      </w:r>
      <w:r>
        <w:rPr>
          <w:spacing w:val="-16"/>
          <w:w w:val="110"/>
        </w:rPr>
        <w:t> </w:t>
      </w:r>
      <w:r>
        <w:rPr>
          <w:w w:val="110"/>
        </w:rPr>
        <w:t>the</w:t>
      </w:r>
      <w:r>
        <w:rPr>
          <w:spacing w:val="-16"/>
          <w:w w:val="110"/>
        </w:rPr>
        <w:t> </w:t>
      </w:r>
      <w:r>
        <w:rPr>
          <w:w w:val="110"/>
        </w:rPr>
        <w:t>second</w:t>
      </w:r>
      <w:r>
        <w:rPr>
          <w:spacing w:val="-16"/>
          <w:w w:val="110"/>
        </w:rPr>
        <w:t> </w:t>
      </w:r>
      <w:r>
        <w:rPr>
          <w:w w:val="110"/>
        </w:rPr>
        <w:t>half</w:t>
      </w:r>
      <w:r>
        <w:rPr>
          <w:spacing w:val="-16"/>
          <w:w w:val="110"/>
        </w:rPr>
        <w:t> </w:t>
      </w:r>
      <w:r>
        <w:rPr>
          <w:w w:val="110"/>
        </w:rPr>
        <w:t>of</w:t>
      </w:r>
      <w:r>
        <w:rPr>
          <w:spacing w:val="-16"/>
          <w:w w:val="110"/>
        </w:rPr>
        <w:t> </w:t>
      </w:r>
      <w:r>
        <w:rPr>
          <w:spacing w:val="-11"/>
          <w:w w:val="110"/>
        </w:rPr>
        <w:t>2001</w:t>
      </w:r>
      <w:r>
        <w:rPr>
          <w:spacing w:val="-16"/>
          <w:w w:val="110"/>
        </w:rPr>
        <w:t> </w:t>
      </w:r>
      <w:r>
        <w:rPr>
          <w:w w:val="110"/>
        </w:rPr>
        <w:t>(see</w:t>
      </w:r>
      <w:r>
        <w:rPr>
          <w:spacing w:val="-16"/>
          <w:w w:val="110"/>
        </w:rPr>
        <w:t> </w:t>
      </w:r>
      <w:r>
        <w:rPr>
          <w:spacing w:val="-5"/>
          <w:w w:val="110"/>
        </w:rPr>
        <w:t>Table</w:t>
      </w:r>
      <w:r>
        <w:rPr>
          <w:spacing w:val="-16"/>
          <w:w w:val="110"/>
        </w:rPr>
        <w:t> </w:t>
      </w:r>
      <w:r>
        <w:rPr>
          <w:w w:val="110"/>
        </w:rPr>
        <w:t>2.G),</w:t>
      </w:r>
      <w:r>
        <w:rPr>
          <w:spacing w:val="-16"/>
          <w:w w:val="110"/>
        </w:rPr>
        <w:t> </w:t>
      </w:r>
      <w:r>
        <w:rPr>
          <w:w w:val="110"/>
        </w:rPr>
        <w:t>with</w:t>
      </w:r>
      <w:r>
        <w:rPr>
          <w:spacing w:val="-16"/>
          <w:w w:val="110"/>
        </w:rPr>
        <w:t> </w:t>
      </w:r>
      <w:r>
        <w:rPr>
          <w:w w:val="110"/>
        </w:rPr>
        <w:t>some evidence of slowing domestic </w:t>
      </w:r>
      <w:r>
        <w:rPr>
          <w:spacing w:val="-3"/>
          <w:w w:val="110"/>
        </w:rPr>
        <w:t>orders </w:t>
      </w:r>
      <w:r>
        <w:rPr>
          <w:w w:val="110"/>
        </w:rPr>
        <w:t>reinforcing declining export </w:t>
      </w:r>
      <w:r>
        <w:rPr>
          <w:spacing w:val="-3"/>
          <w:w w:val="110"/>
        </w:rPr>
        <w:t>orders </w:t>
      </w:r>
      <w:r>
        <w:rPr>
          <w:w w:val="110"/>
        </w:rPr>
        <w:t>(see </w:t>
      </w:r>
      <w:r>
        <w:rPr>
          <w:spacing w:val="-5"/>
          <w:w w:val="110"/>
        </w:rPr>
        <w:t>Table </w:t>
      </w:r>
      <w:r>
        <w:rPr>
          <w:w w:val="110"/>
        </w:rPr>
        <w:t>2.E). Monthly industrial production data suggest that the </w:t>
      </w:r>
      <w:r>
        <w:rPr>
          <w:spacing w:val="-3"/>
          <w:w w:val="110"/>
        </w:rPr>
        <w:t>slowdown </w:t>
      </w:r>
      <w:r>
        <w:rPr>
          <w:w w:val="110"/>
        </w:rPr>
        <w:t>in GDP growth in Q2 mainly reflected further declines in manufacturing output, which fell at its </w:t>
      </w:r>
      <w:r>
        <w:rPr>
          <w:spacing w:val="-3"/>
          <w:w w:val="110"/>
        </w:rPr>
        <w:t>fastest </w:t>
      </w:r>
      <w:r>
        <w:rPr>
          <w:spacing w:val="-4"/>
          <w:w w:val="110"/>
        </w:rPr>
        <w:t>rate </w:t>
      </w:r>
      <w:r>
        <w:rPr>
          <w:w w:val="110"/>
        </w:rPr>
        <w:t>in nearly </w:t>
      </w:r>
      <w:r>
        <w:rPr>
          <w:spacing w:val="-3"/>
          <w:w w:val="110"/>
        </w:rPr>
        <w:t>ten years </w:t>
      </w:r>
      <w:r>
        <w:rPr>
          <w:w w:val="110"/>
        </w:rPr>
        <w:t>in the three months </w:t>
      </w:r>
      <w:r>
        <w:rPr>
          <w:spacing w:val="-4"/>
          <w:w w:val="110"/>
        </w:rPr>
        <w:t>to </w:t>
      </w:r>
      <w:r>
        <w:rPr>
          <w:spacing w:val="-6"/>
          <w:w w:val="110"/>
        </w:rPr>
        <w:t>May.</w:t>
      </w:r>
      <w:r>
        <w:rPr>
          <w:spacing w:val="33"/>
          <w:w w:val="110"/>
        </w:rPr>
        <w:t> </w:t>
      </w:r>
      <w:r>
        <w:rPr>
          <w:w w:val="110"/>
        </w:rPr>
        <w:t>As</w:t>
      </w:r>
      <w:r>
        <w:rPr>
          <w:spacing w:val="-11"/>
          <w:w w:val="110"/>
        </w:rPr>
        <w:t> </w:t>
      </w:r>
      <w:r>
        <w:rPr>
          <w:w w:val="110"/>
        </w:rPr>
        <w:t>in</w:t>
      </w:r>
      <w:r>
        <w:rPr>
          <w:spacing w:val="-11"/>
          <w:w w:val="110"/>
        </w:rPr>
        <w:t> </w:t>
      </w:r>
      <w:r>
        <w:rPr>
          <w:w w:val="110"/>
        </w:rPr>
        <w:t>Q1,</w:t>
      </w:r>
      <w:r>
        <w:rPr>
          <w:spacing w:val="-11"/>
          <w:w w:val="110"/>
        </w:rPr>
        <w:t> </w:t>
      </w:r>
      <w:r>
        <w:rPr>
          <w:w w:val="110"/>
        </w:rPr>
        <w:t>that</w:t>
      </w:r>
      <w:r>
        <w:rPr>
          <w:spacing w:val="-11"/>
          <w:w w:val="110"/>
        </w:rPr>
        <w:t> </w:t>
      </w:r>
      <w:r>
        <w:rPr>
          <w:spacing w:val="-3"/>
          <w:w w:val="110"/>
        </w:rPr>
        <w:t>was</w:t>
      </w:r>
      <w:r>
        <w:rPr>
          <w:spacing w:val="-11"/>
          <w:w w:val="110"/>
        </w:rPr>
        <w:t> </w:t>
      </w:r>
      <w:r>
        <w:rPr>
          <w:w w:val="110"/>
        </w:rPr>
        <w:t>driven</w:t>
      </w:r>
      <w:r>
        <w:rPr>
          <w:spacing w:val="-11"/>
          <w:w w:val="110"/>
        </w:rPr>
        <w:t> </w:t>
      </w:r>
      <w:r>
        <w:rPr>
          <w:spacing w:val="-3"/>
          <w:w w:val="110"/>
        </w:rPr>
        <w:t>by</w:t>
      </w:r>
      <w:r>
        <w:rPr>
          <w:spacing w:val="-12"/>
          <w:w w:val="110"/>
        </w:rPr>
        <w:t> </w:t>
      </w:r>
      <w:r>
        <w:rPr>
          <w:w w:val="110"/>
        </w:rPr>
        <w:t>sharp</w:t>
      </w:r>
      <w:r>
        <w:rPr>
          <w:spacing w:val="-11"/>
          <w:w w:val="110"/>
        </w:rPr>
        <w:t> </w:t>
      </w:r>
      <w:r>
        <w:rPr>
          <w:w w:val="110"/>
        </w:rPr>
        <w:t>declines</w:t>
      </w:r>
      <w:r>
        <w:rPr>
          <w:spacing w:val="-11"/>
          <w:w w:val="110"/>
        </w:rPr>
        <w:t> </w:t>
      </w:r>
      <w:r>
        <w:rPr>
          <w:w w:val="110"/>
        </w:rPr>
        <w:t>in</w:t>
      </w:r>
    </w:p>
    <w:p>
      <w:pPr>
        <w:pStyle w:val="BodyText"/>
        <w:spacing w:line="145" w:lineRule="exact"/>
        <w:ind w:left="155"/>
      </w:pPr>
      <w:r>
        <w:rPr>
          <w:w w:val="110"/>
        </w:rPr>
        <w:t>high-technology manufacturing output (see Chart 2.16),</w:t>
      </w:r>
    </w:p>
    <w:p>
      <w:pPr>
        <w:spacing w:after="0" w:line="145" w:lineRule="exact"/>
        <w:sectPr>
          <w:type w:val="continuous"/>
          <w:pgSz w:w="11900" w:h="16840"/>
          <w:pgMar w:top="1260" w:bottom="280" w:left="660" w:right="640"/>
          <w:cols w:num="2" w:equalWidth="0">
            <w:col w:w="4388" w:space="536"/>
            <w:col w:w="5676"/>
          </w:cols>
        </w:sectPr>
      </w:pPr>
    </w:p>
    <w:p>
      <w:pPr>
        <w:spacing w:line="115" w:lineRule="exact" w:before="0"/>
        <w:ind w:left="420" w:right="0" w:firstLine="0"/>
        <w:jc w:val="left"/>
        <w:rPr>
          <w:sz w:val="12"/>
        </w:rPr>
      </w:pPr>
      <w:r>
        <w:rPr>
          <w:w w:val="110"/>
          <w:sz w:val="12"/>
        </w:rPr>
        <w:t>and finance</w:t>
      </w:r>
    </w:p>
    <w:p>
      <w:pPr>
        <w:pStyle w:val="BodyText"/>
        <w:spacing w:line="20" w:lineRule="exact"/>
        <w:ind w:left="206"/>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spacing w:before="10"/>
        <w:rPr>
          <w:sz w:val="24"/>
        </w:rPr>
      </w:pPr>
      <w:r>
        <w:rPr/>
        <w:pict>
          <v:shape style="position:absolute;margin-left:43.592999pt;margin-top:16.501209pt;width:4.350pt;height:.1pt;mso-position-horizontal-relative:page;mso-position-vertical-relative:paragraph;z-index:-15481856;mso-wrap-distance-left:0;mso-wrap-distance-right:0" coordorigin="872,330" coordsize="87,0" path="m959,330l872,330e" filled="false" stroked="true" strokeweight=".5pt" strokecolor="#000000">
            <v:path arrowok="t"/>
            <v:stroke dashstyle="solid"/>
            <w10:wrap type="topAndBottom"/>
          </v:shape>
        </w:pict>
      </w:r>
      <w:r>
        <w:rPr/>
        <w:pict>
          <v:shape style="position:absolute;margin-left:43.594002pt;margin-top:33.969208pt;width:4.350pt;height:.1pt;mso-position-horizontal-relative:page;mso-position-vertical-relative:paragraph;z-index:-15481344;mso-wrap-distance-left:0;mso-wrap-distance-right:0" coordorigin="872,679" coordsize="87,0" path="m959,679l872,679e" filled="false" stroked="true" strokeweight=".5pt" strokecolor="#000000">
            <v:path arrowok="t"/>
            <v:stroke dashstyle="solid"/>
            <w10:wrap type="topAndBottom"/>
          </v:shape>
        </w:pict>
      </w:r>
      <w:r>
        <w:rPr/>
        <w:pict>
          <v:shape style="position:absolute;margin-left:43.594002pt;margin-top:52.77121pt;width:4.350pt;height:.1pt;mso-position-horizontal-relative:page;mso-position-vertical-relative:paragraph;z-index:-15480832;mso-wrap-distance-left:0;mso-wrap-distance-right:0" coordorigin="872,1055" coordsize="87,0" path="m959,1055l872,1055e" filled="false" stroked="true" strokeweight=".5pt" strokecolor="#000000">
            <v:path arrowok="t"/>
            <v:stroke dashstyle="solid"/>
            <w10:wrap type="topAndBottom"/>
          </v:shape>
        </w:pict>
      </w:r>
      <w:r>
        <w:rPr/>
        <w:pict>
          <v:shape style="position:absolute;margin-left:43.594002pt;margin-top:69.677208pt;width:4.350pt;height:.1pt;mso-position-horizontal-relative:page;mso-position-vertical-relative:paragraph;z-index:-15480320;mso-wrap-distance-left:0;mso-wrap-distance-right:0" coordorigin="872,1394" coordsize="87,0" path="m959,1394l872,1394e" filled="false" stroked="true" strokeweight=".5pt" strokecolor="#000000">
            <v:path arrowok="t"/>
            <v:stroke dashstyle="solid"/>
            <w10:wrap type="topAndBottom"/>
          </v:shape>
        </w:pict>
      </w:r>
      <w:r>
        <w:rPr/>
        <w:pict>
          <v:shape style="position:absolute;margin-left:43.594002pt;margin-top:89.147209pt;width:4.350pt;height:.1pt;mso-position-horizontal-relative:page;mso-position-vertical-relative:paragraph;z-index:-15479808;mso-wrap-distance-left:0;mso-wrap-distance-right:0" coordorigin="872,1783" coordsize="87,0" path="m959,1783l872,1783e" filled="false" stroked="true" strokeweight=".5pt" strokecolor="#000000">
            <v:path arrowok="t"/>
            <v:stroke dashstyle="solid"/>
            <w10:wrap type="topAndBottom"/>
          </v:shape>
        </w:pict>
      </w:r>
      <w:r>
        <w:rPr/>
        <w:pict>
          <v:shape style="position:absolute;margin-left:43.594002pt;margin-top:107.412209pt;width:4.350pt;height:.1pt;mso-position-horizontal-relative:page;mso-position-vertical-relative:paragraph;z-index:-15479296;mso-wrap-distance-left:0;mso-wrap-distance-right:0" coordorigin="872,2148" coordsize="87,0" path="m959,2148l872,2148e" filled="false" stroked="true" strokeweight=".5pt" strokecolor="#000000">
            <v:path arrowok="t"/>
            <v:stroke dashstyle="solid"/>
            <w10:wrap type="topAndBottom"/>
          </v:shape>
        </w:pict>
      </w:r>
    </w:p>
    <w:p>
      <w:pPr>
        <w:pStyle w:val="BodyText"/>
        <w:spacing w:before="6"/>
        <w:rPr>
          <w:sz w:val="23"/>
        </w:rPr>
      </w:pPr>
    </w:p>
    <w:p>
      <w:pPr>
        <w:pStyle w:val="BodyText"/>
        <w:spacing w:before="10"/>
        <w:rPr>
          <w:sz w:val="25"/>
        </w:rPr>
      </w:pPr>
    </w:p>
    <w:p>
      <w:pPr>
        <w:pStyle w:val="BodyText"/>
        <w:spacing w:before="7"/>
        <w:rPr>
          <w:sz w:val="22"/>
        </w:rPr>
      </w:pPr>
    </w:p>
    <w:p>
      <w:pPr>
        <w:pStyle w:val="BodyText"/>
        <w:rPr>
          <w:sz w:val="27"/>
        </w:rPr>
      </w:pPr>
    </w:p>
    <w:p>
      <w:pPr>
        <w:pStyle w:val="BodyText"/>
        <w:spacing w:before="11"/>
        <w:rPr>
          <w:sz w:val="24"/>
        </w:rPr>
      </w:pPr>
    </w:p>
    <w:p>
      <w:pPr>
        <w:pStyle w:val="BodyText"/>
        <w:spacing w:before="9"/>
        <w:rPr>
          <w:sz w:val="8"/>
        </w:rPr>
      </w:pPr>
      <w:r>
        <w:rPr/>
        <w:br w:type="column"/>
      </w:r>
      <w:r>
        <w:rPr>
          <w:sz w:val="8"/>
        </w:rPr>
      </w:r>
    </w:p>
    <w:p>
      <w:pPr>
        <w:pStyle w:val="BodyText"/>
        <w:spacing w:line="20" w:lineRule="exact"/>
        <w:ind w:left="2131" w:right="-58"/>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line="182" w:lineRule="auto" w:before="90"/>
        <w:ind w:left="493" w:right="0" w:hanging="74"/>
        <w:jc w:val="left"/>
        <w:rPr>
          <w:sz w:val="12"/>
        </w:rPr>
      </w:pPr>
      <w:r>
        <w:rPr/>
        <w:pict>
          <v:group style="position:absolute;margin-left:52.384998pt;margin-top:1.563592pt;width:143.65pt;height:113.15pt;mso-position-horizontal-relative:page;mso-position-vertical-relative:paragraph;z-index:-23025664" coordorigin="1048,31" coordsize="2873,2263">
            <v:shape style="position:absolute;left:1057;top:1138;width:2853;height:1145" coordorigin="1058,1138" coordsize="2853,1145" path="m1058,1421l1280,2076m1280,2076l1493,1793m1493,1793l1715,2076m1715,2076l1938,1496m1938,1496l2150,2223m2150,2223l2373,1346m2373,1346l2595,2076m2595,2076l2818,2283m2818,2283l3030,1496m3030,1496l3253,1138m3253,1138l3475,1568m3475,1568l3688,1643m3688,1643l3910,1496e" filled="false" stroked="true" strokeweight="1pt" strokecolor="#0099d9">
              <v:path arrowok="t"/>
              <v:stroke dashstyle="solid"/>
            </v:shape>
            <v:shape style="position:absolute;left:1057;top:348;width:2630;height:1220" coordorigin="1058,348" coordsize="2630,1220" path="m1058,1568l1280,1213m1280,1213l1493,483m1493,483l1715,913m1715,913l1938,631m1938,631l2150,558m2150,558l2373,631m2373,631l2595,348m2595,348l2818,1421m2818,1421l3030,1213m3030,1213l3253,1138m3253,1138l3475,1213m3475,1213l3688,841e" filled="false" stroked="true" strokeweight="1pt" strokecolor="#44af34">
              <v:path arrowok="t"/>
              <v:stroke dashstyle="solid"/>
            </v:shape>
            <v:shape style="position:absolute;left:1057;top:408;width:2630;height:1445" coordorigin="1058,408" coordsize="2630,1445" path="m1058,1063l1280,408m1280,408l1493,1568m1493,1568l1715,1853m1715,1853l1938,1793m1938,1793l2150,1496m2150,1496l2373,1063m2373,1063l2595,1346m2595,1346l2818,1718m2818,1718l3030,1138m3030,1138l3253,913m3253,913l3475,1793m3475,1793l3688,1421e" filled="false" stroked="true" strokeweight="1pt" strokecolor="#f6bd61">
              <v:path arrowok="t"/>
              <v:stroke dashstyle="solid"/>
            </v:shape>
            <v:shape style="position:absolute;left:1057;top:1286;width:2853;height:568" coordorigin="1058,1286" coordsize="2853,568" path="m1058,1421l1280,1286m1280,1286l1493,1568m1493,1568l1715,1793m1715,1793l1938,1643m1938,1643l2150,1718m2150,1718l2373,1346m2373,1346l2595,1421m2595,1421l2818,1853m2818,1853l3030,1421m3030,1421l3253,1346m3253,1346l3475,1643m3475,1643l3688,1496m3688,1496l3910,1718e" filled="false" stroked="true" strokeweight="1pt" strokecolor="#de0035">
              <v:path arrowok="t"/>
              <v:stroke dashstyle="solid"/>
            </v:shape>
            <v:line style="position:absolute" from="1225,31" to="1225,351" stroked="true" strokeweight=".5pt" strokecolor="#000000">
              <v:stroke dashstyle="solid"/>
            </v:line>
            <v:shape style="position:absolute;left:1199;top:334;width:51;height:85" coordorigin="1200,334" coordsize="51,85" path="m1250,334l1200,334,1206,350,1211,362,1225,419,1227,410,1229,400,1232,388,1236,375,1239,363,1250,334xe" filled="true" fillcolor="#000000" stroked="false">
              <v:path arrowok="t"/>
              <v:fill type="solid"/>
            </v:shape>
            <v:shape style="position:absolute;left:3660;top:1704;width:195;height:310" type="#_x0000_t75" stroked="false">
              <v:imagedata r:id="rId70" o:title=""/>
            </v:shape>
            <w10:wrap type="none"/>
          </v:group>
        </w:pict>
      </w:r>
      <w:r>
        <w:rPr>
          <w:w w:val="110"/>
          <w:sz w:val="12"/>
        </w:rPr>
        <w:t>Transport, storage and communications</w:t>
      </w:r>
    </w:p>
    <w:p>
      <w:pPr>
        <w:pStyle w:val="BodyText"/>
        <w:spacing w:before="7"/>
        <w:rPr>
          <w:sz w:val="3"/>
        </w:rPr>
      </w:pPr>
    </w:p>
    <w:p>
      <w:pPr>
        <w:pStyle w:val="BodyText"/>
        <w:spacing w:line="20" w:lineRule="exact"/>
        <w:ind w:left="2131" w:right="-58"/>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spacing w:before="3"/>
        <w:rPr>
          <w:sz w:val="25"/>
        </w:rPr>
      </w:pPr>
      <w:r>
        <w:rPr/>
        <w:pict>
          <v:shape style="position:absolute;margin-left:200.593994pt;margin-top:16.759781pt;width:4.350pt;height:.1pt;mso-position-horizontal-relative:page;mso-position-vertical-relative:paragraph;z-index:-15477760;mso-wrap-distance-left:0;mso-wrap-distance-right:0" coordorigin="4012,335" coordsize="87,0" path="m4099,335l4012,335e" filled="false" stroked="true" strokeweight=".5pt" strokecolor="#000000">
            <v:path arrowok="t"/>
            <v:stroke dashstyle="solid"/>
            <w10:wrap type="topAndBottom"/>
          </v:shape>
        </w:pict>
      </w:r>
      <w:r>
        <w:rPr/>
        <w:pict>
          <v:shape style="position:absolute;margin-left:200.593994pt;margin-top:35.561779pt;width:4.350pt;height:.1pt;mso-position-horizontal-relative:page;mso-position-vertical-relative:paragraph;z-index:-15477248;mso-wrap-distance-left:0;mso-wrap-distance-right:0" coordorigin="4012,711" coordsize="87,0" path="m4099,711l4012,711e" filled="false" stroked="true" strokeweight=".5pt" strokecolor="#000000">
            <v:path arrowok="t"/>
            <v:stroke dashstyle="solid"/>
            <w10:wrap type="topAndBottom"/>
          </v:shape>
        </w:pict>
      </w:r>
      <w:r>
        <w:rPr/>
        <w:pict>
          <v:shape style="position:absolute;margin-left:200.593994pt;margin-top:52.467781pt;width:4.350pt;height:.1pt;mso-position-horizontal-relative:page;mso-position-vertical-relative:paragraph;z-index:-15476736;mso-wrap-distance-left:0;mso-wrap-distance-right:0" coordorigin="4012,1049" coordsize="87,0" path="m4099,1049l4012,1049e" filled="false" stroked="true" strokeweight=".5pt" strokecolor="#000000">
            <v:path arrowok="t"/>
            <v:stroke dashstyle="solid"/>
            <w10:wrap type="topAndBottom"/>
          </v:shape>
        </w:pict>
      </w:r>
      <w:r>
        <w:rPr/>
        <w:pict>
          <v:shape style="position:absolute;margin-left:200.593994pt;margin-top:71.937782pt;width:4.350pt;height:.1pt;mso-position-horizontal-relative:page;mso-position-vertical-relative:paragraph;z-index:-15476224;mso-wrap-distance-left:0;mso-wrap-distance-right:0" coordorigin="4012,1439" coordsize="87,0" path="m4099,1439l4012,1439e" filled="false" stroked="true" strokeweight=".5pt" strokecolor="#000000">
            <v:path arrowok="t"/>
            <v:stroke dashstyle="solid"/>
            <w10:wrap type="topAndBottom"/>
          </v:shape>
        </w:pict>
      </w:r>
    </w:p>
    <w:p>
      <w:pPr>
        <w:pStyle w:val="BodyText"/>
        <w:spacing w:before="10"/>
        <w:rPr>
          <w:sz w:val="25"/>
        </w:rPr>
      </w:pPr>
    </w:p>
    <w:p>
      <w:pPr>
        <w:pStyle w:val="BodyText"/>
        <w:spacing w:before="7"/>
        <w:rPr>
          <w:sz w:val="22"/>
        </w:rPr>
      </w:pPr>
    </w:p>
    <w:p>
      <w:pPr>
        <w:pStyle w:val="BodyText"/>
        <w:rPr>
          <w:sz w:val="27"/>
        </w:rPr>
      </w:pPr>
    </w:p>
    <w:p>
      <w:pPr>
        <w:tabs>
          <w:tab w:pos="626" w:val="left" w:leader="none"/>
        </w:tabs>
        <w:spacing w:line="212" w:lineRule="exact" w:before="30"/>
        <w:ind w:left="0" w:right="0" w:firstLine="0"/>
        <w:jc w:val="right"/>
        <w:rPr>
          <w:sz w:val="16"/>
        </w:rPr>
      </w:pPr>
      <w:r>
        <w:rPr>
          <w:w w:val="105"/>
          <w:sz w:val="12"/>
        </w:rPr>
        <w:t>Total</w:t>
        <w:tab/>
      </w:r>
      <w:r>
        <w:rPr>
          <w:w w:val="105"/>
          <w:position w:val="6"/>
          <w:sz w:val="16"/>
        </w:rPr>
        <w:t>+</w:t>
      </w:r>
    </w:p>
    <w:p>
      <w:pPr>
        <w:spacing w:before="20"/>
        <w:ind w:left="3" w:right="0" w:firstLine="0"/>
        <w:jc w:val="left"/>
        <w:rPr>
          <w:sz w:val="12"/>
        </w:rPr>
      </w:pPr>
      <w:r>
        <w:rPr/>
        <w:br w:type="column"/>
      </w:r>
      <w:r>
        <w:rPr>
          <w:w w:val="115"/>
          <w:sz w:val="12"/>
        </w:rPr>
        <w:t>3.0</w:t>
      </w:r>
    </w:p>
    <w:p>
      <w:pPr>
        <w:pStyle w:val="BodyText"/>
        <w:rPr>
          <w:sz w:val="12"/>
        </w:rPr>
      </w:pPr>
    </w:p>
    <w:p>
      <w:pPr>
        <w:pStyle w:val="ListParagraph"/>
        <w:numPr>
          <w:ilvl w:val="1"/>
          <w:numId w:val="12"/>
        </w:numPr>
        <w:tabs>
          <w:tab w:pos="177" w:val="left" w:leader="none"/>
        </w:tabs>
        <w:spacing w:line="240" w:lineRule="auto" w:before="94" w:after="0"/>
        <w:ind w:left="176" w:right="0" w:hanging="174"/>
        <w:jc w:val="left"/>
        <w:rPr>
          <w:sz w:val="10"/>
        </w:rPr>
      </w:pPr>
    </w:p>
    <w:p>
      <w:pPr>
        <w:pStyle w:val="BodyText"/>
        <w:rPr>
          <w:sz w:val="12"/>
        </w:rPr>
      </w:pPr>
    </w:p>
    <w:p>
      <w:pPr>
        <w:spacing w:before="81"/>
        <w:ind w:left="3" w:right="0" w:firstLine="0"/>
        <w:jc w:val="left"/>
        <w:rPr>
          <w:sz w:val="12"/>
        </w:rPr>
      </w:pPr>
      <w:r>
        <w:rPr>
          <w:w w:val="115"/>
          <w:sz w:val="12"/>
        </w:rPr>
        <w:t>2.0</w:t>
      </w:r>
    </w:p>
    <w:p>
      <w:pPr>
        <w:pStyle w:val="BodyText"/>
        <w:rPr>
          <w:sz w:val="12"/>
        </w:rPr>
      </w:pPr>
    </w:p>
    <w:p>
      <w:pPr>
        <w:spacing w:before="82"/>
        <w:ind w:left="3" w:right="0" w:firstLine="0"/>
        <w:jc w:val="left"/>
        <w:rPr>
          <w:sz w:val="12"/>
        </w:rPr>
      </w:pPr>
      <w:r>
        <w:rPr>
          <w:w w:val="115"/>
          <w:sz w:val="12"/>
        </w:rPr>
        <w:t>1.5</w:t>
      </w:r>
    </w:p>
    <w:p>
      <w:pPr>
        <w:pStyle w:val="BodyText"/>
        <w:rPr>
          <w:sz w:val="12"/>
        </w:rPr>
      </w:pPr>
    </w:p>
    <w:p>
      <w:pPr>
        <w:spacing w:before="81"/>
        <w:ind w:left="3" w:right="0" w:firstLine="0"/>
        <w:jc w:val="left"/>
        <w:rPr>
          <w:sz w:val="12"/>
        </w:rPr>
      </w:pPr>
      <w:r>
        <w:rPr>
          <w:w w:val="115"/>
          <w:sz w:val="12"/>
        </w:rPr>
        <w:t>1.0</w:t>
      </w:r>
    </w:p>
    <w:p>
      <w:pPr>
        <w:pStyle w:val="BodyText"/>
        <w:rPr>
          <w:sz w:val="12"/>
        </w:rPr>
      </w:pPr>
    </w:p>
    <w:p>
      <w:pPr>
        <w:spacing w:before="97"/>
        <w:ind w:left="3" w:right="0" w:firstLine="0"/>
        <w:jc w:val="left"/>
        <w:rPr>
          <w:sz w:val="12"/>
        </w:rPr>
      </w:pPr>
      <w:r>
        <w:rPr>
          <w:w w:val="115"/>
          <w:sz w:val="12"/>
        </w:rPr>
        <w:t>0.5</w:t>
      </w:r>
    </w:p>
    <w:p>
      <w:pPr>
        <w:pStyle w:val="BodyText"/>
        <w:spacing w:before="126"/>
        <w:ind w:left="540"/>
      </w:pPr>
      <w:r>
        <w:rPr/>
        <w:br w:type="column"/>
      </w:r>
      <w:r>
        <w:rPr>
          <w:w w:val="110"/>
        </w:rPr>
        <w:t>although the output of other manufacturers also fell.</w:t>
      </w:r>
    </w:p>
    <w:p>
      <w:pPr>
        <w:pStyle w:val="BodyText"/>
        <w:spacing w:before="1"/>
        <w:rPr>
          <w:sz w:val="22"/>
        </w:rPr>
      </w:pPr>
    </w:p>
    <w:p>
      <w:pPr>
        <w:pStyle w:val="Heading4"/>
        <w:tabs>
          <w:tab w:pos="5920" w:val="left" w:leader="none"/>
        </w:tabs>
        <w:ind w:left="420" w:firstLine="0"/>
        <w:rPr>
          <w:u w:val="none"/>
        </w:rPr>
      </w:pPr>
      <w:r>
        <w:rPr>
          <w:smallCaps/>
          <w:color w:val="0092C7"/>
          <w:spacing w:val="-1"/>
          <w:w w:val="84"/>
          <w:u w:val="single" w:color="006CB4"/>
        </w:rPr>
        <w:t>2.</w:t>
      </w:r>
      <w:r>
        <w:rPr>
          <w:smallCaps w:val="0"/>
          <w:color w:val="0092C7"/>
          <w:w w:val="91"/>
          <w:u w:val="single" w:color="006CB4"/>
        </w:rPr>
        <w:t>5</w:t>
      </w:r>
      <w:r>
        <w:rPr>
          <w:smallCaps w:val="0"/>
          <w:color w:val="0092C7"/>
          <w:spacing w:val="20"/>
          <w:u w:val="single" w:color="006CB4"/>
        </w:rPr>
        <w:t> </w:t>
      </w:r>
      <w:r>
        <w:rPr>
          <w:smallCaps w:val="0"/>
          <w:color w:val="0092C7"/>
          <w:spacing w:val="-7"/>
          <w:w w:val="111"/>
          <w:u w:val="single" w:color="006CB4"/>
        </w:rPr>
        <w:t>S</w:t>
      </w:r>
      <w:r>
        <w:rPr>
          <w:smallCaps w:val="0"/>
          <w:color w:val="0092C7"/>
          <w:spacing w:val="-1"/>
          <w:w w:val="90"/>
          <w:u w:val="single" w:color="006CB4"/>
        </w:rPr>
        <w:t>umma</w:t>
      </w:r>
      <w:r>
        <w:rPr>
          <w:smallCaps w:val="0"/>
          <w:color w:val="0092C7"/>
          <w:spacing w:val="5"/>
          <w:w w:val="90"/>
          <w:u w:val="single" w:color="006CB4"/>
        </w:rPr>
        <w:t>r</w:t>
      </w:r>
      <w:r>
        <w:rPr>
          <w:smallCaps w:val="0"/>
          <w:color w:val="0092C7"/>
          <w:w w:val="93"/>
          <w:u w:val="single" w:color="006CB4"/>
        </w:rPr>
        <w:t>y</w:t>
      </w:r>
      <w:r>
        <w:rPr>
          <w:smallCaps w:val="0"/>
          <w:color w:val="0092C7"/>
          <w:u w:val="single" w:color="006CB4"/>
        </w:rPr>
        <w:tab/>
      </w:r>
    </w:p>
    <w:p>
      <w:pPr>
        <w:pStyle w:val="BodyText"/>
        <w:spacing w:line="280" w:lineRule="atLeast" w:before="261"/>
        <w:ind w:left="540"/>
      </w:pPr>
      <w:r>
        <w:rPr>
          <w:w w:val="110"/>
        </w:rPr>
        <w:t>Growth in UK GDP has </w:t>
      </w:r>
      <w:r>
        <w:rPr>
          <w:spacing w:val="-2"/>
          <w:w w:val="110"/>
        </w:rPr>
        <w:t>slowed </w:t>
      </w:r>
      <w:r>
        <w:rPr>
          <w:spacing w:val="-4"/>
          <w:w w:val="110"/>
        </w:rPr>
        <w:t>to </w:t>
      </w:r>
      <w:r>
        <w:rPr>
          <w:w w:val="110"/>
        </w:rPr>
        <w:t>below trend. But the economy continues </w:t>
      </w:r>
      <w:r>
        <w:rPr>
          <w:spacing w:val="-4"/>
          <w:w w:val="110"/>
        </w:rPr>
        <w:t>to </w:t>
      </w:r>
      <w:r>
        <w:rPr>
          <w:w w:val="110"/>
        </w:rPr>
        <w:t>experience imbalances. Domestic demand growth remained </w:t>
      </w:r>
      <w:r>
        <w:rPr>
          <w:spacing w:val="-3"/>
          <w:w w:val="110"/>
        </w:rPr>
        <w:t>above </w:t>
      </w:r>
      <w:r>
        <w:rPr>
          <w:w w:val="110"/>
        </w:rPr>
        <w:t>trend in Q1, which </w:t>
      </w:r>
      <w:r>
        <w:rPr>
          <w:spacing w:val="-3"/>
          <w:w w:val="110"/>
        </w:rPr>
        <w:t>was </w:t>
      </w:r>
      <w:r>
        <w:rPr>
          <w:w w:val="110"/>
        </w:rPr>
        <w:t>associated</w:t>
      </w:r>
      <w:r>
        <w:rPr>
          <w:spacing w:val="-18"/>
          <w:w w:val="110"/>
        </w:rPr>
        <w:t> </w:t>
      </w:r>
      <w:r>
        <w:rPr>
          <w:w w:val="110"/>
        </w:rPr>
        <w:t>with</w:t>
      </w:r>
      <w:r>
        <w:rPr>
          <w:spacing w:val="-18"/>
          <w:w w:val="110"/>
        </w:rPr>
        <w:t> </w:t>
      </w:r>
      <w:r>
        <w:rPr>
          <w:w w:val="110"/>
        </w:rPr>
        <w:t>a</w:t>
      </w:r>
      <w:r>
        <w:rPr>
          <w:spacing w:val="-17"/>
          <w:w w:val="110"/>
        </w:rPr>
        <w:t> </w:t>
      </w:r>
      <w:r>
        <w:rPr>
          <w:w w:val="110"/>
        </w:rPr>
        <w:t>further</w:t>
      </w:r>
      <w:r>
        <w:rPr>
          <w:spacing w:val="-18"/>
          <w:w w:val="110"/>
        </w:rPr>
        <w:t> </w:t>
      </w:r>
      <w:r>
        <w:rPr>
          <w:w w:val="110"/>
        </w:rPr>
        <w:t>widening</w:t>
      </w:r>
      <w:r>
        <w:rPr>
          <w:spacing w:val="-17"/>
          <w:w w:val="110"/>
        </w:rPr>
        <w:t> </w:t>
      </w:r>
      <w:r>
        <w:rPr>
          <w:w w:val="110"/>
        </w:rPr>
        <w:t>of</w:t>
      </w:r>
      <w:r>
        <w:rPr>
          <w:spacing w:val="-18"/>
          <w:w w:val="110"/>
        </w:rPr>
        <w:t> </w:t>
      </w:r>
      <w:r>
        <w:rPr>
          <w:w w:val="110"/>
        </w:rPr>
        <w:t>the</w:t>
      </w:r>
      <w:r>
        <w:rPr>
          <w:spacing w:val="-18"/>
          <w:w w:val="110"/>
        </w:rPr>
        <w:t> </w:t>
      </w:r>
      <w:r>
        <w:rPr>
          <w:w w:val="110"/>
        </w:rPr>
        <w:t>trade</w:t>
      </w:r>
      <w:r>
        <w:rPr>
          <w:spacing w:val="-17"/>
          <w:w w:val="110"/>
        </w:rPr>
        <w:t> </w:t>
      </w:r>
      <w:r>
        <w:rPr>
          <w:w w:val="110"/>
        </w:rPr>
        <w:t>deficit.</w:t>
      </w:r>
      <w:r>
        <w:rPr>
          <w:spacing w:val="20"/>
          <w:w w:val="110"/>
        </w:rPr>
        <w:t> </w:t>
      </w:r>
      <w:r>
        <w:rPr>
          <w:w w:val="110"/>
        </w:rPr>
        <w:t>The</w:t>
      </w:r>
    </w:p>
    <w:p>
      <w:pPr>
        <w:spacing w:after="0" w:line="280" w:lineRule="atLeast"/>
        <w:sectPr>
          <w:type w:val="continuous"/>
          <w:pgSz w:w="11900" w:h="16840"/>
          <w:pgMar w:top="1260" w:bottom="280" w:left="660" w:right="640"/>
          <w:cols w:num="4" w:equalWidth="0">
            <w:col w:w="1066" w:space="150"/>
            <w:col w:w="2236" w:space="39"/>
            <w:col w:w="216" w:space="833"/>
            <w:col w:w="6060"/>
          </w:cols>
        </w:sectPr>
      </w:pPr>
    </w:p>
    <w:p>
      <w:pPr>
        <w:tabs>
          <w:tab w:pos="3251" w:val="left" w:leader="none"/>
        </w:tabs>
        <w:spacing w:line="18" w:lineRule="exact" w:before="0"/>
        <w:ind w:left="391" w:right="0" w:firstLine="0"/>
        <w:jc w:val="left"/>
        <w:rPr>
          <w:sz w:val="12"/>
        </w:rPr>
      </w:pPr>
      <w:r>
        <w:rPr>
          <w:sz w:val="12"/>
          <w:u w:val="single"/>
        </w:rPr>
        <w:t> </w:t>
        <w:tab/>
      </w:r>
      <w:r>
        <w:rPr>
          <w:sz w:val="12"/>
        </w:rPr>
        <w:t>  </w:t>
      </w:r>
      <w:r>
        <w:rPr>
          <w:spacing w:val="10"/>
          <w:sz w:val="12"/>
        </w:rPr>
        <w:t> </w:t>
      </w:r>
      <w:r>
        <w:rPr>
          <w:sz w:val="12"/>
          <w:u w:val="single"/>
        </w:rPr>
        <w:t>  </w:t>
      </w:r>
      <w:r>
        <w:rPr>
          <w:spacing w:val="-4"/>
          <w:sz w:val="12"/>
          <w:u w:val="single"/>
        </w:rPr>
        <w:t> </w:t>
      </w:r>
      <w:r>
        <w:rPr>
          <w:sz w:val="12"/>
        </w:rPr>
        <w:t> </w:t>
      </w:r>
      <w:r>
        <w:rPr>
          <w:spacing w:val="-4"/>
          <w:sz w:val="12"/>
        </w:rPr>
        <w:t> </w:t>
      </w:r>
      <w:r>
        <w:rPr>
          <w:w w:val="115"/>
          <w:sz w:val="12"/>
        </w:rPr>
        <w:t>0.0</w:t>
      </w:r>
    </w:p>
    <w:p>
      <w:pPr>
        <w:spacing w:after="0" w:line="18" w:lineRule="exact"/>
        <w:jc w:val="left"/>
        <w:rPr>
          <w:sz w:val="12"/>
        </w:rPr>
        <w:sectPr>
          <w:type w:val="continuous"/>
          <w:pgSz w:w="11900" w:h="16840"/>
          <w:pgMar w:top="1260" w:bottom="280" w:left="660" w:right="640"/>
        </w:sectPr>
      </w:pPr>
    </w:p>
    <w:p>
      <w:pPr>
        <w:spacing w:before="21"/>
        <w:ind w:left="453" w:right="0" w:firstLine="0"/>
        <w:jc w:val="left"/>
        <w:rPr>
          <w:sz w:val="12"/>
        </w:rPr>
      </w:pPr>
      <w:r>
        <w:rPr>
          <w:w w:val="110"/>
          <w:sz w:val="12"/>
        </w:rPr>
        <w:t>Distribution, hotels and catering</w:t>
      </w:r>
    </w:p>
    <w:p>
      <w:pPr>
        <w:pStyle w:val="BodyText"/>
        <w:spacing w:before="3"/>
        <w:rPr>
          <w:sz w:val="3"/>
        </w:rPr>
      </w:pPr>
    </w:p>
    <w:p>
      <w:pPr>
        <w:spacing w:line="110" w:lineRule="exact"/>
        <w:ind w:left="206" w:right="-72" w:firstLine="0"/>
        <w:rPr>
          <w:sz w:val="11"/>
        </w:rPr>
      </w:pPr>
      <w:r>
        <w:rPr>
          <w:position w:val="-1"/>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position w:val="-1"/>
          <w:sz w:val="2"/>
        </w:rPr>
      </w:r>
      <w:r>
        <w:rPr>
          <w:spacing w:val="38"/>
          <w:position w:val="-1"/>
          <w:sz w:val="11"/>
        </w:rPr>
        <w:t> </w:t>
      </w:r>
      <w:r>
        <w:rPr>
          <w:spacing w:val="38"/>
          <w:position w:val="-1"/>
          <w:sz w:val="11"/>
        </w:rPr>
        <w:pict>
          <v:group style="width:143.65pt;height:5.2pt;mso-position-horizontal-relative:char;mso-position-vertical-relative:line" coordorigin="0,0" coordsize="2873,104">
            <v:shape style="position:absolute;left:0;top:0;width:2873;height:100" coordorigin="0,0" coordsize="2873,100" path="m7,0l7,100m231,47l231,100m441,47l441,100m661,47l661,100m2641,0l2641,100m887,0l887,100m1104,47l1104,100m1327,47l1327,100m1547,47l1547,100m1772,0l1772,100m1976,47l1976,100m2205,47l2205,100m2432,47l2432,100m0,98l2872,98m2856,47l2856,100e" filled="false" stroked="true" strokeweight=".5pt" strokecolor="#000000">
              <v:path arrowok="t"/>
              <v:stroke dashstyle="solid"/>
            </v:shape>
          </v:group>
        </w:pict>
      </w:r>
      <w:r>
        <w:rPr>
          <w:spacing w:val="38"/>
          <w:position w:val="-1"/>
          <w:sz w:val="11"/>
        </w:rPr>
      </w:r>
    </w:p>
    <w:p>
      <w:pPr>
        <w:tabs>
          <w:tab w:pos="1623" w:val="left" w:leader="none"/>
          <w:tab w:pos="2463" w:val="left" w:leader="none"/>
          <w:tab w:pos="3115" w:val="left" w:leader="none"/>
        </w:tabs>
        <w:spacing w:before="59"/>
        <w:ind w:left="676" w:right="0" w:firstLine="0"/>
        <w:jc w:val="left"/>
        <w:rPr>
          <w:sz w:val="12"/>
        </w:rPr>
      </w:pPr>
      <w:r>
        <w:rPr>
          <w:w w:val="120"/>
          <w:sz w:val="12"/>
        </w:rPr>
        <w:t>1998</w:t>
        <w:tab/>
        <w:t>99</w:t>
        <w:tab/>
        <w:t>2000</w:t>
        <w:tab/>
      </w:r>
      <w:r>
        <w:rPr>
          <w:spacing w:val="-10"/>
          <w:w w:val="120"/>
          <w:sz w:val="12"/>
        </w:rPr>
        <w:t>01</w:t>
      </w:r>
    </w:p>
    <w:p>
      <w:pPr>
        <w:spacing w:line="117" w:lineRule="exact" w:before="0"/>
        <w:ind w:left="52" w:right="0" w:firstLine="0"/>
        <w:jc w:val="left"/>
        <w:rPr>
          <w:sz w:val="16"/>
        </w:rPr>
      </w:pPr>
      <w:r>
        <w:rPr/>
        <w:br w:type="column"/>
      </w:r>
      <w:r>
        <w:rPr>
          <w:w w:val="95"/>
          <w:sz w:val="16"/>
        </w:rPr>
        <w:t>_</w:t>
      </w:r>
    </w:p>
    <w:p>
      <w:pPr>
        <w:spacing w:before="98"/>
        <w:ind w:left="193" w:right="0" w:firstLine="0"/>
        <w:jc w:val="left"/>
        <w:rPr>
          <w:sz w:val="12"/>
        </w:rPr>
      </w:pPr>
      <w:r>
        <w:rPr/>
        <w:pict>
          <v:line style="position:absolute;mso-position-horizontal-relative:page;mso-position-vertical-relative:paragraph;z-index:15997952" from="204.926994pt,9.153563pt" to="200.593994pt,9.153563pt" stroked="true" strokeweight=".5pt" strokecolor="#000000">
            <v:stroke dashstyle="solid"/>
            <w10:wrap type="none"/>
          </v:line>
        </w:pict>
      </w:r>
      <w:r>
        <w:rPr>
          <w:w w:val="115"/>
          <w:sz w:val="12"/>
        </w:rPr>
        <w:t>0.5</w:t>
      </w:r>
    </w:p>
    <w:p>
      <w:pPr>
        <w:pStyle w:val="BodyText"/>
        <w:spacing w:line="292" w:lineRule="auto" w:before="31"/>
        <w:ind w:left="453"/>
      </w:pPr>
      <w:r>
        <w:rPr/>
        <w:br w:type="column"/>
      </w:r>
      <w:r>
        <w:rPr>
          <w:w w:val="110"/>
        </w:rPr>
        <w:t>imbalance</w:t>
      </w:r>
      <w:r>
        <w:rPr>
          <w:spacing w:val="-19"/>
          <w:w w:val="110"/>
        </w:rPr>
        <w:t> </w:t>
      </w:r>
      <w:r>
        <w:rPr>
          <w:spacing w:val="-3"/>
          <w:w w:val="110"/>
        </w:rPr>
        <w:t>between</w:t>
      </w:r>
      <w:r>
        <w:rPr>
          <w:spacing w:val="-18"/>
          <w:w w:val="110"/>
        </w:rPr>
        <w:t> </w:t>
      </w:r>
      <w:r>
        <w:rPr>
          <w:w w:val="110"/>
        </w:rPr>
        <w:t>strong</w:t>
      </w:r>
      <w:r>
        <w:rPr>
          <w:spacing w:val="-19"/>
          <w:w w:val="110"/>
        </w:rPr>
        <w:t> </w:t>
      </w:r>
      <w:r>
        <w:rPr>
          <w:w w:val="110"/>
        </w:rPr>
        <w:t>service</w:t>
      </w:r>
      <w:r>
        <w:rPr>
          <w:spacing w:val="-19"/>
          <w:w w:val="110"/>
        </w:rPr>
        <w:t> </w:t>
      </w:r>
      <w:r>
        <w:rPr>
          <w:w w:val="110"/>
        </w:rPr>
        <w:t>sector</w:t>
      </w:r>
      <w:r>
        <w:rPr>
          <w:spacing w:val="-18"/>
          <w:w w:val="110"/>
        </w:rPr>
        <w:t> </w:t>
      </w:r>
      <w:r>
        <w:rPr>
          <w:w w:val="110"/>
        </w:rPr>
        <w:t>output</w:t>
      </w:r>
      <w:r>
        <w:rPr>
          <w:spacing w:val="-19"/>
          <w:w w:val="110"/>
        </w:rPr>
        <w:t> </w:t>
      </w:r>
      <w:r>
        <w:rPr>
          <w:w w:val="110"/>
        </w:rPr>
        <w:t>growth</w:t>
      </w:r>
      <w:r>
        <w:rPr>
          <w:spacing w:val="-18"/>
          <w:w w:val="110"/>
        </w:rPr>
        <w:t> </w:t>
      </w:r>
      <w:r>
        <w:rPr>
          <w:w w:val="110"/>
        </w:rPr>
        <w:t>and weakness</w:t>
      </w:r>
      <w:r>
        <w:rPr>
          <w:spacing w:val="-23"/>
          <w:w w:val="110"/>
        </w:rPr>
        <w:t> </w:t>
      </w:r>
      <w:r>
        <w:rPr>
          <w:w w:val="110"/>
        </w:rPr>
        <w:t>of</w:t>
      </w:r>
      <w:r>
        <w:rPr>
          <w:spacing w:val="-22"/>
          <w:w w:val="110"/>
        </w:rPr>
        <w:t> </w:t>
      </w:r>
      <w:r>
        <w:rPr>
          <w:w w:val="110"/>
        </w:rPr>
        <w:t>manufacturing</w:t>
      </w:r>
      <w:r>
        <w:rPr>
          <w:spacing w:val="-22"/>
          <w:w w:val="110"/>
        </w:rPr>
        <w:t> </w:t>
      </w:r>
      <w:r>
        <w:rPr>
          <w:w w:val="110"/>
        </w:rPr>
        <w:t>output</w:t>
      </w:r>
      <w:r>
        <w:rPr>
          <w:spacing w:val="-22"/>
          <w:w w:val="110"/>
        </w:rPr>
        <w:t> </w:t>
      </w:r>
      <w:r>
        <w:rPr>
          <w:w w:val="110"/>
        </w:rPr>
        <w:t>has</w:t>
      </w:r>
      <w:r>
        <w:rPr>
          <w:spacing w:val="-22"/>
          <w:w w:val="110"/>
        </w:rPr>
        <w:t> </w:t>
      </w:r>
      <w:r>
        <w:rPr>
          <w:w w:val="110"/>
        </w:rPr>
        <w:t>intensified,</w:t>
      </w:r>
      <w:r>
        <w:rPr>
          <w:spacing w:val="-23"/>
          <w:w w:val="110"/>
        </w:rPr>
        <w:t> </w:t>
      </w:r>
      <w:r>
        <w:rPr>
          <w:w w:val="110"/>
        </w:rPr>
        <w:t>with</w:t>
      </w:r>
      <w:r>
        <w:rPr>
          <w:spacing w:val="-22"/>
          <w:w w:val="110"/>
        </w:rPr>
        <w:t> </w:t>
      </w:r>
      <w:r>
        <w:rPr>
          <w:w w:val="110"/>
        </w:rPr>
        <w:t>the</w:t>
      </w:r>
    </w:p>
    <w:p>
      <w:pPr>
        <w:spacing w:after="0" w:line="292" w:lineRule="auto"/>
        <w:sectPr>
          <w:type w:val="continuous"/>
          <w:pgSz w:w="11900" w:h="16840"/>
          <w:pgMar w:top="1260" w:bottom="280" w:left="660" w:right="640"/>
          <w:cols w:num="3" w:equalWidth="0">
            <w:col w:w="3262" w:space="40"/>
            <w:col w:w="406" w:space="919"/>
            <w:col w:w="5973"/>
          </w:cols>
        </w:sectPr>
      </w:pPr>
    </w:p>
    <w:p>
      <w:pPr>
        <w:pStyle w:val="ListParagraph"/>
        <w:numPr>
          <w:ilvl w:val="2"/>
          <w:numId w:val="12"/>
        </w:numPr>
        <w:tabs>
          <w:tab w:pos="386" w:val="left" w:leader="none"/>
        </w:tabs>
        <w:spacing w:line="208" w:lineRule="auto" w:before="50" w:after="0"/>
        <w:ind w:left="385" w:right="38" w:hanging="240"/>
        <w:jc w:val="left"/>
        <w:rPr>
          <w:sz w:val="12"/>
        </w:rPr>
      </w:pPr>
      <w:r>
        <w:rPr>
          <w:w w:val="110"/>
          <w:sz w:val="12"/>
        </w:rPr>
        <w:t>The</w:t>
      </w:r>
      <w:r>
        <w:rPr>
          <w:spacing w:val="-7"/>
          <w:w w:val="110"/>
          <w:sz w:val="12"/>
        </w:rPr>
        <w:t> </w:t>
      </w:r>
      <w:r>
        <w:rPr>
          <w:w w:val="110"/>
          <w:sz w:val="12"/>
        </w:rPr>
        <w:t>only</w:t>
      </w:r>
      <w:r>
        <w:rPr>
          <w:spacing w:val="-6"/>
          <w:w w:val="110"/>
          <w:sz w:val="12"/>
        </w:rPr>
        <w:t> </w:t>
      </w:r>
      <w:r>
        <w:rPr>
          <w:w w:val="110"/>
          <w:sz w:val="12"/>
        </w:rPr>
        <w:t>published</w:t>
      </w:r>
      <w:r>
        <w:rPr>
          <w:spacing w:val="-6"/>
          <w:w w:val="110"/>
          <w:sz w:val="12"/>
        </w:rPr>
        <w:t> </w:t>
      </w:r>
      <w:r>
        <w:rPr>
          <w:w w:val="110"/>
          <w:sz w:val="12"/>
        </w:rPr>
        <w:t>data</w:t>
      </w:r>
      <w:r>
        <w:rPr>
          <w:spacing w:val="-6"/>
          <w:w w:val="110"/>
          <w:sz w:val="12"/>
        </w:rPr>
        <w:t> </w:t>
      </w:r>
      <w:r>
        <w:rPr>
          <w:w w:val="110"/>
          <w:sz w:val="12"/>
        </w:rPr>
        <w:t>for</w:t>
      </w:r>
      <w:r>
        <w:rPr>
          <w:spacing w:val="-6"/>
          <w:w w:val="110"/>
          <w:sz w:val="12"/>
        </w:rPr>
        <w:t> </w:t>
      </w:r>
      <w:r>
        <w:rPr>
          <w:w w:val="110"/>
          <w:sz w:val="12"/>
        </w:rPr>
        <w:t>service</w:t>
      </w:r>
      <w:r>
        <w:rPr>
          <w:spacing w:val="-6"/>
          <w:w w:val="110"/>
          <w:sz w:val="12"/>
        </w:rPr>
        <w:t> </w:t>
      </w:r>
      <w:r>
        <w:rPr>
          <w:w w:val="110"/>
          <w:sz w:val="12"/>
        </w:rPr>
        <w:t>sector</w:t>
      </w:r>
      <w:r>
        <w:rPr>
          <w:spacing w:val="-6"/>
          <w:w w:val="110"/>
          <w:sz w:val="12"/>
        </w:rPr>
        <w:t> </w:t>
      </w:r>
      <w:r>
        <w:rPr>
          <w:w w:val="110"/>
          <w:sz w:val="12"/>
        </w:rPr>
        <w:t>output</w:t>
      </w:r>
      <w:r>
        <w:rPr>
          <w:spacing w:val="-7"/>
          <w:w w:val="110"/>
          <w:sz w:val="12"/>
        </w:rPr>
        <w:t> </w:t>
      </w:r>
      <w:r>
        <w:rPr>
          <w:w w:val="110"/>
          <w:sz w:val="12"/>
        </w:rPr>
        <w:t>for</w:t>
      </w:r>
      <w:r>
        <w:rPr>
          <w:spacing w:val="-6"/>
          <w:w w:val="110"/>
          <w:sz w:val="12"/>
        </w:rPr>
        <w:t> </w:t>
      </w:r>
      <w:r>
        <w:rPr>
          <w:spacing w:val="-7"/>
          <w:w w:val="110"/>
          <w:sz w:val="12"/>
        </w:rPr>
        <w:t>2001</w:t>
      </w:r>
      <w:r>
        <w:rPr>
          <w:spacing w:val="-6"/>
          <w:w w:val="110"/>
          <w:sz w:val="12"/>
        </w:rPr>
        <w:t> </w:t>
      </w:r>
      <w:r>
        <w:rPr>
          <w:w w:val="110"/>
          <w:sz w:val="12"/>
        </w:rPr>
        <w:t>Q2</w:t>
      </w:r>
      <w:r>
        <w:rPr>
          <w:spacing w:val="-6"/>
          <w:w w:val="110"/>
          <w:sz w:val="12"/>
        </w:rPr>
        <w:t> </w:t>
      </w:r>
      <w:r>
        <w:rPr>
          <w:w w:val="110"/>
          <w:sz w:val="12"/>
        </w:rPr>
        <w:t>in</w:t>
      </w:r>
      <w:r>
        <w:rPr>
          <w:spacing w:val="-6"/>
          <w:w w:val="110"/>
          <w:sz w:val="12"/>
        </w:rPr>
        <w:t> </w:t>
      </w:r>
      <w:r>
        <w:rPr>
          <w:w w:val="110"/>
          <w:sz w:val="12"/>
        </w:rPr>
        <w:t>the preliminary GDP release was for aggregate services output and the distribution, hotels and catering</w:t>
      </w:r>
      <w:r>
        <w:rPr>
          <w:spacing w:val="-16"/>
          <w:w w:val="110"/>
          <w:sz w:val="12"/>
        </w:rPr>
        <w:t> </w:t>
      </w:r>
      <w:r>
        <w:rPr>
          <w:w w:val="110"/>
          <w:sz w:val="12"/>
        </w:rPr>
        <w:t>component.</w:t>
      </w:r>
    </w:p>
    <w:p>
      <w:pPr>
        <w:pStyle w:val="BodyText"/>
        <w:spacing w:line="229" w:lineRule="exact"/>
        <w:ind w:left="145"/>
      </w:pPr>
      <w:r>
        <w:rPr/>
        <w:br w:type="column"/>
      </w:r>
      <w:r>
        <w:rPr>
          <w:w w:val="105"/>
        </w:rPr>
        <w:t>latter largely reflecting global developments.</w:t>
      </w:r>
    </w:p>
    <w:p>
      <w:pPr>
        <w:pStyle w:val="BodyText"/>
        <w:spacing w:before="8"/>
        <w:rPr>
          <w:sz w:val="28"/>
        </w:rPr>
      </w:pPr>
    </w:p>
    <w:p>
      <w:pPr>
        <w:pStyle w:val="BodyText"/>
        <w:spacing w:line="292" w:lineRule="auto"/>
        <w:ind w:left="145" w:right="257"/>
      </w:pPr>
      <w:r>
        <w:rPr>
          <w:w w:val="110"/>
        </w:rPr>
        <w:t>Prospective UK GDP growth is somewhat </w:t>
      </w:r>
      <w:r>
        <w:rPr>
          <w:spacing w:val="-3"/>
          <w:w w:val="110"/>
        </w:rPr>
        <w:t>lower </w:t>
      </w:r>
      <w:r>
        <w:rPr>
          <w:w w:val="110"/>
        </w:rPr>
        <w:t>than in the </w:t>
      </w:r>
      <w:r>
        <w:rPr>
          <w:spacing w:val="-3"/>
          <w:w w:val="110"/>
        </w:rPr>
        <w:t>May </w:t>
      </w:r>
      <w:r>
        <w:rPr>
          <w:w w:val="110"/>
        </w:rPr>
        <w:t>projections, particularly in the short term. Global </w:t>
      </w:r>
      <w:r>
        <w:rPr>
          <w:spacing w:val="-3"/>
          <w:w w:val="110"/>
        </w:rPr>
        <w:t>trade</w:t>
      </w:r>
    </w:p>
    <w:p>
      <w:pPr>
        <w:spacing w:after="0" w:line="292" w:lineRule="auto"/>
        <w:sectPr>
          <w:type w:val="continuous"/>
          <w:pgSz w:w="11900" w:h="16840"/>
          <w:pgMar w:top="1260" w:bottom="280" w:left="660" w:right="640"/>
          <w:cols w:num="2" w:equalWidth="0">
            <w:col w:w="3955" w:space="980"/>
            <w:col w:w="5665"/>
          </w:cols>
        </w:sectPr>
      </w:pPr>
    </w:p>
    <w:p>
      <w:pPr>
        <w:pStyle w:val="BodyText"/>
      </w:pPr>
    </w:p>
    <w:p>
      <w:pPr>
        <w:spacing w:after="0"/>
        <w:sectPr>
          <w:pgSz w:w="11900" w:h="16840"/>
          <w:pgMar w:header="601" w:footer="575" w:top="800" w:bottom="760" w:left="660" w:right="640"/>
        </w:sectPr>
      </w:pPr>
    </w:p>
    <w:p>
      <w:pPr>
        <w:pStyle w:val="BodyText"/>
        <w:spacing w:before="5"/>
        <w:rPr>
          <w:sz w:val="22"/>
        </w:rPr>
      </w:pPr>
    </w:p>
    <w:p>
      <w:pPr>
        <w:pStyle w:val="Heading8"/>
      </w:pPr>
      <w:r>
        <w:rPr>
          <w:color w:val="0092C7"/>
          <w:spacing w:val="-15"/>
          <w:w w:val="81"/>
        </w:rPr>
        <w:t>T</w:t>
      </w:r>
      <w:r>
        <w:rPr>
          <w:color w:val="0092C7"/>
          <w:spacing w:val="-1"/>
          <w:w w:val="91"/>
        </w:rPr>
        <w:t>abl</w:t>
      </w:r>
      <w:r>
        <w:rPr>
          <w:color w:val="0092C7"/>
          <w:w w:val="91"/>
        </w:rPr>
        <w:t>e</w:t>
      </w:r>
      <w:r>
        <w:rPr>
          <w:color w:val="0092C7"/>
          <w:spacing w:val="6"/>
        </w:rPr>
        <w:t> </w:t>
      </w:r>
      <w:r>
        <w:rPr>
          <w:smallCaps/>
          <w:color w:val="0092C7"/>
          <w:spacing w:val="-1"/>
          <w:w w:val="86"/>
        </w:rPr>
        <w:t>2.G</w:t>
      </w:r>
    </w:p>
    <w:p>
      <w:pPr>
        <w:spacing w:before="8"/>
        <w:ind w:left="154" w:right="0" w:firstLine="0"/>
        <w:jc w:val="left"/>
        <w:rPr>
          <w:sz w:val="12"/>
        </w:rPr>
      </w:pPr>
      <w:r>
        <w:rPr>
          <w:rFonts w:ascii="Trebuchet MS"/>
          <w:b/>
          <w:color w:val="0092C7"/>
          <w:sz w:val="20"/>
        </w:rPr>
        <w:t>Service sector output prospects</w:t>
      </w:r>
      <w:r>
        <w:rPr>
          <w:position w:val="4"/>
          <w:sz w:val="12"/>
        </w:rPr>
        <w:t>(a)</w:t>
      </w:r>
    </w:p>
    <w:p>
      <w:pPr>
        <w:tabs>
          <w:tab w:pos="2874" w:val="left" w:leader="none"/>
          <w:tab w:pos="3564" w:val="left" w:leader="none"/>
          <w:tab w:pos="4399" w:val="left" w:leader="none"/>
        </w:tabs>
        <w:spacing w:line="150" w:lineRule="exact" w:before="105"/>
        <w:ind w:left="2114" w:right="0" w:firstLine="0"/>
        <w:jc w:val="left"/>
        <w:rPr>
          <w:sz w:val="14"/>
        </w:rPr>
      </w:pPr>
      <w:r>
        <w:rPr>
          <w:w w:val="110"/>
          <w:sz w:val="14"/>
        </w:rPr>
        <w:t>Series</w:t>
        <w:tab/>
      </w:r>
      <w:r>
        <w:rPr>
          <w:w w:val="105"/>
          <w:sz w:val="14"/>
        </w:rPr>
        <w:t>Average</w:t>
        <w:tab/>
      </w:r>
      <w:r>
        <w:rPr>
          <w:spacing w:val="-8"/>
          <w:w w:val="110"/>
          <w:sz w:val="14"/>
          <w:u w:val="single"/>
        </w:rPr>
        <w:t>2001</w:t>
      </w:r>
      <w:r>
        <w:rPr>
          <w:spacing w:val="-8"/>
          <w:sz w:val="14"/>
          <w:u w:val="single"/>
        </w:rPr>
        <w:tab/>
      </w:r>
    </w:p>
    <w:p>
      <w:pPr>
        <w:tabs>
          <w:tab w:pos="3450" w:val="left" w:leader="none"/>
        </w:tabs>
        <w:spacing w:line="150" w:lineRule="exact" w:before="0"/>
        <w:ind w:left="2114" w:right="0" w:firstLine="0"/>
        <w:jc w:val="left"/>
        <w:rPr>
          <w:sz w:val="14"/>
        </w:rPr>
      </w:pPr>
      <w:r>
        <w:rPr>
          <w:w w:val="115"/>
          <w:sz w:val="14"/>
          <w:u w:val="single"/>
        </w:rPr>
        <w:t>average</w:t>
      </w:r>
      <w:r>
        <w:rPr>
          <w:spacing w:val="-13"/>
          <w:w w:val="115"/>
          <w:sz w:val="14"/>
          <w:u w:val="single"/>
        </w:rPr>
        <w:t> </w:t>
      </w:r>
      <w:r>
        <w:rPr>
          <w:w w:val="115"/>
          <w:sz w:val="12"/>
          <w:u w:val="single"/>
        </w:rPr>
        <w:t>(b</w:t>
      </w:r>
      <w:r>
        <w:rPr>
          <w:w w:val="115"/>
          <w:sz w:val="12"/>
        </w:rPr>
        <w:t>)   </w:t>
      </w:r>
      <w:r>
        <w:rPr>
          <w:spacing w:val="-3"/>
          <w:w w:val="115"/>
          <w:sz w:val="14"/>
          <w:u w:val="single"/>
        </w:rPr>
        <w:t>2000</w:t>
        <w:tab/>
      </w:r>
      <w:r>
        <w:rPr>
          <w:w w:val="115"/>
          <w:sz w:val="14"/>
          <w:u w:val="single"/>
        </w:rPr>
        <w:t>Q1</w:t>
      </w:r>
      <w:r>
        <w:rPr>
          <w:spacing w:val="28"/>
          <w:w w:val="115"/>
          <w:sz w:val="14"/>
        </w:rPr>
        <w:t> </w:t>
      </w:r>
      <w:r>
        <w:rPr>
          <w:w w:val="115"/>
          <w:sz w:val="14"/>
          <w:u w:val="single"/>
        </w:rPr>
        <w:t>Q2</w:t>
      </w:r>
      <w:r>
        <w:rPr>
          <w:sz w:val="14"/>
          <w:u w:val="single"/>
        </w:rPr>
        <w:t> </w:t>
      </w:r>
    </w:p>
    <w:p>
      <w:pPr>
        <w:spacing w:line="150" w:lineRule="exact" w:before="119"/>
        <w:ind w:left="154" w:right="0" w:firstLine="0"/>
        <w:jc w:val="left"/>
        <w:rPr>
          <w:sz w:val="12"/>
        </w:rPr>
      </w:pPr>
      <w:r>
        <w:rPr>
          <w:sz w:val="14"/>
        </w:rPr>
        <w:t>CIPS </w:t>
      </w:r>
      <w:r>
        <w:rPr>
          <w:sz w:val="12"/>
        </w:rPr>
        <w:t>(c)</w:t>
      </w:r>
    </w:p>
    <w:p>
      <w:pPr>
        <w:spacing w:line="140" w:lineRule="exact" w:before="0"/>
        <w:ind w:left="394" w:right="0" w:firstLine="0"/>
        <w:jc w:val="left"/>
        <w:rPr>
          <w:sz w:val="14"/>
        </w:rPr>
      </w:pPr>
      <w:r>
        <w:rPr>
          <w:w w:val="105"/>
          <w:sz w:val="14"/>
        </w:rPr>
        <w:t>Business expectations,</w:t>
      </w:r>
    </w:p>
    <w:p>
      <w:pPr>
        <w:tabs>
          <w:tab w:pos="2185" w:val="left" w:leader="none"/>
          <w:tab w:pos="2901" w:val="left" w:leader="none"/>
          <w:tab w:pos="3532" w:val="left" w:leader="none"/>
        </w:tabs>
        <w:spacing w:line="140" w:lineRule="exact" w:before="0"/>
        <w:ind w:left="465" w:right="0" w:firstLine="0"/>
        <w:jc w:val="left"/>
        <w:rPr>
          <w:sz w:val="14"/>
        </w:rPr>
      </w:pPr>
      <w:r>
        <w:rPr>
          <w:w w:val="110"/>
          <w:sz w:val="14"/>
        </w:rPr>
        <w:t>next</w:t>
      </w:r>
      <w:r>
        <w:rPr>
          <w:spacing w:val="-17"/>
          <w:w w:val="110"/>
          <w:sz w:val="14"/>
        </w:rPr>
        <w:t> </w:t>
      </w:r>
      <w:r>
        <w:rPr>
          <w:spacing w:val="-3"/>
          <w:w w:val="110"/>
          <w:sz w:val="14"/>
        </w:rPr>
        <w:t>twelve</w:t>
      </w:r>
      <w:r>
        <w:rPr>
          <w:spacing w:val="-16"/>
          <w:w w:val="110"/>
          <w:sz w:val="14"/>
        </w:rPr>
        <w:t> </w:t>
      </w:r>
      <w:r>
        <w:rPr>
          <w:w w:val="110"/>
          <w:sz w:val="14"/>
        </w:rPr>
        <w:t>months</w:t>
        <w:tab/>
      </w:r>
      <w:r>
        <w:rPr>
          <w:spacing w:val="-10"/>
          <w:w w:val="110"/>
          <w:sz w:val="14"/>
        </w:rPr>
        <w:t>77.4</w:t>
        <w:tab/>
      </w:r>
      <w:r>
        <w:rPr>
          <w:spacing w:val="-7"/>
          <w:w w:val="110"/>
          <w:sz w:val="14"/>
        </w:rPr>
        <w:t>75.6</w:t>
        <w:tab/>
        <w:t>75.1</w:t>
      </w:r>
      <w:r>
        <w:rPr>
          <w:spacing w:val="10"/>
          <w:w w:val="110"/>
          <w:sz w:val="14"/>
        </w:rPr>
        <w:t> </w:t>
      </w:r>
      <w:r>
        <w:rPr>
          <w:spacing w:val="-5"/>
          <w:w w:val="110"/>
          <w:sz w:val="14"/>
        </w:rPr>
        <w:t>72.7</w:t>
      </w:r>
    </w:p>
    <w:p>
      <w:pPr>
        <w:tabs>
          <w:tab w:pos="2160" w:val="left" w:leader="none"/>
          <w:tab w:pos="2890" w:val="left" w:leader="none"/>
          <w:tab w:pos="3520" w:val="left" w:leader="none"/>
        </w:tabs>
        <w:spacing w:line="208" w:lineRule="auto" w:before="6"/>
        <w:ind w:left="154" w:right="184" w:firstLine="240"/>
        <w:jc w:val="left"/>
        <w:rPr>
          <w:sz w:val="14"/>
        </w:rPr>
      </w:pPr>
      <w:r>
        <w:rPr>
          <w:w w:val="105"/>
          <w:sz w:val="14"/>
        </w:rPr>
        <w:t>Incoming business</w:t>
        <w:tab/>
      </w:r>
      <w:r>
        <w:rPr>
          <w:spacing w:val="-4"/>
          <w:w w:val="105"/>
          <w:sz w:val="14"/>
        </w:rPr>
        <w:t>56.5</w:t>
        <w:tab/>
        <w:t>56.7</w:t>
        <w:tab/>
        <w:t>56.7 </w:t>
      </w:r>
      <w:r>
        <w:rPr>
          <w:spacing w:val="-7"/>
          <w:w w:val="105"/>
          <w:sz w:val="14"/>
        </w:rPr>
        <w:t>52.3 </w:t>
      </w:r>
      <w:r>
        <w:rPr>
          <w:w w:val="105"/>
          <w:sz w:val="14"/>
        </w:rPr>
        <w:t>BCC home</w:t>
      </w:r>
      <w:r>
        <w:rPr>
          <w:spacing w:val="-4"/>
          <w:w w:val="105"/>
          <w:sz w:val="14"/>
        </w:rPr>
        <w:t> </w:t>
      </w:r>
      <w:r>
        <w:rPr>
          <w:w w:val="105"/>
          <w:sz w:val="14"/>
        </w:rPr>
        <w:t>orders,</w:t>
      </w:r>
    </w:p>
    <w:p>
      <w:pPr>
        <w:tabs>
          <w:tab w:pos="2171" w:val="left" w:leader="none"/>
          <w:tab w:pos="3013" w:val="left" w:leader="none"/>
          <w:tab w:pos="3637" w:val="left" w:leader="none"/>
          <w:tab w:pos="4254" w:val="right" w:leader="none"/>
        </w:tabs>
        <w:spacing w:line="133" w:lineRule="exact" w:before="0"/>
        <w:ind w:left="225" w:right="0" w:firstLine="0"/>
        <w:jc w:val="left"/>
        <w:rPr>
          <w:sz w:val="14"/>
        </w:rPr>
      </w:pPr>
      <w:r>
        <w:rPr>
          <w:w w:val="115"/>
          <w:sz w:val="14"/>
        </w:rPr>
        <w:t>past</w:t>
      </w:r>
      <w:r>
        <w:rPr>
          <w:spacing w:val="-18"/>
          <w:w w:val="115"/>
          <w:sz w:val="14"/>
        </w:rPr>
        <w:t> </w:t>
      </w:r>
      <w:r>
        <w:rPr>
          <w:w w:val="115"/>
          <w:sz w:val="14"/>
        </w:rPr>
        <w:t>three</w:t>
      </w:r>
      <w:r>
        <w:rPr>
          <w:spacing w:val="-17"/>
          <w:w w:val="115"/>
          <w:sz w:val="14"/>
        </w:rPr>
        <w:t> </w:t>
      </w:r>
      <w:r>
        <w:rPr>
          <w:w w:val="115"/>
          <w:sz w:val="14"/>
        </w:rPr>
        <w:t>months</w:t>
        <w:tab/>
      </w:r>
      <w:r>
        <w:rPr>
          <w:spacing w:val="-7"/>
          <w:w w:val="115"/>
          <w:sz w:val="14"/>
        </w:rPr>
        <w:t>16.8</w:t>
        <w:tab/>
      </w:r>
      <w:r>
        <w:rPr>
          <w:spacing w:val="-10"/>
          <w:w w:val="115"/>
          <w:sz w:val="14"/>
        </w:rPr>
        <w:t>17</w:t>
        <w:tab/>
      </w:r>
      <w:r>
        <w:rPr>
          <w:spacing w:val="-7"/>
          <w:w w:val="115"/>
          <w:sz w:val="14"/>
        </w:rPr>
        <w:t>26</w:t>
        <w:tab/>
      </w:r>
      <w:r>
        <w:rPr>
          <w:spacing w:val="-12"/>
          <w:w w:val="115"/>
          <w:sz w:val="14"/>
        </w:rPr>
        <w:t>19</w:t>
      </w:r>
    </w:p>
    <w:p>
      <w:pPr>
        <w:spacing w:line="140" w:lineRule="exact" w:before="0"/>
        <w:ind w:left="154" w:right="0" w:firstLine="0"/>
        <w:jc w:val="left"/>
        <w:rPr>
          <w:sz w:val="14"/>
        </w:rPr>
      </w:pPr>
      <w:r>
        <w:rPr>
          <w:w w:val="105"/>
          <w:sz w:val="14"/>
        </w:rPr>
        <w:t>BCC business confidence</w:t>
      </w:r>
    </w:p>
    <w:p>
      <w:pPr>
        <w:tabs>
          <w:tab w:pos="3005" w:val="left" w:leader="none"/>
          <w:tab w:pos="3638" w:val="left" w:leader="none"/>
          <w:tab w:pos="4254" w:val="right" w:leader="none"/>
        </w:tabs>
        <w:spacing w:line="140" w:lineRule="exact" w:before="0"/>
        <w:ind w:left="225" w:right="0" w:firstLine="0"/>
        <w:jc w:val="left"/>
        <w:rPr>
          <w:sz w:val="14"/>
        </w:rPr>
      </w:pPr>
      <w:r>
        <w:rPr>
          <w:w w:val="115"/>
          <w:sz w:val="14"/>
        </w:rPr>
        <w:t>(turnover),</w:t>
      </w:r>
      <w:r>
        <w:rPr>
          <w:spacing w:val="-23"/>
          <w:w w:val="115"/>
          <w:sz w:val="14"/>
        </w:rPr>
        <w:t> </w:t>
      </w:r>
      <w:r>
        <w:rPr>
          <w:w w:val="115"/>
          <w:sz w:val="14"/>
        </w:rPr>
        <w:t>next</w:t>
      </w:r>
      <w:r>
        <w:rPr>
          <w:spacing w:val="-22"/>
          <w:w w:val="115"/>
          <w:sz w:val="14"/>
        </w:rPr>
        <w:t> </w:t>
      </w:r>
      <w:r>
        <w:rPr>
          <w:spacing w:val="-3"/>
          <w:w w:val="115"/>
          <w:sz w:val="14"/>
        </w:rPr>
        <w:t>twelve</w:t>
      </w:r>
      <w:r>
        <w:rPr>
          <w:spacing w:val="-22"/>
          <w:w w:val="115"/>
          <w:sz w:val="14"/>
        </w:rPr>
        <w:t> </w:t>
      </w:r>
      <w:r>
        <w:rPr>
          <w:w w:val="115"/>
          <w:sz w:val="14"/>
        </w:rPr>
        <w:t>months</w:t>
      </w:r>
      <w:r>
        <w:rPr>
          <w:spacing w:val="34"/>
          <w:w w:val="115"/>
          <w:sz w:val="14"/>
        </w:rPr>
        <w:t> </w:t>
      </w:r>
      <w:r>
        <w:rPr>
          <w:spacing w:val="-10"/>
          <w:w w:val="115"/>
          <w:sz w:val="14"/>
        </w:rPr>
        <w:t>47.5</w:t>
        <w:tab/>
      </w:r>
      <w:r>
        <w:rPr>
          <w:spacing w:val="-6"/>
          <w:w w:val="115"/>
          <w:sz w:val="14"/>
        </w:rPr>
        <w:t>48</w:t>
        <w:tab/>
      </w:r>
      <w:r>
        <w:rPr>
          <w:spacing w:val="-8"/>
          <w:w w:val="115"/>
          <w:sz w:val="14"/>
        </w:rPr>
        <w:t>53</w:t>
        <w:tab/>
      </w:r>
      <w:r>
        <w:rPr>
          <w:spacing w:val="-7"/>
          <w:w w:val="115"/>
          <w:sz w:val="14"/>
        </w:rPr>
        <w:t>49</w:t>
      </w:r>
    </w:p>
    <w:p>
      <w:pPr>
        <w:tabs>
          <w:tab w:pos="2165" w:val="left" w:leader="none"/>
          <w:tab w:pos="3000" w:val="left" w:leader="none"/>
          <w:tab w:pos="3637" w:val="left" w:leader="none"/>
          <w:tab w:pos="4254" w:val="right" w:leader="none"/>
        </w:tabs>
        <w:spacing w:line="140" w:lineRule="exact" w:before="0"/>
        <w:ind w:left="154" w:right="0" w:firstLine="0"/>
        <w:jc w:val="left"/>
        <w:rPr>
          <w:sz w:val="14"/>
        </w:rPr>
      </w:pPr>
      <w:r>
        <w:rPr>
          <w:w w:val="110"/>
          <w:sz w:val="14"/>
        </w:rPr>
        <w:t>EULER</w:t>
      </w:r>
      <w:r>
        <w:rPr>
          <w:spacing w:val="-22"/>
          <w:w w:val="110"/>
          <w:sz w:val="14"/>
        </w:rPr>
        <w:t> </w:t>
      </w:r>
      <w:r>
        <w:rPr>
          <w:w w:val="110"/>
          <w:sz w:val="14"/>
        </w:rPr>
        <w:t>order</w:t>
      </w:r>
      <w:r>
        <w:rPr>
          <w:spacing w:val="-22"/>
          <w:w w:val="110"/>
          <w:sz w:val="14"/>
        </w:rPr>
        <w:t> </w:t>
      </w:r>
      <w:r>
        <w:rPr>
          <w:w w:val="110"/>
          <w:sz w:val="14"/>
        </w:rPr>
        <w:t>books</w:t>
      </w:r>
      <w:r>
        <w:rPr>
          <w:spacing w:val="-21"/>
          <w:w w:val="110"/>
          <w:sz w:val="14"/>
        </w:rPr>
        <w:t> </w:t>
      </w:r>
      <w:r>
        <w:rPr>
          <w:w w:val="110"/>
          <w:sz w:val="12"/>
        </w:rPr>
        <w:t>(c)</w:t>
        <w:tab/>
      </w:r>
      <w:r>
        <w:rPr>
          <w:spacing w:val="-5"/>
          <w:w w:val="110"/>
          <w:sz w:val="14"/>
        </w:rPr>
        <w:t>65.8</w:t>
        <w:tab/>
      </w:r>
      <w:r>
        <w:rPr>
          <w:spacing w:val="-3"/>
          <w:w w:val="110"/>
          <w:sz w:val="14"/>
        </w:rPr>
        <w:t>60</w:t>
        <w:tab/>
      </w:r>
      <w:r>
        <w:rPr>
          <w:spacing w:val="-7"/>
          <w:w w:val="110"/>
          <w:sz w:val="14"/>
        </w:rPr>
        <w:t>49</w:t>
        <w:tab/>
      </w:r>
      <w:r>
        <w:rPr>
          <w:spacing w:val="-8"/>
          <w:w w:val="110"/>
          <w:sz w:val="14"/>
        </w:rPr>
        <w:t>53</w:t>
      </w:r>
    </w:p>
    <w:p>
      <w:pPr>
        <w:spacing w:line="208" w:lineRule="auto" w:before="7"/>
        <w:ind w:left="225" w:right="2270" w:hanging="71"/>
        <w:jc w:val="left"/>
        <w:rPr>
          <w:sz w:val="12"/>
        </w:rPr>
      </w:pPr>
      <w:r>
        <w:rPr>
          <w:w w:val="105"/>
          <w:sz w:val="14"/>
        </w:rPr>
        <w:t>CBI/Deloitte &amp; Touche consumer and business services </w:t>
      </w:r>
      <w:r>
        <w:rPr>
          <w:w w:val="105"/>
          <w:sz w:val="12"/>
        </w:rPr>
        <w:t>(d)</w:t>
      </w:r>
    </w:p>
    <w:p>
      <w:pPr>
        <w:tabs>
          <w:tab w:pos="2234" w:val="left" w:leader="none"/>
          <w:tab w:pos="2964" w:val="left" w:leader="none"/>
          <w:tab w:pos="3656" w:val="left" w:leader="none"/>
          <w:tab w:pos="4052" w:val="left" w:leader="none"/>
        </w:tabs>
        <w:spacing w:line="208" w:lineRule="auto" w:before="0"/>
        <w:ind w:left="394" w:right="184" w:firstLine="0"/>
        <w:jc w:val="left"/>
        <w:rPr>
          <w:sz w:val="14"/>
        </w:rPr>
      </w:pPr>
      <w:r>
        <w:rPr>
          <w:w w:val="110"/>
          <w:sz w:val="14"/>
        </w:rPr>
        <w:t>Business</w:t>
      </w:r>
      <w:r>
        <w:rPr>
          <w:spacing w:val="-24"/>
          <w:w w:val="110"/>
          <w:sz w:val="14"/>
        </w:rPr>
        <w:t> </w:t>
      </w:r>
      <w:r>
        <w:rPr>
          <w:w w:val="110"/>
          <w:sz w:val="14"/>
        </w:rPr>
        <w:t>optimism</w:t>
        <w:tab/>
        <w:t>6.2</w:t>
        <w:tab/>
        <w:t>6.2</w:t>
        <w:tab/>
      </w:r>
      <w:r>
        <w:rPr>
          <w:spacing w:val="-17"/>
          <w:w w:val="110"/>
          <w:sz w:val="14"/>
        </w:rPr>
        <w:t>11</w:t>
        <w:tab/>
      </w:r>
      <w:r>
        <w:rPr>
          <w:spacing w:val="-12"/>
          <w:w w:val="110"/>
          <w:sz w:val="14"/>
        </w:rPr>
        <w:t>-12 </w:t>
      </w:r>
      <w:r>
        <w:rPr>
          <w:spacing w:val="-3"/>
          <w:w w:val="110"/>
          <w:sz w:val="14"/>
        </w:rPr>
        <w:t>Volume </w:t>
      </w:r>
      <w:r>
        <w:rPr>
          <w:w w:val="110"/>
          <w:sz w:val="14"/>
        </w:rPr>
        <w:t>of</w:t>
      </w:r>
      <w:r>
        <w:rPr>
          <w:spacing w:val="-6"/>
          <w:w w:val="110"/>
          <w:sz w:val="14"/>
        </w:rPr>
        <w:t> </w:t>
      </w:r>
      <w:r>
        <w:rPr>
          <w:w w:val="110"/>
          <w:sz w:val="14"/>
        </w:rPr>
        <w:t>business,</w:t>
      </w:r>
    </w:p>
    <w:p>
      <w:pPr>
        <w:tabs>
          <w:tab w:pos="2162" w:val="left" w:leader="none"/>
          <w:tab w:pos="2892" w:val="left" w:leader="none"/>
          <w:tab w:pos="3638" w:val="left" w:leader="none"/>
          <w:tab w:pos="4254" w:val="right" w:leader="none"/>
        </w:tabs>
        <w:spacing w:line="133" w:lineRule="exact" w:before="0"/>
        <w:ind w:left="465" w:right="0" w:firstLine="0"/>
        <w:jc w:val="left"/>
        <w:rPr>
          <w:sz w:val="14"/>
        </w:rPr>
      </w:pPr>
      <w:r>
        <w:rPr>
          <w:w w:val="115"/>
          <w:sz w:val="14"/>
        </w:rPr>
        <w:t>next</w:t>
      </w:r>
      <w:r>
        <w:rPr>
          <w:spacing w:val="-20"/>
          <w:w w:val="115"/>
          <w:sz w:val="14"/>
        </w:rPr>
        <w:t> </w:t>
      </w:r>
      <w:r>
        <w:rPr>
          <w:w w:val="115"/>
          <w:sz w:val="14"/>
        </w:rPr>
        <w:t>three</w:t>
      </w:r>
      <w:r>
        <w:rPr>
          <w:spacing w:val="-20"/>
          <w:w w:val="115"/>
          <w:sz w:val="14"/>
        </w:rPr>
        <w:t> </w:t>
      </w:r>
      <w:r>
        <w:rPr>
          <w:w w:val="115"/>
          <w:sz w:val="14"/>
        </w:rPr>
        <w:t>months</w:t>
        <w:tab/>
      </w:r>
      <w:r>
        <w:rPr>
          <w:spacing w:val="-4"/>
          <w:w w:val="115"/>
          <w:sz w:val="14"/>
        </w:rPr>
        <w:t>26.6</w:t>
        <w:tab/>
        <w:t>26.6</w:t>
        <w:tab/>
      </w:r>
      <w:r>
        <w:rPr>
          <w:spacing w:val="-8"/>
          <w:w w:val="115"/>
          <w:sz w:val="14"/>
        </w:rPr>
        <w:t>32</w:t>
        <w:tab/>
      </w:r>
      <w:r>
        <w:rPr>
          <w:w w:val="115"/>
          <w:sz w:val="14"/>
        </w:rPr>
        <w:t>3</w:t>
      </w:r>
    </w:p>
    <w:p>
      <w:pPr>
        <w:spacing w:line="208" w:lineRule="auto" w:before="6"/>
        <w:ind w:left="225" w:right="2270" w:hanging="71"/>
        <w:jc w:val="left"/>
        <w:rPr>
          <w:sz w:val="14"/>
        </w:rPr>
      </w:pPr>
      <w:r>
        <w:rPr>
          <w:w w:val="105"/>
          <w:sz w:val="14"/>
        </w:rPr>
        <w:t>CBI/PricewaterhouseCoopers Financial services</w:t>
      </w:r>
    </w:p>
    <w:tbl>
      <w:tblPr>
        <w:tblW w:w="0" w:type="auto"/>
        <w:jc w:val="left"/>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856"/>
        <w:gridCol w:w="655"/>
        <w:gridCol w:w="568"/>
        <w:gridCol w:w="360"/>
      </w:tblGrid>
      <w:tr>
        <w:trPr>
          <w:trHeight w:val="140" w:hRule="atLeast"/>
        </w:trPr>
        <w:tc>
          <w:tcPr>
            <w:tcW w:w="1519" w:type="dxa"/>
          </w:tcPr>
          <w:p>
            <w:pPr>
              <w:pStyle w:val="TableParagraph"/>
              <w:ind w:left="50"/>
              <w:rPr>
                <w:sz w:val="14"/>
              </w:rPr>
            </w:pPr>
            <w:r>
              <w:rPr>
                <w:w w:val="105"/>
                <w:sz w:val="14"/>
              </w:rPr>
              <w:t>Business optimism</w:t>
            </w:r>
          </w:p>
        </w:tc>
        <w:tc>
          <w:tcPr>
            <w:tcW w:w="856" w:type="dxa"/>
          </w:tcPr>
          <w:p>
            <w:pPr>
              <w:pStyle w:val="TableParagraph"/>
              <w:ind w:left="273" w:right="188"/>
              <w:jc w:val="center"/>
              <w:rPr>
                <w:sz w:val="14"/>
              </w:rPr>
            </w:pPr>
            <w:r>
              <w:rPr>
                <w:w w:val="115"/>
                <w:sz w:val="14"/>
              </w:rPr>
              <w:t>6.7</w:t>
            </w:r>
          </w:p>
        </w:tc>
        <w:tc>
          <w:tcPr>
            <w:tcW w:w="655" w:type="dxa"/>
          </w:tcPr>
          <w:p>
            <w:pPr>
              <w:pStyle w:val="TableParagraph"/>
              <w:ind w:right="207"/>
              <w:jc w:val="right"/>
              <w:rPr>
                <w:sz w:val="14"/>
              </w:rPr>
            </w:pPr>
            <w:r>
              <w:rPr>
                <w:w w:val="121"/>
                <w:sz w:val="14"/>
              </w:rPr>
              <w:t>7</w:t>
            </w:r>
          </w:p>
        </w:tc>
        <w:tc>
          <w:tcPr>
            <w:tcW w:w="568" w:type="dxa"/>
          </w:tcPr>
          <w:p>
            <w:pPr>
              <w:pStyle w:val="TableParagraph"/>
              <w:ind w:right="145"/>
              <w:jc w:val="right"/>
              <w:rPr>
                <w:sz w:val="14"/>
              </w:rPr>
            </w:pPr>
            <w:r>
              <w:rPr>
                <w:w w:val="115"/>
                <w:sz w:val="14"/>
              </w:rPr>
              <w:t>-22</w:t>
            </w:r>
          </w:p>
        </w:tc>
        <w:tc>
          <w:tcPr>
            <w:tcW w:w="360" w:type="dxa"/>
          </w:tcPr>
          <w:p>
            <w:pPr>
              <w:pStyle w:val="TableParagraph"/>
              <w:ind w:left="179"/>
              <w:jc w:val="center"/>
              <w:rPr>
                <w:sz w:val="14"/>
              </w:rPr>
            </w:pPr>
            <w:r>
              <w:rPr>
                <w:w w:val="121"/>
                <w:sz w:val="14"/>
              </w:rPr>
              <w:t>3</w:t>
            </w:r>
          </w:p>
        </w:tc>
      </w:tr>
      <w:tr>
        <w:trPr>
          <w:trHeight w:val="140" w:hRule="atLeast"/>
        </w:trPr>
        <w:tc>
          <w:tcPr>
            <w:tcW w:w="1519" w:type="dxa"/>
          </w:tcPr>
          <w:p>
            <w:pPr>
              <w:pStyle w:val="TableParagraph"/>
              <w:ind w:left="50"/>
              <w:rPr>
                <w:sz w:val="14"/>
              </w:rPr>
            </w:pPr>
            <w:r>
              <w:rPr>
                <w:w w:val="105"/>
                <w:sz w:val="14"/>
              </w:rPr>
              <w:t>Volume of business,</w:t>
            </w:r>
          </w:p>
        </w:tc>
        <w:tc>
          <w:tcPr>
            <w:tcW w:w="856" w:type="dxa"/>
          </w:tcPr>
          <w:p>
            <w:pPr>
              <w:pStyle w:val="TableParagraph"/>
              <w:spacing w:line="240" w:lineRule="auto"/>
              <w:rPr>
                <w:sz w:val="8"/>
              </w:rPr>
            </w:pPr>
          </w:p>
        </w:tc>
        <w:tc>
          <w:tcPr>
            <w:tcW w:w="655" w:type="dxa"/>
          </w:tcPr>
          <w:p>
            <w:pPr>
              <w:pStyle w:val="TableParagraph"/>
              <w:spacing w:line="240" w:lineRule="auto"/>
              <w:rPr>
                <w:sz w:val="8"/>
              </w:rPr>
            </w:pPr>
          </w:p>
        </w:tc>
        <w:tc>
          <w:tcPr>
            <w:tcW w:w="568" w:type="dxa"/>
          </w:tcPr>
          <w:p>
            <w:pPr>
              <w:pStyle w:val="TableParagraph"/>
              <w:spacing w:line="240" w:lineRule="auto"/>
              <w:rPr>
                <w:sz w:val="8"/>
              </w:rPr>
            </w:pPr>
          </w:p>
        </w:tc>
        <w:tc>
          <w:tcPr>
            <w:tcW w:w="360" w:type="dxa"/>
          </w:tcPr>
          <w:p>
            <w:pPr>
              <w:pStyle w:val="TableParagraph"/>
              <w:spacing w:line="240" w:lineRule="auto"/>
              <w:rPr>
                <w:sz w:val="8"/>
              </w:rPr>
            </w:pPr>
          </w:p>
        </w:tc>
      </w:tr>
      <w:tr>
        <w:trPr>
          <w:trHeight w:val="140" w:hRule="atLeast"/>
        </w:trPr>
        <w:tc>
          <w:tcPr>
            <w:tcW w:w="1519" w:type="dxa"/>
          </w:tcPr>
          <w:p>
            <w:pPr>
              <w:pStyle w:val="TableParagraph"/>
              <w:ind w:left="120"/>
              <w:rPr>
                <w:sz w:val="14"/>
              </w:rPr>
            </w:pPr>
            <w:r>
              <w:rPr>
                <w:w w:val="110"/>
                <w:sz w:val="14"/>
              </w:rPr>
              <w:t>next three months</w:t>
            </w:r>
          </w:p>
        </w:tc>
        <w:tc>
          <w:tcPr>
            <w:tcW w:w="856" w:type="dxa"/>
          </w:tcPr>
          <w:p>
            <w:pPr>
              <w:pStyle w:val="TableParagraph"/>
              <w:ind w:left="273" w:right="261"/>
              <w:jc w:val="center"/>
              <w:rPr>
                <w:sz w:val="14"/>
              </w:rPr>
            </w:pPr>
            <w:r>
              <w:rPr>
                <w:w w:val="115"/>
                <w:sz w:val="14"/>
              </w:rPr>
              <w:t>23.2</w:t>
            </w:r>
          </w:p>
        </w:tc>
        <w:tc>
          <w:tcPr>
            <w:tcW w:w="655" w:type="dxa"/>
          </w:tcPr>
          <w:p>
            <w:pPr>
              <w:pStyle w:val="TableParagraph"/>
              <w:ind w:right="207"/>
              <w:jc w:val="right"/>
              <w:rPr>
                <w:sz w:val="14"/>
              </w:rPr>
            </w:pPr>
            <w:r>
              <w:rPr>
                <w:w w:val="120"/>
                <w:sz w:val="14"/>
              </w:rPr>
              <w:t>23</w:t>
            </w:r>
          </w:p>
        </w:tc>
        <w:tc>
          <w:tcPr>
            <w:tcW w:w="568" w:type="dxa"/>
          </w:tcPr>
          <w:p>
            <w:pPr>
              <w:pStyle w:val="TableParagraph"/>
              <w:ind w:right="145"/>
              <w:jc w:val="right"/>
              <w:rPr>
                <w:sz w:val="14"/>
              </w:rPr>
            </w:pPr>
            <w:r>
              <w:rPr>
                <w:w w:val="120"/>
                <w:sz w:val="14"/>
              </w:rPr>
              <w:t>27</w:t>
            </w:r>
          </w:p>
        </w:tc>
        <w:tc>
          <w:tcPr>
            <w:tcW w:w="360" w:type="dxa"/>
          </w:tcPr>
          <w:p>
            <w:pPr>
              <w:pStyle w:val="TableParagraph"/>
              <w:ind w:left="104" w:right="2"/>
              <w:jc w:val="center"/>
              <w:rPr>
                <w:sz w:val="14"/>
              </w:rPr>
            </w:pPr>
            <w:r>
              <w:rPr>
                <w:w w:val="120"/>
                <w:sz w:val="14"/>
              </w:rPr>
              <w:t>20</w:t>
            </w:r>
          </w:p>
        </w:tc>
      </w:tr>
    </w:tbl>
    <w:p>
      <w:pPr>
        <w:pStyle w:val="BodyText"/>
        <w:spacing w:before="9"/>
        <w:rPr>
          <w:sz w:val="11"/>
        </w:rPr>
      </w:pPr>
    </w:p>
    <w:p>
      <w:pPr>
        <w:spacing w:line="208" w:lineRule="auto" w:before="1"/>
        <w:ind w:left="634" w:right="0" w:hanging="480"/>
        <w:jc w:val="left"/>
        <w:rPr>
          <w:sz w:val="12"/>
        </w:rPr>
      </w:pPr>
      <w:r>
        <w:rPr>
          <w:w w:val="105"/>
          <w:sz w:val="12"/>
        </w:rPr>
        <w:t>Sources: CIPS, BCC, CBI/Deloitte &amp; Touche, CBI/PricewaterhouseCoopers and EULER Trade Indemnity.</w:t>
      </w:r>
    </w:p>
    <w:p>
      <w:pPr>
        <w:pStyle w:val="BodyText"/>
        <w:spacing w:before="4"/>
        <w:rPr>
          <w:sz w:val="10"/>
        </w:rPr>
      </w:pPr>
    </w:p>
    <w:p>
      <w:pPr>
        <w:pStyle w:val="ListParagraph"/>
        <w:numPr>
          <w:ilvl w:val="0"/>
          <w:numId w:val="18"/>
        </w:numPr>
        <w:tabs>
          <w:tab w:pos="395" w:val="left" w:leader="none"/>
        </w:tabs>
        <w:spacing w:line="208" w:lineRule="auto" w:before="0" w:after="0"/>
        <w:ind w:left="394" w:right="106" w:hanging="240"/>
        <w:jc w:val="left"/>
        <w:rPr>
          <w:sz w:val="12"/>
        </w:rPr>
      </w:pPr>
      <w:r>
        <w:rPr>
          <w:w w:val="105"/>
          <w:sz w:val="12"/>
        </w:rPr>
        <w:t>Numbers reported are survey balances unless otherwise stated. An increase suggests a rise in the proportion of respondents reporting ‘higher’ relative to </w:t>
      </w:r>
      <w:r>
        <w:rPr>
          <w:spacing w:val="-4"/>
          <w:w w:val="105"/>
          <w:sz w:val="12"/>
        </w:rPr>
        <w:t>‘lower’.</w:t>
      </w:r>
    </w:p>
    <w:p>
      <w:pPr>
        <w:pStyle w:val="ListParagraph"/>
        <w:numPr>
          <w:ilvl w:val="0"/>
          <w:numId w:val="18"/>
        </w:numPr>
        <w:tabs>
          <w:tab w:pos="395" w:val="left" w:leader="none"/>
        </w:tabs>
        <w:spacing w:line="208" w:lineRule="auto" w:before="0" w:after="0"/>
        <w:ind w:left="394" w:right="464" w:hanging="240"/>
        <w:jc w:val="left"/>
        <w:rPr>
          <w:sz w:val="12"/>
        </w:rPr>
      </w:pPr>
      <w:r>
        <w:rPr>
          <w:w w:val="105"/>
          <w:sz w:val="12"/>
        </w:rPr>
        <w:t>Since </w:t>
      </w:r>
      <w:r>
        <w:rPr>
          <w:spacing w:val="-12"/>
          <w:w w:val="105"/>
          <w:sz w:val="12"/>
        </w:rPr>
        <w:t>1989 </w:t>
      </w:r>
      <w:r>
        <w:rPr>
          <w:w w:val="105"/>
          <w:sz w:val="12"/>
        </w:rPr>
        <w:t>for BCC and CBI/PricewaterhouseCoopers; since </w:t>
      </w:r>
      <w:r>
        <w:rPr>
          <w:spacing w:val="-11"/>
          <w:w w:val="105"/>
          <w:sz w:val="12"/>
        </w:rPr>
        <w:t>1998 </w:t>
      </w:r>
      <w:r>
        <w:rPr>
          <w:w w:val="105"/>
          <w:sz w:val="12"/>
        </w:rPr>
        <w:t>for CBI/Deloitte &amp; </w:t>
      </w:r>
      <w:r>
        <w:rPr>
          <w:spacing w:val="-3"/>
          <w:w w:val="105"/>
          <w:sz w:val="12"/>
        </w:rPr>
        <w:t>Touche; </w:t>
      </w:r>
      <w:r>
        <w:rPr>
          <w:w w:val="105"/>
          <w:sz w:val="12"/>
        </w:rPr>
        <w:t>CIPS since </w:t>
      </w:r>
      <w:r>
        <w:rPr>
          <w:spacing w:val="-8"/>
          <w:w w:val="105"/>
          <w:sz w:val="12"/>
        </w:rPr>
        <w:t>1996; </w:t>
      </w:r>
      <w:r>
        <w:rPr>
          <w:w w:val="105"/>
          <w:sz w:val="12"/>
        </w:rPr>
        <w:t>EULER since</w:t>
      </w:r>
      <w:r>
        <w:rPr>
          <w:spacing w:val="-19"/>
          <w:w w:val="105"/>
          <w:sz w:val="12"/>
        </w:rPr>
        <w:t> </w:t>
      </w:r>
      <w:r>
        <w:rPr>
          <w:spacing w:val="-8"/>
          <w:w w:val="105"/>
          <w:sz w:val="12"/>
        </w:rPr>
        <w:t>1992.</w:t>
      </w:r>
    </w:p>
    <w:p>
      <w:pPr>
        <w:pStyle w:val="ListParagraph"/>
        <w:numPr>
          <w:ilvl w:val="0"/>
          <w:numId w:val="18"/>
        </w:numPr>
        <w:tabs>
          <w:tab w:pos="395" w:val="left" w:leader="none"/>
        </w:tabs>
        <w:spacing w:line="208" w:lineRule="auto" w:before="0" w:after="0"/>
        <w:ind w:left="394" w:right="111" w:hanging="240"/>
        <w:jc w:val="left"/>
        <w:rPr>
          <w:sz w:val="12"/>
        </w:rPr>
      </w:pPr>
      <w:r>
        <w:rPr>
          <w:w w:val="105"/>
          <w:sz w:val="12"/>
        </w:rPr>
        <w:t>Average of seasonally adjusted monthly indices. A reading above </w:t>
      </w:r>
      <w:r>
        <w:rPr>
          <w:spacing w:val="-5"/>
          <w:w w:val="105"/>
          <w:sz w:val="12"/>
        </w:rPr>
        <w:t>50 </w:t>
      </w:r>
      <w:r>
        <w:rPr>
          <w:w w:val="105"/>
          <w:sz w:val="12"/>
        </w:rPr>
        <w:t>suggests expansion, a reading below </w:t>
      </w:r>
      <w:r>
        <w:rPr>
          <w:spacing w:val="-5"/>
          <w:w w:val="105"/>
          <w:sz w:val="12"/>
        </w:rPr>
        <w:t>50 </w:t>
      </w:r>
      <w:r>
        <w:rPr>
          <w:w w:val="105"/>
          <w:sz w:val="12"/>
        </w:rPr>
        <w:t>suggests</w:t>
      </w:r>
      <w:r>
        <w:rPr>
          <w:spacing w:val="-1"/>
          <w:w w:val="105"/>
          <w:sz w:val="12"/>
        </w:rPr>
        <w:t> </w:t>
      </w:r>
      <w:r>
        <w:rPr>
          <w:w w:val="105"/>
          <w:sz w:val="12"/>
        </w:rPr>
        <w:t>contraction.</w:t>
      </w:r>
    </w:p>
    <w:p>
      <w:pPr>
        <w:pStyle w:val="ListParagraph"/>
        <w:numPr>
          <w:ilvl w:val="0"/>
          <w:numId w:val="18"/>
        </w:numPr>
        <w:tabs>
          <w:tab w:pos="395" w:val="left" w:leader="none"/>
        </w:tabs>
        <w:spacing w:line="208" w:lineRule="auto" w:before="0" w:after="0"/>
        <w:ind w:left="394" w:right="71" w:hanging="240"/>
        <w:jc w:val="left"/>
        <w:rPr>
          <w:sz w:val="12"/>
        </w:rPr>
      </w:pPr>
      <w:r>
        <w:rPr>
          <w:w w:val="105"/>
          <w:sz w:val="12"/>
        </w:rPr>
        <w:t>Average of the responses for consumer and business and professional services weighted by value</w:t>
      </w:r>
      <w:r>
        <w:rPr>
          <w:spacing w:val="-6"/>
          <w:w w:val="105"/>
          <w:sz w:val="12"/>
        </w:rPr>
        <w:t> </w:t>
      </w:r>
      <w:r>
        <w:rPr>
          <w:w w:val="105"/>
          <w:sz w:val="12"/>
        </w:rPr>
        <w:t>added.</w:t>
      </w:r>
    </w:p>
    <w:p>
      <w:pPr>
        <w:pStyle w:val="BodyText"/>
        <w:spacing w:before="6"/>
        <w:rPr>
          <w:sz w:val="19"/>
        </w:rPr>
      </w:pPr>
      <w:r>
        <w:rPr/>
        <w:br w:type="column"/>
      </w:r>
      <w:r>
        <w:rPr>
          <w:sz w:val="19"/>
        </w:rPr>
      </w:r>
    </w:p>
    <w:p>
      <w:pPr>
        <w:pStyle w:val="BodyText"/>
        <w:spacing w:line="292" w:lineRule="auto" w:before="1"/>
        <w:ind w:left="154" w:right="305"/>
      </w:pPr>
      <w:r>
        <w:rPr>
          <w:w w:val="110"/>
        </w:rPr>
        <w:t>volumes </w:t>
      </w:r>
      <w:r>
        <w:rPr>
          <w:spacing w:val="-3"/>
          <w:w w:val="110"/>
        </w:rPr>
        <w:t>have </w:t>
      </w:r>
      <w:r>
        <w:rPr>
          <w:w w:val="110"/>
        </w:rPr>
        <w:t>fallen and </w:t>
      </w:r>
      <w:r>
        <w:rPr>
          <w:spacing w:val="-3"/>
          <w:w w:val="110"/>
        </w:rPr>
        <w:t>world </w:t>
      </w:r>
      <w:r>
        <w:rPr>
          <w:w w:val="110"/>
        </w:rPr>
        <w:t>activity prospects </w:t>
      </w:r>
      <w:r>
        <w:rPr>
          <w:spacing w:val="-3"/>
          <w:w w:val="110"/>
        </w:rPr>
        <w:t>have deteriorated, </w:t>
      </w:r>
      <w:r>
        <w:rPr>
          <w:w w:val="110"/>
        </w:rPr>
        <w:t>mainly in the euro area and Asia. Business </w:t>
      </w:r>
      <w:r>
        <w:rPr>
          <w:spacing w:val="-3"/>
          <w:w w:val="110"/>
        </w:rPr>
        <w:t>investment </w:t>
      </w:r>
      <w:r>
        <w:rPr>
          <w:w w:val="110"/>
        </w:rPr>
        <w:t>growth is likely </w:t>
      </w:r>
      <w:r>
        <w:rPr>
          <w:spacing w:val="-4"/>
          <w:w w:val="110"/>
        </w:rPr>
        <w:t>to </w:t>
      </w:r>
      <w:r>
        <w:rPr>
          <w:w w:val="110"/>
        </w:rPr>
        <w:t>be </w:t>
      </w:r>
      <w:r>
        <w:rPr>
          <w:spacing w:val="-3"/>
          <w:w w:val="110"/>
        </w:rPr>
        <w:t>weaker </w:t>
      </w:r>
      <w:r>
        <w:rPr>
          <w:w w:val="110"/>
        </w:rPr>
        <w:t>than previously thought, and firms are under pressure </w:t>
      </w:r>
      <w:r>
        <w:rPr>
          <w:spacing w:val="-4"/>
          <w:w w:val="110"/>
        </w:rPr>
        <w:t>to </w:t>
      </w:r>
      <w:r>
        <w:rPr>
          <w:w w:val="110"/>
        </w:rPr>
        <w:t>reduce stocks. Underlying</w:t>
      </w:r>
      <w:r>
        <w:rPr>
          <w:spacing w:val="-21"/>
          <w:w w:val="110"/>
        </w:rPr>
        <w:t> </w:t>
      </w:r>
      <w:r>
        <w:rPr>
          <w:w w:val="110"/>
        </w:rPr>
        <w:t>consumption</w:t>
      </w:r>
      <w:r>
        <w:rPr>
          <w:spacing w:val="-21"/>
          <w:w w:val="110"/>
        </w:rPr>
        <w:t> </w:t>
      </w:r>
      <w:r>
        <w:rPr>
          <w:w w:val="110"/>
        </w:rPr>
        <w:t>growth</w:t>
      </w:r>
      <w:r>
        <w:rPr>
          <w:spacing w:val="-21"/>
          <w:w w:val="110"/>
        </w:rPr>
        <w:t> </w:t>
      </w:r>
      <w:r>
        <w:rPr>
          <w:w w:val="110"/>
        </w:rPr>
        <w:t>has</w:t>
      </w:r>
      <w:r>
        <w:rPr>
          <w:spacing w:val="-21"/>
          <w:w w:val="110"/>
        </w:rPr>
        <w:t> </w:t>
      </w:r>
      <w:r>
        <w:rPr>
          <w:w w:val="110"/>
        </w:rPr>
        <w:t>remained</w:t>
      </w:r>
      <w:r>
        <w:rPr>
          <w:spacing w:val="-21"/>
          <w:w w:val="110"/>
        </w:rPr>
        <w:t> </w:t>
      </w:r>
      <w:r>
        <w:rPr>
          <w:w w:val="110"/>
        </w:rPr>
        <w:t>strong,</w:t>
      </w:r>
      <w:r>
        <w:rPr>
          <w:spacing w:val="-21"/>
          <w:w w:val="110"/>
        </w:rPr>
        <w:t> </w:t>
      </w:r>
      <w:r>
        <w:rPr>
          <w:w w:val="110"/>
        </w:rPr>
        <w:t>but should</w:t>
      </w:r>
      <w:r>
        <w:rPr>
          <w:spacing w:val="-23"/>
          <w:w w:val="110"/>
        </w:rPr>
        <w:t> </w:t>
      </w:r>
      <w:r>
        <w:rPr>
          <w:w w:val="110"/>
        </w:rPr>
        <w:t>slow</w:t>
      </w:r>
      <w:r>
        <w:rPr>
          <w:spacing w:val="-22"/>
          <w:w w:val="110"/>
        </w:rPr>
        <w:t> </w:t>
      </w:r>
      <w:r>
        <w:rPr>
          <w:w w:val="110"/>
        </w:rPr>
        <w:t>as</w:t>
      </w:r>
      <w:r>
        <w:rPr>
          <w:spacing w:val="-23"/>
          <w:w w:val="110"/>
        </w:rPr>
        <w:t> </w:t>
      </w:r>
      <w:r>
        <w:rPr>
          <w:w w:val="110"/>
        </w:rPr>
        <w:t>the</w:t>
      </w:r>
      <w:r>
        <w:rPr>
          <w:spacing w:val="-22"/>
          <w:w w:val="110"/>
        </w:rPr>
        <w:t> </w:t>
      </w:r>
      <w:r>
        <w:rPr>
          <w:w w:val="110"/>
        </w:rPr>
        <w:t>support</w:t>
      </w:r>
      <w:r>
        <w:rPr>
          <w:spacing w:val="-23"/>
          <w:w w:val="110"/>
        </w:rPr>
        <w:t> </w:t>
      </w:r>
      <w:r>
        <w:rPr>
          <w:w w:val="110"/>
        </w:rPr>
        <w:t>given</w:t>
      </w:r>
      <w:r>
        <w:rPr>
          <w:spacing w:val="-22"/>
          <w:w w:val="110"/>
        </w:rPr>
        <w:t> </w:t>
      </w:r>
      <w:r>
        <w:rPr>
          <w:spacing w:val="-3"/>
          <w:w w:val="110"/>
        </w:rPr>
        <w:t>by</w:t>
      </w:r>
      <w:r>
        <w:rPr>
          <w:spacing w:val="-22"/>
          <w:w w:val="110"/>
        </w:rPr>
        <w:t> </w:t>
      </w:r>
      <w:r>
        <w:rPr>
          <w:w w:val="110"/>
        </w:rPr>
        <w:t>strong</w:t>
      </w:r>
      <w:r>
        <w:rPr>
          <w:spacing w:val="-23"/>
          <w:w w:val="110"/>
        </w:rPr>
        <w:t> </w:t>
      </w:r>
      <w:r>
        <w:rPr>
          <w:w w:val="110"/>
        </w:rPr>
        <w:t>financial</w:t>
      </w:r>
      <w:r>
        <w:rPr>
          <w:spacing w:val="-22"/>
          <w:w w:val="110"/>
        </w:rPr>
        <w:t> </w:t>
      </w:r>
      <w:r>
        <w:rPr>
          <w:w w:val="110"/>
        </w:rPr>
        <w:t>wealth </w:t>
      </w:r>
      <w:r>
        <w:rPr>
          <w:spacing w:val="-2"/>
          <w:w w:val="110"/>
        </w:rPr>
        <w:t>growth </w:t>
      </w:r>
      <w:r>
        <w:rPr>
          <w:w w:val="110"/>
        </w:rPr>
        <w:t>fades, and labour income growth slows. As a consequence,</w:t>
      </w:r>
      <w:r>
        <w:rPr>
          <w:spacing w:val="-21"/>
          <w:w w:val="110"/>
        </w:rPr>
        <w:t> </w:t>
      </w:r>
      <w:r>
        <w:rPr>
          <w:spacing w:val="-3"/>
          <w:w w:val="110"/>
        </w:rPr>
        <w:t>four-quarter</w:t>
      </w:r>
      <w:r>
        <w:rPr>
          <w:spacing w:val="-21"/>
          <w:w w:val="110"/>
        </w:rPr>
        <w:t> </w:t>
      </w:r>
      <w:r>
        <w:rPr>
          <w:w w:val="110"/>
        </w:rPr>
        <w:t>GDP</w:t>
      </w:r>
      <w:r>
        <w:rPr>
          <w:spacing w:val="-20"/>
          <w:w w:val="110"/>
        </w:rPr>
        <w:t> </w:t>
      </w:r>
      <w:r>
        <w:rPr>
          <w:w w:val="110"/>
        </w:rPr>
        <w:t>growth</w:t>
      </w:r>
      <w:r>
        <w:rPr>
          <w:spacing w:val="-21"/>
          <w:w w:val="110"/>
        </w:rPr>
        <w:t> </w:t>
      </w:r>
      <w:r>
        <w:rPr>
          <w:spacing w:val="-3"/>
          <w:w w:val="110"/>
        </w:rPr>
        <w:t>may</w:t>
      </w:r>
      <w:r>
        <w:rPr>
          <w:spacing w:val="-21"/>
          <w:w w:val="110"/>
        </w:rPr>
        <w:t> </w:t>
      </w:r>
      <w:r>
        <w:rPr>
          <w:w w:val="110"/>
        </w:rPr>
        <w:t>ease</w:t>
      </w:r>
      <w:r>
        <w:rPr>
          <w:spacing w:val="-20"/>
          <w:w w:val="110"/>
        </w:rPr>
        <w:t> </w:t>
      </w:r>
      <w:r>
        <w:rPr>
          <w:w w:val="110"/>
        </w:rPr>
        <w:t>further</w:t>
      </w:r>
      <w:r>
        <w:rPr>
          <w:spacing w:val="-21"/>
          <w:w w:val="110"/>
        </w:rPr>
        <w:t> </w:t>
      </w:r>
      <w:r>
        <w:rPr>
          <w:w w:val="110"/>
        </w:rPr>
        <w:t>in the</w:t>
      </w:r>
      <w:r>
        <w:rPr>
          <w:spacing w:val="-8"/>
          <w:w w:val="110"/>
        </w:rPr>
        <w:t> </w:t>
      </w:r>
      <w:r>
        <w:rPr>
          <w:w w:val="110"/>
        </w:rPr>
        <w:t>second</w:t>
      </w:r>
      <w:r>
        <w:rPr>
          <w:spacing w:val="-8"/>
          <w:w w:val="110"/>
        </w:rPr>
        <w:t> </w:t>
      </w:r>
      <w:r>
        <w:rPr>
          <w:w w:val="110"/>
        </w:rPr>
        <w:t>half</w:t>
      </w:r>
      <w:r>
        <w:rPr>
          <w:spacing w:val="-8"/>
          <w:w w:val="110"/>
        </w:rPr>
        <w:t> </w:t>
      </w:r>
      <w:r>
        <w:rPr>
          <w:w w:val="110"/>
        </w:rPr>
        <w:t>of</w:t>
      </w:r>
      <w:r>
        <w:rPr>
          <w:spacing w:val="-8"/>
          <w:w w:val="110"/>
        </w:rPr>
        <w:t> </w:t>
      </w:r>
      <w:r>
        <w:rPr>
          <w:w w:val="110"/>
        </w:rPr>
        <w:t>the</w:t>
      </w:r>
      <w:r>
        <w:rPr>
          <w:spacing w:val="-8"/>
          <w:w w:val="110"/>
        </w:rPr>
        <w:t> </w:t>
      </w:r>
      <w:r>
        <w:rPr>
          <w:spacing w:val="-4"/>
          <w:w w:val="110"/>
        </w:rPr>
        <w:t>year,</w:t>
      </w:r>
      <w:r>
        <w:rPr>
          <w:spacing w:val="-8"/>
          <w:w w:val="110"/>
        </w:rPr>
        <w:t> </w:t>
      </w:r>
      <w:r>
        <w:rPr>
          <w:w w:val="110"/>
        </w:rPr>
        <w:t>before</w:t>
      </w:r>
      <w:r>
        <w:rPr>
          <w:spacing w:val="-8"/>
          <w:w w:val="110"/>
        </w:rPr>
        <w:t> </w:t>
      </w:r>
      <w:r>
        <w:rPr>
          <w:w w:val="110"/>
        </w:rPr>
        <w:t>recovering</w:t>
      </w:r>
      <w:r>
        <w:rPr>
          <w:spacing w:val="-8"/>
          <w:w w:val="110"/>
        </w:rPr>
        <w:t> </w:t>
      </w:r>
      <w:r>
        <w:rPr>
          <w:w w:val="110"/>
        </w:rPr>
        <w:t>in</w:t>
      </w:r>
      <w:r>
        <w:rPr>
          <w:spacing w:val="-8"/>
          <w:w w:val="110"/>
        </w:rPr>
        <w:t> </w:t>
      </w:r>
      <w:r>
        <w:rPr>
          <w:spacing w:val="-5"/>
          <w:w w:val="110"/>
        </w:rPr>
        <w:t>2002.</w:t>
      </w:r>
    </w:p>
    <w:p>
      <w:pPr>
        <w:spacing w:after="0" w:line="292" w:lineRule="auto"/>
        <w:sectPr>
          <w:type w:val="continuous"/>
          <w:pgSz w:w="11900" w:h="16840"/>
          <w:pgMar w:top="1260" w:bottom="280" w:left="660" w:right="640"/>
          <w:cols w:num="2" w:equalWidth="0">
            <w:col w:w="4441" w:space="483"/>
            <w:col w:w="5676"/>
          </w:cols>
        </w:sectPr>
      </w:pPr>
    </w:p>
    <w:p>
      <w:pPr>
        <w:pStyle w:val="BodyText"/>
        <w:spacing w:line="20" w:lineRule="exact"/>
        <w:ind w:left="118"/>
        <w:rPr>
          <w:sz w:val="2"/>
        </w:rPr>
      </w:pPr>
      <w:r>
        <w:rPr>
          <w:sz w:val="2"/>
        </w:rPr>
        <w:pict>
          <v:group style="width:517.5pt;height:.15pt;mso-position-horizontal-relative:char;mso-position-vertical-relative:line" coordorigin="0,0" coordsize="10350,3">
            <v:line style="position:absolute" from="0,1" to="10350,1" stroked="true" strokeweight=".125pt" strokecolor="#000000">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458304;mso-wrap-distance-left:0;mso-wrap-distance-right:0" type="#_x0000_t202" filled="true" fillcolor="#d5e9f4" stroked="false">
            <v:textbox inset="0,0,0,0">
              <w:txbxContent>
                <w:p>
                  <w:pPr>
                    <w:tabs>
                      <w:tab w:pos="10100" w:val="right" w:leader="none"/>
                    </w:tabs>
                    <w:spacing w:before="226"/>
                    <w:ind w:left="260" w:right="0" w:firstLine="0"/>
                    <w:jc w:val="left"/>
                    <w:rPr>
                      <w:rFonts w:ascii="Trebuchet MS"/>
                      <w:sz w:val="48"/>
                    </w:rPr>
                  </w:pPr>
                  <w:bookmarkStart w:name="The labour market" w:id="41"/>
                  <w:bookmarkEnd w:id="41"/>
                  <w:r>
                    <w:rPr/>
                  </w:r>
                  <w:bookmarkStart w:name="Employment and employment intentions" w:id="42"/>
                  <w:bookmarkEnd w:id="42"/>
                  <w:r>
                    <w:rPr/>
                  </w:r>
                  <w:bookmarkStart w:name="_bookmark16" w:id="43"/>
                  <w:bookmarkEnd w:id="43"/>
                  <w:r>
                    <w:rPr/>
                  </w:r>
                  <w:r>
                    <w:rPr>
                      <w:rFonts w:ascii="Trebuchet MS"/>
                      <w:color w:val="0092C7"/>
                      <w:sz w:val="48"/>
                    </w:rPr>
                    <w:t>The</w:t>
                  </w:r>
                  <w:r>
                    <w:rPr>
                      <w:rFonts w:ascii="Trebuchet MS"/>
                      <w:color w:val="0092C7"/>
                      <w:spacing w:val="8"/>
                      <w:sz w:val="48"/>
                    </w:rPr>
                    <w:t> </w:t>
                  </w:r>
                  <w:r>
                    <w:rPr>
                      <w:rFonts w:ascii="Trebuchet MS"/>
                      <w:color w:val="0092C7"/>
                      <w:sz w:val="48"/>
                    </w:rPr>
                    <w:t>labour</w:t>
                  </w:r>
                  <w:r>
                    <w:rPr>
                      <w:rFonts w:ascii="Trebuchet MS"/>
                      <w:color w:val="0092C7"/>
                      <w:spacing w:val="8"/>
                      <w:sz w:val="48"/>
                    </w:rPr>
                    <w:t> </w:t>
                  </w:r>
                  <w:r>
                    <w:rPr>
                      <w:rFonts w:ascii="Trebuchet MS"/>
                      <w:color w:val="0092C7"/>
                      <w:sz w:val="48"/>
                    </w:rPr>
                    <w:t>market</w:t>
                    <w:tab/>
                    <w:t>3</w:t>
                  </w:r>
                </w:p>
              </w:txbxContent>
            </v:textbox>
            <v:fill typ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spacing w:after="0"/>
        <w:rPr>
          <w:sz w:val="16"/>
        </w:rPr>
        <w:sectPr>
          <w:headerReference w:type="default" r:id="rId71"/>
          <w:footerReference w:type="default" r:id="rId72"/>
          <w:footerReference w:type="even" r:id="rId73"/>
          <w:pgSz w:w="11900" w:h="16840"/>
          <w:pgMar w:header="0" w:footer="575" w:top="800" w:bottom="760" w:left="660" w:right="640"/>
          <w:pgNumType w:start="21"/>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0"/>
        </w:rPr>
      </w:pPr>
    </w:p>
    <w:p>
      <w:pPr>
        <w:pStyle w:val="Heading8"/>
        <w:ind w:left="160"/>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3.1</w:t>
      </w:r>
    </w:p>
    <w:p>
      <w:pPr>
        <w:spacing w:before="8"/>
        <w:ind w:left="160" w:right="0" w:firstLine="0"/>
        <w:jc w:val="left"/>
        <w:rPr>
          <w:sz w:val="12"/>
        </w:rPr>
      </w:pPr>
      <w:r>
        <w:rPr>
          <w:rFonts w:ascii="Trebuchet MS"/>
          <w:b/>
          <w:color w:val="0092C7"/>
          <w:w w:val="95"/>
          <w:sz w:val="20"/>
        </w:rPr>
        <w:t>LFS</w:t>
      </w:r>
      <w:r>
        <w:rPr>
          <w:rFonts w:ascii="Trebuchet MS"/>
          <w:b/>
          <w:color w:val="0092C7"/>
          <w:spacing w:val="-33"/>
          <w:w w:val="95"/>
          <w:sz w:val="20"/>
        </w:rPr>
        <w:t> </w:t>
      </w:r>
      <w:r>
        <w:rPr>
          <w:rFonts w:ascii="Trebuchet MS"/>
          <w:b/>
          <w:color w:val="0092C7"/>
          <w:w w:val="95"/>
          <w:sz w:val="20"/>
        </w:rPr>
        <w:t>employment</w:t>
      </w:r>
      <w:r>
        <w:rPr>
          <w:rFonts w:ascii="Trebuchet MS"/>
          <w:b/>
          <w:color w:val="0092C7"/>
          <w:spacing w:val="-32"/>
          <w:w w:val="95"/>
          <w:sz w:val="20"/>
        </w:rPr>
        <w:t> </w:t>
      </w:r>
      <w:r>
        <w:rPr>
          <w:rFonts w:ascii="Trebuchet MS"/>
          <w:b/>
          <w:color w:val="0092C7"/>
          <w:w w:val="95"/>
          <w:sz w:val="20"/>
        </w:rPr>
        <w:t>rate</w:t>
      </w:r>
      <w:r>
        <w:rPr>
          <w:w w:val="95"/>
          <w:position w:val="4"/>
          <w:sz w:val="12"/>
        </w:rPr>
        <w:t>(a)</w:t>
      </w:r>
    </w:p>
    <w:p>
      <w:pPr>
        <w:pStyle w:val="BodyText"/>
        <w:spacing w:before="7" w:after="39"/>
        <w:rPr>
          <w:sz w:val="10"/>
        </w:rPr>
      </w:pPr>
    </w:p>
    <w:p>
      <w:pPr>
        <w:pStyle w:val="BodyText"/>
        <w:spacing w:line="20" w:lineRule="exact"/>
        <w:ind w:left="15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1"/>
        <w:rPr>
          <w:sz w:val="26"/>
        </w:rPr>
      </w:pPr>
      <w:r>
        <w:rPr/>
        <w:pict>
          <v:shape style="position:absolute;margin-left:40.881001pt;margin-top:17.233999pt;width:4.350pt;height:.1pt;mso-position-horizontal-relative:page;mso-position-vertical-relative:paragraph;z-index:-15457280;mso-wrap-distance-left:0;mso-wrap-distance-right:0" coordorigin="818,345" coordsize="87,0" path="m818,345l904,345e" filled="false" stroked="true" strokeweight=".5pt" strokecolor="#000000">
            <v:path arrowok="t"/>
            <v:stroke dashstyle="solid"/>
            <w10:wrap type="topAndBottom"/>
          </v:shape>
        </w:pict>
      </w:r>
      <w:r>
        <w:rPr/>
        <w:pict>
          <v:shape style="position:absolute;margin-left:40.881001pt;margin-top:35.219002pt;width:4.350pt;height:.1pt;mso-position-horizontal-relative:page;mso-position-vertical-relative:paragraph;z-index:-15456768;mso-wrap-distance-left:0;mso-wrap-distance-right:0" coordorigin="818,704" coordsize="87,0" path="m818,704l904,704e" filled="false" stroked="true" strokeweight=".5pt" strokecolor="#000000">
            <v:path arrowok="t"/>
            <v:stroke dashstyle="solid"/>
            <w10:wrap type="topAndBottom"/>
          </v:shape>
        </w:pict>
      </w:r>
      <w:r>
        <w:rPr/>
        <w:pict>
          <v:shape style="position:absolute;margin-left:40.881001pt;margin-top:53.202999pt;width:4.350pt;height:.1pt;mso-position-horizontal-relative:page;mso-position-vertical-relative:paragraph;z-index:-15456256;mso-wrap-distance-left:0;mso-wrap-distance-right:0" coordorigin="818,1064" coordsize="87,0" path="m818,1064l904,1064e" filled="false" stroked="true" strokeweight=".5pt" strokecolor="#000000">
            <v:path arrowok="t"/>
            <v:stroke dashstyle="solid"/>
            <w10:wrap type="topAndBottom"/>
          </v:shape>
        </w:pict>
      </w:r>
      <w:r>
        <w:rPr/>
        <w:pict>
          <v:shape style="position:absolute;margin-left:40.881001pt;margin-top:71.188004pt;width:4.350pt;height:.1pt;mso-position-horizontal-relative:page;mso-position-vertical-relative:paragraph;z-index:-15455744;mso-wrap-distance-left:0;mso-wrap-distance-right:0" coordorigin="818,1424" coordsize="87,0" path="m818,1424l904,1424e" filled="false" stroked="true" strokeweight=".5pt" strokecolor="#000000">
            <v:path arrowok="t"/>
            <v:stroke dashstyle="solid"/>
            <w10:wrap type="topAndBottom"/>
          </v:shape>
        </w:pict>
      </w:r>
      <w:r>
        <w:rPr/>
        <w:pict>
          <v:shape style="position:absolute;margin-left:40.881001pt;margin-top:89.171997pt;width:4.350pt;height:.1pt;mso-position-horizontal-relative:page;mso-position-vertical-relative:paragraph;z-index:-15455232;mso-wrap-distance-left:0;mso-wrap-distance-right:0" coordorigin="818,1783" coordsize="87,0" path="m818,1783l904,1783e" filled="false" stroked="true" strokeweight=".5pt" strokecolor="#000000">
            <v:path arrowok="t"/>
            <v:stroke dashstyle="solid"/>
            <w10:wrap type="topAndBottom"/>
          </v:shape>
        </w:pict>
      </w:r>
      <w:r>
        <w:rPr/>
        <w:pict>
          <v:shape style="position:absolute;margin-left:40.881001pt;margin-top:107.155998pt;width:4.350pt;height:.1pt;mso-position-horizontal-relative:page;mso-position-vertical-relative:paragraph;z-index:-15454720;mso-wrap-distance-left:0;mso-wrap-distance-right:0" coordorigin="818,2143" coordsize="87,0" path="m818,2143l904,2143e" filled="false" stroked="true" strokeweight=".5pt" strokecolor="#000000">
            <v:path arrowok="t"/>
            <v:stroke dashstyle="solid"/>
            <w10:wrap type="topAndBottom"/>
          </v:shape>
        </w:pict>
      </w:r>
      <w:r>
        <w:rPr/>
        <w:pict>
          <v:shape style="position:absolute;margin-left:40.881001pt;margin-top:125.140999pt;width:4.350pt;height:.1pt;mso-position-horizontal-relative:page;mso-position-vertical-relative:paragraph;z-index:-15454208;mso-wrap-distance-left:0;mso-wrap-distance-right:0" coordorigin="818,2503" coordsize="87,0" path="m818,2503l904,2503e" filled="false" stroked="true" strokeweight=".5pt" strokecolor="#000000">
            <v:path arrowok="t"/>
            <v:stroke dashstyle="solid"/>
            <w10:wrap type="topAndBottom"/>
          </v:shape>
        </w:pict>
      </w:r>
    </w:p>
    <w:p>
      <w:pPr>
        <w:pStyle w:val="BodyText"/>
        <w:spacing w:before="5"/>
        <w:rPr>
          <w:sz w:val="24"/>
        </w:rPr>
      </w:pPr>
    </w:p>
    <w:p>
      <w:pPr>
        <w:pStyle w:val="BodyText"/>
        <w:spacing w:before="5"/>
        <w:rPr>
          <w:sz w:val="24"/>
        </w:rPr>
      </w:pPr>
    </w:p>
    <w:p>
      <w:pPr>
        <w:pStyle w:val="BodyText"/>
        <w:spacing w:before="5"/>
        <w:rPr>
          <w:sz w:val="24"/>
        </w:rPr>
      </w:pPr>
    </w:p>
    <w:p>
      <w:pPr>
        <w:pStyle w:val="BodyText"/>
        <w:spacing w:before="5"/>
        <w:rPr>
          <w:sz w:val="24"/>
        </w:rPr>
      </w:pPr>
    </w:p>
    <w:p>
      <w:pPr>
        <w:pStyle w:val="BodyText"/>
        <w:spacing w:before="5"/>
        <w:rPr>
          <w:sz w:val="24"/>
        </w:rPr>
      </w:pPr>
    </w:p>
    <w:p>
      <w:pPr>
        <w:pStyle w:val="BodyText"/>
        <w:spacing w:before="5"/>
        <w:rPr>
          <w:sz w:val="24"/>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4"/>
        </w:rPr>
      </w:pPr>
    </w:p>
    <w:p>
      <w:pPr>
        <w:spacing w:line="114" w:lineRule="exact" w:before="0"/>
        <w:ind w:left="160" w:right="0" w:firstLine="0"/>
        <w:jc w:val="left"/>
        <w:rPr>
          <w:sz w:val="12"/>
        </w:rPr>
      </w:pPr>
      <w:r>
        <w:rPr>
          <w:w w:val="110"/>
          <w:sz w:val="12"/>
        </w:rPr>
        <w:t>Per cent</w:t>
      </w:r>
    </w:p>
    <w:p>
      <w:pPr>
        <w:spacing w:line="114" w:lineRule="exact" w:before="0"/>
        <w:ind w:left="613" w:right="0" w:firstLine="0"/>
        <w:jc w:val="left"/>
        <w:rPr>
          <w:sz w:val="12"/>
        </w:rPr>
      </w:pPr>
      <w:r>
        <w:rPr/>
        <w:pict>
          <v:line style="position:absolute;mso-position-horizontal-relative:page;mso-position-vertical-relative:paragraph;z-index:16008192" from="197.337006pt,2.009482pt" to="201.671006pt,2.009482pt" stroked="true" strokeweight=".5pt" strokecolor="#000000">
            <v:stroke dashstyle="solid"/>
            <w10:wrap type="none"/>
          </v:line>
        </w:pict>
      </w:r>
      <w:r>
        <w:rPr>
          <w:w w:val="120"/>
          <w:sz w:val="12"/>
        </w:rPr>
        <w:t>76</w:t>
      </w:r>
    </w:p>
    <w:p>
      <w:pPr>
        <w:pStyle w:val="BodyText"/>
        <w:rPr>
          <w:sz w:val="12"/>
        </w:rPr>
      </w:pPr>
    </w:p>
    <w:p>
      <w:pPr>
        <w:spacing w:before="84"/>
        <w:ind w:left="0" w:right="38" w:firstLine="0"/>
        <w:jc w:val="right"/>
        <w:rPr>
          <w:sz w:val="12"/>
        </w:rPr>
      </w:pPr>
      <w:r>
        <w:rPr/>
        <w:pict>
          <v:shape style="position:absolute;margin-left:51.625pt;margin-top:7.567377pt;width:141.4pt;height:111.15pt;mso-position-horizontal-relative:page;mso-position-vertical-relative:paragraph;z-index:16003584" coordorigin="1033,151" coordsize="2828,2223" path="m1033,2374l1193,2099m1193,2099l1365,2064m1365,2064l1535,1806m1535,1806l1695,979m1695,979l1865,324m1865,324l2025,151m2025,151l2173,754m2173,754l2368,1511m2368,1511l2378,1546m2378,1546l2390,1581m2390,1581l2400,1616m2400,1616l2425,1619m2425,1616l2435,1666m2435,1666l2448,1701m2448,1701l2458,1771m2458,1771l2470,1806m2470,1806l2493,1839m2493,1839l2503,1806m2503,1806l2515,1839m2515,1839l2528,1806m2528,1806l2538,1809m2538,1806l2560,1809m2560,1806l2573,1809m2573,1806l2583,1771m2583,1771l2595,1774m2595,1771l2618,1806m2618,1806l2630,1809m2630,1806l2640,1809m2640,1806l2653,1771m2653,1771l2663,1701m2663,1701l2685,1666m2685,1666l2698,1669m2698,1666l2710,1669m2710,1666l2720,1616m2720,1616l2733,1619m2733,1616l2755,1581m2755,1581l2765,1584m2765,1581l2778,1546m2778,1546l2788,1581m2788,1581l2813,1584m2813,1581l2823,1546m2823,1546l2835,1511m2835,1511l2845,1479m2845,1479l2858,1481m2858,1479l2880,1444m2880,1444l2890,1446m2890,1444l2903,1374m2903,1374l2915,1376m2915,1374l2938,1376m2938,1374l2948,1376m2948,1374l2960,1271m2960,1271l2970,1274m2970,1271l2983,1274m2983,1271l3005,1274m3005,1271l3018,1274m3018,1271l3028,1274m3028,1271l3040,1274m3040,1271l3050,1274m3050,1271l3073,1236m3073,1236l3085,1239m3085,1236l3095,1184m3095,1184l3108,1116m3108,1116l3130,1119m3130,1116l3143,1046m3143,1046l3153,1011m3153,1011l3165,979m3165,979l3175,909m3175,909l3200,911m3200,909l3210,874m3210,874l3223,909m3223,909l3233,874m3233,874l3245,841m3245,841l3268,789m3268,789l3278,791m3278,789l3290,791m3290,789l3303,791m3303,789l3325,754m3325,754l3335,719m3335,719l3348,721m3348,719l3358,721m3358,719l3370,721m3370,719l3393,684m3393,684l3405,616m3405,616l3415,619m3415,616l3428,619m3428,616l3450,546m3450,546l3460,581m3460,581l3473,546m3473,546l3483,514m3483,514l3495,516m3495,514l3518,516m3518,514l3530,546m3530,546l3540,514m3540,514l3553,516m3553,514l3563,479m3563,479l3588,444m3588,444l3598,446m3598,444l3610,391m3610,391l3620,356m3620,356l3643,444m3643,444l3655,391m3655,391l3665,356m3665,356l3678,324m3678,324l3690,289m3690,289l3713,291m3713,289l3723,254m3723,254l3735,256m3735,254l3745,256m3745,254l3758,289m3758,289l3780,324m3780,324l3793,289m3793,289l3803,254m3803,254l3815,256m3815,254l3838,219m3838,219l3848,221m3848,219l3860,186e" filled="false" stroked="true" strokeweight="1pt" strokecolor="#0099d9">
            <v:path arrowok="t"/>
            <v:stroke dashstyle="solid"/>
            <w10:wrap type="none"/>
          </v:shape>
        </w:pict>
      </w:r>
      <w:r>
        <w:rPr/>
        <w:pict>
          <v:line style="position:absolute;mso-position-horizontal-relative:page;mso-position-vertical-relative:paragraph;z-index:16004608" from="197.337006pt,7.426377pt" to="201.671006pt,7.426377pt" stroked="true" strokeweight=".5pt" strokecolor="#000000">
            <v:stroke dashstyle="solid"/>
            <w10:wrap type="none"/>
          </v:line>
        </w:pict>
      </w:r>
      <w:r>
        <w:rPr>
          <w:w w:val="120"/>
          <w:sz w:val="12"/>
        </w:rPr>
        <w:t>75</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005120" from="197.337006pt,7.425971pt" to="201.671006pt,7.425971pt" stroked="true" strokeweight=".5pt" strokecolor="#000000">
            <v:stroke dashstyle="solid"/>
            <w10:wrap type="none"/>
          </v:line>
        </w:pict>
      </w:r>
      <w:r>
        <w:rPr>
          <w:w w:val="120"/>
          <w:sz w:val="12"/>
        </w:rPr>
        <w:t>74</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005632" from="197.337006pt,7.426566pt" to="201.671006pt,7.426566pt" stroked="true" strokeweight=".5pt" strokecolor="#000000">
            <v:stroke dashstyle="solid"/>
            <w10:wrap type="none"/>
          </v:line>
        </w:pict>
      </w:r>
      <w:r>
        <w:rPr>
          <w:w w:val="120"/>
          <w:sz w:val="12"/>
        </w:rPr>
        <w:t>73</w:t>
      </w:r>
    </w:p>
    <w:p>
      <w:pPr>
        <w:pStyle w:val="BodyText"/>
        <w:rPr>
          <w:sz w:val="12"/>
        </w:rPr>
      </w:pPr>
    </w:p>
    <w:p>
      <w:pPr>
        <w:spacing w:before="83"/>
        <w:ind w:left="0" w:right="38" w:firstLine="0"/>
        <w:jc w:val="right"/>
        <w:rPr>
          <w:sz w:val="12"/>
        </w:rPr>
      </w:pPr>
      <w:r>
        <w:rPr/>
        <w:pict>
          <v:line style="position:absolute;mso-position-horizontal-relative:page;mso-position-vertical-relative:paragraph;z-index:16006144" from="197.337006pt,7.37616pt" to="201.671006pt,7.37616pt" stroked="true" strokeweight=".5pt" strokecolor="#000000">
            <v:stroke dashstyle="solid"/>
            <w10:wrap type="none"/>
          </v:line>
        </w:pict>
      </w:r>
      <w:r>
        <w:rPr>
          <w:w w:val="120"/>
          <w:sz w:val="12"/>
        </w:rPr>
        <w:t>72</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006656" from="197.337006pt,7.426754pt" to="201.671006pt,7.426754pt" stroked="true" strokeweight=".5pt" strokecolor="#000000">
            <v:stroke dashstyle="solid"/>
            <w10:wrap type="none"/>
          </v:line>
        </w:pict>
      </w:r>
      <w:r>
        <w:rPr>
          <w:w w:val="120"/>
          <w:sz w:val="12"/>
        </w:rPr>
        <w:t>71</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007680" from="197.337006pt,7.426349pt" to="201.671006pt,7.426349pt" stroked="true" strokeweight=".5pt" strokecolor="#000000">
            <v:stroke dashstyle="solid"/>
            <w10:wrap type="none"/>
          </v:line>
        </w:pict>
      </w:r>
      <w:r>
        <w:rPr>
          <w:w w:val="120"/>
          <w:sz w:val="12"/>
        </w:rPr>
        <w:t>70</w:t>
      </w:r>
    </w:p>
    <w:p>
      <w:pPr>
        <w:pStyle w:val="BodyText"/>
        <w:rPr>
          <w:sz w:val="12"/>
        </w:rPr>
      </w:pPr>
    </w:p>
    <w:p>
      <w:pPr>
        <w:spacing w:before="83"/>
        <w:ind w:left="0" w:right="38" w:firstLine="0"/>
        <w:jc w:val="right"/>
        <w:rPr>
          <w:sz w:val="12"/>
        </w:rPr>
      </w:pPr>
      <w:r>
        <w:rPr/>
        <w:pict>
          <v:line style="position:absolute;mso-position-horizontal-relative:page;mso-position-vertical-relative:paragraph;z-index:16007168" from="197.337006pt,7.376974pt" to="201.671006pt,7.376974pt" stroked="true" strokeweight=".5pt" strokecolor="#000000">
            <v:stroke dashstyle="solid"/>
            <w10:wrap type="none"/>
          </v:line>
        </w:pict>
      </w:r>
      <w:r>
        <w:rPr>
          <w:w w:val="120"/>
          <w:sz w:val="12"/>
        </w:rPr>
        <w:t>69</w:t>
      </w:r>
    </w:p>
    <w:p>
      <w:pPr>
        <w:pStyle w:val="BodyText"/>
        <w:rPr>
          <w:sz w:val="12"/>
        </w:rPr>
      </w:pPr>
    </w:p>
    <w:p>
      <w:pPr>
        <w:spacing w:line="124" w:lineRule="exact" w:before="84"/>
        <w:ind w:left="613" w:right="0" w:firstLine="0"/>
        <w:jc w:val="left"/>
        <w:rPr>
          <w:sz w:val="12"/>
        </w:rPr>
      </w:pPr>
      <w:r>
        <w:rPr/>
        <w:pict>
          <v:group style="position:absolute;margin-left:40.881001pt;margin-top:7.117568pt;width:161.9pt;height:6.85pt;mso-position-horizontal-relative:page;mso-position-vertical-relative:paragraph;z-index:16004096" coordorigin="818,142" coordsize="3238,137">
            <v:shape style="position:absolute;left:817;top:147;width:3233;height:127" coordorigin="818,147" coordsize="3233,127" path="m982,271l3866,271m979,204l979,271m1646,204l1646,271m2312,204l2312,271m2979,204l2979,271m3947,149l4033,149m4030,147l4030,174,4010,190,4050,204,4010,224,4050,241,4027,251,4027,274m3854,271l4030,271m818,149l904,149m901,147l901,174,881,190,921,204,881,224,921,241,897,251,897,274m818,271l994,271e" filled="false" stroked="true" strokeweight=".5pt" strokecolor="#000000">
              <v:path arrowok="t"/>
              <v:stroke dashstyle="solid"/>
            </v:shape>
            <v:shape style="position:absolute;left:1145;top:203;width:2666;height:68" coordorigin="1146,204" coordsize="2666,68" path="m1146,204l1146,271m1318,204l1318,271m1479,204l1479,271m1812,204l1812,271m1979,204l1979,271m2146,204l2146,271m2479,204l2479,271m2645,204l2645,271m2812,204l2812,271m3145,204l3145,271m3312,204l3312,271m3478,204l3478,271m3811,204l3811,271m3645,204l3645,271e" filled="false" stroked="true" strokeweight=".5pt" strokecolor="#000000">
              <v:path arrowok="t"/>
              <v:stroke dashstyle="solid"/>
            </v:shape>
            <w10:wrap type="none"/>
          </v:group>
        </w:pict>
      </w:r>
      <w:r>
        <w:rPr>
          <w:w w:val="120"/>
          <w:sz w:val="12"/>
        </w:rPr>
        <w:t>68</w:t>
      </w:r>
    </w:p>
    <w:p>
      <w:pPr>
        <w:spacing w:line="101" w:lineRule="exact" w:before="0"/>
        <w:ind w:left="686" w:right="0" w:firstLine="0"/>
        <w:jc w:val="left"/>
        <w:rPr>
          <w:sz w:val="12"/>
        </w:rPr>
      </w:pPr>
      <w:r>
        <w:rPr>
          <w:w w:val="121"/>
          <w:sz w:val="12"/>
        </w:rPr>
        <w:t>0</w:t>
      </w:r>
    </w:p>
    <w:p>
      <w:pPr>
        <w:pStyle w:val="BodyText"/>
        <w:spacing w:line="292" w:lineRule="auto" w:before="61"/>
        <w:ind w:left="280" w:right="272"/>
      </w:pPr>
      <w:r>
        <w:rPr/>
        <w:br w:type="column"/>
      </w:r>
      <w:r>
        <w:rPr>
          <w:w w:val="105"/>
        </w:rPr>
        <w:t>Growth in employment continues </w:t>
      </w:r>
      <w:r>
        <w:rPr>
          <w:spacing w:val="-4"/>
          <w:w w:val="105"/>
        </w:rPr>
        <w:t>to </w:t>
      </w:r>
      <w:r>
        <w:rPr>
          <w:spacing w:val="-3"/>
          <w:w w:val="105"/>
        </w:rPr>
        <w:t>exceed </w:t>
      </w:r>
      <w:r>
        <w:rPr>
          <w:w w:val="105"/>
        </w:rPr>
        <w:t>growth in the population of working age. </w:t>
      </w:r>
      <w:r>
        <w:rPr>
          <w:spacing w:val="-5"/>
          <w:w w:val="105"/>
        </w:rPr>
        <w:t>Near-term </w:t>
      </w:r>
      <w:r>
        <w:rPr>
          <w:w w:val="105"/>
        </w:rPr>
        <w:t>employment intentions </w:t>
      </w:r>
      <w:r>
        <w:rPr>
          <w:spacing w:val="-3"/>
          <w:w w:val="105"/>
        </w:rPr>
        <w:t>have </w:t>
      </w:r>
      <w:r>
        <w:rPr>
          <w:w w:val="105"/>
        </w:rPr>
        <w:t>weakened, but probably remain positive for the economy as a whole. Unemployment has continued </w:t>
      </w:r>
      <w:r>
        <w:rPr>
          <w:spacing w:val="-4"/>
          <w:w w:val="105"/>
        </w:rPr>
        <w:t>to </w:t>
      </w:r>
      <w:r>
        <w:rPr>
          <w:w w:val="105"/>
        </w:rPr>
        <w:t>fall. Though firms continue </w:t>
      </w:r>
      <w:r>
        <w:rPr>
          <w:spacing w:val="-4"/>
          <w:w w:val="105"/>
        </w:rPr>
        <w:t>to </w:t>
      </w:r>
      <w:r>
        <w:rPr>
          <w:w w:val="105"/>
        </w:rPr>
        <w:t>report recruitment difficulties and high  </w:t>
      </w:r>
      <w:r>
        <w:rPr>
          <w:spacing w:val="-2"/>
          <w:w w:val="105"/>
        </w:rPr>
        <w:t>levels </w:t>
      </w:r>
      <w:r>
        <w:rPr>
          <w:w w:val="105"/>
        </w:rPr>
        <w:t>of skill shortages, these problems </w:t>
      </w:r>
      <w:r>
        <w:rPr>
          <w:spacing w:val="-3"/>
          <w:w w:val="105"/>
        </w:rPr>
        <w:t>have </w:t>
      </w:r>
      <w:r>
        <w:rPr>
          <w:w w:val="105"/>
        </w:rPr>
        <w:t>eased somewhat in recent months. </w:t>
      </w:r>
      <w:r>
        <w:rPr>
          <w:spacing w:val="-6"/>
          <w:w w:val="105"/>
        </w:rPr>
        <w:t>Wage </w:t>
      </w:r>
      <w:r>
        <w:rPr>
          <w:w w:val="105"/>
        </w:rPr>
        <w:t>settlements and regular </w:t>
      </w:r>
      <w:r>
        <w:rPr>
          <w:spacing w:val="-3"/>
          <w:w w:val="105"/>
        </w:rPr>
        <w:t>pay growth have </w:t>
      </w:r>
      <w:r>
        <w:rPr>
          <w:w w:val="105"/>
        </w:rPr>
        <w:t>edged up. This and slower productivity growth </w:t>
      </w:r>
      <w:r>
        <w:rPr>
          <w:spacing w:val="-3"/>
          <w:w w:val="105"/>
        </w:rPr>
        <w:t>have </w:t>
      </w:r>
      <w:r>
        <w:rPr>
          <w:w w:val="105"/>
        </w:rPr>
        <w:t>increased unit labour cost inflation. But given the apparent tightness of the labour market, wage </w:t>
      </w:r>
      <w:r>
        <w:rPr>
          <w:spacing w:val="-3"/>
          <w:w w:val="105"/>
        </w:rPr>
        <w:t>pressure </w:t>
      </w:r>
      <w:r>
        <w:rPr>
          <w:w w:val="105"/>
        </w:rPr>
        <w:t>remains low </w:t>
      </w:r>
      <w:r>
        <w:rPr>
          <w:spacing w:val="-3"/>
          <w:w w:val="105"/>
        </w:rPr>
        <w:t>by </w:t>
      </w:r>
      <w:r>
        <w:rPr>
          <w:w w:val="105"/>
        </w:rPr>
        <w:t>historical</w:t>
      </w:r>
      <w:r>
        <w:rPr>
          <w:spacing w:val="-3"/>
          <w:w w:val="105"/>
        </w:rPr>
        <w:t> </w:t>
      </w:r>
      <w:r>
        <w:rPr>
          <w:w w:val="105"/>
        </w:rPr>
        <w:t>standards.</w:t>
      </w:r>
    </w:p>
    <w:p>
      <w:pPr>
        <w:pStyle w:val="BodyText"/>
        <w:spacing w:before="2"/>
        <w:rPr>
          <w:sz w:val="17"/>
        </w:rPr>
      </w:pPr>
    </w:p>
    <w:p>
      <w:pPr>
        <w:pStyle w:val="Heading4"/>
        <w:numPr>
          <w:ilvl w:val="1"/>
          <w:numId w:val="19"/>
        </w:numPr>
        <w:tabs>
          <w:tab w:pos="641" w:val="left" w:leader="none"/>
        </w:tabs>
        <w:spacing w:line="240" w:lineRule="auto" w:before="0" w:after="0"/>
        <w:ind w:left="640" w:right="0" w:hanging="481"/>
        <w:jc w:val="left"/>
        <w:rPr>
          <w:color w:val="0092C7"/>
          <w:u w:val="none"/>
        </w:rPr>
      </w:pPr>
      <w:r>
        <w:rPr>
          <w:smallCaps w:val="0"/>
          <w:color w:val="0092C7"/>
          <w:w w:val="95"/>
          <w:u w:val="single" w:color="006CB4"/>
        </w:rPr>
        <w:t>Employment</w:t>
      </w:r>
      <w:r>
        <w:rPr>
          <w:smallCaps w:val="0"/>
          <w:color w:val="0092C7"/>
          <w:spacing w:val="-31"/>
          <w:w w:val="95"/>
          <w:u w:val="single" w:color="006CB4"/>
        </w:rPr>
        <w:t> </w:t>
      </w:r>
      <w:r>
        <w:rPr>
          <w:smallCaps w:val="0"/>
          <w:color w:val="0092C7"/>
          <w:w w:val="95"/>
          <w:u w:val="single" w:color="006CB4"/>
        </w:rPr>
        <w:t>and</w:t>
      </w:r>
      <w:r>
        <w:rPr>
          <w:smallCaps w:val="0"/>
          <w:color w:val="0092C7"/>
          <w:spacing w:val="-30"/>
          <w:w w:val="95"/>
          <w:u w:val="single" w:color="006CB4"/>
        </w:rPr>
        <w:t> </w:t>
      </w:r>
      <w:r>
        <w:rPr>
          <w:smallCaps w:val="0"/>
          <w:color w:val="0092C7"/>
          <w:w w:val="95"/>
          <w:u w:val="single" w:color="006CB4"/>
        </w:rPr>
        <w:t>employment</w:t>
      </w:r>
      <w:r>
        <w:rPr>
          <w:smallCaps w:val="0"/>
          <w:color w:val="0092C7"/>
          <w:spacing w:val="-30"/>
          <w:w w:val="95"/>
          <w:u w:val="single" w:color="006CB4"/>
        </w:rPr>
        <w:t> </w:t>
      </w:r>
      <w:r>
        <w:rPr>
          <w:smallCaps w:val="0"/>
          <w:color w:val="0092C7"/>
          <w:w w:val="95"/>
          <w:u w:val="single" w:color="006CB4"/>
        </w:rPr>
        <w:t>intentions</w:t>
      </w:r>
      <w:r>
        <w:rPr>
          <w:smallCaps w:val="0"/>
          <w:color w:val="0092C7"/>
          <w:spacing w:val="4"/>
          <w:u w:val="single" w:color="006CB4"/>
        </w:rPr>
        <w:t> </w:t>
      </w:r>
    </w:p>
    <w:p>
      <w:pPr>
        <w:pStyle w:val="BodyText"/>
        <w:spacing w:before="9"/>
        <w:rPr>
          <w:rFonts w:ascii="Trebuchet MS"/>
          <w:b/>
          <w:sz w:val="26"/>
        </w:rPr>
      </w:pPr>
    </w:p>
    <w:p>
      <w:pPr>
        <w:pStyle w:val="BodyText"/>
        <w:spacing w:line="292" w:lineRule="auto"/>
        <w:ind w:left="280" w:right="181"/>
      </w:pPr>
      <w:r>
        <w:rPr>
          <w:w w:val="105"/>
        </w:rPr>
        <w:t>Employment as measured by the Labour Force Survey (LFS) continues to increase more quickly than the population of working age (see Chart 3.1), and total hours worked, a broader measure of labour usage, is also on an upward trend. But employment as measured by the Workforce Jobs survey fell slightly in 2001 Q1. The Workforce Jobs survey measures the number of jobs, collected from a sample of firms on a single day towards the end of each quarter. The LFS measures the number of people in work, based on the responses to a rolling three-month survey of a sample of households. So the LFS</w:t>
      </w:r>
    </w:p>
    <w:p>
      <w:pPr>
        <w:spacing w:after="0" w:line="292" w:lineRule="auto"/>
        <w:sectPr>
          <w:type w:val="continuous"/>
          <w:pgSz w:w="11900" w:h="16840"/>
          <w:pgMar w:top="1260" w:bottom="280" w:left="660" w:right="640"/>
          <w:cols w:num="3" w:equalWidth="0">
            <w:col w:w="2146" w:space="639"/>
            <w:col w:w="800" w:space="1215"/>
            <w:col w:w="5800"/>
          </w:cols>
        </w:sectPr>
      </w:pPr>
    </w:p>
    <w:p>
      <w:pPr>
        <w:tabs>
          <w:tab w:pos="913" w:val="left" w:leader="none"/>
          <w:tab w:pos="1586" w:val="left" w:leader="none"/>
          <w:tab w:pos="2248" w:val="left" w:leader="none"/>
          <w:tab w:pos="2840" w:val="left" w:leader="none"/>
        </w:tabs>
        <w:spacing w:line="115" w:lineRule="exact" w:before="0"/>
        <w:ind w:left="173" w:right="0" w:firstLine="0"/>
        <w:jc w:val="left"/>
        <w:rPr>
          <w:sz w:val="12"/>
        </w:rPr>
      </w:pPr>
      <w:r>
        <w:rPr>
          <w:w w:val="120"/>
          <w:sz w:val="12"/>
        </w:rPr>
        <w:t>1984</w:t>
        <w:tab/>
        <w:t>88</w:t>
        <w:tab/>
        <w:t>92</w:t>
        <w:tab/>
        <w:t>96</w:t>
        <w:tab/>
        <w:t>2000</w:t>
      </w:r>
    </w:p>
    <w:p>
      <w:pPr>
        <w:pStyle w:val="BodyText"/>
        <w:spacing w:before="1"/>
        <w:rPr>
          <w:sz w:val="10"/>
        </w:rPr>
      </w:pPr>
    </w:p>
    <w:p>
      <w:pPr>
        <w:spacing w:line="208" w:lineRule="auto" w:before="0"/>
        <w:ind w:left="419" w:right="0" w:hanging="240"/>
        <w:jc w:val="left"/>
        <w:rPr>
          <w:sz w:val="12"/>
        </w:rPr>
      </w:pPr>
      <w:r>
        <w:rPr>
          <w:w w:val="105"/>
          <w:sz w:val="12"/>
        </w:rPr>
        <w:t>(a) Percentage of population of working age. </w:t>
      </w:r>
      <w:r>
        <w:rPr>
          <w:spacing w:val="-6"/>
          <w:w w:val="105"/>
          <w:sz w:val="12"/>
        </w:rPr>
        <w:t>Pre-1993 </w:t>
      </w:r>
      <w:r>
        <w:rPr>
          <w:w w:val="105"/>
          <w:sz w:val="12"/>
        </w:rPr>
        <w:t>figures based on yearly</w:t>
      </w:r>
      <w:r>
        <w:rPr>
          <w:spacing w:val="-5"/>
          <w:w w:val="105"/>
          <w:sz w:val="12"/>
        </w:rPr>
        <w:t> </w:t>
      </w:r>
      <w:r>
        <w:rPr>
          <w:w w:val="105"/>
          <w:sz w:val="12"/>
        </w:rPr>
        <w:t>observations.</w:t>
      </w:r>
    </w:p>
    <w:p>
      <w:pPr>
        <w:pStyle w:val="BodyText"/>
        <w:rPr>
          <w:sz w:val="12"/>
        </w:rPr>
      </w:pPr>
    </w:p>
    <w:p>
      <w:pPr>
        <w:pStyle w:val="BodyText"/>
        <w:rPr>
          <w:sz w:val="12"/>
        </w:rPr>
      </w:pPr>
    </w:p>
    <w:p>
      <w:pPr>
        <w:pStyle w:val="BodyText"/>
        <w:spacing w:before="9"/>
        <w:rPr>
          <w:sz w:val="11"/>
        </w:rPr>
      </w:pPr>
    </w:p>
    <w:p>
      <w:pPr>
        <w:pStyle w:val="Heading8"/>
        <w:spacing w:line="247" w:lineRule="auto" w:before="1"/>
        <w:ind w:left="174" w:right="1611"/>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3.2</w:t>
      </w:r>
      <w:r>
        <w:rPr>
          <w:smallCaps w:val="0"/>
          <w:color w:val="0092C7"/>
          <w:spacing w:val="-1"/>
          <w:w w:val="87"/>
        </w:rPr>
        <w:t> </w:t>
      </w:r>
      <w:r>
        <w:rPr>
          <w:smallCaps w:val="0"/>
          <w:color w:val="0092C7"/>
          <w:spacing w:val="-2"/>
          <w:w w:val="87"/>
        </w:rPr>
        <w:t>E</w:t>
      </w:r>
      <w:r>
        <w:rPr>
          <w:smallCaps w:val="0"/>
          <w:color w:val="0092C7"/>
          <w:spacing w:val="-1"/>
          <w:w w:val="92"/>
        </w:rPr>
        <w:t>mpl</w:t>
      </w:r>
      <w:r>
        <w:rPr>
          <w:smallCaps w:val="0"/>
          <w:color w:val="0092C7"/>
          <w:spacing w:val="-3"/>
          <w:w w:val="92"/>
        </w:rPr>
        <w:t>o</w:t>
      </w:r>
      <w:r>
        <w:rPr>
          <w:smallCaps w:val="0"/>
          <w:color w:val="0092C7"/>
          <w:spacing w:val="-1"/>
          <w:w w:val="88"/>
        </w:rPr>
        <w:t>ymen</w:t>
      </w:r>
      <w:r>
        <w:rPr>
          <w:smallCaps w:val="0"/>
          <w:color w:val="0092C7"/>
          <w:w w:val="88"/>
        </w:rPr>
        <w:t>t</w:t>
      </w:r>
      <w:r>
        <w:rPr>
          <w:smallCaps w:val="0"/>
          <w:color w:val="0092C7"/>
          <w:spacing w:val="6"/>
        </w:rPr>
        <w:t> </w:t>
      </w:r>
      <w:r>
        <w:rPr>
          <w:smallCaps w:val="0"/>
          <w:color w:val="0092C7"/>
          <w:spacing w:val="-1"/>
          <w:w w:val="95"/>
        </w:rPr>
        <w:t>g</w:t>
      </w:r>
      <w:r>
        <w:rPr>
          <w:smallCaps w:val="0"/>
          <w:color w:val="0092C7"/>
          <w:spacing w:val="-2"/>
          <w:w w:val="95"/>
        </w:rPr>
        <w:t>r</w:t>
      </w:r>
      <w:r>
        <w:rPr>
          <w:smallCaps w:val="0"/>
          <w:color w:val="0092C7"/>
          <w:spacing w:val="-3"/>
          <w:w w:val="91"/>
        </w:rPr>
        <w:t>o</w:t>
      </w:r>
      <w:r>
        <w:rPr>
          <w:smallCaps w:val="0"/>
          <w:color w:val="0092C7"/>
          <w:spacing w:val="-1"/>
          <w:w w:val="88"/>
        </w:rPr>
        <w:t>wth</w:t>
      </w:r>
    </w:p>
    <w:p>
      <w:pPr>
        <w:spacing w:line="117" w:lineRule="exact" w:before="18"/>
        <w:ind w:left="1450" w:right="0" w:firstLine="0"/>
        <w:jc w:val="left"/>
        <w:rPr>
          <w:sz w:val="12"/>
        </w:rPr>
      </w:pPr>
      <w:r>
        <w:rPr>
          <w:w w:val="110"/>
          <w:sz w:val="12"/>
        </w:rPr>
        <w:t>Percentage changes on a year earlier</w:t>
      </w:r>
    </w:p>
    <w:p>
      <w:pPr>
        <w:spacing w:line="117" w:lineRule="exact" w:before="0"/>
        <w:ind w:left="3382" w:right="0" w:firstLine="0"/>
        <w:jc w:val="left"/>
        <w:rPr>
          <w:sz w:val="12"/>
        </w:rPr>
      </w:pPr>
      <w:r>
        <w:rPr/>
        <w:pict>
          <v:line style="position:absolute;mso-position-horizontal-relative:page;mso-position-vertical-relative:paragraph;z-index:16013312" from="41.233002pt,2.445899pt" to="45.566002pt,2.445899pt" stroked="true" strokeweight=".5pt" strokecolor="#000000">
            <v:stroke dashstyle="solid"/>
            <w10:wrap type="none"/>
          </v:line>
        </w:pict>
      </w:r>
      <w:r>
        <w:rPr/>
        <w:pict>
          <v:line style="position:absolute;mso-position-horizontal-relative:page;mso-position-vertical-relative:paragraph;z-index:16015872" from="195.399994pt,2.470898pt" to="199.733994pt,2.470898pt" stroked="true" strokeweight=".5pt" strokecolor="#000000">
            <v:stroke dashstyle="solid"/>
            <w10:wrap type="none"/>
          </v:line>
        </w:pict>
      </w:r>
      <w:r>
        <w:rPr>
          <w:w w:val="121"/>
          <w:sz w:val="12"/>
        </w:rPr>
        <w:t>4</w:t>
      </w:r>
    </w:p>
    <w:p>
      <w:pPr>
        <w:pStyle w:val="BodyText"/>
        <w:spacing w:before="9"/>
        <w:rPr>
          <w:sz w:val="15"/>
        </w:rPr>
      </w:pPr>
    </w:p>
    <w:p>
      <w:pPr>
        <w:spacing w:before="1"/>
        <w:ind w:left="0" w:right="38" w:firstLine="0"/>
        <w:jc w:val="right"/>
        <w:rPr>
          <w:sz w:val="12"/>
        </w:rPr>
      </w:pPr>
      <w:r>
        <w:rPr/>
        <w:pict>
          <v:group style="position:absolute;margin-left:41.233002pt;margin-top:1.490791pt;width:162.4pt;height:120.7pt;mso-position-horizontal-relative:page;mso-position-vertical-relative:paragraph;z-index:16010240" coordorigin="825,30" coordsize="3248,2414">
            <v:shape style="position:absolute;left:824;top:1030;width:3171;height:2" coordorigin="825,1031" coordsize="3171,1" path="m825,1031l911,1031m970,1031l3851,1031m3908,1031l3995,1031e" filled="false" stroked="true" strokeweight=".5pt" strokecolor="#000000">
              <v:path arrowok="t"/>
              <v:stroke dashstyle="solid"/>
            </v:shape>
            <v:shape style="position:absolute;left:966;top:493;width:720;height:308" coordorigin="967,493" coordsize="720,308" path="m967,558l1087,493m1087,493l1207,768m1207,768l1327,751m1327,751l1447,801m1447,801l1567,621m1567,621l1687,493e" filled="false" stroked="true" strokeweight="1pt" strokecolor="#f6bd61">
              <v:path arrowok="t"/>
              <v:stroke dashstyle="solid"/>
            </v:shape>
            <v:line style="position:absolute" from="1677,494" to="1817,494" stroked="true" strokeweight="1.125pt" strokecolor="#f6bd61">
              <v:stroke dashstyle="solid"/>
            </v:line>
            <v:shape style="position:absolute;left:1806;top:120;width:1920;height:583" coordorigin="1807,121" coordsize="1920,583" path="m1807,493l1927,251m1927,251l2047,233m2047,233l2167,363m2167,363l2287,316m2287,316l2407,218m2407,218l2527,558m2527,558l2647,363m2647,363l2767,461m2767,461l2887,493m2887,493l3007,218m3007,218l3127,233m3127,233l3247,121m3247,121l3367,411m3367,411l3487,606m3487,606l3607,686m3607,686l3727,703e" filled="false" stroked="true" strokeweight="1pt" strokecolor="#f6bd61">
              <v:path arrowok="t"/>
              <v:stroke dashstyle="solid"/>
            </v:shape>
            <v:line style="position:absolute" from="3717,704" to="3857,704" stroked="true" strokeweight="1.125pt" strokecolor="#f6bd61">
              <v:stroke dashstyle="solid"/>
            </v:line>
            <v:shape style="position:absolute;left:824;top:70;width:3171;height:641" coordorigin="825,71" coordsize="3171,641" path="m825,71l911,71m825,391l911,391m825,711l911,711m3908,71l3995,71m3908,391l3995,391m3908,711l3995,711e" filled="false" stroked="true" strokeweight=".5pt" strokecolor="#000000">
              <v:path arrowok="t"/>
              <v:stroke dashstyle="solid"/>
            </v:shape>
            <v:shape style="position:absolute;left:956;top:255;width:740;height:440" type="#_x0000_t75" stroked="false">
              <v:imagedata r:id="rId74" o:title=""/>
            </v:shape>
            <v:shape style="position:absolute;left:1686;top:508;width:2160;height:1925" coordorigin="1687,508" coordsize="2160,1925" path="m1687,591l1807,1058m1807,1058l1927,1026m1927,1026l2047,621m2047,621l2167,928m2167,928l2287,816m2287,816l2407,508m2407,508l2527,816m2527,816l2647,801m2647,801l2767,1351m2767,1351l2887,2013m2887,2013l3007,2288m3007,2288l3127,2433m3127,2433l3247,2191m3247,2191l3367,1998m3367,1998l3487,1981m3487,1981l3607,1998m3607,1998l3727,2158m3727,2158l3847,2093e" filled="false" stroked="true" strokeweight="1pt" strokecolor="#006caa">
              <v:path arrowok="t"/>
              <v:stroke dashstyle="solid"/>
            </v:shape>
            <v:shape style="position:absolute;left:2774;top:29;width:439;height:121" type="#_x0000_t202" filled="false" stroked="false">
              <v:textbox inset="0,0,0,0">
                <w:txbxContent>
                  <w:p>
                    <w:pPr>
                      <w:spacing w:line="115" w:lineRule="exact" w:before="0"/>
                      <w:ind w:left="0" w:right="0" w:firstLine="0"/>
                      <w:jc w:val="left"/>
                      <w:rPr>
                        <w:sz w:val="12"/>
                      </w:rPr>
                    </w:pPr>
                    <w:r>
                      <w:rPr>
                        <w:w w:val="105"/>
                        <w:sz w:val="12"/>
                      </w:rPr>
                      <w:t>Services</w:t>
                    </w:r>
                  </w:p>
                </w:txbxContent>
              </v:textbox>
              <w10:wrap type="none"/>
            </v:shape>
            <v:shape style="position:absolute;left:3954;top:826;width:118;height:400" type="#_x0000_t202" filled="false" stroked="false">
              <v:textbox inset="0,0,0,0">
                <w:txbxContent>
                  <w:p>
                    <w:pPr>
                      <w:spacing w:line="153" w:lineRule="exact" w:before="0"/>
                      <w:ind w:left="0" w:right="0" w:firstLine="0"/>
                      <w:jc w:val="left"/>
                      <w:rPr>
                        <w:sz w:val="16"/>
                      </w:rPr>
                    </w:pPr>
                    <w:r>
                      <w:rPr>
                        <w:w w:val="107"/>
                        <w:sz w:val="16"/>
                      </w:rPr>
                      <w:t>+</w:t>
                    </w:r>
                  </w:p>
                  <w:p>
                    <w:pPr>
                      <w:spacing w:before="55"/>
                      <w:ind w:left="1" w:right="0" w:firstLine="0"/>
                      <w:jc w:val="left"/>
                      <w:rPr>
                        <w:sz w:val="16"/>
                      </w:rPr>
                    </w:pPr>
                    <w:r>
                      <w:rPr>
                        <w:w w:val="117"/>
                        <w:sz w:val="16"/>
                      </w:rPr>
                      <w:t>–</w:t>
                    </w:r>
                  </w:p>
                </w:txbxContent>
              </v:textbox>
              <w10:wrap type="none"/>
            </v:shape>
            <v:shape style="position:absolute;left:2162;top:2164;width:786;height:121" type="#_x0000_t202" filled="false" stroked="false">
              <v:textbox inset="0,0,0,0">
                <w:txbxContent>
                  <w:p>
                    <w:pPr>
                      <w:spacing w:line="115" w:lineRule="exact" w:before="0"/>
                      <w:ind w:left="0" w:right="0" w:firstLine="0"/>
                      <w:jc w:val="left"/>
                      <w:rPr>
                        <w:sz w:val="12"/>
                      </w:rPr>
                    </w:pPr>
                    <w:r>
                      <w:rPr>
                        <w:w w:val="105"/>
                        <w:sz w:val="12"/>
                      </w:rPr>
                      <w:t>Manufacturing</w:t>
                    </w:r>
                  </w:p>
                </w:txbxContent>
              </v:textbox>
              <w10:wrap type="none"/>
            </v:shape>
            <w10:wrap type="none"/>
          </v:group>
        </w:pict>
      </w:r>
      <w:r>
        <w:rPr>
          <w:w w:val="121"/>
          <w:sz w:val="12"/>
        </w:rPr>
        <w:t>3</w:t>
      </w:r>
    </w:p>
    <w:p>
      <w:pPr>
        <w:pStyle w:val="BodyText"/>
        <w:spacing w:before="9"/>
        <w:rPr>
          <w:sz w:val="15"/>
        </w:rPr>
      </w:pPr>
    </w:p>
    <w:p>
      <w:pPr>
        <w:spacing w:before="0"/>
        <w:ind w:left="0" w:right="38" w:firstLine="0"/>
        <w:jc w:val="right"/>
        <w:rPr>
          <w:sz w:val="12"/>
        </w:rPr>
      </w:pPr>
      <w:r>
        <w:rPr>
          <w:w w:val="121"/>
          <w:sz w:val="12"/>
        </w:rPr>
        <w:t>2</w:t>
      </w:r>
    </w:p>
    <w:p>
      <w:pPr>
        <w:pStyle w:val="BodyText"/>
        <w:spacing w:before="9"/>
        <w:rPr>
          <w:sz w:val="15"/>
        </w:rPr>
      </w:pPr>
    </w:p>
    <w:p>
      <w:pPr>
        <w:spacing w:before="1"/>
        <w:ind w:left="0" w:right="38" w:firstLine="0"/>
        <w:jc w:val="right"/>
        <w:rPr>
          <w:sz w:val="12"/>
        </w:rPr>
      </w:pPr>
      <w:r>
        <w:rPr>
          <w:w w:val="121"/>
          <w:sz w:val="12"/>
        </w:rPr>
        <w:t>1</w:t>
      </w:r>
    </w:p>
    <w:p>
      <w:pPr>
        <w:pStyle w:val="BodyText"/>
        <w:spacing w:before="9"/>
        <w:rPr>
          <w:sz w:val="15"/>
        </w:rPr>
      </w:pPr>
    </w:p>
    <w:p>
      <w:pPr>
        <w:spacing w:before="0"/>
        <w:ind w:left="0" w:right="38" w:firstLine="0"/>
        <w:jc w:val="right"/>
        <w:rPr>
          <w:sz w:val="12"/>
        </w:rPr>
      </w:pPr>
      <w:r>
        <w:rPr>
          <w:w w:val="121"/>
          <w:sz w:val="12"/>
        </w:rPr>
        <w:t>0</w:t>
      </w:r>
    </w:p>
    <w:p>
      <w:pPr>
        <w:pStyle w:val="BodyText"/>
        <w:spacing w:before="9"/>
        <w:rPr>
          <w:sz w:val="15"/>
        </w:rPr>
      </w:pPr>
    </w:p>
    <w:p>
      <w:pPr>
        <w:spacing w:before="1"/>
        <w:ind w:left="0" w:right="38" w:firstLine="0"/>
        <w:jc w:val="right"/>
        <w:rPr>
          <w:sz w:val="12"/>
        </w:rPr>
      </w:pPr>
      <w:r>
        <w:rPr/>
        <w:pict>
          <v:line style="position:absolute;mso-position-horizontal-relative:page;mso-position-vertical-relative:paragraph;z-index:16011264" from="41.233002pt,3.527255pt" to="45.566002pt,3.527255pt" stroked="true" strokeweight=".5pt" strokecolor="#000000">
            <v:stroke dashstyle="solid"/>
            <w10:wrap type="none"/>
          </v:line>
        </w:pict>
      </w:r>
      <w:r>
        <w:rPr/>
        <w:pict>
          <v:line style="position:absolute;mso-position-horizontal-relative:page;mso-position-vertical-relative:paragraph;z-index:16013824" from="195.399994pt,3.552255pt" to="199.733994pt,3.552255pt" stroked="true" strokeweight=".5pt" strokecolor="#000000">
            <v:stroke dashstyle="solid"/>
            <w10:wrap type="none"/>
          </v:line>
        </w:pict>
      </w:r>
      <w:r>
        <w:rPr>
          <w:w w:val="121"/>
          <w:sz w:val="12"/>
        </w:rPr>
        <w:t>1</w:t>
      </w:r>
    </w:p>
    <w:p>
      <w:pPr>
        <w:pStyle w:val="BodyText"/>
        <w:spacing w:before="9"/>
        <w:rPr>
          <w:sz w:val="15"/>
        </w:rPr>
      </w:pPr>
    </w:p>
    <w:p>
      <w:pPr>
        <w:spacing w:before="0"/>
        <w:ind w:left="0" w:right="38" w:firstLine="0"/>
        <w:jc w:val="right"/>
        <w:rPr>
          <w:sz w:val="12"/>
        </w:rPr>
      </w:pPr>
      <w:r>
        <w:rPr/>
        <w:pict>
          <v:line style="position:absolute;mso-position-horizontal-relative:page;mso-position-vertical-relative:paragraph;z-index:16011776" from="41.233002pt,3.477057pt" to="45.566002pt,3.477057pt" stroked="true" strokeweight=".5pt" strokecolor="#000000">
            <v:stroke dashstyle="solid"/>
            <w10:wrap type="none"/>
          </v:line>
        </w:pict>
      </w:r>
      <w:r>
        <w:rPr/>
        <w:pict>
          <v:line style="position:absolute;mso-position-horizontal-relative:page;mso-position-vertical-relative:paragraph;z-index:16014336" from="195.399994pt,3.502057pt" to="199.733994pt,3.502057pt" stroked="true" strokeweight=".5pt" strokecolor="#000000">
            <v:stroke dashstyle="solid"/>
            <w10:wrap type="none"/>
          </v:line>
        </w:pict>
      </w:r>
      <w:r>
        <w:rPr>
          <w:w w:val="121"/>
          <w:sz w:val="12"/>
        </w:rPr>
        <w:t>2</w:t>
      </w:r>
    </w:p>
    <w:p>
      <w:pPr>
        <w:pStyle w:val="BodyText"/>
        <w:spacing w:before="10"/>
        <w:rPr>
          <w:sz w:val="15"/>
        </w:rPr>
      </w:pPr>
    </w:p>
    <w:p>
      <w:pPr>
        <w:spacing w:before="0"/>
        <w:ind w:left="0" w:right="38" w:firstLine="0"/>
        <w:jc w:val="right"/>
        <w:rPr>
          <w:sz w:val="12"/>
        </w:rPr>
      </w:pPr>
      <w:r>
        <w:rPr/>
        <w:pict>
          <v:line style="position:absolute;mso-position-horizontal-relative:page;mso-position-vertical-relative:paragraph;z-index:16012288" from="41.233002pt,3.476866pt" to="45.566002pt,3.476866pt" stroked="true" strokeweight=".5pt" strokecolor="#000000">
            <v:stroke dashstyle="solid"/>
            <w10:wrap type="none"/>
          </v:line>
        </w:pict>
      </w:r>
      <w:r>
        <w:rPr/>
        <w:pict>
          <v:line style="position:absolute;mso-position-horizontal-relative:page;mso-position-vertical-relative:paragraph;z-index:16014848" from="195.399994pt,3.501866pt" to="199.733994pt,3.501866pt" stroked="true" strokeweight=".5pt" strokecolor="#000000">
            <v:stroke dashstyle="solid"/>
            <w10:wrap type="none"/>
          </v:line>
        </w:pict>
      </w:r>
      <w:r>
        <w:rPr>
          <w:w w:val="121"/>
          <w:sz w:val="12"/>
        </w:rPr>
        <w:t>3</w:t>
      </w:r>
    </w:p>
    <w:p>
      <w:pPr>
        <w:pStyle w:val="BodyText"/>
        <w:spacing w:before="9"/>
        <w:rPr>
          <w:sz w:val="15"/>
        </w:rPr>
      </w:pPr>
    </w:p>
    <w:p>
      <w:pPr>
        <w:spacing w:before="0"/>
        <w:ind w:left="0" w:right="38" w:firstLine="0"/>
        <w:jc w:val="right"/>
        <w:rPr>
          <w:sz w:val="12"/>
        </w:rPr>
      </w:pPr>
      <w:r>
        <w:rPr/>
        <w:pict>
          <v:line style="position:absolute;mso-position-horizontal-relative:page;mso-position-vertical-relative:paragraph;z-index:16012800" from="41.233002pt,3.47666pt" to="45.566002pt,3.47666pt" stroked="true" strokeweight=".5pt" strokecolor="#000000">
            <v:stroke dashstyle="solid"/>
            <w10:wrap type="none"/>
          </v:line>
        </w:pict>
      </w:r>
      <w:r>
        <w:rPr/>
        <w:pict>
          <v:line style="position:absolute;mso-position-horizontal-relative:page;mso-position-vertical-relative:paragraph;z-index:16015360" from="195.399994pt,3.50166pt" to="199.733994pt,3.50166pt" stroked="true" strokeweight=".5pt" strokecolor="#000000">
            <v:stroke dashstyle="solid"/>
            <w10:wrap type="none"/>
          </v:line>
        </w:pict>
      </w:r>
      <w:r>
        <w:rPr>
          <w:w w:val="121"/>
          <w:sz w:val="12"/>
        </w:rPr>
        <w:t>4</w:t>
      </w:r>
    </w:p>
    <w:p>
      <w:pPr>
        <w:pStyle w:val="BodyText"/>
        <w:spacing w:before="10"/>
        <w:rPr>
          <w:sz w:val="15"/>
        </w:rPr>
      </w:pPr>
    </w:p>
    <w:p>
      <w:pPr>
        <w:spacing w:line="114" w:lineRule="exact" w:before="0"/>
        <w:ind w:left="3382" w:right="0" w:firstLine="0"/>
        <w:jc w:val="left"/>
        <w:rPr>
          <w:sz w:val="12"/>
        </w:rPr>
      </w:pPr>
      <w:r>
        <w:rPr/>
        <w:pict>
          <v:shape style="position:absolute;margin-left:41.233002pt;margin-top:.148462pt;width:158.550pt;height:3.4pt;mso-position-horizontal-relative:page;mso-position-vertical-relative:paragraph;z-index:16010752" coordorigin="825,3" coordsize="3171,68" path="m974,70l3850,70m972,3l972,70m1451,3l1451,70m1931,3l1931,70m2411,3l2411,70m2890,3l2890,70m3370,3l3370,70m3849,3l3849,70m825,70l911,70m3908,70l3995,70e" filled="false" stroked="true" strokeweight=".5pt" strokecolor="#000000">
            <v:path arrowok="t"/>
            <v:stroke dashstyle="solid"/>
            <w10:wrap type="none"/>
          </v:shape>
        </w:pict>
      </w:r>
      <w:r>
        <w:rPr>
          <w:w w:val="121"/>
          <w:sz w:val="12"/>
        </w:rPr>
        <w:t>5</w:t>
      </w:r>
    </w:p>
    <w:p>
      <w:pPr>
        <w:tabs>
          <w:tab w:pos="970" w:val="left" w:leader="none"/>
          <w:tab w:pos="1450" w:val="left" w:leader="none"/>
          <w:tab w:pos="1930" w:val="left" w:leader="none"/>
          <w:tab w:pos="2408" w:val="left" w:leader="none"/>
          <w:tab w:pos="2797" w:val="left" w:leader="none"/>
        </w:tabs>
        <w:spacing w:line="114" w:lineRule="exact" w:before="0"/>
        <w:ind w:left="400" w:right="0" w:firstLine="0"/>
        <w:jc w:val="left"/>
        <w:rPr>
          <w:sz w:val="12"/>
        </w:rPr>
      </w:pPr>
      <w:r>
        <w:rPr>
          <w:w w:val="120"/>
          <w:sz w:val="12"/>
        </w:rPr>
        <w:t>1995</w:t>
        <w:tab/>
        <w:t>96</w:t>
        <w:tab/>
        <w:t>97</w:t>
        <w:tab/>
        <w:t>98</w:t>
        <w:tab/>
        <w:t>99</w:t>
        <w:tab/>
        <w:t>2000</w:t>
      </w:r>
      <w:r>
        <w:rPr>
          <w:spacing w:val="21"/>
          <w:w w:val="120"/>
          <w:sz w:val="12"/>
        </w:rPr>
        <w:t> </w:t>
      </w:r>
      <w:r>
        <w:rPr>
          <w:w w:val="120"/>
          <w:sz w:val="12"/>
        </w:rPr>
        <w:t>01</w:t>
      </w:r>
    </w:p>
    <w:p>
      <w:pPr>
        <w:pStyle w:val="BodyText"/>
        <w:spacing w:line="203" w:lineRule="exact"/>
        <w:ind w:left="173"/>
      </w:pPr>
      <w:r>
        <w:rPr/>
        <w:br w:type="column"/>
      </w:r>
      <w:r>
        <w:rPr>
          <w:w w:val="110"/>
        </w:rPr>
        <w:t>measure tends to be less volatile. The MPC therefore places</w:t>
      </w:r>
    </w:p>
    <w:p>
      <w:pPr>
        <w:pStyle w:val="BodyText"/>
        <w:spacing w:line="292" w:lineRule="auto" w:before="50"/>
        <w:ind w:left="173" w:right="334"/>
      </w:pPr>
      <w:r>
        <w:rPr>
          <w:w w:val="110"/>
        </w:rPr>
        <w:t>more</w:t>
      </w:r>
      <w:r>
        <w:rPr>
          <w:spacing w:val="-26"/>
          <w:w w:val="110"/>
        </w:rPr>
        <w:t> </w:t>
      </w:r>
      <w:r>
        <w:rPr>
          <w:w w:val="110"/>
        </w:rPr>
        <w:t>weight</w:t>
      </w:r>
      <w:r>
        <w:rPr>
          <w:spacing w:val="-26"/>
          <w:w w:val="110"/>
        </w:rPr>
        <w:t> </w:t>
      </w:r>
      <w:r>
        <w:rPr>
          <w:w w:val="110"/>
        </w:rPr>
        <w:t>on</w:t>
      </w:r>
      <w:r>
        <w:rPr>
          <w:spacing w:val="-25"/>
          <w:w w:val="110"/>
        </w:rPr>
        <w:t> </w:t>
      </w:r>
      <w:r>
        <w:rPr>
          <w:w w:val="110"/>
        </w:rPr>
        <w:t>the</w:t>
      </w:r>
      <w:r>
        <w:rPr>
          <w:spacing w:val="-26"/>
          <w:w w:val="110"/>
        </w:rPr>
        <w:t> </w:t>
      </w:r>
      <w:r>
        <w:rPr>
          <w:w w:val="110"/>
        </w:rPr>
        <w:t>LFS</w:t>
      </w:r>
      <w:r>
        <w:rPr>
          <w:spacing w:val="-25"/>
          <w:w w:val="110"/>
        </w:rPr>
        <w:t> </w:t>
      </w:r>
      <w:r>
        <w:rPr>
          <w:w w:val="110"/>
        </w:rPr>
        <w:t>measure</w:t>
      </w:r>
      <w:r>
        <w:rPr>
          <w:spacing w:val="-26"/>
          <w:w w:val="110"/>
        </w:rPr>
        <w:t> </w:t>
      </w:r>
      <w:r>
        <w:rPr>
          <w:w w:val="110"/>
        </w:rPr>
        <w:t>of</w:t>
      </w:r>
      <w:r>
        <w:rPr>
          <w:spacing w:val="-26"/>
          <w:w w:val="110"/>
        </w:rPr>
        <w:t> </w:t>
      </w:r>
      <w:r>
        <w:rPr>
          <w:w w:val="110"/>
        </w:rPr>
        <w:t>aggregate</w:t>
      </w:r>
      <w:r>
        <w:rPr>
          <w:spacing w:val="-25"/>
          <w:w w:val="110"/>
        </w:rPr>
        <w:t> </w:t>
      </w:r>
      <w:r>
        <w:rPr>
          <w:w w:val="110"/>
        </w:rPr>
        <w:t>employment, but the </w:t>
      </w:r>
      <w:r>
        <w:rPr>
          <w:spacing w:val="-3"/>
          <w:w w:val="110"/>
        </w:rPr>
        <w:t>Workforce </w:t>
      </w:r>
      <w:r>
        <w:rPr>
          <w:w w:val="110"/>
        </w:rPr>
        <w:t>Jobs </w:t>
      </w:r>
      <w:r>
        <w:rPr>
          <w:spacing w:val="-3"/>
          <w:w w:val="110"/>
        </w:rPr>
        <w:t>survey </w:t>
      </w:r>
      <w:r>
        <w:rPr>
          <w:w w:val="110"/>
        </w:rPr>
        <w:t>gives the most reliable industrial</w:t>
      </w:r>
      <w:r>
        <w:rPr>
          <w:spacing w:val="-29"/>
          <w:w w:val="110"/>
        </w:rPr>
        <w:t> </w:t>
      </w:r>
      <w:r>
        <w:rPr>
          <w:w w:val="110"/>
        </w:rPr>
        <w:t>breakdown</w:t>
      </w:r>
      <w:r>
        <w:rPr>
          <w:spacing w:val="-28"/>
          <w:w w:val="110"/>
        </w:rPr>
        <w:t> </w:t>
      </w:r>
      <w:r>
        <w:rPr>
          <w:w w:val="110"/>
        </w:rPr>
        <w:t>of</w:t>
      </w:r>
      <w:r>
        <w:rPr>
          <w:spacing w:val="-29"/>
          <w:w w:val="110"/>
        </w:rPr>
        <w:t> </w:t>
      </w:r>
      <w:r>
        <w:rPr>
          <w:w w:val="110"/>
        </w:rPr>
        <w:t>employment.</w:t>
      </w:r>
      <w:r>
        <w:rPr>
          <w:spacing w:val="-1"/>
          <w:w w:val="110"/>
        </w:rPr>
        <w:t> </w:t>
      </w:r>
      <w:r>
        <w:rPr>
          <w:w w:val="110"/>
        </w:rPr>
        <w:t>The</w:t>
      </w:r>
      <w:r>
        <w:rPr>
          <w:spacing w:val="-29"/>
          <w:w w:val="110"/>
        </w:rPr>
        <w:t> </w:t>
      </w:r>
      <w:r>
        <w:rPr>
          <w:w w:val="110"/>
        </w:rPr>
        <w:t>differing</w:t>
      </w:r>
      <w:r>
        <w:rPr>
          <w:spacing w:val="-28"/>
          <w:w w:val="110"/>
        </w:rPr>
        <w:t> </w:t>
      </w:r>
      <w:r>
        <w:rPr>
          <w:w w:val="110"/>
        </w:rPr>
        <w:t>fortunes of the manufacturing and service sectors of the </w:t>
      </w:r>
      <w:r>
        <w:rPr>
          <w:spacing w:val="-3"/>
          <w:w w:val="110"/>
        </w:rPr>
        <w:t>economy, </w:t>
      </w:r>
      <w:r>
        <w:rPr>
          <w:w w:val="110"/>
        </w:rPr>
        <w:t>discussed in Section 2, are also apparent when looking at employment across </w:t>
      </w:r>
      <w:r>
        <w:rPr>
          <w:spacing w:val="-3"/>
          <w:w w:val="110"/>
        </w:rPr>
        <w:t>sectors </w:t>
      </w:r>
      <w:r>
        <w:rPr>
          <w:w w:val="110"/>
        </w:rPr>
        <w:t>(see Chart</w:t>
      </w:r>
      <w:r>
        <w:rPr>
          <w:spacing w:val="-36"/>
          <w:w w:val="110"/>
        </w:rPr>
        <w:t> </w:t>
      </w:r>
      <w:r>
        <w:rPr>
          <w:w w:val="110"/>
        </w:rPr>
        <w:t>3.2).</w:t>
      </w:r>
    </w:p>
    <w:p>
      <w:pPr>
        <w:pStyle w:val="BodyText"/>
        <w:rPr>
          <w:sz w:val="24"/>
        </w:rPr>
      </w:pPr>
    </w:p>
    <w:p>
      <w:pPr>
        <w:pStyle w:val="BodyText"/>
        <w:spacing w:line="292" w:lineRule="auto"/>
        <w:ind w:left="173" w:right="303"/>
      </w:pPr>
      <w:r>
        <w:rPr>
          <w:spacing w:val="-3"/>
          <w:w w:val="110"/>
        </w:rPr>
        <w:t>Surveys</w:t>
      </w:r>
      <w:r>
        <w:rPr>
          <w:spacing w:val="-24"/>
          <w:w w:val="110"/>
        </w:rPr>
        <w:t> </w:t>
      </w:r>
      <w:r>
        <w:rPr>
          <w:w w:val="110"/>
        </w:rPr>
        <w:t>suggest</w:t>
      </w:r>
      <w:r>
        <w:rPr>
          <w:spacing w:val="-24"/>
          <w:w w:val="110"/>
        </w:rPr>
        <w:t> </w:t>
      </w:r>
      <w:r>
        <w:rPr>
          <w:w w:val="110"/>
        </w:rPr>
        <w:t>that</w:t>
      </w:r>
      <w:r>
        <w:rPr>
          <w:spacing w:val="-24"/>
          <w:w w:val="110"/>
        </w:rPr>
        <w:t> </w:t>
      </w:r>
      <w:r>
        <w:rPr>
          <w:w w:val="110"/>
        </w:rPr>
        <w:t>employment</w:t>
      </w:r>
      <w:r>
        <w:rPr>
          <w:spacing w:val="-24"/>
          <w:w w:val="110"/>
        </w:rPr>
        <w:t> </w:t>
      </w:r>
      <w:r>
        <w:rPr>
          <w:w w:val="110"/>
        </w:rPr>
        <w:t>growth</w:t>
      </w:r>
      <w:r>
        <w:rPr>
          <w:spacing w:val="-24"/>
          <w:w w:val="110"/>
        </w:rPr>
        <w:t> </w:t>
      </w:r>
      <w:r>
        <w:rPr>
          <w:w w:val="110"/>
        </w:rPr>
        <w:t>has</w:t>
      </w:r>
      <w:r>
        <w:rPr>
          <w:spacing w:val="-24"/>
          <w:w w:val="110"/>
        </w:rPr>
        <w:t> </w:t>
      </w:r>
      <w:r>
        <w:rPr>
          <w:w w:val="110"/>
        </w:rPr>
        <w:t>eased</w:t>
      </w:r>
      <w:r>
        <w:rPr>
          <w:spacing w:val="-24"/>
          <w:w w:val="110"/>
        </w:rPr>
        <w:t> </w:t>
      </w:r>
      <w:r>
        <w:rPr>
          <w:spacing w:val="-4"/>
          <w:w w:val="110"/>
        </w:rPr>
        <w:t>recently. </w:t>
      </w:r>
      <w:r>
        <w:rPr>
          <w:w w:val="110"/>
        </w:rPr>
        <w:t>For example, in the BCC services survey the percentage balance</w:t>
      </w:r>
      <w:r>
        <w:rPr>
          <w:spacing w:val="-15"/>
          <w:w w:val="110"/>
        </w:rPr>
        <w:t> </w:t>
      </w:r>
      <w:r>
        <w:rPr>
          <w:w w:val="110"/>
        </w:rPr>
        <w:t>of</w:t>
      </w:r>
      <w:r>
        <w:rPr>
          <w:spacing w:val="-14"/>
          <w:w w:val="110"/>
        </w:rPr>
        <w:t> </w:t>
      </w:r>
      <w:r>
        <w:rPr>
          <w:w w:val="110"/>
        </w:rPr>
        <w:t>respondents</w:t>
      </w:r>
      <w:r>
        <w:rPr>
          <w:spacing w:val="-14"/>
          <w:w w:val="110"/>
        </w:rPr>
        <w:t> </w:t>
      </w:r>
      <w:r>
        <w:rPr>
          <w:w w:val="110"/>
        </w:rPr>
        <w:t>reporting</w:t>
      </w:r>
      <w:r>
        <w:rPr>
          <w:spacing w:val="-14"/>
          <w:w w:val="110"/>
        </w:rPr>
        <w:t> </w:t>
      </w:r>
      <w:r>
        <w:rPr>
          <w:w w:val="110"/>
        </w:rPr>
        <w:t>an</w:t>
      </w:r>
      <w:r>
        <w:rPr>
          <w:spacing w:val="-14"/>
          <w:w w:val="110"/>
        </w:rPr>
        <w:t> </w:t>
      </w:r>
      <w:r>
        <w:rPr>
          <w:w w:val="110"/>
        </w:rPr>
        <w:t>increase</w:t>
      </w:r>
      <w:r>
        <w:rPr>
          <w:spacing w:val="-14"/>
          <w:w w:val="110"/>
        </w:rPr>
        <w:t> </w:t>
      </w:r>
      <w:r>
        <w:rPr>
          <w:w w:val="110"/>
        </w:rPr>
        <w:t>in</w:t>
      </w:r>
      <w:r>
        <w:rPr>
          <w:spacing w:val="-15"/>
          <w:w w:val="110"/>
        </w:rPr>
        <w:t> </w:t>
      </w:r>
      <w:r>
        <w:rPr>
          <w:w w:val="110"/>
        </w:rPr>
        <w:t>employment </w:t>
      </w:r>
      <w:r>
        <w:rPr>
          <w:spacing w:val="-3"/>
          <w:w w:val="110"/>
        </w:rPr>
        <w:t>over</w:t>
      </w:r>
      <w:r>
        <w:rPr>
          <w:spacing w:val="-16"/>
          <w:w w:val="110"/>
        </w:rPr>
        <w:t> </w:t>
      </w:r>
      <w:r>
        <w:rPr>
          <w:w w:val="110"/>
        </w:rPr>
        <w:t>the</w:t>
      </w:r>
      <w:r>
        <w:rPr>
          <w:spacing w:val="-15"/>
          <w:w w:val="110"/>
        </w:rPr>
        <w:t> </w:t>
      </w:r>
      <w:r>
        <w:rPr>
          <w:w w:val="110"/>
        </w:rPr>
        <w:t>previous</w:t>
      </w:r>
      <w:r>
        <w:rPr>
          <w:spacing w:val="-15"/>
          <w:w w:val="110"/>
        </w:rPr>
        <w:t> </w:t>
      </w:r>
      <w:r>
        <w:rPr>
          <w:w w:val="110"/>
        </w:rPr>
        <w:t>three</w:t>
      </w:r>
      <w:r>
        <w:rPr>
          <w:spacing w:val="-15"/>
          <w:w w:val="110"/>
        </w:rPr>
        <w:t> </w:t>
      </w:r>
      <w:r>
        <w:rPr>
          <w:w w:val="110"/>
        </w:rPr>
        <w:t>months</w:t>
      </w:r>
      <w:r>
        <w:rPr>
          <w:spacing w:val="-16"/>
          <w:w w:val="110"/>
        </w:rPr>
        <w:t> </w:t>
      </w:r>
      <w:r>
        <w:rPr>
          <w:spacing w:val="-3"/>
          <w:w w:val="110"/>
        </w:rPr>
        <w:t>was</w:t>
      </w:r>
      <w:r>
        <w:rPr>
          <w:spacing w:val="-15"/>
          <w:w w:val="110"/>
        </w:rPr>
        <w:t> </w:t>
      </w:r>
      <w:r>
        <w:rPr>
          <w:spacing w:val="-19"/>
          <w:w w:val="110"/>
        </w:rPr>
        <w:t>15</w:t>
      </w:r>
      <w:r>
        <w:rPr>
          <w:spacing w:val="-15"/>
          <w:w w:val="110"/>
        </w:rPr>
        <w:t> </w:t>
      </w:r>
      <w:r>
        <w:rPr>
          <w:w w:val="110"/>
        </w:rPr>
        <w:t>in</w:t>
      </w:r>
      <w:r>
        <w:rPr>
          <w:spacing w:val="-15"/>
          <w:w w:val="110"/>
        </w:rPr>
        <w:t> </w:t>
      </w:r>
      <w:r>
        <w:rPr>
          <w:w w:val="110"/>
        </w:rPr>
        <w:t>Q2,</w:t>
      </w:r>
      <w:r>
        <w:rPr>
          <w:spacing w:val="-15"/>
          <w:w w:val="110"/>
        </w:rPr>
        <w:t> </w:t>
      </w:r>
      <w:r>
        <w:rPr>
          <w:w w:val="110"/>
        </w:rPr>
        <w:t>compared</w:t>
      </w:r>
      <w:r>
        <w:rPr>
          <w:spacing w:val="-16"/>
          <w:w w:val="110"/>
        </w:rPr>
        <w:t> </w:t>
      </w:r>
      <w:r>
        <w:rPr>
          <w:w w:val="110"/>
        </w:rPr>
        <w:t>with an </w:t>
      </w:r>
      <w:r>
        <w:rPr>
          <w:spacing w:val="-3"/>
          <w:w w:val="110"/>
        </w:rPr>
        <w:t>average </w:t>
      </w:r>
      <w:r>
        <w:rPr>
          <w:w w:val="110"/>
        </w:rPr>
        <w:t>of </w:t>
      </w:r>
      <w:r>
        <w:rPr>
          <w:spacing w:val="-9"/>
          <w:w w:val="110"/>
        </w:rPr>
        <w:t>22 </w:t>
      </w:r>
      <w:r>
        <w:rPr>
          <w:w w:val="110"/>
        </w:rPr>
        <w:t>during </w:t>
      </w:r>
      <w:r>
        <w:rPr>
          <w:spacing w:val="-4"/>
          <w:w w:val="110"/>
        </w:rPr>
        <w:t>2000. </w:t>
      </w:r>
      <w:r>
        <w:rPr>
          <w:w w:val="110"/>
        </w:rPr>
        <w:t>And the more timely CIPS aggregate</w:t>
      </w:r>
      <w:r>
        <w:rPr>
          <w:spacing w:val="-27"/>
          <w:w w:val="110"/>
        </w:rPr>
        <w:t> </w:t>
      </w:r>
      <w:r>
        <w:rPr>
          <w:w w:val="110"/>
        </w:rPr>
        <w:t>employment</w:t>
      </w:r>
      <w:r>
        <w:rPr>
          <w:spacing w:val="-26"/>
          <w:w w:val="110"/>
        </w:rPr>
        <w:t> </w:t>
      </w:r>
      <w:r>
        <w:rPr>
          <w:w w:val="110"/>
        </w:rPr>
        <w:t>index</w:t>
      </w:r>
      <w:r>
        <w:rPr>
          <w:spacing w:val="-26"/>
          <w:w w:val="110"/>
        </w:rPr>
        <w:t> </w:t>
      </w:r>
      <w:r>
        <w:rPr>
          <w:w w:val="110"/>
        </w:rPr>
        <w:t>has</w:t>
      </w:r>
      <w:r>
        <w:rPr>
          <w:spacing w:val="-26"/>
          <w:w w:val="110"/>
        </w:rPr>
        <w:t> </w:t>
      </w:r>
      <w:r>
        <w:rPr>
          <w:w w:val="110"/>
        </w:rPr>
        <w:t>fallen</w:t>
      </w:r>
      <w:r>
        <w:rPr>
          <w:spacing w:val="-26"/>
          <w:w w:val="110"/>
        </w:rPr>
        <w:t> </w:t>
      </w:r>
      <w:r>
        <w:rPr>
          <w:w w:val="110"/>
        </w:rPr>
        <w:t>sharply</w:t>
      </w:r>
      <w:r>
        <w:rPr>
          <w:spacing w:val="-26"/>
          <w:w w:val="110"/>
        </w:rPr>
        <w:t> </w:t>
      </w:r>
      <w:r>
        <w:rPr>
          <w:spacing w:val="-4"/>
          <w:w w:val="110"/>
        </w:rPr>
        <w:t>to</w:t>
      </w:r>
      <w:r>
        <w:rPr>
          <w:spacing w:val="-26"/>
          <w:w w:val="110"/>
        </w:rPr>
        <w:t> </w:t>
      </w:r>
      <w:r>
        <w:rPr>
          <w:w w:val="110"/>
        </w:rPr>
        <w:t>just</w:t>
      </w:r>
      <w:r>
        <w:rPr>
          <w:spacing w:val="-26"/>
          <w:w w:val="110"/>
        </w:rPr>
        <w:t> </w:t>
      </w:r>
      <w:r>
        <w:rPr>
          <w:w w:val="110"/>
        </w:rPr>
        <w:t>below the no-change </w:t>
      </w:r>
      <w:r>
        <w:rPr>
          <w:spacing w:val="-3"/>
          <w:w w:val="110"/>
        </w:rPr>
        <w:t>level </w:t>
      </w:r>
      <w:r>
        <w:rPr>
          <w:spacing w:val="-5"/>
          <w:w w:val="110"/>
        </w:rPr>
        <w:t>(50) </w:t>
      </w:r>
      <w:r>
        <w:rPr>
          <w:w w:val="110"/>
        </w:rPr>
        <w:t>for the first time since </w:t>
      </w:r>
      <w:r>
        <w:rPr>
          <w:spacing w:val="-12"/>
          <w:w w:val="110"/>
        </w:rPr>
        <w:t>1999. </w:t>
      </w:r>
      <w:r>
        <w:rPr>
          <w:w w:val="110"/>
        </w:rPr>
        <w:t>That reflects a weakening in </w:t>
      </w:r>
      <w:r>
        <w:rPr>
          <w:spacing w:val="-3"/>
          <w:w w:val="110"/>
        </w:rPr>
        <w:t>survey </w:t>
      </w:r>
      <w:r>
        <w:rPr>
          <w:w w:val="110"/>
        </w:rPr>
        <w:t>responses in both the manufacturing and the service </w:t>
      </w:r>
      <w:r>
        <w:rPr>
          <w:spacing w:val="-3"/>
          <w:w w:val="110"/>
        </w:rPr>
        <w:t>sectors. </w:t>
      </w:r>
      <w:r>
        <w:rPr>
          <w:w w:val="110"/>
        </w:rPr>
        <w:t>But the CIPS index </w:t>
      </w:r>
      <w:r>
        <w:rPr>
          <w:w w:val="105"/>
        </w:rPr>
        <w:t>does not </w:t>
      </w:r>
      <w:r>
        <w:rPr>
          <w:spacing w:val="-3"/>
          <w:w w:val="105"/>
        </w:rPr>
        <w:t>move </w:t>
      </w:r>
      <w:r>
        <w:rPr>
          <w:w w:val="105"/>
        </w:rPr>
        <w:t>very closely with whole-economy</w:t>
      </w:r>
      <w:r>
        <w:rPr>
          <w:spacing w:val="-34"/>
          <w:w w:val="105"/>
        </w:rPr>
        <w:t> </w:t>
      </w:r>
      <w:r>
        <w:rPr>
          <w:w w:val="105"/>
        </w:rPr>
        <w:t>employment</w:t>
      </w:r>
    </w:p>
    <w:p>
      <w:pPr>
        <w:spacing w:after="0" w:line="292" w:lineRule="auto"/>
        <w:sectPr>
          <w:type w:val="continuous"/>
          <w:pgSz w:w="11900" w:h="16840"/>
          <w:pgMar w:top="1260" w:bottom="280" w:left="660" w:right="640"/>
          <w:cols w:num="2" w:equalWidth="0">
            <w:col w:w="3496" w:space="1411"/>
            <w:col w:w="5693"/>
          </w:cols>
        </w:sectPr>
      </w:pPr>
    </w:p>
    <w:p>
      <w:pPr>
        <w:pStyle w:val="BodyText"/>
      </w:pPr>
    </w:p>
    <w:p>
      <w:pPr>
        <w:spacing w:after="0"/>
        <w:sectPr>
          <w:headerReference w:type="default" r:id="rId75"/>
          <w:headerReference w:type="even" r:id="rId76"/>
          <w:pgSz w:w="11900" w:h="16840"/>
          <w:pgMar w:header="601" w:footer="575" w:top="800" w:bottom="760" w:left="660" w:right="640"/>
        </w:sectPr>
      </w:pPr>
    </w:p>
    <w:p>
      <w:pPr>
        <w:pStyle w:val="BodyText"/>
        <w:spacing w:before="3"/>
        <w:rPr>
          <w:sz w:val="23"/>
        </w:rPr>
      </w:pPr>
    </w:p>
    <w:p>
      <w:pPr>
        <w:pStyle w:val="Heading8"/>
        <w:ind w:left="149"/>
      </w:pPr>
      <w:bookmarkStart w:name="Unemployment and labour availability" w:id="44"/>
      <w:bookmarkEnd w:id="44"/>
      <w:r>
        <w:rPr>
          <w:b w:val="0"/>
        </w:rPr>
      </w:r>
      <w:bookmarkStart w:name="_bookmark17" w:id="45"/>
      <w:bookmarkEnd w:id="45"/>
      <w:r>
        <w:rPr>
          <w:b w:val="0"/>
        </w:rPr>
      </w:r>
      <w:r>
        <w:rPr>
          <w:color w:val="0092C7"/>
          <w:w w:val="95"/>
        </w:rPr>
        <w:t>Chart 3.3</w:t>
      </w:r>
    </w:p>
    <w:p>
      <w:pPr>
        <w:spacing w:line="247" w:lineRule="auto" w:before="8"/>
        <w:ind w:left="149" w:right="35" w:firstLine="0"/>
        <w:jc w:val="left"/>
        <w:rPr>
          <w:rFonts w:ascii="Trebuchet MS"/>
          <w:b/>
          <w:sz w:val="20"/>
        </w:rPr>
      </w:pPr>
      <w:r>
        <w:rPr>
          <w:rFonts w:ascii="Trebuchet MS"/>
          <w:b/>
          <w:color w:val="0092C7"/>
          <w:w w:val="95"/>
          <w:sz w:val="20"/>
        </w:rPr>
        <w:t>CIPS</w:t>
      </w:r>
      <w:r>
        <w:rPr>
          <w:rFonts w:ascii="Trebuchet MS"/>
          <w:b/>
          <w:color w:val="0092C7"/>
          <w:spacing w:val="-19"/>
          <w:w w:val="95"/>
          <w:sz w:val="20"/>
        </w:rPr>
        <w:t> </w:t>
      </w:r>
      <w:r>
        <w:rPr>
          <w:rFonts w:ascii="Trebuchet MS"/>
          <w:b/>
          <w:color w:val="0092C7"/>
          <w:w w:val="95"/>
          <w:sz w:val="20"/>
        </w:rPr>
        <w:t>employment</w:t>
      </w:r>
      <w:r>
        <w:rPr>
          <w:rFonts w:ascii="Trebuchet MS"/>
          <w:b/>
          <w:color w:val="0092C7"/>
          <w:spacing w:val="-18"/>
          <w:w w:val="95"/>
          <w:sz w:val="20"/>
        </w:rPr>
        <w:t> </w:t>
      </w:r>
      <w:r>
        <w:rPr>
          <w:rFonts w:ascii="Trebuchet MS"/>
          <w:b/>
          <w:color w:val="0092C7"/>
          <w:w w:val="95"/>
          <w:sz w:val="20"/>
        </w:rPr>
        <w:t>index</w:t>
      </w:r>
      <w:r>
        <w:rPr>
          <w:rFonts w:ascii="Trebuchet MS"/>
          <w:b/>
          <w:color w:val="0092C7"/>
          <w:spacing w:val="-18"/>
          <w:w w:val="95"/>
          <w:sz w:val="20"/>
        </w:rPr>
        <w:t> </w:t>
      </w:r>
      <w:r>
        <w:rPr>
          <w:rFonts w:ascii="Trebuchet MS"/>
          <w:b/>
          <w:color w:val="0092C7"/>
          <w:w w:val="95"/>
          <w:sz w:val="20"/>
        </w:rPr>
        <w:t>and</w:t>
      </w:r>
      <w:r>
        <w:rPr>
          <w:rFonts w:ascii="Trebuchet MS"/>
          <w:b/>
          <w:color w:val="0092C7"/>
          <w:spacing w:val="-18"/>
          <w:w w:val="95"/>
          <w:sz w:val="20"/>
        </w:rPr>
        <w:t> </w:t>
      </w:r>
      <w:r>
        <w:rPr>
          <w:rFonts w:ascii="Trebuchet MS"/>
          <w:b/>
          <w:color w:val="0092C7"/>
          <w:w w:val="95"/>
          <w:sz w:val="20"/>
        </w:rPr>
        <w:t>growth</w:t>
      </w:r>
      <w:r>
        <w:rPr>
          <w:rFonts w:ascii="Trebuchet MS"/>
          <w:b/>
          <w:color w:val="0092C7"/>
          <w:spacing w:val="-18"/>
          <w:w w:val="95"/>
          <w:sz w:val="20"/>
        </w:rPr>
        <w:t> </w:t>
      </w:r>
      <w:r>
        <w:rPr>
          <w:rFonts w:ascii="Trebuchet MS"/>
          <w:b/>
          <w:color w:val="0092C7"/>
          <w:w w:val="95"/>
          <w:sz w:val="20"/>
        </w:rPr>
        <w:t>in </w:t>
      </w:r>
      <w:r>
        <w:rPr>
          <w:rFonts w:ascii="Trebuchet MS"/>
          <w:b/>
          <w:color w:val="0092C7"/>
          <w:sz w:val="20"/>
        </w:rPr>
        <w:t>employment</w:t>
      </w:r>
    </w:p>
    <w:p>
      <w:pPr>
        <w:spacing w:line="110" w:lineRule="exact" w:before="27"/>
        <w:ind w:left="346" w:right="0" w:firstLine="0"/>
        <w:jc w:val="left"/>
        <w:rPr>
          <w:sz w:val="12"/>
        </w:rPr>
      </w:pPr>
      <w:r>
        <w:rPr>
          <w:w w:val="110"/>
          <w:sz w:val="12"/>
        </w:rPr>
        <w:t>Percentage changes, three months</w:t>
      </w:r>
    </w:p>
    <w:p>
      <w:pPr>
        <w:pStyle w:val="BodyText"/>
        <w:spacing w:before="3"/>
        <w:rPr>
          <w:sz w:val="21"/>
        </w:rPr>
      </w:pPr>
      <w:r>
        <w:rPr/>
        <w:br w:type="column"/>
      </w:r>
      <w:r>
        <w:rPr>
          <w:sz w:val="21"/>
        </w:rPr>
      </w:r>
    </w:p>
    <w:p>
      <w:pPr>
        <w:pStyle w:val="BodyText"/>
        <w:spacing w:line="292" w:lineRule="auto" w:before="1"/>
        <w:ind w:left="149" w:right="91"/>
      </w:pPr>
      <w:r>
        <w:rPr>
          <w:w w:val="110"/>
        </w:rPr>
        <w:t>as measured </w:t>
      </w:r>
      <w:r>
        <w:rPr>
          <w:spacing w:val="-3"/>
          <w:w w:val="110"/>
        </w:rPr>
        <w:t>by </w:t>
      </w:r>
      <w:r>
        <w:rPr>
          <w:w w:val="110"/>
        </w:rPr>
        <w:t>the LFS (see Chart 3.3). That </w:t>
      </w:r>
      <w:r>
        <w:rPr>
          <w:spacing w:val="-3"/>
          <w:w w:val="110"/>
        </w:rPr>
        <w:t>may </w:t>
      </w:r>
      <w:r>
        <w:rPr>
          <w:w w:val="110"/>
        </w:rPr>
        <w:t>partly reflect</w:t>
      </w:r>
      <w:r>
        <w:rPr>
          <w:spacing w:val="-13"/>
          <w:w w:val="110"/>
        </w:rPr>
        <w:t> </w:t>
      </w:r>
      <w:r>
        <w:rPr>
          <w:w w:val="110"/>
        </w:rPr>
        <w:t>the</w:t>
      </w:r>
      <w:r>
        <w:rPr>
          <w:spacing w:val="-13"/>
          <w:w w:val="110"/>
        </w:rPr>
        <w:t> </w:t>
      </w:r>
      <w:r>
        <w:rPr>
          <w:w w:val="110"/>
        </w:rPr>
        <w:t>fact</w:t>
      </w:r>
      <w:r>
        <w:rPr>
          <w:spacing w:val="-13"/>
          <w:w w:val="110"/>
        </w:rPr>
        <w:t> </w:t>
      </w:r>
      <w:r>
        <w:rPr>
          <w:w w:val="110"/>
        </w:rPr>
        <w:t>that</w:t>
      </w:r>
      <w:r>
        <w:rPr>
          <w:spacing w:val="-13"/>
          <w:w w:val="110"/>
        </w:rPr>
        <w:t> </w:t>
      </w:r>
      <w:r>
        <w:rPr>
          <w:w w:val="110"/>
        </w:rPr>
        <w:t>the</w:t>
      </w:r>
      <w:r>
        <w:rPr>
          <w:spacing w:val="-12"/>
          <w:w w:val="110"/>
        </w:rPr>
        <w:t> </w:t>
      </w:r>
      <w:r>
        <w:rPr>
          <w:w w:val="110"/>
        </w:rPr>
        <w:t>CIPS</w:t>
      </w:r>
      <w:r>
        <w:rPr>
          <w:spacing w:val="-13"/>
          <w:w w:val="110"/>
        </w:rPr>
        <w:t> </w:t>
      </w:r>
      <w:r>
        <w:rPr>
          <w:w w:val="110"/>
        </w:rPr>
        <w:t>index</w:t>
      </w:r>
      <w:r>
        <w:rPr>
          <w:spacing w:val="-13"/>
          <w:w w:val="110"/>
        </w:rPr>
        <w:t> </w:t>
      </w:r>
      <w:r>
        <w:rPr>
          <w:w w:val="110"/>
        </w:rPr>
        <w:t>does</w:t>
      </w:r>
      <w:r>
        <w:rPr>
          <w:spacing w:val="-13"/>
          <w:w w:val="110"/>
        </w:rPr>
        <w:t> </w:t>
      </w:r>
      <w:r>
        <w:rPr>
          <w:w w:val="110"/>
        </w:rPr>
        <w:t>not</w:t>
      </w:r>
      <w:r>
        <w:rPr>
          <w:spacing w:val="-13"/>
          <w:w w:val="110"/>
        </w:rPr>
        <w:t> </w:t>
      </w:r>
      <w:r>
        <w:rPr>
          <w:w w:val="110"/>
        </w:rPr>
        <w:t>include</w:t>
      </w:r>
      <w:r>
        <w:rPr>
          <w:spacing w:val="-12"/>
          <w:w w:val="110"/>
        </w:rPr>
        <w:t> </w:t>
      </w:r>
      <w:r>
        <w:rPr>
          <w:w w:val="110"/>
        </w:rPr>
        <w:t>the</w:t>
      </w:r>
      <w:r>
        <w:rPr>
          <w:spacing w:val="-13"/>
          <w:w w:val="110"/>
        </w:rPr>
        <w:t> </w:t>
      </w:r>
      <w:r>
        <w:rPr>
          <w:w w:val="110"/>
        </w:rPr>
        <w:t>public sector or the </w:t>
      </w:r>
      <w:r>
        <w:rPr>
          <w:spacing w:val="-3"/>
          <w:w w:val="110"/>
        </w:rPr>
        <w:t>private </w:t>
      </w:r>
      <w:r>
        <w:rPr>
          <w:w w:val="110"/>
        </w:rPr>
        <w:t>distribution </w:t>
      </w:r>
      <w:r>
        <w:rPr>
          <w:spacing w:val="-4"/>
          <w:w w:val="110"/>
        </w:rPr>
        <w:t>sector, </w:t>
      </w:r>
      <w:r>
        <w:rPr>
          <w:w w:val="110"/>
        </w:rPr>
        <w:t>though </w:t>
      </w:r>
      <w:r>
        <w:rPr>
          <w:spacing w:val="-3"/>
          <w:w w:val="110"/>
        </w:rPr>
        <w:t>even</w:t>
      </w:r>
      <w:r>
        <w:rPr>
          <w:spacing w:val="-40"/>
          <w:w w:val="110"/>
        </w:rPr>
        <w:t> </w:t>
      </w:r>
      <w:r>
        <w:rPr>
          <w:spacing w:val="-3"/>
          <w:w w:val="110"/>
        </w:rPr>
        <w:t>after</w:t>
      </w:r>
    </w:p>
    <w:p>
      <w:pPr>
        <w:spacing w:after="0" w:line="292" w:lineRule="auto"/>
        <w:sectPr>
          <w:type w:val="continuous"/>
          <w:pgSz w:w="11900" w:h="16840"/>
          <w:pgMar w:top="1260" w:bottom="280" w:left="660" w:right="640"/>
          <w:cols w:num="2" w:equalWidth="0">
            <w:col w:w="3492" w:space="1433"/>
            <w:col w:w="5675"/>
          </w:cols>
        </w:sectPr>
      </w:pPr>
    </w:p>
    <w:p>
      <w:pPr>
        <w:spacing w:line="116" w:lineRule="exact" w:before="10"/>
        <w:ind w:left="346" w:right="0" w:firstLine="0"/>
        <w:jc w:val="left"/>
        <w:rPr>
          <w:sz w:val="12"/>
        </w:rPr>
      </w:pPr>
      <w:r>
        <w:rPr>
          <w:w w:val="110"/>
          <w:sz w:val="12"/>
        </w:rPr>
        <w:t>on three months earlier</w:t>
      </w:r>
    </w:p>
    <w:p>
      <w:pPr>
        <w:spacing w:line="90" w:lineRule="exact" w:before="0"/>
        <w:ind w:left="160" w:right="0" w:firstLine="0"/>
        <w:jc w:val="left"/>
        <w:rPr>
          <w:sz w:val="12"/>
        </w:rPr>
      </w:pPr>
      <w:r>
        <w:rPr/>
        <w:pict>
          <v:line style="position:absolute;mso-position-horizontal-relative:page;mso-position-vertical-relative:paragraph;z-index:16017408" from="50.321999pt,2.604569pt" to="54.655999pt,2.604569pt" stroked="true" strokeweight=".5pt" strokecolor="#000000">
            <v:stroke dashstyle="solid"/>
            <w10:wrap type="none"/>
          </v:line>
        </w:pict>
      </w:r>
      <w:r>
        <w:rPr>
          <w:w w:val="115"/>
          <w:sz w:val="12"/>
        </w:rPr>
        <w:t>2.0</w:t>
      </w:r>
    </w:p>
    <w:p>
      <w:pPr>
        <w:spacing w:line="104" w:lineRule="exact" w:before="0"/>
        <w:ind w:left="1231" w:right="0" w:firstLine="0"/>
        <w:jc w:val="left"/>
        <w:rPr>
          <w:sz w:val="12"/>
        </w:rPr>
      </w:pPr>
      <w:r>
        <w:rPr/>
        <w:pict>
          <v:group style="position:absolute;margin-left:50.321999pt;margin-top:4.221695pt;width:160.35pt;height:137.9pt;mso-position-horizontal-relative:page;mso-position-vertical-relative:paragraph;z-index:-23005696" coordorigin="1006,84" coordsize="3207,2758">
            <v:line style="position:absolute" from="4047,1874" to="1170,1874" stroked="true" strokeweight=".5pt" strokecolor="#000000">
              <v:stroke dashstyle="solid"/>
            </v:line>
            <v:shape style="position:absolute;left:1154;top:541;width:288;height:375" type="#_x0000_t75" stroked="false">
              <v:imagedata r:id="rId77" o:title=""/>
            </v:shape>
            <v:shape style="position:absolute;left:1432;top:94;width:1345;height:2605" coordorigin="1432,94" coordsize="1345,2605" path="m1432,704l1465,129m1465,129l1510,212m1510,212l1555,314m1555,314l1597,704m1597,704l1642,432m1642,432l1687,332m1687,332l1732,247m1732,247l1777,332m1777,332l1820,112m1820,112l1865,94m1865,94l1910,297m1910,297l1955,364m1955,364l2000,484m2000,484l2032,652m2032,652l2077,619m2077,619l2120,517m2120,517l2165,449m2165,449l2210,432m2210,432l2255,399m2255,399l2300,467m2300,467l2342,499m2342,499l2387,484m2387,484l2432,754m2432,754l2477,1109m2477,1109l2520,1397m2520,1397l2610,2142m2610,2142l2642,2327m2642,2327l2687,2497m2687,2497l2732,2699m2732,2699l2777,2564e" filled="false" stroked="true" strokeweight="1pt" strokecolor="#de0035">
              <v:path arrowok="t"/>
              <v:stroke dashstyle="solid"/>
            </v:shape>
            <v:line style="position:absolute" from="2800,2097" to="2800,2574" stroked="true" strokeweight="3.25pt" strokecolor="#de0035">
              <v:stroke dashstyle="solid"/>
            </v:line>
            <v:line style="position:absolute" from="2822,2107" to="2865,1482" stroked="true" strokeweight="1pt" strokecolor="#de0035">
              <v:stroke dashstyle="solid"/>
            </v:line>
            <v:line style="position:absolute" from="2887,1472" to="2887,1932" stroked="true" strokeweight="3.25pt" strokecolor="#de0035">
              <v:stroke dashstyle="solid"/>
            </v:line>
            <v:shape style="position:absolute;left:2909;top:1396;width:223;height:525" coordorigin="2910,1397" coordsize="223,525" path="m2910,1922l2955,1497m2955,1497l3000,1447m3000,1447l3042,1684m3042,1684l3087,1429m3087,1429l3132,1397e" filled="false" stroked="true" strokeweight="1pt" strokecolor="#de0035">
              <v:path arrowok="t"/>
              <v:stroke dashstyle="solid"/>
            </v:shape>
            <v:line style="position:absolute" from="3122,1398" to="3187,1398" stroked="true" strokeweight="1.125pt" strokecolor="#de0035">
              <v:stroke dashstyle="solid"/>
            </v:line>
            <v:shape style="position:absolute;left:3177;top:871;width:733;height:880" coordorigin="3177,872" coordsize="733,880" path="m3177,1397l3210,1464m3210,1464l3255,1532m3255,1532l3300,1329m3300,1329l3345,1244m3345,1244l3387,1109m3387,1109l3432,1074m3432,1074l3477,1379m3477,1379l3522,1127m3522,1127l3565,1109m3565,1109l3610,1074m3610,1074l3655,924m3655,924l3700,872m3700,872l3745,1007m3745,1007l3777,992m3777,992l3822,1024m3822,1024l3865,1042m3865,1042l3910,1752e" filled="false" stroked="true" strokeweight="1pt" strokecolor="#de0035">
              <v:path arrowok="t"/>
              <v:stroke dashstyle="solid"/>
            </v:shape>
            <v:line style="position:absolute" from="3900,1753" to="3965,1753" stroked="true" strokeweight="1.125pt" strokecolor="#de0035">
              <v:stroke dashstyle="solid"/>
            </v:line>
            <v:shape style="position:absolute;left:3954;top:1751;width:90;height:270" coordorigin="3955,1752" coordsize="90,270" path="m3955,1752l4000,1954m4000,1954l4045,2022e" filled="false" stroked="true" strokeweight="1pt" strokecolor="#de0035">
              <v:path arrowok="t"/>
              <v:stroke dashstyle="solid"/>
            </v:shape>
            <v:shape style="position:absolute;left:1209;top:1261;width:2745;height:625" coordorigin="1210,1262" coordsize="2745,625" path="m1210,1497l1342,1752m1342,1752l1465,1617m1465,1617l1597,1429m1597,1429l1732,1262m1732,1262l1865,1379m1865,1379l2000,1617m2000,1617l2120,1464m2120,1464l2255,1649m2255,1649l2387,1667m2387,1667l2520,1482m2520,1482l2642,1497m2642,1497l2777,1599m2777,1599l2910,1769m2910,1769l3042,1582m3042,1582l3177,1532m3177,1532l3300,1734m3300,1734l3432,1429m3432,1429l3565,1649m3565,1649l3700,1887m3700,1887l3822,1482m3822,1482l3955,1567e" filled="false" stroked="true" strokeweight="1pt" strokecolor="#0099d9">
              <v:path arrowok="t"/>
              <v:stroke dashstyle="solid"/>
            </v:shape>
            <v:shape style="position:absolute;left:1254;top:314;width:2610;height:2215" coordorigin="1255,314" coordsize="2610,2215" path="m1255,1667l1387,1194m1387,1194l1510,1649m1510,1649l1642,1802m1642,1802l1777,652m1777,652l1910,822m1910,822l2032,1734m2032,1734l2165,1482m2165,1482l2300,314m2300,314l2432,2327m2432,2327l2565,1854m2565,1854l2687,2529m2687,2529l2822,1024m2822,1024l2955,1414m2955,1414l3087,1854m3087,1854l3210,2142m3210,2142l3345,1347m3345,1347l3477,1854m3477,1854l3610,2359m3610,2359l3745,2057m3745,2057l3865,1347e" filled="false" stroked="true" strokeweight="1pt" strokecolor="#b3dabb">
              <v:path arrowok="t"/>
              <v:stroke dashstyle="solid"/>
            </v:shape>
            <v:shape style="position:absolute;left:1006;top:281;width:3207;height:2556" coordorigin="1006,281" coordsize="3207,2556" path="m1166,2837l4058,2837m1164,2770l1164,2837m1687,2770l1687,2837m2210,2770l2210,2837m2733,2770l2733,2837m3256,2770l3256,2837m3780,2770l3780,2837m4127,281l4213,281m4127,601l4213,601m4127,920l4213,920m4127,1240l4213,1240m4127,1559l4213,1559m4127,1879l4213,1879m4127,2517l4213,2517m4127,2198l4213,2198m4127,2837l4213,2837m1006,441l1093,441m1006,920l1093,920m1006,1399l1093,1399m1006,2358l1093,2358m1006,1879l1093,1879m1006,2837l1093,2837e" filled="false" stroked="true" strokeweight=".5pt" strokecolor="#000000">
              <v:path arrowok="t"/>
              <v:stroke dashstyle="solid"/>
            </v:shape>
            <v:shape style="position:absolute;left:2075;top:2313;width:305;height:169" type="#_x0000_t75" stroked="false">
              <v:imagedata r:id="rId78" o:title=""/>
            </v:shape>
            <v:line style="position:absolute" from="2667,848" to="2667,1397" stroked="true" strokeweight="3.049pt" strokecolor="#000000">
              <v:stroke dashstyle="solid"/>
            </v:line>
            <v:shape style="position:absolute;left:2617;top:1373;width:51;height:87" coordorigin="2618,1373" coordsize="51,87" path="m2618,1373l2633,1440,2635,1460,2637,1451,2668,1378,2618,1373xe" filled="true" fillcolor="#000000" stroked="false">
              <v:path arrowok="t"/>
              <v:fill type="solid"/>
            </v:shape>
            <w10:wrap type="none"/>
          </v:group>
        </w:pict>
      </w:r>
      <w:r>
        <w:rPr>
          <w:w w:val="105"/>
          <w:sz w:val="12"/>
        </w:rPr>
        <w:t>CIPS aggregate index</w:t>
      </w:r>
    </w:p>
    <w:p>
      <w:pPr>
        <w:spacing w:line="129" w:lineRule="exact" w:before="0"/>
        <w:ind w:left="1291" w:right="0" w:firstLine="0"/>
        <w:jc w:val="left"/>
        <w:rPr>
          <w:sz w:val="12"/>
        </w:rPr>
      </w:pPr>
      <w:r>
        <w:rPr>
          <w:w w:val="105"/>
          <w:sz w:val="12"/>
        </w:rPr>
        <w:t>(right-hand scale) (a)</w:t>
      </w:r>
    </w:p>
    <w:p>
      <w:pPr>
        <w:pStyle w:val="BodyText"/>
        <w:spacing w:before="7"/>
        <w:rPr>
          <w:sz w:val="11"/>
        </w:rPr>
      </w:pPr>
    </w:p>
    <w:p>
      <w:pPr>
        <w:spacing w:before="0"/>
        <w:ind w:left="160" w:right="0" w:firstLine="0"/>
        <w:jc w:val="left"/>
        <w:rPr>
          <w:sz w:val="12"/>
        </w:rPr>
      </w:pPr>
      <w:r>
        <w:rPr>
          <w:w w:val="115"/>
          <w:sz w:val="12"/>
        </w:rPr>
        <w:t>1.5</w:t>
      </w:r>
    </w:p>
    <w:p>
      <w:pPr>
        <w:spacing w:line="208" w:lineRule="auto" w:before="103"/>
        <w:ind w:left="2052" w:right="38" w:hanging="61"/>
        <w:jc w:val="left"/>
        <w:rPr>
          <w:sz w:val="12"/>
        </w:rPr>
      </w:pPr>
      <w:r>
        <w:rPr>
          <w:w w:val="105"/>
          <w:sz w:val="12"/>
        </w:rPr>
        <w:t>LFS employment (left-hand scale)</w:t>
      </w:r>
    </w:p>
    <w:p>
      <w:pPr>
        <w:spacing w:line="136" w:lineRule="exact" w:before="0"/>
        <w:ind w:left="160" w:right="0" w:firstLine="0"/>
        <w:jc w:val="left"/>
        <w:rPr>
          <w:sz w:val="12"/>
        </w:rPr>
      </w:pPr>
      <w:r>
        <w:rPr>
          <w:w w:val="115"/>
          <w:sz w:val="12"/>
        </w:rPr>
        <w:t>1.0</w:t>
      </w:r>
    </w:p>
    <w:p>
      <w:pPr>
        <w:pStyle w:val="BodyText"/>
        <w:rPr>
          <w:sz w:val="12"/>
        </w:rPr>
      </w:pPr>
    </w:p>
    <w:p>
      <w:pPr>
        <w:pStyle w:val="BodyText"/>
        <w:spacing w:before="8"/>
        <w:rPr>
          <w:sz w:val="17"/>
        </w:rPr>
      </w:pPr>
    </w:p>
    <w:p>
      <w:pPr>
        <w:spacing w:before="0"/>
        <w:ind w:left="160" w:right="0" w:firstLine="0"/>
        <w:jc w:val="left"/>
        <w:rPr>
          <w:sz w:val="12"/>
        </w:rPr>
      </w:pPr>
      <w:r>
        <w:rPr>
          <w:w w:val="115"/>
          <w:sz w:val="12"/>
        </w:rPr>
        <w:t>0.5</w:t>
      </w:r>
    </w:p>
    <w:p>
      <w:pPr>
        <w:pStyle w:val="BodyText"/>
        <w:spacing w:before="3"/>
        <w:rPr>
          <w:sz w:val="12"/>
        </w:rPr>
      </w:pPr>
    </w:p>
    <w:p>
      <w:pPr>
        <w:spacing w:before="0"/>
        <w:ind w:left="281" w:right="0" w:firstLine="0"/>
        <w:jc w:val="left"/>
        <w:rPr>
          <w:sz w:val="16"/>
        </w:rPr>
      </w:pPr>
      <w:r>
        <w:rPr>
          <w:w w:val="107"/>
          <w:sz w:val="16"/>
        </w:rPr>
        <w:t>+</w:t>
      </w:r>
    </w:p>
    <w:p>
      <w:pPr>
        <w:spacing w:line="126" w:lineRule="exact" w:before="15"/>
        <w:ind w:left="160" w:right="0" w:firstLine="0"/>
        <w:jc w:val="left"/>
        <w:rPr>
          <w:sz w:val="12"/>
        </w:rPr>
      </w:pPr>
      <w:r>
        <w:rPr>
          <w:w w:val="115"/>
          <w:sz w:val="12"/>
        </w:rPr>
        <w:t>0.0</w:t>
      </w:r>
    </w:p>
    <w:p>
      <w:pPr>
        <w:spacing w:line="172" w:lineRule="exact" w:before="0"/>
        <w:ind w:left="283" w:right="0" w:firstLine="0"/>
        <w:jc w:val="left"/>
        <w:rPr>
          <w:sz w:val="16"/>
        </w:rPr>
      </w:pPr>
      <w:r>
        <w:rPr>
          <w:w w:val="117"/>
          <w:sz w:val="16"/>
        </w:rPr>
        <w:t>–</w:t>
      </w:r>
    </w:p>
    <w:p>
      <w:pPr>
        <w:spacing w:line="116" w:lineRule="exact" w:before="10"/>
        <w:ind w:left="160" w:right="0" w:firstLine="0"/>
        <w:jc w:val="left"/>
        <w:rPr>
          <w:sz w:val="12"/>
        </w:rPr>
      </w:pPr>
      <w:r>
        <w:rPr/>
        <w:br w:type="column"/>
      </w:r>
      <w:r>
        <w:rPr>
          <w:w w:val="105"/>
          <w:sz w:val="12"/>
        </w:rPr>
        <w:t>Index</w:t>
      </w:r>
    </w:p>
    <w:p>
      <w:pPr>
        <w:spacing w:line="116" w:lineRule="exact" w:before="0"/>
        <w:ind w:left="473" w:right="0" w:firstLine="0"/>
        <w:jc w:val="left"/>
        <w:rPr>
          <w:sz w:val="12"/>
        </w:rPr>
      </w:pPr>
      <w:r>
        <w:rPr/>
        <w:pict>
          <v:line style="position:absolute;mso-position-horizontal-relative:page;mso-position-vertical-relative:paragraph;z-index:16016896" from="206.335007pt,2.605973pt" to="210.669007pt,2.605973pt" stroked="true" strokeweight=".5pt" strokecolor="#000000">
            <v:stroke dashstyle="solid"/>
            <w10:wrap type="none"/>
          </v:line>
        </w:pict>
      </w:r>
      <w:r>
        <w:rPr>
          <w:w w:val="120"/>
          <w:sz w:val="12"/>
        </w:rPr>
        <w:t>56</w:t>
      </w:r>
    </w:p>
    <w:p>
      <w:pPr>
        <w:pStyle w:val="BodyText"/>
        <w:spacing w:before="9"/>
        <w:rPr>
          <w:sz w:val="15"/>
        </w:rPr>
      </w:pPr>
    </w:p>
    <w:p>
      <w:pPr>
        <w:spacing w:before="0"/>
        <w:ind w:left="0" w:right="38" w:firstLine="0"/>
        <w:jc w:val="right"/>
        <w:rPr>
          <w:sz w:val="12"/>
        </w:rPr>
      </w:pPr>
      <w:r>
        <w:rPr>
          <w:w w:val="120"/>
          <w:sz w:val="12"/>
        </w:rPr>
        <w:t>55</w:t>
      </w:r>
    </w:p>
    <w:p>
      <w:pPr>
        <w:pStyle w:val="BodyText"/>
        <w:spacing w:before="8"/>
        <w:rPr>
          <w:sz w:val="15"/>
        </w:rPr>
      </w:pPr>
    </w:p>
    <w:p>
      <w:pPr>
        <w:spacing w:before="1"/>
        <w:ind w:left="0" w:right="38" w:firstLine="0"/>
        <w:jc w:val="right"/>
        <w:rPr>
          <w:sz w:val="12"/>
        </w:rPr>
      </w:pPr>
      <w:r>
        <w:rPr>
          <w:w w:val="120"/>
          <w:sz w:val="12"/>
        </w:rPr>
        <w:t>54</w:t>
      </w:r>
    </w:p>
    <w:p>
      <w:pPr>
        <w:pStyle w:val="BodyText"/>
        <w:spacing w:before="8"/>
        <w:rPr>
          <w:sz w:val="15"/>
        </w:rPr>
      </w:pPr>
    </w:p>
    <w:p>
      <w:pPr>
        <w:spacing w:before="0"/>
        <w:ind w:left="0" w:right="38" w:firstLine="0"/>
        <w:jc w:val="right"/>
        <w:rPr>
          <w:sz w:val="12"/>
        </w:rPr>
      </w:pPr>
      <w:r>
        <w:rPr>
          <w:w w:val="120"/>
          <w:sz w:val="12"/>
        </w:rPr>
        <w:t>53</w:t>
      </w:r>
    </w:p>
    <w:p>
      <w:pPr>
        <w:pStyle w:val="BodyText"/>
        <w:spacing w:before="9"/>
        <w:rPr>
          <w:sz w:val="15"/>
        </w:rPr>
      </w:pPr>
    </w:p>
    <w:p>
      <w:pPr>
        <w:spacing w:before="0"/>
        <w:ind w:left="0" w:right="38" w:firstLine="0"/>
        <w:jc w:val="right"/>
        <w:rPr>
          <w:sz w:val="12"/>
        </w:rPr>
      </w:pPr>
      <w:r>
        <w:rPr>
          <w:w w:val="120"/>
          <w:sz w:val="12"/>
        </w:rPr>
        <w:t>52</w:t>
      </w:r>
    </w:p>
    <w:p>
      <w:pPr>
        <w:pStyle w:val="BodyText"/>
        <w:spacing w:before="9"/>
        <w:rPr>
          <w:sz w:val="15"/>
        </w:rPr>
      </w:pPr>
    </w:p>
    <w:p>
      <w:pPr>
        <w:spacing w:before="0"/>
        <w:ind w:left="0" w:right="38" w:firstLine="0"/>
        <w:jc w:val="right"/>
        <w:rPr>
          <w:sz w:val="12"/>
        </w:rPr>
      </w:pPr>
      <w:r>
        <w:rPr>
          <w:w w:val="120"/>
          <w:sz w:val="12"/>
        </w:rPr>
        <w:t>51</w:t>
      </w:r>
    </w:p>
    <w:p>
      <w:pPr>
        <w:pStyle w:val="BodyText"/>
        <w:spacing w:before="8"/>
        <w:rPr>
          <w:sz w:val="15"/>
        </w:rPr>
      </w:pPr>
    </w:p>
    <w:p>
      <w:pPr>
        <w:spacing w:before="0"/>
        <w:ind w:left="0" w:right="38" w:firstLine="0"/>
        <w:jc w:val="right"/>
        <w:rPr>
          <w:sz w:val="12"/>
        </w:rPr>
      </w:pPr>
      <w:r>
        <w:rPr>
          <w:w w:val="120"/>
          <w:sz w:val="12"/>
        </w:rPr>
        <w:t>50</w:t>
      </w:r>
    </w:p>
    <w:p>
      <w:pPr>
        <w:pStyle w:val="BodyText"/>
        <w:spacing w:before="9"/>
        <w:rPr>
          <w:sz w:val="15"/>
        </w:rPr>
      </w:pPr>
    </w:p>
    <w:p>
      <w:pPr>
        <w:spacing w:line="125" w:lineRule="exact" w:before="0"/>
        <w:ind w:left="473" w:right="0" w:firstLine="0"/>
        <w:jc w:val="left"/>
        <w:rPr>
          <w:sz w:val="12"/>
        </w:rPr>
      </w:pPr>
      <w:r>
        <w:rPr>
          <w:w w:val="120"/>
          <w:sz w:val="12"/>
        </w:rPr>
        <w:t>49</w:t>
      </w:r>
    </w:p>
    <w:p>
      <w:pPr>
        <w:pStyle w:val="BodyText"/>
        <w:spacing w:line="192" w:lineRule="exact"/>
        <w:ind w:left="160"/>
      </w:pPr>
      <w:r>
        <w:rPr/>
        <w:br w:type="column"/>
      </w:r>
      <w:r>
        <w:rPr>
          <w:w w:val="105"/>
        </w:rPr>
        <w:t>excluding these sectors from the official employment data the</w:t>
      </w:r>
    </w:p>
    <w:p>
      <w:pPr>
        <w:pStyle w:val="BodyText"/>
        <w:spacing w:line="292" w:lineRule="auto" w:before="50"/>
        <w:ind w:left="160" w:right="252"/>
      </w:pPr>
      <w:r>
        <w:rPr>
          <w:w w:val="110"/>
        </w:rPr>
        <w:t>relationship is not close. The Recruitment and Employment Confederation (REC) </w:t>
      </w:r>
      <w:r>
        <w:rPr>
          <w:spacing w:val="-4"/>
          <w:w w:val="110"/>
        </w:rPr>
        <w:t>survey, </w:t>
      </w:r>
      <w:r>
        <w:rPr>
          <w:w w:val="110"/>
        </w:rPr>
        <w:t>which </w:t>
      </w:r>
      <w:r>
        <w:rPr>
          <w:spacing w:val="-3"/>
          <w:w w:val="110"/>
        </w:rPr>
        <w:t>covers </w:t>
      </w:r>
      <w:r>
        <w:rPr>
          <w:w w:val="110"/>
        </w:rPr>
        <w:t>placements </w:t>
      </w:r>
      <w:r>
        <w:rPr>
          <w:spacing w:val="-3"/>
          <w:w w:val="110"/>
        </w:rPr>
        <w:t>by </w:t>
      </w:r>
      <w:r>
        <w:rPr>
          <w:w w:val="110"/>
        </w:rPr>
        <w:t>recruitment</w:t>
      </w:r>
      <w:r>
        <w:rPr>
          <w:spacing w:val="-17"/>
          <w:w w:val="110"/>
        </w:rPr>
        <w:t> </w:t>
      </w:r>
      <w:r>
        <w:rPr>
          <w:w w:val="110"/>
        </w:rPr>
        <w:t>consultancies,</w:t>
      </w:r>
      <w:r>
        <w:rPr>
          <w:spacing w:val="-16"/>
          <w:w w:val="110"/>
        </w:rPr>
        <w:t> </w:t>
      </w:r>
      <w:r>
        <w:rPr>
          <w:w w:val="110"/>
        </w:rPr>
        <w:t>has</w:t>
      </w:r>
      <w:r>
        <w:rPr>
          <w:spacing w:val="-17"/>
          <w:w w:val="110"/>
        </w:rPr>
        <w:t> </w:t>
      </w:r>
      <w:r>
        <w:rPr>
          <w:w w:val="110"/>
        </w:rPr>
        <w:t>indicated</w:t>
      </w:r>
      <w:r>
        <w:rPr>
          <w:spacing w:val="-16"/>
          <w:w w:val="110"/>
        </w:rPr>
        <w:t> </w:t>
      </w:r>
      <w:r>
        <w:rPr>
          <w:w w:val="110"/>
        </w:rPr>
        <w:t>a</w:t>
      </w:r>
      <w:r>
        <w:rPr>
          <w:spacing w:val="-17"/>
          <w:w w:val="110"/>
        </w:rPr>
        <w:t> </w:t>
      </w:r>
      <w:r>
        <w:rPr>
          <w:w w:val="110"/>
        </w:rPr>
        <w:t>fall</w:t>
      </w:r>
      <w:r>
        <w:rPr>
          <w:spacing w:val="-16"/>
          <w:w w:val="110"/>
        </w:rPr>
        <w:t> </w:t>
      </w:r>
      <w:r>
        <w:rPr>
          <w:w w:val="110"/>
        </w:rPr>
        <w:t>in</w:t>
      </w:r>
      <w:r>
        <w:rPr>
          <w:spacing w:val="-17"/>
          <w:w w:val="110"/>
        </w:rPr>
        <w:t> </w:t>
      </w:r>
      <w:r>
        <w:rPr>
          <w:w w:val="110"/>
        </w:rPr>
        <w:t>demand</w:t>
      </w:r>
      <w:r>
        <w:rPr>
          <w:spacing w:val="-16"/>
          <w:w w:val="110"/>
        </w:rPr>
        <w:t> </w:t>
      </w:r>
      <w:r>
        <w:rPr>
          <w:w w:val="110"/>
        </w:rPr>
        <w:t>for permanent placements very </w:t>
      </w:r>
      <w:r>
        <w:rPr>
          <w:spacing w:val="-4"/>
          <w:w w:val="110"/>
        </w:rPr>
        <w:t>recently, </w:t>
      </w:r>
      <w:r>
        <w:rPr>
          <w:w w:val="110"/>
        </w:rPr>
        <w:t>particularly in executive/professional</w:t>
      </w:r>
      <w:r>
        <w:rPr>
          <w:spacing w:val="-29"/>
          <w:w w:val="110"/>
        </w:rPr>
        <w:t> </w:t>
      </w:r>
      <w:r>
        <w:rPr>
          <w:w w:val="110"/>
        </w:rPr>
        <w:t>and</w:t>
      </w:r>
      <w:r>
        <w:rPr>
          <w:spacing w:val="-28"/>
          <w:w w:val="110"/>
        </w:rPr>
        <w:t> </w:t>
      </w:r>
      <w:r>
        <w:rPr>
          <w:w w:val="110"/>
        </w:rPr>
        <w:t>IT/computing</w:t>
      </w:r>
      <w:r>
        <w:rPr>
          <w:spacing w:val="-28"/>
          <w:w w:val="110"/>
        </w:rPr>
        <w:t> </w:t>
      </w:r>
      <w:r>
        <w:rPr>
          <w:w w:val="110"/>
        </w:rPr>
        <w:t>categories.</w:t>
      </w:r>
      <w:r>
        <w:rPr>
          <w:spacing w:val="-1"/>
          <w:w w:val="110"/>
        </w:rPr>
        <w:t> </w:t>
      </w:r>
      <w:r>
        <w:rPr>
          <w:spacing w:val="-3"/>
          <w:w w:val="110"/>
        </w:rPr>
        <w:t>Though </w:t>
      </w:r>
      <w:r>
        <w:rPr>
          <w:w w:val="110"/>
        </w:rPr>
        <w:t>there are some exceptions, forward-looking </w:t>
      </w:r>
      <w:r>
        <w:rPr>
          <w:spacing w:val="-3"/>
          <w:w w:val="110"/>
        </w:rPr>
        <w:t>surveys </w:t>
      </w:r>
      <w:r>
        <w:rPr>
          <w:w w:val="110"/>
        </w:rPr>
        <w:t>also suggest</w:t>
      </w:r>
      <w:r>
        <w:rPr>
          <w:spacing w:val="-19"/>
          <w:w w:val="110"/>
        </w:rPr>
        <w:t> </w:t>
      </w:r>
      <w:r>
        <w:rPr>
          <w:w w:val="110"/>
        </w:rPr>
        <w:t>a</w:t>
      </w:r>
      <w:r>
        <w:rPr>
          <w:spacing w:val="-18"/>
          <w:w w:val="110"/>
        </w:rPr>
        <w:t> </w:t>
      </w:r>
      <w:r>
        <w:rPr>
          <w:w w:val="110"/>
        </w:rPr>
        <w:t>slowing</w:t>
      </w:r>
      <w:r>
        <w:rPr>
          <w:spacing w:val="-18"/>
          <w:w w:val="110"/>
        </w:rPr>
        <w:t> </w:t>
      </w:r>
      <w:r>
        <w:rPr>
          <w:w w:val="110"/>
        </w:rPr>
        <w:t>in</w:t>
      </w:r>
      <w:r>
        <w:rPr>
          <w:spacing w:val="-19"/>
          <w:w w:val="110"/>
        </w:rPr>
        <w:t> </w:t>
      </w:r>
      <w:r>
        <w:rPr>
          <w:w w:val="110"/>
        </w:rPr>
        <w:t>the</w:t>
      </w:r>
      <w:r>
        <w:rPr>
          <w:spacing w:val="-18"/>
          <w:w w:val="110"/>
        </w:rPr>
        <w:t> </w:t>
      </w:r>
      <w:r>
        <w:rPr>
          <w:w w:val="110"/>
        </w:rPr>
        <w:t>pace</w:t>
      </w:r>
      <w:r>
        <w:rPr>
          <w:spacing w:val="-18"/>
          <w:w w:val="110"/>
        </w:rPr>
        <w:t> </w:t>
      </w:r>
      <w:r>
        <w:rPr>
          <w:w w:val="110"/>
        </w:rPr>
        <w:t>of</w:t>
      </w:r>
      <w:r>
        <w:rPr>
          <w:spacing w:val="-18"/>
          <w:w w:val="110"/>
        </w:rPr>
        <w:t> </w:t>
      </w:r>
      <w:r>
        <w:rPr>
          <w:w w:val="110"/>
        </w:rPr>
        <w:t>growth</w:t>
      </w:r>
      <w:r>
        <w:rPr>
          <w:spacing w:val="-19"/>
          <w:w w:val="110"/>
        </w:rPr>
        <w:t> </w:t>
      </w:r>
      <w:r>
        <w:rPr>
          <w:w w:val="110"/>
        </w:rPr>
        <w:t>of</w:t>
      </w:r>
      <w:r>
        <w:rPr>
          <w:spacing w:val="-18"/>
          <w:w w:val="110"/>
        </w:rPr>
        <w:t> </w:t>
      </w:r>
      <w:r>
        <w:rPr>
          <w:w w:val="110"/>
        </w:rPr>
        <w:t>employment</w:t>
      </w:r>
      <w:r>
        <w:rPr>
          <w:spacing w:val="-18"/>
          <w:w w:val="110"/>
        </w:rPr>
        <w:t> </w:t>
      </w:r>
      <w:r>
        <w:rPr>
          <w:w w:val="110"/>
        </w:rPr>
        <w:t>in</w:t>
      </w:r>
      <w:r>
        <w:rPr>
          <w:spacing w:val="-18"/>
          <w:w w:val="110"/>
        </w:rPr>
        <w:t> </w:t>
      </w:r>
      <w:r>
        <w:rPr>
          <w:w w:val="110"/>
        </w:rPr>
        <w:t>the service</w:t>
      </w:r>
      <w:r>
        <w:rPr>
          <w:spacing w:val="-17"/>
          <w:w w:val="110"/>
        </w:rPr>
        <w:t> </w:t>
      </w:r>
      <w:r>
        <w:rPr>
          <w:w w:val="110"/>
        </w:rPr>
        <w:t>sector</w:t>
      </w:r>
      <w:r>
        <w:rPr>
          <w:spacing w:val="-16"/>
          <w:w w:val="110"/>
        </w:rPr>
        <w:t> </w:t>
      </w:r>
      <w:r>
        <w:rPr>
          <w:w w:val="110"/>
        </w:rPr>
        <w:t>and</w:t>
      </w:r>
      <w:r>
        <w:rPr>
          <w:spacing w:val="-16"/>
          <w:w w:val="110"/>
        </w:rPr>
        <w:t> </w:t>
      </w:r>
      <w:r>
        <w:rPr>
          <w:w w:val="110"/>
        </w:rPr>
        <w:t>further</w:t>
      </w:r>
      <w:r>
        <w:rPr>
          <w:spacing w:val="-16"/>
          <w:w w:val="110"/>
        </w:rPr>
        <w:t> </w:t>
      </w:r>
      <w:r>
        <w:rPr>
          <w:spacing w:val="-2"/>
          <w:w w:val="110"/>
        </w:rPr>
        <w:t>marked</w:t>
      </w:r>
      <w:r>
        <w:rPr>
          <w:spacing w:val="-16"/>
          <w:w w:val="110"/>
        </w:rPr>
        <w:t> </w:t>
      </w:r>
      <w:r>
        <w:rPr>
          <w:w w:val="110"/>
        </w:rPr>
        <w:t>declines</w:t>
      </w:r>
      <w:r>
        <w:rPr>
          <w:spacing w:val="-16"/>
          <w:w w:val="110"/>
        </w:rPr>
        <w:t> </w:t>
      </w:r>
      <w:r>
        <w:rPr>
          <w:w w:val="110"/>
        </w:rPr>
        <w:t>in</w:t>
      </w:r>
      <w:r>
        <w:rPr>
          <w:spacing w:val="-16"/>
          <w:w w:val="110"/>
        </w:rPr>
        <w:t> </w:t>
      </w:r>
      <w:r>
        <w:rPr>
          <w:w w:val="110"/>
        </w:rPr>
        <w:t>manufacturing</w:t>
      </w:r>
    </w:p>
    <w:p>
      <w:pPr>
        <w:spacing w:after="0" w:line="292" w:lineRule="auto"/>
        <w:sectPr>
          <w:type w:val="continuous"/>
          <w:pgSz w:w="11900" w:h="16840"/>
          <w:pgMar w:top="1260" w:bottom="280" w:left="660" w:right="640"/>
          <w:cols w:num="3" w:equalWidth="0">
            <w:col w:w="2929" w:space="178"/>
            <w:col w:w="660" w:space="1147"/>
            <w:col w:w="5686"/>
          </w:cols>
        </w:sectPr>
      </w:pPr>
    </w:p>
    <w:p>
      <w:pPr>
        <w:spacing w:before="11"/>
        <w:ind w:left="160" w:right="0" w:firstLine="0"/>
        <w:jc w:val="left"/>
        <w:rPr>
          <w:sz w:val="12"/>
        </w:rPr>
      </w:pPr>
      <w:r>
        <w:rPr>
          <w:w w:val="115"/>
          <w:sz w:val="12"/>
        </w:rPr>
        <w:t>0.5</w:t>
      </w:r>
    </w:p>
    <w:p>
      <w:pPr>
        <w:pStyle w:val="BodyText"/>
        <w:rPr>
          <w:sz w:val="12"/>
        </w:rPr>
      </w:pPr>
    </w:p>
    <w:p>
      <w:pPr>
        <w:pStyle w:val="BodyText"/>
        <w:spacing w:before="7"/>
        <w:rPr>
          <w:sz w:val="17"/>
        </w:rPr>
      </w:pPr>
    </w:p>
    <w:p>
      <w:pPr>
        <w:spacing w:before="0"/>
        <w:ind w:left="160" w:right="0" w:firstLine="0"/>
        <w:jc w:val="left"/>
        <w:rPr>
          <w:sz w:val="12"/>
        </w:rPr>
      </w:pPr>
      <w:r>
        <w:rPr>
          <w:w w:val="115"/>
          <w:sz w:val="12"/>
        </w:rPr>
        <w:t>1.0</w:t>
      </w:r>
    </w:p>
    <w:p>
      <w:pPr>
        <w:spacing w:line="82" w:lineRule="exact" w:before="0"/>
        <w:ind w:left="160" w:right="0" w:firstLine="0"/>
        <w:jc w:val="left"/>
        <w:rPr>
          <w:sz w:val="12"/>
        </w:rPr>
      </w:pPr>
      <w:r>
        <w:rPr/>
        <w:br w:type="column"/>
      </w:r>
      <w:r>
        <w:rPr>
          <w:w w:val="110"/>
          <w:sz w:val="12"/>
        </w:rPr>
        <w:t>Private</w:t>
      </w:r>
      <w:r>
        <w:rPr>
          <w:spacing w:val="-17"/>
          <w:w w:val="110"/>
          <w:sz w:val="12"/>
        </w:rPr>
        <w:t> </w:t>
      </w:r>
      <w:r>
        <w:rPr>
          <w:w w:val="110"/>
          <w:sz w:val="12"/>
        </w:rPr>
        <w:t>sector</w:t>
      </w:r>
    </w:p>
    <w:p>
      <w:pPr>
        <w:spacing w:line="129" w:lineRule="exact" w:before="0"/>
        <w:ind w:left="221" w:right="0" w:firstLine="0"/>
        <w:jc w:val="left"/>
        <w:rPr>
          <w:sz w:val="12"/>
        </w:rPr>
      </w:pPr>
      <w:r>
        <w:rPr>
          <w:w w:val="105"/>
          <w:sz w:val="12"/>
        </w:rPr>
        <w:t>employment</w:t>
      </w:r>
    </w:p>
    <w:p>
      <w:pPr>
        <w:tabs>
          <w:tab w:pos="779" w:val="left" w:leader="none"/>
          <w:tab w:pos="1448" w:val="right" w:leader="none"/>
        </w:tabs>
        <w:spacing w:line="631" w:lineRule="auto" w:before="2"/>
        <w:ind w:left="187" w:right="38" w:firstLine="34"/>
        <w:jc w:val="left"/>
        <w:rPr>
          <w:sz w:val="12"/>
        </w:rPr>
      </w:pPr>
      <w:r>
        <w:rPr>
          <w:w w:val="115"/>
          <w:sz w:val="12"/>
        </w:rPr>
        <w:t>(left-hand scale) (b) 1996</w:t>
        <w:tab/>
        <w:t>97</w:t>
        <w:tab/>
        <w:t>98</w:t>
      </w:r>
    </w:p>
    <w:p>
      <w:pPr>
        <w:pStyle w:val="BodyText"/>
        <w:spacing w:before="9"/>
        <w:rPr>
          <w:sz w:val="14"/>
        </w:rPr>
      </w:pPr>
      <w:r>
        <w:rPr/>
        <w:br w:type="column"/>
      </w:r>
      <w:r>
        <w:rPr>
          <w:sz w:val="14"/>
        </w:rPr>
      </w:r>
    </w:p>
    <w:p>
      <w:pPr>
        <w:spacing w:before="0"/>
        <w:ind w:left="1473" w:right="0" w:firstLine="0"/>
        <w:jc w:val="left"/>
        <w:rPr>
          <w:sz w:val="12"/>
        </w:rPr>
      </w:pPr>
      <w:r>
        <w:rPr>
          <w:w w:val="120"/>
          <w:sz w:val="12"/>
        </w:rPr>
        <w:t>48</w:t>
      </w:r>
    </w:p>
    <w:p>
      <w:pPr>
        <w:pStyle w:val="BodyText"/>
        <w:spacing w:before="9"/>
        <w:rPr>
          <w:sz w:val="15"/>
        </w:rPr>
      </w:pPr>
    </w:p>
    <w:p>
      <w:pPr>
        <w:spacing w:line="112" w:lineRule="exact" w:before="0"/>
        <w:ind w:left="1473" w:right="0" w:firstLine="0"/>
        <w:jc w:val="left"/>
        <w:rPr>
          <w:sz w:val="12"/>
        </w:rPr>
      </w:pPr>
      <w:r>
        <w:rPr>
          <w:w w:val="120"/>
          <w:sz w:val="12"/>
        </w:rPr>
        <w:t>47</w:t>
      </w:r>
    </w:p>
    <w:p>
      <w:pPr>
        <w:tabs>
          <w:tab w:pos="633" w:val="left" w:leader="none"/>
          <w:tab w:pos="1153" w:val="left" w:leader="none"/>
        </w:tabs>
        <w:spacing w:line="112" w:lineRule="exact" w:before="0"/>
        <w:ind w:left="160" w:right="0" w:firstLine="0"/>
        <w:jc w:val="left"/>
        <w:rPr>
          <w:sz w:val="12"/>
        </w:rPr>
      </w:pPr>
      <w:r>
        <w:rPr>
          <w:w w:val="120"/>
          <w:sz w:val="12"/>
        </w:rPr>
        <w:t>99</w:t>
        <w:tab/>
        <w:t>2000</w:t>
        <w:tab/>
        <w:t>01</w:t>
      </w:r>
    </w:p>
    <w:p>
      <w:pPr>
        <w:pStyle w:val="BodyText"/>
        <w:spacing w:line="292" w:lineRule="auto"/>
        <w:ind w:left="160" w:right="273"/>
        <w:jc w:val="both"/>
      </w:pPr>
      <w:r>
        <w:rPr/>
        <w:br w:type="column"/>
      </w:r>
      <w:r>
        <w:rPr>
          <w:w w:val="105"/>
        </w:rPr>
        <w:t>employment (see Table 3.A). But for the economy as a whole, surveys indicate that employment intentions probably remain positive.</w:t>
      </w:r>
    </w:p>
    <w:p>
      <w:pPr>
        <w:spacing w:after="0" w:line="292" w:lineRule="auto"/>
        <w:jc w:val="both"/>
        <w:sectPr>
          <w:type w:val="continuous"/>
          <w:pgSz w:w="11900" w:h="16840"/>
          <w:pgMar w:top="1260" w:bottom="280" w:left="660" w:right="640"/>
          <w:cols w:num="4" w:equalWidth="0">
            <w:col w:w="373" w:space="69"/>
            <w:col w:w="1489" w:space="176"/>
            <w:col w:w="1660" w:space="1147"/>
            <w:col w:w="5686"/>
          </w:cols>
        </w:sectPr>
      </w:pPr>
    </w:p>
    <w:p>
      <w:pPr>
        <w:spacing w:line="70" w:lineRule="exact" w:before="0"/>
        <w:ind w:left="169" w:right="0" w:firstLine="0"/>
        <w:jc w:val="left"/>
        <w:rPr>
          <w:sz w:val="12"/>
        </w:rPr>
      </w:pPr>
      <w:r>
        <w:rPr>
          <w:w w:val="105"/>
          <w:sz w:val="12"/>
        </w:rPr>
        <w:t>Sources: Chartered Institute of Purchasing and Supply and ONS.</w:t>
      </w:r>
    </w:p>
    <w:p>
      <w:pPr>
        <w:pStyle w:val="BodyText"/>
        <w:spacing w:before="1"/>
        <w:rPr>
          <w:sz w:val="10"/>
        </w:rPr>
      </w:pPr>
    </w:p>
    <w:p>
      <w:pPr>
        <w:pStyle w:val="ListParagraph"/>
        <w:numPr>
          <w:ilvl w:val="0"/>
          <w:numId w:val="20"/>
        </w:numPr>
        <w:tabs>
          <w:tab w:pos="410" w:val="left" w:leader="none"/>
        </w:tabs>
        <w:spacing w:line="208" w:lineRule="auto" w:before="0" w:after="0"/>
        <w:ind w:left="409" w:right="628" w:hanging="240"/>
        <w:jc w:val="left"/>
        <w:rPr>
          <w:sz w:val="12"/>
        </w:rPr>
      </w:pPr>
      <w:r>
        <w:rPr>
          <w:w w:val="110"/>
          <w:sz w:val="12"/>
        </w:rPr>
        <w:t>A</w:t>
      </w:r>
      <w:r>
        <w:rPr>
          <w:spacing w:val="-11"/>
          <w:w w:val="110"/>
          <w:sz w:val="12"/>
        </w:rPr>
        <w:t> </w:t>
      </w:r>
      <w:r>
        <w:rPr>
          <w:w w:val="110"/>
          <w:sz w:val="12"/>
        </w:rPr>
        <w:t>reading</w:t>
      </w:r>
      <w:r>
        <w:rPr>
          <w:spacing w:val="-11"/>
          <w:w w:val="110"/>
          <w:sz w:val="12"/>
        </w:rPr>
        <w:t> </w:t>
      </w:r>
      <w:r>
        <w:rPr>
          <w:w w:val="110"/>
          <w:sz w:val="12"/>
        </w:rPr>
        <w:t>above</w:t>
      </w:r>
      <w:r>
        <w:rPr>
          <w:spacing w:val="-10"/>
          <w:w w:val="110"/>
          <w:sz w:val="12"/>
        </w:rPr>
        <w:t> </w:t>
      </w:r>
      <w:r>
        <w:rPr>
          <w:spacing w:val="-5"/>
          <w:w w:val="110"/>
          <w:sz w:val="12"/>
        </w:rPr>
        <w:t>50</w:t>
      </w:r>
      <w:r>
        <w:rPr>
          <w:spacing w:val="-11"/>
          <w:w w:val="110"/>
          <w:sz w:val="12"/>
        </w:rPr>
        <w:t> </w:t>
      </w:r>
      <w:r>
        <w:rPr>
          <w:w w:val="110"/>
          <w:sz w:val="12"/>
        </w:rPr>
        <w:t>suggests</w:t>
      </w:r>
      <w:r>
        <w:rPr>
          <w:spacing w:val="-10"/>
          <w:w w:val="110"/>
          <w:sz w:val="12"/>
        </w:rPr>
        <w:t> </w:t>
      </w:r>
      <w:r>
        <w:rPr>
          <w:w w:val="110"/>
          <w:sz w:val="12"/>
        </w:rPr>
        <w:t>an</w:t>
      </w:r>
      <w:r>
        <w:rPr>
          <w:spacing w:val="-11"/>
          <w:w w:val="110"/>
          <w:sz w:val="12"/>
        </w:rPr>
        <w:t> </w:t>
      </w:r>
      <w:r>
        <w:rPr>
          <w:w w:val="110"/>
          <w:sz w:val="12"/>
        </w:rPr>
        <w:t>increase</w:t>
      </w:r>
      <w:r>
        <w:rPr>
          <w:spacing w:val="-10"/>
          <w:w w:val="110"/>
          <w:sz w:val="12"/>
        </w:rPr>
        <w:t> </w:t>
      </w:r>
      <w:r>
        <w:rPr>
          <w:w w:val="110"/>
          <w:sz w:val="12"/>
        </w:rPr>
        <w:t>on</w:t>
      </w:r>
      <w:r>
        <w:rPr>
          <w:spacing w:val="-11"/>
          <w:w w:val="110"/>
          <w:sz w:val="12"/>
        </w:rPr>
        <w:t> </w:t>
      </w:r>
      <w:r>
        <w:rPr>
          <w:w w:val="110"/>
          <w:sz w:val="12"/>
        </w:rPr>
        <w:t>the</w:t>
      </w:r>
      <w:r>
        <w:rPr>
          <w:spacing w:val="-10"/>
          <w:w w:val="110"/>
          <w:sz w:val="12"/>
        </w:rPr>
        <w:t> </w:t>
      </w:r>
      <w:r>
        <w:rPr>
          <w:w w:val="110"/>
          <w:sz w:val="12"/>
        </w:rPr>
        <w:t>previous</w:t>
      </w:r>
      <w:r>
        <w:rPr>
          <w:spacing w:val="-11"/>
          <w:w w:val="110"/>
          <w:sz w:val="12"/>
        </w:rPr>
        <w:t> </w:t>
      </w:r>
      <w:r>
        <w:rPr>
          <w:w w:val="110"/>
          <w:sz w:val="12"/>
        </w:rPr>
        <w:t>month,</w:t>
      </w:r>
      <w:r>
        <w:rPr>
          <w:spacing w:val="-11"/>
          <w:w w:val="110"/>
          <w:sz w:val="12"/>
        </w:rPr>
        <w:t> </w:t>
      </w:r>
      <w:r>
        <w:rPr>
          <w:w w:val="110"/>
          <w:sz w:val="12"/>
        </w:rPr>
        <w:t>a reading</w:t>
      </w:r>
      <w:r>
        <w:rPr>
          <w:spacing w:val="-15"/>
          <w:w w:val="110"/>
          <w:sz w:val="12"/>
        </w:rPr>
        <w:t> </w:t>
      </w:r>
      <w:r>
        <w:rPr>
          <w:w w:val="110"/>
          <w:sz w:val="12"/>
        </w:rPr>
        <w:t>below</w:t>
      </w:r>
      <w:r>
        <w:rPr>
          <w:spacing w:val="-14"/>
          <w:w w:val="110"/>
          <w:sz w:val="12"/>
        </w:rPr>
        <w:t> </w:t>
      </w:r>
      <w:r>
        <w:rPr>
          <w:spacing w:val="-5"/>
          <w:w w:val="110"/>
          <w:sz w:val="12"/>
        </w:rPr>
        <w:t>50</w:t>
      </w:r>
      <w:r>
        <w:rPr>
          <w:spacing w:val="-14"/>
          <w:w w:val="110"/>
          <w:sz w:val="12"/>
        </w:rPr>
        <w:t> </w:t>
      </w:r>
      <w:r>
        <w:rPr>
          <w:w w:val="110"/>
          <w:sz w:val="12"/>
        </w:rPr>
        <w:t>suggests</w:t>
      </w:r>
      <w:r>
        <w:rPr>
          <w:spacing w:val="-15"/>
          <w:w w:val="110"/>
          <w:sz w:val="12"/>
        </w:rPr>
        <w:t> </w:t>
      </w:r>
      <w:r>
        <w:rPr>
          <w:w w:val="110"/>
          <w:sz w:val="12"/>
        </w:rPr>
        <w:t>a</w:t>
      </w:r>
      <w:r>
        <w:rPr>
          <w:spacing w:val="-14"/>
          <w:w w:val="110"/>
          <w:sz w:val="12"/>
        </w:rPr>
        <w:t> </w:t>
      </w:r>
      <w:r>
        <w:rPr>
          <w:w w:val="110"/>
          <w:sz w:val="12"/>
        </w:rPr>
        <w:t>decrease.</w:t>
      </w:r>
      <w:r>
        <w:rPr>
          <w:spacing w:val="5"/>
          <w:w w:val="110"/>
          <w:sz w:val="12"/>
        </w:rPr>
        <w:t> </w:t>
      </w:r>
      <w:r>
        <w:rPr>
          <w:spacing w:val="-3"/>
          <w:w w:val="110"/>
          <w:sz w:val="12"/>
        </w:rPr>
        <w:t>Weighted</w:t>
      </w:r>
      <w:r>
        <w:rPr>
          <w:spacing w:val="-15"/>
          <w:w w:val="110"/>
          <w:sz w:val="12"/>
        </w:rPr>
        <w:t> </w:t>
      </w:r>
      <w:r>
        <w:rPr>
          <w:w w:val="110"/>
          <w:sz w:val="12"/>
        </w:rPr>
        <w:t>average</w:t>
      </w:r>
      <w:r>
        <w:rPr>
          <w:spacing w:val="-14"/>
          <w:w w:val="110"/>
          <w:sz w:val="12"/>
        </w:rPr>
        <w:t> </w:t>
      </w:r>
      <w:r>
        <w:rPr>
          <w:w w:val="110"/>
          <w:sz w:val="12"/>
        </w:rPr>
        <w:t>of</w:t>
      </w:r>
      <w:r>
        <w:rPr>
          <w:spacing w:val="-14"/>
          <w:w w:val="110"/>
          <w:sz w:val="12"/>
        </w:rPr>
        <w:t> </w:t>
      </w:r>
      <w:r>
        <w:rPr>
          <w:w w:val="110"/>
          <w:sz w:val="12"/>
        </w:rPr>
        <w:t>indices for</w:t>
      </w:r>
      <w:r>
        <w:rPr>
          <w:spacing w:val="-7"/>
          <w:w w:val="110"/>
          <w:sz w:val="12"/>
        </w:rPr>
        <w:t> </w:t>
      </w:r>
      <w:r>
        <w:rPr>
          <w:w w:val="110"/>
          <w:sz w:val="12"/>
        </w:rPr>
        <w:t>manufacturing,</w:t>
      </w:r>
      <w:r>
        <w:rPr>
          <w:spacing w:val="-6"/>
          <w:w w:val="110"/>
          <w:sz w:val="12"/>
        </w:rPr>
        <w:t> </w:t>
      </w:r>
      <w:r>
        <w:rPr>
          <w:w w:val="110"/>
          <w:sz w:val="12"/>
        </w:rPr>
        <w:t>private</w:t>
      </w:r>
      <w:r>
        <w:rPr>
          <w:spacing w:val="-6"/>
          <w:w w:val="110"/>
          <w:sz w:val="12"/>
        </w:rPr>
        <w:t> </w:t>
      </w:r>
      <w:r>
        <w:rPr>
          <w:w w:val="110"/>
          <w:sz w:val="12"/>
        </w:rPr>
        <w:t>services</w:t>
      </w:r>
      <w:r>
        <w:rPr>
          <w:spacing w:val="-6"/>
          <w:w w:val="110"/>
          <w:sz w:val="12"/>
        </w:rPr>
        <w:t> </w:t>
      </w:r>
      <w:r>
        <w:rPr>
          <w:w w:val="110"/>
          <w:sz w:val="12"/>
        </w:rPr>
        <w:t>and</w:t>
      </w:r>
      <w:r>
        <w:rPr>
          <w:spacing w:val="-7"/>
          <w:w w:val="110"/>
          <w:sz w:val="12"/>
        </w:rPr>
        <w:t> </w:t>
      </w:r>
      <w:r>
        <w:rPr>
          <w:w w:val="110"/>
          <w:sz w:val="12"/>
        </w:rPr>
        <w:t>construction.</w:t>
      </w:r>
    </w:p>
    <w:p>
      <w:pPr>
        <w:pStyle w:val="ListParagraph"/>
        <w:numPr>
          <w:ilvl w:val="0"/>
          <w:numId w:val="20"/>
        </w:numPr>
        <w:tabs>
          <w:tab w:pos="410" w:val="left" w:leader="none"/>
        </w:tabs>
        <w:spacing w:line="208" w:lineRule="auto" w:before="0" w:after="0"/>
        <w:ind w:left="409" w:right="703" w:hanging="240"/>
        <w:jc w:val="left"/>
        <w:rPr>
          <w:sz w:val="12"/>
        </w:rPr>
      </w:pPr>
      <w:r>
        <w:rPr>
          <w:w w:val="110"/>
          <w:sz w:val="12"/>
        </w:rPr>
        <w:t>Defined</w:t>
      </w:r>
      <w:r>
        <w:rPr>
          <w:spacing w:val="-20"/>
          <w:w w:val="110"/>
          <w:sz w:val="12"/>
        </w:rPr>
        <w:t> </w:t>
      </w:r>
      <w:r>
        <w:rPr>
          <w:w w:val="110"/>
          <w:sz w:val="12"/>
        </w:rPr>
        <w:t>as</w:t>
      </w:r>
      <w:r>
        <w:rPr>
          <w:spacing w:val="-20"/>
          <w:w w:val="110"/>
          <w:sz w:val="12"/>
        </w:rPr>
        <w:t> </w:t>
      </w:r>
      <w:r>
        <w:rPr>
          <w:w w:val="110"/>
          <w:sz w:val="12"/>
        </w:rPr>
        <w:t>Workforce</w:t>
      </w:r>
      <w:r>
        <w:rPr>
          <w:spacing w:val="-20"/>
          <w:w w:val="110"/>
          <w:sz w:val="12"/>
        </w:rPr>
        <w:t> </w:t>
      </w:r>
      <w:r>
        <w:rPr>
          <w:w w:val="110"/>
          <w:sz w:val="12"/>
        </w:rPr>
        <w:t>Jobs</w:t>
      </w:r>
      <w:r>
        <w:rPr>
          <w:spacing w:val="-20"/>
          <w:w w:val="110"/>
          <w:sz w:val="12"/>
        </w:rPr>
        <w:t> </w:t>
      </w:r>
      <w:r>
        <w:rPr>
          <w:w w:val="110"/>
          <w:sz w:val="12"/>
        </w:rPr>
        <w:t>employment</w:t>
      </w:r>
      <w:r>
        <w:rPr>
          <w:spacing w:val="-20"/>
          <w:w w:val="110"/>
          <w:sz w:val="12"/>
        </w:rPr>
        <w:t> </w:t>
      </w:r>
      <w:r>
        <w:rPr>
          <w:w w:val="110"/>
          <w:sz w:val="12"/>
        </w:rPr>
        <w:t>minus</w:t>
      </w:r>
      <w:r>
        <w:rPr>
          <w:spacing w:val="-20"/>
          <w:w w:val="110"/>
          <w:sz w:val="12"/>
        </w:rPr>
        <w:t> </w:t>
      </w:r>
      <w:r>
        <w:rPr>
          <w:w w:val="110"/>
          <w:sz w:val="12"/>
        </w:rPr>
        <w:t>employment</w:t>
      </w:r>
      <w:r>
        <w:rPr>
          <w:spacing w:val="-20"/>
          <w:w w:val="110"/>
          <w:sz w:val="12"/>
        </w:rPr>
        <w:t> </w:t>
      </w:r>
      <w:r>
        <w:rPr>
          <w:w w:val="110"/>
          <w:sz w:val="12"/>
        </w:rPr>
        <w:t>in</w:t>
      </w:r>
      <w:r>
        <w:rPr>
          <w:spacing w:val="-20"/>
          <w:w w:val="110"/>
          <w:sz w:val="12"/>
        </w:rPr>
        <w:t> </w:t>
      </w:r>
      <w:r>
        <w:rPr>
          <w:w w:val="110"/>
          <w:sz w:val="12"/>
        </w:rPr>
        <w:t>the public administration, education, health, retail and wholesale sectors,</w:t>
      </w:r>
      <w:r>
        <w:rPr>
          <w:spacing w:val="-9"/>
          <w:w w:val="110"/>
          <w:sz w:val="12"/>
        </w:rPr>
        <w:t> </w:t>
      </w:r>
      <w:r>
        <w:rPr>
          <w:w w:val="110"/>
          <w:sz w:val="12"/>
        </w:rPr>
        <w:t>to</w:t>
      </w:r>
      <w:r>
        <w:rPr>
          <w:spacing w:val="-9"/>
          <w:w w:val="110"/>
          <w:sz w:val="12"/>
        </w:rPr>
        <w:t> </w:t>
      </w:r>
      <w:r>
        <w:rPr>
          <w:w w:val="110"/>
          <w:sz w:val="12"/>
        </w:rPr>
        <w:t>be</w:t>
      </w:r>
      <w:r>
        <w:rPr>
          <w:spacing w:val="-9"/>
          <w:w w:val="110"/>
          <w:sz w:val="12"/>
        </w:rPr>
        <w:t> </w:t>
      </w:r>
      <w:r>
        <w:rPr>
          <w:w w:val="110"/>
          <w:sz w:val="12"/>
        </w:rPr>
        <w:t>comparable</w:t>
      </w:r>
      <w:r>
        <w:rPr>
          <w:spacing w:val="-9"/>
          <w:w w:val="110"/>
          <w:sz w:val="12"/>
        </w:rPr>
        <w:t> </w:t>
      </w:r>
      <w:r>
        <w:rPr>
          <w:w w:val="110"/>
          <w:sz w:val="12"/>
        </w:rPr>
        <w:t>to</w:t>
      </w:r>
      <w:r>
        <w:rPr>
          <w:spacing w:val="-8"/>
          <w:w w:val="110"/>
          <w:sz w:val="12"/>
        </w:rPr>
        <w:t> </w:t>
      </w:r>
      <w:r>
        <w:rPr>
          <w:w w:val="110"/>
          <w:sz w:val="12"/>
        </w:rPr>
        <w:t>the</w:t>
      </w:r>
      <w:r>
        <w:rPr>
          <w:spacing w:val="-9"/>
          <w:w w:val="110"/>
          <w:sz w:val="12"/>
        </w:rPr>
        <w:t> </w:t>
      </w:r>
      <w:r>
        <w:rPr>
          <w:w w:val="110"/>
          <w:sz w:val="12"/>
        </w:rPr>
        <w:t>coverage</w:t>
      </w:r>
      <w:r>
        <w:rPr>
          <w:spacing w:val="-9"/>
          <w:w w:val="110"/>
          <w:sz w:val="12"/>
        </w:rPr>
        <w:t> </w:t>
      </w:r>
      <w:r>
        <w:rPr>
          <w:w w:val="110"/>
          <w:sz w:val="12"/>
        </w:rPr>
        <w:t>of</w:t>
      </w:r>
      <w:r>
        <w:rPr>
          <w:spacing w:val="-9"/>
          <w:w w:val="110"/>
          <w:sz w:val="12"/>
        </w:rPr>
        <w:t> </w:t>
      </w:r>
      <w:r>
        <w:rPr>
          <w:w w:val="110"/>
          <w:sz w:val="12"/>
        </w:rPr>
        <w:t>the</w:t>
      </w:r>
      <w:r>
        <w:rPr>
          <w:spacing w:val="-9"/>
          <w:w w:val="110"/>
          <w:sz w:val="12"/>
        </w:rPr>
        <w:t> </w:t>
      </w:r>
      <w:r>
        <w:rPr>
          <w:w w:val="110"/>
          <w:sz w:val="12"/>
        </w:rPr>
        <w:t>CIPS</w:t>
      </w:r>
      <w:r>
        <w:rPr>
          <w:spacing w:val="-8"/>
          <w:w w:val="110"/>
          <w:sz w:val="12"/>
        </w:rPr>
        <w:t> </w:t>
      </w:r>
      <w:r>
        <w:rPr>
          <w:spacing w:val="-3"/>
          <w:w w:val="110"/>
          <w:sz w:val="12"/>
        </w:rPr>
        <w:t>survey.</w:t>
      </w: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85"/>
      </w:pPr>
      <w:r>
        <w:rPr>
          <w:color w:val="0092C7"/>
        </w:rPr>
        <w:t>Table 3.A</w:t>
      </w:r>
    </w:p>
    <w:p>
      <w:pPr>
        <w:spacing w:before="8"/>
        <w:ind w:left="154" w:right="0" w:firstLine="0"/>
        <w:jc w:val="left"/>
        <w:rPr>
          <w:sz w:val="12"/>
        </w:rPr>
      </w:pPr>
      <w:r>
        <w:rPr>
          <w:rFonts w:ascii="Trebuchet MS"/>
          <w:b/>
          <w:color w:val="0092C7"/>
          <w:sz w:val="20"/>
        </w:rPr>
        <w:t>Surveys of employment intentions</w:t>
      </w:r>
      <w:r>
        <w:rPr>
          <w:position w:val="4"/>
          <w:sz w:val="12"/>
        </w:rPr>
        <w:t>(a)</w:t>
      </w:r>
    </w:p>
    <w:p>
      <w:pPr>
        <w:spacing w:line="208" w:lineRule="auto" w:before="122"/>
        <w:ind w:left="154" w:right="703" w:firstLine="0"/>
        <w:jc w:val="left"/>
        <w:rPr>
          <w:sz w:val="12"/>
        </w:rPr>
      </w:pPr>
      <w:r>
        <w:rPr>
          <w:w w:val="110"/>
          <w:sz w:val="14"/>
        </w:rPr>
        <w:t>Percentage balance of employers planning to recruit in the next period </w:t>
      </w:r>
      <w:r>
        <w:rPr>
          <w:w w:val="110"/>
          <w:sz w:val="12"/>
        </w:rPr>
        <w:t>(b)</w:t>
      </w:r>
    </w:p>
    <w:p>
      <w:pPr>
        <w:tabs>
          <w:tab w:pos="2300" w:val="left" w:leader="none"/>
          <w:tab w:pos="3514" w:val="left" w:leader="none"/>
          <w:tab w:pos="3782" w:val="left" w:leader="none"/>
          <w:tab w:pos="4428" w:val="left" w:leader="none"/>
        </w:tabs>
        <w:spacing w:before="123"/>
        <w:ind w:left="1635" w:right="0" w:firstLine="0"/>
        <w:jc w:val="left"/>
        <w:rPr>
          <w:sz w:val="14"/>
        </w:rPr>
      </w:pPr>
      <w:r>
        <w:rPr>
          <w:w w:val="115"/>
          <w:sz w:val="14"/>
        </w:rPr>
        <w:t>Series</w:t>
        <w:tab/>
      </w:r>
      <w:r>
        <w:rPr>
          <w:spacing w:val="-3"/>
          <w:w w:val="115"/>
          <w:sz w:val="14"/>
          <w:u w:val="single"/>
        </w:rPr>
        <w:t>2000</w:t>
        <w:tab/>
      </w:r>
      <w:r>
        <w:rPr>
          <w:spacing w:val="-3"/>
          <w:w w:val="115"/>
          <w:sz w:val="14"/>
        </w:rPr>
        <w:tab/>
      </w:r>
      <w:r>
        <w:rPr>
          <w:spacing w:val="-8"/>
          <w:w w:val="115"/>
          <w:sz w:val="14"/>
          <w:u w:val="single"/>
        </w:rPr>
        <w:t>2001</w:t>
      </w:r>
      <w:r>
        <w:rPr>
          <w:spacing w:val="-8"/>
          <w:sz w:val="14"/>
          <w:u w:val="single"/>
        </w:rPr>
        <w:tab/>
      </w:r>
    </w:p>
    <w:p>
      <w:pPr>
        <w:pStyle w:val="BodyText"/>
        <w:spacing w:before="3"/>
        <w:rPr>
          <w:sz w:val="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2"/>
        <w:gridCol w:w="511"/>
        <w:gridCol w:w="509"/>
        <w:gridCol w:w="473"/>
        <w:gridCol w:w="496"/>
        <w:gridCol w:w="448"/>
        <w:gridCol w:w="388"/>
      </w:tblGrid>
      <w:tr>
        <w:trPr>
          <w:trHeight w:val="140" w:hRule="atLeast"/>
        </w:trPr>
        <w:tc>
          <w:tcPr>
            <w:tcW w:w="2552" w:type="dxa"/>
            <w:gridSpan w:val="3"/>
          </w:tcPr>
          <w:p>
            <w:pPr>
              <w:pStyle w:val="TableParagraph"/>
              <w:ind w:left="1531"/>
              <w:rPr>
                <w:sz w:val="14"/>
              </w:rPr>
            </w:pPr>
            <w:r>
              <w:rPr>
                <w:w w:val="105"/>
                <w:sz w:val="14"/>
                <w:u w:val="single"/>
              </w:rPr>
              <w:t>average </w:t>
            </w:r>
            <w:r>
              <w:rPr>
                <w:w w:val="105"/>
                <w:sz w:val="12"/>
                <w:u w:val="single"/>
              </w:rPr>
              <w:t>(c) </w:t>
            </w:r>
            <w:r>
              <w:rPr>
                <w:w w:val="105"/>
                <w:sz w:val="14"/>
                <w:u w:val="single"/>
              </w:rPr>
              <w:t>Q2</w:t>
            </w:r>
          </w:p>
        </w:tc>
        <w:tc>
          <w:tcPr>
            <w:tcW w:w="473" w:type="dxa"/>
          </w:tcPr>
          <w:p>
            <w:pPr>
              <w:pStyle w:val="TableParagraph"/>
              <w:ind w:right="142"/>
              <w:jc w:val="right"/>
              <w:rPr>
                <w:sz w:val="14"/>
              </w:rPr>
            </w:pPr>
            <w:r>
              <w:rPr>
                <w:w w:val="110"/>
                <w:sz w:val="14"/>
                <w:u w:val="single"/>
              </w:rPr>
              <w:t>Q3</w:t>
            </w:r>
          </w:p>
        </w:tc>
        <w:tc>
          <w:tcPr>
            <w:tcW w:w="496" w:type="dxa"/>
          </w:tcPr>
          <w:p>
            <w:pPr>
              <w:pStyle w:val="TableParagraph"/>
              <w:ind w:right="117"/>
              <w:jc w:val="right"/>
              <w:rPr>
                <w:sz w:val="14"/>
              </w:rPr>
            </w:pPr>
            <w:r>
              <w:rPr>
                <w:w w:val="110"/>
                <w:sz w:val="14"/>
                <w:u w:val="single"/>
              </w:rPr>
              <w:t>Q4</w:t>
            </w:r>
          </w:p>
        </w:tc>
        <w:tc>
          <w:tcPr>
            <w:tcW w:w="448" w:type="dxa"/>
          </w:tcPr>
          <w:p>
            <w:pPr>
              <w:pStyle w:val="TableParagraph"/>
              <w:ind w:left="91" w:right="35"/>
              <w:jc w:val="center"/>
              <w:rPr>
                <w:sz w:val="14"/>
              </w:rPr>
            </w:pPr>
            <w:r>
              <w:rPr>
                <w:w w:val="110"/>
                <w:sz w:val="14"/>
                <w:u w:val="single"/>
              </w:rPr>
              <w:t>Q1</w:t>
            </w:r>
          </w:p>
        </w:tc>
        <w:tc>
          <w:tcPr>
            <w:tcW w:w="388" w:type="dxa"/>
          </w:tcPr>
          <w:p>
            <w:pPr>
              <w:pStyle w:val="TableParagraph"/>
              <w:ind w:left="127" w:right="32"/>
              <w:jc w:val="center"/>
              <w:rPr>
                <w:sz w:val="14"/>
              </w:rPr>
            </w:pPr>
            <w:r>
              <w:rPr>
                <w:w w:val="110"/>
                <w:sz w:val="14"/>
                <w:u w:val="single"/>
              </w:rPr>
              <w:t>Q2</w:t>
            </w:r>
          </w:p>
        </w:tc>
      </w:tr>
      <w:tr>
        <w:trPr>
          <w:trHeight w:val="278" w:hRule="atLeast"/>
        </w:trPr>
        <w:tc>
          <w:tcPr>
            <w:tcW w:w="1532" w:type="dxa"/>
          </w:tcPr>
          <w:p>
            <w:pPr>
              <w:pStyle w:val="TableParagraph"/>
              <w:spacing w:line="148" w:lineRule="exact" w:before="110"/>
              <w:ind w:left="52"/>
              <w:rPr>
                <w:sz w:val="14"/>
              </w:rPr>
            </w:pPr>
            <w:r>
              <w:rPr>
                <w:w w:val="105"/>
                <w:sz w:val="14"/>
              </w:rPr>
              <w:t>Whole-economy</w:t>
            </w:r>
          </w:p>
        </w:tc>
        <w:tc>
          <w:tcPr>
            <w:tcW w:w="511" w:type="dxa"/>
          </w:tcPr>
          <w:p>
            <w:pPr>
              <w:pStyle w:val="TableParagraph"/>
              <w:spacing w:line="240" w:lineRule="auto"/>
              <w:rPr>
                <w:sz w:val="16"/>
              </w:rPr>
            </w:pPr>
          </w:p>
        </w:tc>
        <w:tc>
          <w:tcPr>
            <w:tcW w:w="509" w:type="dxa"/>
          </w:tcPr>
          <w:p>
            <w:pPr>
              <w:pStyle w:val="TableParagraph"/>
              <w:spacing w:line="240" w:lineRule="auto"/>
              <w:rPr>
                <w:sz w:val="16"/>
              </w:rPr>
            </w:pPr>
          </w:p>
        </w:tc>
        <w:tc>
          <w:tcPr>
            <w:tcW w:w="473" w:type="dxa"/>
          </w:tcPr>
          <w:p>
            <w:pPr>
              <w:pStyle w:val="TableParagraph"/>
              <w:spacing w:line="240" w:lineRule="auto"/>
              <w:rPr>
                <w:sz w:val="16"/>
              </w:rPr>
            </w:pPr>
          </w:p>
        </w:tc>
        <w:tc>
          <w:tcPr>
            <w:tcW w:w="496" w:type="dxa"/>
          </w:tcPr>
          <w:p>
            <w:pPr>
              <w:pStyle w:val="TableParagraph"/>
              <w:spacing w:line="240" w:lineRule="auto"/>
              <w:rPr>
                <w:sz w:val="16"/>
              </w:rPr>
            </w:pPr>
          </w:p>
        </w:tc>
        <w:tc>
          <w:tcPr>
            <w:tcW w:w="448" w:type="dxa"/>
          </w:tcPr>
          <w:p>
            <w:pPr>
              <w:pStyle w:val="TableParagraph"/>
              <w:spacing w:line="240" w:lineRule="auto"/>
              <w:rPr>
                <w:sz w:val="16"/>
              </w:rPr>
            </w:pPr>
          </w:p>
        </w:tc>
        <w:tc>
          <w:tcPr>
            <w:tcW w:w="388" w:type="dxa"/>
          </w:tcPr>
          <w:p>
            <w:pPr>
              <w:pStyle w:val="TableParagraph"/>
              <w:spacing w:line="240" w:lineRule="auto"/>
              <w:rPr>
                <w:sz w:val="16"/>
              </w:rPr>
            </w:pPr>
          </w:p>
        </w:tc>
      </w:tr>
      <w:tr>
        <w:trPr>
          <w:trHeight w:val="140" w:hRule="atLeast"/>
        </w:trPr>
        <w:tc>
          <w:tcPr>
            <w:tcW w:w="1532" w:type="dxa"/>
          </w:tcPr>
          <w:p>
            <w:pPr>
              <w:pStyle w:val="TableParagraph"/>
              <w:ind w:left="50"/>
              <w:rPr>
                <w:sz w:val="14"/>
              </w:rPr>
            </w:pPr>
            <w:r>
              <w:rPr>
                <w:w w:val="105"/>
                <w:sz w:val="14"/>
              </w:rPr>
              <w:t>Manpower</w:t>
            </w:r>
          </w:p>
        </w:tc>
        <w:tc>
          <w:tcPr>
            <w:tcW w:w="511" w:type="dxa"/>
          </w:tcPr>
          <w:p>
            <w:pPr>
              <w:pStyle w:val="TableParagraph"/>
              <w:ind w:right="224"/>
              <w:jc w:val="right"/>
              <w:rPr>
                <w:b/>
                <w:sz w:val="14"/>
              </w:rPr>
            </w:pPr>
            <w:r>
              <w:rPr>
                <w:b/>
                <w:w w:val="121"/>
                <w:sz w:val="14"/>
              </w:rPr>
              <w:t>1</w:t>
            </w:r>
          </w:p>
        </w:tc>
        <w:tc>
          <w:tcPr>
            <w:tcW w:w="509" w:type="dxa"/>
          </w:tcPr>
          <w:p>
            <w:pPr>
              <w:pStyle w:val="TableParagraph"/>
              <w:ind w:left="145" w:right="58"/>
              <w:jc w:val="center"/>
              <w:rPr>
                <w:sz w:val="14"/>
              </w:rPr>
            </w:pPr>
            <w:r>
              <w:rPr>
                <w:w w:val="120"/>
                <w:sz w:val="14"/>
              </w:rPr>
              <w:t>14</w:t>
            </w:r>
          </w:p>
        </w:tc>
        <w:tc>
          <w:tcPr>
            <w:tcW w:w="473" w:type="dxa"/>
          </w:tcPr>
          <w:p>
            <w:pPr>
              <w:pStyle w:val="TableParagraph"/>
              <w:ind w:right="140"/>
              <w:jc w:val="right"/>
              <w:rPr>
                <w:sz w:val="14"/>
              </w:rPr>
            </w:pPr>
            <w:r>
              <w:rPr>
                <w:w w:val="120"/>
                <w:sz w:val="14"/>
              </w:rPr>
              <w:t>18</w:t>
            </w:r>
          </w:p>
        </w:tc>
        <w:tc>
          <w:tcPr>
            <w:tcW w:w="496" w:type="dxa"/>
          </w:tcPr>
          <w:p>
            <w:pPr>
              <w:pStyle w:val="TableParagraph"/>
              <w:ind w:right="149"/>
              <w:jc w:val="right"/>
              <w:rPr>
                <w:sz w:val="14"/>
              </w:rPr>
            </w:pPr>
            <w:r>
              <w:rPr>
                <w:w w:val="120"/>
                <w:sz w:val="14"/>
              </w:rPr>
              <w:t>21</w:t>
            </w:r>
          </w:p>
        </w:tc>
        <w:tc>
          <w:tcPr>
            <w:tcW w:w="448" w:type="dxa"/>
          </w:tcPr>
          <w:p>
            <w:pPr>
              <w:pStyle w:val="TableParagraph"/>
              <w:ind w:left="91" w:right="55"/>
              <w:jc w:val="center"/>
              <w:rPr>
                <w:sz w:val="14"/>
              </w:rPr>
            </w:pPr>
            <w:r>
              <w:rPr>
                <w:w w:val="120"/>
                <w:sz w:val="14"/>
              </w:rPr>
              <w:t>19</w:t>
            </w:r>
          </w:p>
        </w:tc>
        <w:tc>
          <w:tcPr>
            <w:tcW w:w="388" w:type="dxa"/>
          </w:tcPr>
          <w:p>
            <w:pPr>
              <w:pStyle w:val="TableParagraph"/>
              <w:ind w:left="107" w:right="32"/>
              <w:jc w:val="center"/>
              <w:rPr>
                <w:sz w:val="14"/>
              </w:rPr>
            </w:pPr>
            <w:r>
              <w:rPr>
                <w:w w:val="120"/>
                <w:sz w:val="14"/>
              </w:rPr>
              <w:t>14</w:t>
            </w:r>
          </w:p>
        </w:tc>
      </w:tr>
      <w:tr>
        <w:trPr>
          <w:trHeight w:val="140" w:hRule="atLeast"/>
        </w:trPr>
        <w:tc>
          <w:tcPr>
            <w:tcW w:w="1532" w:type="dxa"/>
          </w:tcPr>
          <w:p>
            <w:pPr>
              <w:pStyle w:val="TableParagraph"/>
              <w:ind w:left="52"/>
              <w:rPr>
                <w:sz w:val="14"/>
              </w:rPr>
            </w:pPr>
            <w:r>
              <w:rPr>
                <w:w w:val="105"/>
                <w:sz w:val="14"/>
              </w:rPr>
              <w:t>Services</w:t>
            </w:r>
          </w:p>
        </w:tc>
        <w:tc>
          <w:tcPr>
            <w:tcW w:w="511" w:type="dxa"/>
          </w:tcPr>
          <w:p>
            <w:pPr>
              <w:pStyle w:val="TableParagraph"/>
              <w:spacing w:line="240" w:lineRule="auto"/>
              <w:rPr>
                <w:sz w:val="8"/>
              </w:rPr>
            </w:pPr>
          </w:p>
        </w:tc>
        <w:tc>
          <w:tcPr>
            <w:tcW w:w="509" w:type="dxa"/>
          </w:tcPr>
          <w:p>
            <w:pPr>
              <w:pStyle w:val="TableParagraph"/>
              <w:spacing w:line="240" w:lineRule="auto"/>
              <w:rPr>
                <w:sz w:val="8"/>
              </w:rPr>
            </w:pPr>
          </w:p>
        </w:tc>
        <w:tc>
          <w:tcPr>
            <w:tcW w:w="473" w:type="dxa"/>
          </w:tcPr>
          <w:p>
            <w:pPr>
              <w:pStyle w:val="TableParagraph"/>
              <w:spacing w:line="240" w:lineRule="auto"/>
              <w:rPr>
                <w:sz w:val="8"/>
              </w:rPr>
            </w:pPr>
          </w:p>
        </w:tc>
        <w:tc>
          <w:tcPr>
            <w:tcW w:w="496" w:type="dxa"/>
          </w:tcPr>
          <w:p>
            <w:pPr>
              <w:pStyle w:val="TableParagraph"/>
              <w:spacing w:line="240" w:lineRule="auto"/>
              <w:rPr>
                <w:sz w:val="8"/>
              </w:rPr>
            </w:pPr>
          </w:p>
        </w:tc>
        <w:tc>
          <w:tcPr>
            <w:tcW w:w="448" w:type="dxa"/>
          </w:tcPr>
          <w:p>
            <w:pPr>
              <w:pStyle w:val="TableParagraph"/>
              <w:spacing w:line="240" w:lineRule="auto"/>
              <w:rPr>
                <w:sz w:val="8"/>
              </w:rPr>
            </w:pPr>
          </w:p>
        </w:tc>
        <w:tc>
          <w:tcPr>
            <w:tcW w:w="388" w:type="dxa"/>
          </w:tcPr>
          <w:p>
            <w:pPr>
              <w:pStyle w:val="TableParagraph"/>
              <w:spacing w:line="240" w:lineRule="auto"/>
              <w:rPr>
                <w:sz w:val="8"/>
              </w:rPr>
            </w:pPr>
          </w:p>
        </w:tc>
      </w:tr>
      <w:tr>
        <w:trPr>
          <w:trHeight w:val="141" w:hRule="atLeast"/>
        </w:trPr>
        <w:tc>
          <w:tcPr>
            <w:tcW w:w="1532" w:type="dxa"/>
          </w:tcPr>
          <w:p>
            <w:pPr>
              <w:pStyle w:val="TableParagraph"/>
              <w:spacing w:line="121" w:lineRule="exact"/>
              <w:ind w:left="50"/>
              <w:rPr>
                <w:sz w:val="14"/>
              </w:rPr>
            </w:pPr>
            <w:r>
              <w:rPr>
                <w:w w:val="105"/>
                <w:sz w:val="14"/>
              </w:rPr>
              <w:t>Manpower (all private)</w:t>
            </w:r>
          </w:p>
        </w:tc>
        <w:tc>
          <w:tcPr>
            <w:tcW w:w="511" w:type="dxa"/>
          </w:tcPr>
          <w:p>
            <w:pPr>
              <w:pStyle w:val="TableParagraph"/>
              <w:spacing w:line="121" w:lineRule="exact"/>
              <w:ind w:right="171"/>
              <w:jc w:val="right"/>
              <w:rPr>
                <w:sz w:val="14"/>
              </w:rPr>
            </w:pPr>
            <w:r>
              <w:rPr>
                <w:w w:val="120"/>
                <w:sz w:val="14"/>
              </w:rPr>
              <w:t>13</w:t>
            </w:r>
          </w:p>
        </w:tc>
        <w:tc>
          <w:tcPr>
            <w:tcW w:w="509" w:type="dxa"/>
          </w:tcPr>
          <w:p>
            <w:pPr>
              <w:pStyle w:val="TableParagraph"/>
              <w:spacing w:line="121" w:lineRule="exact"/>
              <w:ind w:left="145" w:right="58"/>
              <w:jc w:val="center"/>
              <w:rPr>
                <w:sz w:val="14"/>
              </w:rPr>
            </w:pPr>
            <w:r>
              <w:rPr>
                <w:w w:val="120"/>
                <w:sz w:val="14"/>
              </w:rPr>
              <w:t>16</w:t>
            </w:r>
          </w:p>
        </w:tc>
        <w:tc>
          <w:tcPr>
            <w:tcW w:w="473" w:type="dxa"/>
          </w:tcPr>
          <w:p>
            <w:pPr>
              <w:pStyle w:val="TableParagraph"/>
              <w:spacing w:line="121" w:lineRule="exact"/>
              <w:ind w:right="140"/>
              <w:jc w:val="right"/>
              <w:rPr>
                <w:sz w:val="14"/>
              </w:rPr>
            </w:pPr>
            <w:r>
              <w:rPr>
                <w:w w:val="120"/>
                <w:sz w:val="14"/>
              </w:rPr>
              <w:t>21</w:t>
            </w:r>
          </w:p>
        </w:tc>
        <w:tc>
          <w:tcPr>
            <w:tcW w:w="496" w:type="dxa"/>
          </w:tcPr>
          <w:p>
            <w:pPr>
              <w:pStyle w:val="TableParagraph"/>
              <w:spacing w:line="121" w:lineRule="exact"/>
              <w:ind w:right="149"/>
              <w:jc w:val="right"/>
              <w:rPr>
                <w:sz w:val="14"/>
              </w:rPr>
            </w:pPr>
            <w:r>
              <w:rPr>
                <w:w w:val="120"/>
                <w:sz w:val="14"/>
              </w:rPr>
              <w:t>27</w:t>
            </w:r>
          </w:p>
        </w:tc>
        <w:tc>
          <w:tcPr>
            <w:tcW w:w="448" w:type="dxa"/>
          </w:tcPr>
          <w:p>
            <w:pPr>
              <w:pStyle w:val="TableParagraph"/>
              <w:spacing w:line="121" w:lineRule="exact"/>
              <w:ind w:left="91" w:right="66"/>
              <w:jc w:val="center"/>
              <w:rPr>
                <w:sz w:val="14"/>
              </w:rPr>
            </w:pPr>
            <w:r>
              <w:rPr>
                <w:w w:val="120"/>
                <w:sz w:val="14"/>
              </w:rPr>
              <w:t>23</w:t>
            </w:r>
          </w:p>
        </w:tc>
        <w:tc>
          <w:tcPr>
            <w:tcW w:w="388" w:type="dxa"/>
          </w:tcPr>
          <w:p>
            <w:pPr>
              <w:pStyle w:val="TableParagraph"/>
              <w:spacing w:line="121" w:lineRule="exact"/>
              <w:ind w:left="107" w:right="32"/>
              <w:jc w:val="center"/>
              <w:rPr>
                <w:sz w:val="14"/>
              </w:rPr>
            </w:pPr>
            <w:r>
              <w:rPr>
                <w:w w:val="120"/>
                <w:sz w:val="14"/>
              </w:rPr>
              <w:t>18</w:t>
            </w:r>
          </w:p>
        </w:tc>
      </w:tr>
      <w:tr>
        <w:trPr>
          <w:trHeight w:val="140" w:hRule="atLeast"/>
        </w:trPr>
        <w:tc>
          <w:tcPr>
            <w:tcW w:w="1532" w:type="dxa"/>
          </w:tcPr>
          <w:p>
            <w:pPr>
              <w:pStyle w:val="TableParagraph"/>
              <w:ind w:left="50"/>
              <w:rPr>
                <w:sz w:val="14"/>
              </w:rPr>
            </w:pPr>
            <w:r>
              <w:rPr>
                <w:w w:val="105"/>
                <w:sz w:val="14"/>
              </w:rPr>
              <w:t>BCC (all private)</w:t>
            </w:r>
          </w:p>
        </w:tc>
        <w:tc>
          <w:tcPr>
            <w:tcW w:w="511" w:type="dxa"/>
          </w:tcPr>
          <w:p>
            <w:pPr>
              <w:pStyle w:val="TableParagraph"/>
              <w:ind w:right="172"/>
              <w:jc w:val="right"/>
              <w:rPr>
                <w:sz w:val="14"/>
              </w:rPr>
            </w:pPr>
            <w:r>
              <w:rPr>
                <w:w w:val="120"/>
                <w:sz w:val="14"/>
              </w:rPr>
              <w:t>14</w:t>
            </w:r>
          </w:p>
        </w:tc>
        <w:tc>
          <w:tcPr>
            <w:tcW w:w="509" w:type="dxa"/>
          </w:tcPr>
          <w:p>
            <w:pPr>
              <w:pStyle w:val="TableParagraph"/>
              <w:ind w:left="145" w:right="68"/>
              <w:jc w:val="center"/>
              <w:rPr>
                <w:sz w:val="14"/>
              </w:rPr>
            </w:pPr>
            <w:r>
              <w:rPr>
                <w:w w:val="120"/>
                <w:sz w:val="14"/>
              </w:rPr>
              <w:t>28</w:t>
            </w:r>
          </w:p>
        </w:tc>
        <w:tc>
          <w:tcPr>
            <w:tcW w:w="473" w:type="dxa"/>
          </w:tcPr>
          <w:p>
            <w:pPr>
              <w:pStyle w:val="TableParagraph"/>
              <w:ind w:right="140"/>
              <w:jc w:val="right"/>
              <w:rPr>
                <w:sz w:val="14"/>
              </w:rPr>
            </w:pPr>
            <w:r>
              <w:rPr>
                <w:w w:val="120"/>
                <w:sz w:val="14"/>
              </w:rPr>
              <w:t>28</w:t>
            </w:r>
          </w:p>
        </w:tc>
        <w:tc>
          <w:tcPr>
            <w:tcW w:w="496" w:type="dxa"/>
          </w:tcPr>
          <w:p>
            <w:pPr>
              <w:pStyle w:val="TableParagraph"/>
              <w:ind w:right="149"/>
              <w:jc w:val="right"/>
              <w:rPr>
                <w:sz w:val="14"/>
              </w:rPr>
            </w:pPr>
            <w:r>
              <w:rPr>
                <w:w w:val="120"/>
                <w:sz w:val="14"/>
              </w:rPr>
              <w:t>29</w:t>
            </w:r>
          </w:p>
        </w:tc>
        <w:tc>
          <w:tcPr>
            <w:tcW w:w="448" w:type="dxa"/>
          </w:tcPr>
          <w:p>
            <w:pPr>
              <w:pStyle w:val="TableParagraph"/>
              <w:ind w:left="91" w:right="55"/>
              <w:jc w:val="center"/>
              <w:rPr>
                <w:sz w:val="14"/>
              </w:rPr>
            </w:pPr>
            <w:r>
              <w:rPr>
                <w:w w:val="120"/>
                <w:sz w:val="14"/>
              </w:rPr>
              <w:t>21</w:t>
            </w:r>
          </w:p>
        </w:tc>
        <w:tc>
          <w:tcPr>
            <w:tcW w:w="388" w:type="dxa"/>
          </w:tcPr>
          <w:p>
            <w:pPr>
              <w:pStyle w:val="TableParagraph"/>
              <w:ind w:left="107" w:right="32"/>
              <w:jc w:val="center"/>
              <w:rPr>
                <w:sz w:val="14"/>
              </w:rPr>
            </w:pPr>
            <w:r>
              <w:rPr>
                <w:w w:val="120"/>
                <w:sz w:val="14"/>
              </w:rPr>
              <w:t>19</w:t>
            </w:r>
          </w:p>
        </w:tc>
      </w:tr>
      <w:tr>
        <w:trPr>
          <w:trHeight w:val="140" w:hRule="atLeast"/>
        </w:trPr>
        <w:tc>
          <w:tcPr>
            <w:tcW w:w="1532" w:type="dxa"/>
          </w:tcPr>
          <w:p>
            <w:pPr>
              <w:pStyle w:val="TableParagraph"/>
              <w:ind w:left="50"/>
              <w:rPr>
                <w:sz w:val="14"/>
              </w:rPr>
            </w:pPr>
            <w:r>
              <w:rPr>
                <w:w w:val="110"/>
                <w:sz w:val="14"/>
              </w:rPr>
              <w:t>Consumer,</w:t>
            </w:r>
            <w:r>
              <w:rPr>
                <w:spacing w:val="-20"/>
                <w:w w:val="110"/>
                <w:sz w:val="14"/>
              </w:rPr>
              <w:t> </w:t>
            </w:r>
            <w:r>
              <w:rPr>
                <w:w w:val="110"/>
                <w:sz w:val="14"/>
              </w:rPr>
              <w:t>business</w:t>
            </w:r>
            <w:r>
              <w:rPr>
                <w:spacing w:val="-20"/>
                <w:w w:val="110"/>
                <w:sz w:val="14"/>
              </w:rPr>
              <w:t> </w:t>
            </w:r>
            <w:r>
              <w:rPr>
                <w:w w:val="110"/>
                <w:sz w:val="14"/>
              </w:rPr>
              <w:t>and</w:t>
            </w:r>
          </w:p>
        </w:tc>
        <w:tc>
          <w:tcPr>
            <w:tcW w:w="511" w:type="dxa"/>
          </w:tcPr>
          <w:p>
            <w:pPr>
              <w:pStyle w:val="TableParagraph"/>
              <w:spacing w:line="240" w:lineRule="auto"/>
              <w:rPr>
                <w:sz w:val="8"/>
              </w:rPr>
            </w:pPr>
          </w:p>
        </w:tc>
        <w:tc>
          <w:tcPr>
            <w:tcW w:w="509" w:type="dxa"/>
          </w:tcPr>
          <w:p>
            <w:pPr>
              <w:pStyle w:val="TableParagraph"/>
              <w:spacing w:line="240" w:lineRule="auto"/>
              <w:rPr>
                <w:sz w:val="8"/>
              </w:rPr>
            </w:pPr>
          </w:p>
        </w:tc>
        <w:tc>
          <w:tcPr>
            <w:tcW w:w="473" w:type="dxa"/>
          </w:tcPr>
          <w:p>
            <w:pPr>
              <w:pStyle w:val="TableParagraph"/>
              <w:spacing w:line="240" w:lineRule="auto"/>
              <w:rPr>
                <w:sz w:val="8"/>
              </w:rPr>
            </w:pPr>
          </w:p>
        </w:tc>
        <w:tc>
          <w:tcPr>
            <w:tcW w:w="496" w:type="dxa"/>
          </w:tcPr>
          <w:p>
            <w:pPr>
              <w:pStyle w:val="TableParagraph"/>
              <w:spacing w:line="240" w:lineRule="auto"/>
              <w:rPr>
                <w:sz w:val="8"/>
              </w:rPr>
            </w:pPr>
          </w:p>
        </w:tc>
        <w:tc>
          <w:tcPr>
            <w:tcW w:w="448" w:type="dxa"/>
          </w:tcPr>
          <w:p>
            <w:pPr>
              <w:pStyle w:val="TableParagraph"/>
              <w:spacing w:line="240" w:lineRule="auto"/>
              <w:rPr>
                <w:sz w:val="8"/>
              </w:rPr>
            </w:pPr>
          </w:p>
        </w:tc>
        <w:tc>
          <w:tcPr>
            <w:tcW w:w="388" w:type="dxa"/>
          </w:tcPr>
          <w:p>
            <w:pPr>
              <w:pStyle w:val="TableParagraph"/>
              <w:spacing w:line="240" w:lineRule="auto"/>
              <w:rPr>
                <w:sz w:val="8"/>
              </w:rPr>
            </w:pPr>
          </w:p>
        </w:tc>
      </w:tr>
      <w:tr>
        <w:trPr>
          <w:trHeight w:val="140" w:hRule="atLeast"/>
        </w:trPr>
        <w:tc>
          <w:tcPr>
            <w:tcW w:w="1532" w:type="dxa"/>
          </w:tcPr>
          <w:p>
            <w:pPr>
              <w:pStyle w:val="TableParagraph"/>
              <w:ind w:left="120" w:right="-15"/>
              <w:rPr>
                <w:sz w:val="12"/>
              </w:rPr>
            </w:pPr>
            <w:r>
              <w:rPr>
                <w:w w:val="105"/>
                <w:sz w:val="14"/>
              </w:rPr>
              <w:t>professional services</w:t>
            </w:r>
            <w:r>
              <w:rPr>
                <w:spacing w:val="-13"/>
                <w:w w:val="105"/>
                <w:sz w:val="14"/>
              </w:rPr>
              <w:t> </w:t>
            </w:r>
            <w:r>
              <w:rPr>
                <w:w w:val="105"/>
                <w:sz w:val="12"/>
              </w:rPr>
              <w:t>(d)</w:t>
            </w:r>
          </w:p>
        </w:tc>
        <w:tc>
          <w:tcPr>
            <w:tcW w:w="511" w:type="dxa"/>
          </w:tcPr>
          <w:p>
            <w:pPr>
              <w:pStyle w:val="TableParagraph"/>
              <w:ind w:right="171"/>
              <w:jc w:val="right"/>
              <w:rPr>
                <w:sz w:val="14"/>
              </w:rPr>
            </w:pPr>
            <w:r>
              <w:rPr>
                <w:w w:val="120"/>
                <w:sz w:val="14"/>
              </w:rPr>
              <w:t>22</w:t>
            </w:r>
          </w:p>
        </w:tc>
        <w:tc>
          <w:tcPr>
            <w:tcW w:w="509" w:type="dxa"/>
          </w:tcPr>
          <w:p>
            <w:pPr>
              <w:pStyle w:val="TableParagraph"/>
              <w:ind w:left="145" w:right="81"/>
              <w:jc w:val="center"/>
              <w:rPr>
                <w:sz w:val="14"/>
              </w:rPr>
            </w:pPr>
            <w:r>
              <w:rPr>
                <w:w w:val="120"/>
                <w:sz w:val="14"/>
              </w:rPr>
              <w:t>32</w:t>
            </w:r>
          </w:p>
        </w:tc>
        <w:tc>
          <w:tcPr>
            <w:tcW w:w="473" w:type="dxa"/>
          </w:tcPr>
          <w:p>
            <w:pPr>
              <w:pStyle w:val="TableParagraph"/>
              <w:ind w:right="154"/>
              <w:jc w:val="right"/>
              <w:rPr>
                <w:sz w:val="14"/>
              </w:rPr>
            </w:pPr>
            <w:r>
              <w:rPr>
                <w:w w:val="120"/>
                <w:sz w:val="14"/>
              </w:rPr>
              <w:t>32</w:t>
            </w:r>
          </w:p>
        </w:tc>
        <w:tc>
          <w:tcPr>
            <w:tcW w:w="496" w:type="dxa"/>
          </w:tcPr>
          <w:p>
            <w:pPr>
              <w:pStyle w:val="TableParagraph"/>
              <w:ind w:right="149"/>
              <w:jc w:val="right"/>
              <w:rPr>
                <w:sz w:val="14"/>
              </w:rPr>
            </w:pPr>
            <w:r>
              <w:rPr>
                <w:w w:val="120"/>
                <w:sz w:val="14"/>
              </w:rPr>
              <w:t>23</w:t>
            </w:r>
          </w:p>
        </w:tc>
        <w:tc>
          <w:tcPr>
            <w:tcW w:w="448" w:type="dxa"/>
          </w:tcPr>
          <w:p>
            <w:pPr>
              <w:pStyle w:val="TableParagraph"/>
              <w:ind w:left="99"/>
              <w:jc w:val="center"/>
              <w:rPr>
                <w:sz w:val="14"/>
              </w:rPr>
            </w:pPr>
            <w:r>
              <w:rPr>
                <w:w w:val="121"/>
                <w:sz w:val="14"/>
              </w:rPr>
              <w:t>7</w:t>
            </w:r>
          </w:p>
        </w:tc>
        <w:tc>
          <w:tcPr>
            <w:tcW w:w="388" w:type="dxa"/>
          </w:tcPr>
          <w:p>
            <w:pPr>
              <w:pStyle w:val="TableParagraph"/>
              <w:ind w:left="137"/>
              <w:jc w:val="center"/>
              <w:rPr>
                <w:sz w:val="14"/>
              </w:rPr>
            </w:pPr>
            <w:r>
              <w:rPr>
                <w:w w:val="121"/>
                <w:sz w:val="14"/>
              </w:rPr>
              <w:t>9</w:t>
            </w:r>
          </w:p>
        </w:tc>
      </w:tr>
      <w:tr>
        <w:trPr>
          <w:trHeight w:val="138" w:hRule="atLeast"/>
        </w:trPr>
        <w:tc>
          <w:tcPr>
            <w:tcW w:w="1532" w:type="dxa"/>
          </w:tcPr>
          <w:p>
            <w:pPr>
              <w:pStyle w:val="TableParagraph"/>
              <w:spacing w:line="119" w:lineRule="exact"/>
              <w:ind w:left="50"/>
              <w:rPr>
                <w:sz w:val="12"/>
              </w:rPr>
            </w:pPr>
            <w:r>
              <w:rPr>
                <w:w w:val="105"/>
                <w:sz w:val="14"/>
              </w:rPr>
              <w:t>Financial services </w:t>
            </w:r>
            <w:r>
              <w:rPr>
                <w:w w:val="105"/>
                <w:sz w:val="12"/>
              </w:rPr>
              <w:t>(e)</w:t>
            </w:r>
          </w:p>
        </w:tc>
        <w:tc>
          <w:tcPr>
            <w:tcW w:w="511" w:type="dxa"/>
          </w:tcPr>
          <w:p>
            <w:pPr>
              <w:pStyle w:val="TableParagraph"/>
              <w:spacing w:line="119" w:lineRule="exact"/>
              <w:ind w:right="171"/>
              <w:jc w:val="right"/>
              <w:rPr>
                <w:sz w:val="14"/>
              </w:rPr>
            </w:pPr>
            <w:r>
              <w:rPr>
                <w:w w:val="115"/>
                <w:sz w:val="14"/>
              </w:rPr>
              <w:t>-14</w:t>
            </w:r>
          </w:p>
        </w:tc>
        <w:tc>
          <w:tcPr>
            <w:tcW w:w="509" w:type="dxa"/>
          </w:tcPr>
          <w:p>
            <w:pPr>
              <w:pStyle w:val="TableParagraph"/>
              <w:spacing w:line="119" w:lineRule="exact"/>
              <w:ind w:left="143" w:right="106"/>
              <w:jc w:val="center"/>
              <w:rPr>
                <w:sz w:val="14"/>
              </w:rPr>
            </w:pPr>
            <w:r>
              <w:rPr>
                <w:w w:val="115"/>
                <w:sz w:val="14"/>
              </w:rPr>
              <w:t>-19</w:t>
            </w:r>
          </w:p>
        </w:tc>
        <w:tc>
          <w:tcPr>
            <w:tcW w:w="473" w:type="dxa"/>
          </w:tcPr>
          <w:p>
            <w:pPr>
              <w:pStyle w:val="TableParagraph"/>
              <w:spacing w:line="119" w:lineRule="exact"/>
              <w:ind w:right="140"/>
              <w:jc w:val="right"/>
              <w:rPr>
                <w:sz w:val="14"/>
              </w:rPr>
            </w:pPr>
            <w:r>
              <w:rPr>
                <w:w w:val="120"/>
                <w:sz w:val="14"/>
              </w:rPr>
              <w:t>10</w:t>
            </w:r>
          </w:p>
        </w:tc>
        <w:tc>
          <w:tcPr>
            <w:tcW w:w="496" w:type="dxa"/>
          </w:tcPr>
          <w:p>
            <w:pPr>
              <w:pStyle w:val="TableParagraph"/>
              <w:spacing w:line="119" w:lineRule="exact"/>
              <w:ind w:right="149"/>
              <w:jc w:val="right"/>
              <w:rPr>
                <w:sz w:val="14"/>
              </w:rPr>
            </w:pPr>
            <w:r>
              <w:rPr>
                <w:w w:val="120"/>
                <w:sz w:val="14"/>
              </w:rPr>
              <w:t>10</w:t>
            </w:r>
          </w:p>
        </w:tc>
        <w:tc>
          <w:tcPr>
            <w:tcW w:w="448" w:type="dxa"/>
          </w:tcPr>
          <w:p>
            <w:pPr>
              <w:pStyle w:val="TableParagraph"/>
              <w:spacing w:line="119" w:lineRule="exact"/>
              <w:ind w:left="91" w:right="42"/>
              <w:jc w:val="center"/>
              <w:rPr>
                <w:sz w:val="14"/>
              </w:rPr>
            </w:pPr>
            <w:r>
              <w:rPr>
                <w:w w:val="115"/>
                <w:sz w:val="14"/>
              </w:rPr>
              <w:t>-7</w:t>
            </w:r>
          </w:p>
        </w:tc>
        <w:tc>
          <w:tcPr>
            <w:tcW w:w="388" w:type="dxa"/>
          </w:tcPr>
          <w:p>
            <w:pPr>
              <w:pStyle w:val="TableParagraph"/>
              <w:spacing w:line="119" w:lineRule="exact"/>
              <w:ind w:left="137"/>
              <w:jc w:val="center"/>
              <w:rPr>
                <w:sz w:val="14"/>
              </w:rPr>
            </w:pPr>
            <w:r>
              <w:rPr>
                <w:w w:val="121"/>
                <w:sz w:val="14"/>
              </w:rPr>
              <w:t>9</w:t>
            </w:r>
          </w:p>
        </w:tc>
      </w:tr>
      <w:tr>
        <w:trPr>
          <w:trHeight w:val="140" w:hRule="atLeast"/>
        </w:trPr>
        <w:tc>
          <w:tcPr>
            <w:tcW w:w="1532" w:type="dxa"/>
          </w:tcPr>
          <w:p>
            <w:pPr>
              <w:pStyle w:val="TableParagraph"/>
              <w:ind w:left="52"/>
              <w:rPr>
                <w:sz w:val="14"/>
              </w:rPr>
            </w:pPr>
            <w:r>
              <w:rPr>
                <w:w w:val="110"/>
                <w:sz w:val="14"/>
              </w:rPr>
              <w:t>Manufacturing</w:t>
            </w:r>
          </w:p>
        </w:tc>
        <w:tc>
          <w:tcPr>
            <w:tcW w:w="511" w:type="dxa"/>
          </w:tcPr>
          <w:p>
            <w:pPr>
              <w:pStyle w:val="TableParagraph"/>
              <w:spacing w:line="240" w:lineRule="auto"/>
              <w:rPr>
                <w:sz w:val="8"/>
              </w:rPr>
            </w:pPr>
          </w:p>
        </w:tc>
        <w:tc>
          <w:tcPr>
            <w:tcW w:w="509" w:type="dxa"/>
          </w:tcPr>
          <w:p>
            <w:pPr>
              <w:pStyle w:val="TableParagraph"/>
              <w:spacing w:line="240" w:lineRule="auto"/>
              <w:rPr>
                <w:sz w:val="8"/>
              </w:rPr>
            </w:pPr>
          </w:p>
        </w:tc>
        <w:tc>
          <w:tcPr>
            <w:tcW w:w="473" w:type="dxa"/>
          </w:tcPr>
          <w:p>
            <w:pPr>
              <w:pStyle w:val="TableParagraph"/>
              <w:spacing w:line="240" w:lineRule="auto"/>
              <w:rPr>
                <w:sz w:val="8"/>
              </w:rPr>
            </w:pPr>
          </w:p>
        </w:tc>
        <w:tc>
          <w:tcPr>
            <w:tcW w:w="496" w:type="dxa"/>
          </w:tcPr>
          <w:p>
            <w:pPr>
              <w:pStyle w:val="TableParagraph"/>
              <w:spacing w:line="240" w:lineRule="auto"/>
              <w:rPr>
                <w:sz w:val="8"/>
              </w:rPr>
            </w:pPr>
          </w:p>
        </w:tc>
        <w:tc>
          <w:tcPr>
            <w:tcW w:w="448" w:type="dxa"/>
          </w:tcPr>
          <w:p>
            <w:pPr>
              <w:pStyle w:val="TableParagraph"/>
              <w:spacing w:line="240" w:lineRule="auto"/>
              <w:rPr>
                <w:sz w:val="8"/>
              </w:rPr>
            </w:pPr>
          </w:p>
        </w:tc>
        <w:tc>
          <w:tcPr>
            <w:tcW w:w="388" w:type="dxa"/>
          </w:tcPr>
          <w:p>
            <w:pPr>
              <w:pStyle w:val="TableParagraph"/>
              <w:spacing w:line="240" w:lineRule="auto"/>
              <w:rPr>
                <w:sz w:val="8"/>
              </w:rPr>
            </w:pPr>
          </w:p>
        </w:tc>
      </w:tr>
      <w:tr>
        <w:trPr>
          <w:trHeight w:val="141" w:hRule="atLeast"/>
        </w:trPr>
        <w:tc>
          <w:tcPr>
            <w:tcW w:w="1532" w:type="dxa"/>
          </w:tcPr>
          <w:p>
            <w:pPr>
              <w:pStyle w:val="TableParagraph"/>
              <w:spacing w:line="121" w:lineRule="exact"/>
              <w:ind w:left="50"/>
              <w:rPr>
                <w:sz w:val="14"/>
              </w:rPr>
            </w:pPr>
            <w:r>
              <w:rPr>
                <w:w w:val="105"/>
                <w:sz w:val="14"/>
              </w:rPr>
              <w:t>Manpower</w:t>
            </w:r>
          </w:p>
        </w:tc>
        <w:tc>
          <w:tcPr>
            <w:tcW w:w="511" w:type="dxa"/>
          </w:tcPr>
          <w:p>
            <w:pPr>
              <w:pStyle w:val="TableParagraph"/>
              <w:spacing w:line="121" w:lineRule="exact"/>
              <w:ind w:right="171"/>
              <w:jc w:val="right"/>
              <w:rPr>
                <w:sz w:val="14"/>
              </w:rPr>
            </w:pPr>
            <w:r>
              <w:rPr>
                <w:w w:val="120"/>
                <w:sz w:val="14"/>
              </w:rPr>
              <w:t>13</w:t>
            </w:r>
          </w:p>
        </w:tc>
        <w:tc>
          <w:tcPr>
            <w:tcW w:w="509" w:type="dxa"/>
          </w:tcPr>
          <w:p>
            <w:pPr>
              <w:pStyle w:val="TableParagraph"/>
              <w:spacing w:line="121" w:lineRule="exact"/>
              <w:ind w:left="44"/>
              <w:jc w:val="center"/>
              <w:rPr>
                <w:b/>
                <w:sz w:val="14"/>
              </w:rPr>
            </w:pPr>
            <w:r>
              <w:rPr>
                <w:b/>
                <w:w w:val="121"/>
                <w:sz w:val="14"/>
              </w:rPr>
              <w:t>1</w:t>
            </w:r>
          </w:p>
        </w:tc>
        <w:tc>
          <w:tcPr>
            <w:tcW w:w="473" w:type="dxa"/>
          </w:tcPr>
          <w:p>
            <w:pPr>
              <w:pStyle w:val="TableParagraph"/>
              <w:spacing w:line="121" w:lineRule="exact"/>
              <w:ind w:right="140"/>
              <w:jc w:val="right"/>
              <w:rPr>
                <w:sz w:val="14"/>
              </w:rPr>
            </w:pPr>
            <w:r>
              <w:rPr>
                <w:w w:val="120"/>
                <w:sz w:val="14"/>
              </w:rPr>
              <w:t>14</w:t>
            </w:r>
          </w:p>
        </w:tc>
        <w:tc>
          <w:tcPr>
            <w:tcW w:w="496" w:type="dxa"/>
          </w:tcPr>
          <w:p>
            <w:pPr>
              <w:pStyle w:val="TableParagraph"/>
              <w:spacing w:line="121" w:lineRule="exact"/>
              <w:ind w:right="150"/>
              <w:jc w:val="right"/>
              <w:rPr>
                <w:sz w:val="14"/>
              </w:rPr>
            </w:pPr>
            <w:r>
              <w:rPr>
                <w:w w:val="120"/>
                <w:sz w:val="14"/>
              </w:rPr>
              <w:t>13</w:t>
            </w:r>
          </w:p>
        </w:tc>
        <w:tc>
          <w:tcPr>
            <w:tcW w:w="448" w:type="dxa"/>
          </w:tcPr>
          <w:p>
            <w:pPr>
              <w:pStyle w:val="TableParagraph"/>
              <w:spacing w:line="121" w:lineRule="exact"/>
              <w:ind w:left="91" w:right="55"/>
              <w:jc w:val="center"/>
              <w:rPr>
                <w:sz w:val="14"/>
              </w:rPr>
            </w:pPr>
            <w:r>
              <w:rPr>
                <w:w w:val="120"/>
                <w:sz w:val="14"/>
              </w:rPr>
              <w:t>14</w:t>
            </w:r>
          </w:p>
        </w:tc>
        <w:tc>
          <w:tcPr>
            <w:tcW w:w="388" w:type="dxa"/>
          </w:tcPr>
          <w:p>
            <w:pPr>
              <w:pStyle w:val="TableParagraph"/>
              <w:spacing w:line="121" w:lineRule="exact"/>
              <w:ind w:left="138"/>
              <w:jc w:val="center"/>
              <w:rPr>
                <w:sz w:val="14"/>
              </w:rPr>
            </w:pPr>
            <w:r>
              <w:rPr>
                <w:w w:val="121"/>
                <w:sz w:val="14"/>
              </w:rPr>
              <w:t>9</w:t>
            </w:r>
          </w:p>
        </w:tc>
      </w:tr>
      <w:tr>
        <w:trPr>
          <w:trHeight w:val="140" w:hRule="atLeast"/>
        </w:trPr>
        <w:tc>
          <w:tcPr>
            <w:tcW w:w="1532" w:type="dxa"/>
          </w:tcPr>
          <w:p>
            <w:pPr>
              <w:pStyle w:val="TableParagraph"/>
              <w:ind w:left="50"/>
              <w:rPr>
                <w:sz w:val="14"/>
              </w:rPr>
            </w:pPr>
            <w:r>
              <w:rPr>
                <w:sz w:val="14"/>
              </w:rPr>
              <w:t>BCC</w:t>
            </w:r>
          </w:p>
        </w:tc>
        <w:tc>
          <w:tcPr>
            <w:tcW w:w="511" w:type="dxa"/>
          </w:tcPr>
          <w:p>
            <w:pPr>
              <w:pStyle w:val="TableParagraph"/>
              <w:ind w:right="171"/>
              <w:jc w:val="right"/>
              <w:rPr>
                <w:sz w:val="14"/>
              </w:rPr>
            </w:pPr>
            <w:r>
              <w:rPr>
                <w:w w:val="121"/>
                <w:sz w:val="14"/>
              </w:rPr>
              <w:t>3</w:t>
            </w:r>
          </w:p>
        </w:tc>
        <w:tc>
          <w:tcPr>
            <w:tcW w:w="509" w:type="dxa"/>
          </w:tcPr>
          <w:p>
            <w:pPr>
              <w:pStyle w:val="TableParagraph"/>
              <w:ind w:left="44"/>
              <w:jc w:val="center"/>
              <w:rPr>
                <w:b/>
                <w:sz w:val="14"/>
              </w:rPr>
            </w:pPr>
            <w:r>
              <w:rPr>
                <w:b/>
                <w:w w:val="121"/>
                <w:sz w:val="14"/>
              </w:rPr>
              <w:t>1</w:t>
            </w:r>
          </w:p>
        </w:tc>
        <w:tc>
          <w:tcPr>
            <w:tcW w:w="473" w:type="dxa"/>
          </w:tcPr>
          <w:p>
            <w:pPr>
              <w:pStyle w:val="TableParagraph"/>
              <w:ind w:right="140"/>
              <w:jc w:val="right"/>
              <w:rPr>
                <w:sz w:val="14"/>
              </w:rPr>
            </w:pPr>
            <w:r>
              <w:rPr>
                <w:w w:val="121"/>
                <w:sz w:val="14"/>
              </w:rPr>
              <w:t>9</w:t>
            </w:r>
          </w:p>
        </w:tc>
        <w:tc>
          <w:tcPr>
            <w:tcW w:w="496" w:type="dxa"/>
          </w:tcPr>
          <w:p>
            <w:pPr>
              <w:pStyle w:val="TableParagraph"/>
              <w:ind w:right="149"/>
              <w:jc w:val="right"/>
              <w:rPr>
                <w:sz w:val="14"/>
              </w:rPr>
            </w:pPr>
            <w:r>
              <w:rPr>
                <w:w w:val="121"/>
                <w:sz w:val="14"/>
              </w:rPr>
              <w:t>8</w:t>
            </w:r>
          </w:p>
        </w:tc>
        <w:tc>
          <w:tcPr>
            <w:tcW w:w="448" w:type="dxa"/>
          </w:tcPr>
          <w:p>
            <w:pPr>
              <w:pStyle w:val="TableParagraph"/>
              <w:ind w:right="4"/>
              <w:jc w:val="center"/>
              <w:rPr>
                <w:b/>
                <w:sz w:val="14"/>
              </w:rPr>
            </w:pPr>
            <w:r>
              <w:rPr>
                <w:b/>
                <w:w w:val="121"/>
                <w:sz w:val="14"/>
              </w:rPr>
              <w:t>1</w:t>
            </w:r>
          </w:p>
        </w:tc>
        <w:tc>
          <w:tcPr>
            <w:tcW w:w="388" w:type="dxa"/>
          </w:tcPr>
          <w:p>
            <w:pPr>
              <w:pStyle w:val="TableParagraph"/>
              <w:ind w:left="120" w:right="32"/>
              <w:jc w:val="center"/>
              <w:rPr>
                <w:sz w:val="14"/>
              </w:rPr>
            </w:pPr>
            <w:r>
              <w:rPr>
                <w:w w:val="115"/>
                <w:sz w:val="14"/>
              </w:rPr>
              <w:t>-1</w:t>
            </w:r>
          </w:p>
        </w:tc>
      </w:tr>
      <w:tr>
        <w:trPr>
          <w:trHeight w:val="140" w:hRule="atLeast"/>
        </w:trPr>
        <w:tc>
          <w:tcPr>
            <w:tcW w:w="1532" w:type="dxa"/>
          </w:tcPr>
          <w:p>
            <w:pPr>
              <w:pStyle w:val="TableParagraph"/>
              <w:ind w:left="50"/>
              <w:rPr>
                <w:sz w:val="14"/>
              </w:rPr>
            </w:pPr>
            <w:r>
              <w:rPr>
                <w:sz w:val="14"/>
              </w:rPr>
              <w:t>CBI</w:t>
            </w:r>
          </w:p>
        </w:tc>
        <w:tc>
          <w:tcPr>
            <w:tcW w:w="511" w:type="dxa"/>
          </w:tcPr>
          <w:p>
            <w:pPr>
              <w:pStyle w:val="TableParagraph"/>
              <w:ind w:right="171"/>
              <w:jc w:val="right"/>
              <w:rPr>
                <w:sz w:val="14"/>
              </w:rPr>
            </w:pPr>
            <w:r>
              <w:rPr>
                <w:w w:val="115"/>
                <w:sz w:val="14"/>
              </w:rPr>
              <w:t>-21</w:t>
            </w:r>
          </w:p>
        </w:tc>
        <w:tc>
          <w:tcPr>
            <w:tcW w:w="509" w:type="dxa"/>
          </w:tcPr>
          <w:p>
            <w:pPr>
              <w:pStyle w:val="TableParagraph"/>
              <w:ind w:left="145" w:right="103"/>
              <w:jc w:val="center"/>
              <w:rPr>
                <w:sz w:val="14"/>
              </w:rPr>
            </w:pPr>
            <w:r>
              <w:rPr>
                <w:w w:val="115"/>
                <w:sz w:val="14"/>
              </w:rPr>
              <w:t>-13</w:t>
            </w:r>
          </w:p>
        </w:tc>
        <w:tc>
          <w:tcPr>
            <w:tcW w:w="473" w:type="dxa"/>
          </w:tcPr>
          <w:p>
            <w:pPr>
              <w:pStyle w:val="TableParagraph"/>
              <w:ind w:right="140"/>
              <w:jc w:val="right"/>
              <w:rPr>
                <w:sz w:val="14"/>
              </w:rPr>
            </w:pPr>
            <w:r>
              <w:rPr>
                <w:w w:val="115"/>
                <w:sz w:val="14"/>
              </w:rPr>
              <w:t>-7</w:t>
            </w:r>
          </w:p>
        </w:tc>
        <w:tc>
          <w:tcPr>
            <w:tcW w:w="496" w:type="dxa"/>
          </w:tcPr>
          <w:p>
            <w:pPr>
              <w:pStyle w:val="TableParagraph"/>
              <w:ind w:right="149"/>
              <w:jc w:val="right"/>
              <w:rPr>
                <w:sz w:val="14"/>
              </w:rPr>
            </w:pPr>
            <w:r>
              <w:rPr>
                <w:w w:val="115"/>
                <w:sz w:val="14"/>
              </w:rPr>
              <w:t>-10</w:t>
            </w:r>
          </w:p>
        </w:tc>
        <w:tc>
          <w:tcPr>
            <w:tcW w:w="448" w:type="dxa"/>
          </w:tcPr>
          <w:p>
            <w:pPr>
              <w:pStyle w:val="TableParagraph"/>
              <w:ind w:left="70" w:right="81"/>
              <w:jc w:val="center"/>
              <w:rPr>
                <w:sz w:val="14"/>
              </w:rPr>
            </w:pPr>
            <w:r>
              <w:rPr>
                <w:w w:val="115"/>
                <w:sz w:val="14"/>
              </w:rPr>
              <w:t>-21</w:t>
            </w:r>
          </w:p>
        </w:tc>
        <w:tc>
          <w:tcPr>
            <w:tcW w:w="388" w:type="dxa"/>
          </w:tcPr>
          <w:p>
            <w:pPr>
              <w:pStyle w:val="TableParagraph"/>
              <w:ind w:left="48" w:right="32"/>
              <w:jc w:val="center"/>
              <w:rPr>
                <w:sz w:val="14"/>
              </w:rPr>
            </w:pPr>
            <w:r>
              <w:rPr>
                <w:w w:val="115"/>
                <w:sz w:val="14"/>
              </w:rPr>
              <w:t>-28</w:t>
            </w:r>
          </w:p>
        </w:tc>
      </w:tr>
    </w:tbl>
    <w:p>
      <w:pPr>
        <w:pStyle w:val="BodyText"/>
        <w:spacing w:before="11"/>
        <w:rPr>
          <w:sz w:val="10"/>
        </w:rPr>
      </w:pPr>
    </w:p>
    <w:p>
      <w:pPr>
        <w:spacing w:line="208" w:lineRule="auto" w:before="0"/>
        <w:ind w:left="634" w:right="13" w:hanging="480"/>
        <w:jc w:val="left"/>
        <w:rPr>
          <w:sz w:val="12"/>
        </w:rPr>
      </w:pPr>
      <w:r>
        <w:rPr>
          <w:w w:val="105"/>
          <w:sz w:val="12"/>
        </w:rPr>
        <w:t>Sources: Manpower, BCC, CBI/Deloitte &amp; Touche, CBI/PricewaterhouseCoopers and CBI Quarterly Industrial Trends.</w:t>
      </w:r>
    </w:p>
    <w:p>
      <w:pPr>
        <w:pStyle w:val="ListParagraph"/>
        <w:numPr>
          <w:ilvl w:val="0"/>
          <w:numId w:val="21"/>
        </w:numPr>
        <w:tabs>
          <w:tab w:pos="395" w:val="left" w:leader="none"/>
        </w:tabs>
        <w:spacing w:line="129" w:lineRule="exact" w:before="105" w:after="0"/>
        <w:ind w:left="394" w:right="0" w:hanging="241"/>
        <w:jc w:val="left"/>
        <w:rPr>
          <w:sz w:val="12"/>
        </w:rPr>
      </w:pPr>
      <w:r>
        <w:rPr>
          <w:w w:val="105"/>
          <w:sz w:val="12"/>
        </w:rPr>
        <w:t>Seasonally adjusted by the</w:t>
      </w:r>
      <w:r>
        <w:rPr>
          <w:spacing w:val="-7"/>
          <w:w w:val="105"/>
          <w:sz w:val="12"/>
        </w:rPr>
        <w:t> </w:t>
      </w:r>
      <w:r>
        <w:rPr>
          <w:w w:val="105"/>
          <w:sz w:val="12"/>
        </w:rPr>
        <w:t>Bank.</w:t>
      </w:r>
    </w:p>
    <w:p>
      <w:pPr>
        <w:pStyle w:val="ListParagraph"/>
        <w:numPr>
          <w:ilvl w:val="0"/>
          <w:numId w:val="21"/>
        </w:numPr>
        <w:tabs>
          <w:tab w:pos="395" w:val="left" w:leader="none"/>
        </w:tabs>
        <w:spacing w:line="120" w:lineRule="exact" w:before="0" w:after="0"/>
        <w:ind w:left="394" w:right="0" w:hanging="241"/>
        <w:jc w:val="left"/>
        <w:rPr>
          <w:sz w:val="12"/>
        </w:rPr>
      </w:pPr>
      <w:r>
        <w:rPr>
          <w:w w:val="105"/>
          <w:sz w:val="12"/>
        </w:rPr>
        <w:t>Next three months, except CBI, which is next four</w:t>
      </w:r>
      <w:r>
        <w:rPr>
          <w:spacing w:val="-19"/>
          <w:w w:val="105"/>
          <w:sz w:val="12"/>
        </w:rPr>
        <w:t> </w:t>
      </w:r>
      <w:r>
        <w:rPr>
          <w:w w:val="105"/>
          <w:sz w:val="12"/>
        </w:rPr>
        <w:t>months.</w:t>
      </w:r>
    </w:p>
    <w:p>
      <w:pPr>
        <w:pStyle w:val="ListParagraph"/>
        <w:numPr>
          <w:ilvl w:val="0"/>
          <w:numId w:val="21"/>
        </w:numPr>
        <w:tabs>
          <w:tab w:pos="395" w:val="left" w:leader="none"/>
        </w:tabs>
        <w:spacing w:line="208" w:lineRule="auto" w:before="6" w:after="0"/>
        <w:ind w:left="394" w:right="158" w:hanging="240"/>
        <w:jc w:val="left"/>
        <w:rPr>
          <w:sz w:val="12"/>
        </w:rPr>
      </w:pPr>
      <w:r>
        <w:rPr>
          <w:w w:val="110"/>
          <w:sz w:val="12"/>
        </w:rPr>
        <w:t>Manpower from </w:t>
      </w:r>
      <w:r>
        <w:rPr>
          <w:spacing w:val="-13"/>
          <w:w w:val="110"/>
          <w:sz w:val="12"/>
        </w:rPr>
        <w:t>1981 </w:t>
      </w:r>
      <w:r>
        <w:rPr>
          <w:w w:val="110"/>
          <w:sz w:val="12"/>
        </w:rPr>
        <w:t>(whole-economy) or </w:t>
      </w:r>
      <w:r>
        <w:rPr>
          <w:spacing w:val="-12"/>
          <w:w w:val="110"/>
          <w:sz w:val="12"/>
        </w:rPr>
        <w:t>1988 </w:t>
      </w:r>
      <w:r>
        <w:rPr>
          <w:w w:val="110"/>
          <w:sz w:val="12"/>
        </w:rPr>
        <w:t>(sectoral); BCC from </w:t>
      </w:r>
      <w:r>
        <w:rPr>
          <w:spacing w:val="-9"/>
          <w:w w:val="110"/>
          <w:sz w:val="12"/>
        </w:rPr>
        <w:t>1989; </w:t>
      </w:r>
      <w:r>
        <w:rPr>
          <w:w w:val="110"/>
          <w:sz w:val="12"/>
        </w:rPr>
        <w:t>CBI/Deloitte</w:t>
      </w:r>
      <w:r>
        <w:rPr>
          <w:spacing w:val="-18"/>
          <w:w w:val="110"/>
          <w:sz w:val="12"/>
        </w:rPr>
        <w:t> </w:t>
      </w:r>
      <w:r>
        <w:rPr>
          <w:w w:val="110"/>
          <w:sz w:val="12"/>
        </w:rPr>
        <w:t>&amp;</w:t>
      </w:r>
      <w:r>
        <w:rPr>
          <w:spacing w:val="-17"/>
          <w:w w:val="110"/>
          <w:sz w:val="12"/>
        </w:rPr>
        <w:t> </w:t>
      </w:r>
      <w:r>
        <w:rPr>
          <w:w w:val="110"/>
          <w:sz w:val="12"/>
        </w:rPr>
        <w:t>Touche</w:t>
      </w:r>
      <w:r>
        <w:rPr>
          <w:spacing w:val="-17"/>
          <w:w w:val="110"/>
          <w:sz w:val="12"/>
        </w:rPr>
        <w:t> </w:t>
      </w:r>
      <w:r>
        <w:rPr>
          <w:w w:val="110"/>
          <w:sz w:val="12"/>
        </w:rPr>
        <w:t>from</w:t>
      </w:r>
      <w:r>
        <w:rPr>
          <w:spacing w:val="-18"/>
          <w:w w:val="110"/>
          <w:sz w:val="12"/>
        </w:rPr>
        <w:t> </w:t>
      </w:r>
      <w:r>
        <w:rPr>
          <w:spacing w:val="-9"/>
          <w:w w:val="110"/>
          <w:sz w:val="12"/>
        </w:rPr>
        <w:t>1988;</w:t>
      </w:r>
      <w:r>
        <w:rPr>
          <w:spacing w:val="-1"/>
          <w:w w:val="110"/>
          <w:sz w:val="12"/>
        </w:rPr>
        <w:t> </w:t>
      </w:r>
      <w:r>
        <w:rPr>
          <w:w w:val="110"/>
          <w:sz w:val="12"/>
        </w:rPr>
        <w:t>CBI/PricewaterhouseCoopers</w:t>
      </w:r>
      <w:r>
        <w:rPr>
          <w:spacing w:val="-17"/>
          <w:w w:val="110"/>
          <w:sz w:val="12"/>
        </w:rPr>
        <w:t> </w:t>
      </w:r>
      <w:r>
        <w:rPr>
          <w:w w:val="110"/>
          <w:sz w:val="12"/>
        </w:rPr>
        <w:t>from</w:t>
      </w:r>
      <w:r>
        <w:rPr>
          <w:spacing w:val="-18"/>
          <w:w w:val="110"/>
          <w:sz w:val="12"/>
        </w:rPr>
        <w:t> </w:t>
      </w:r>
      <w:r>
        <w:rPr>
          <w:spacing w:val="-7"/>
          <w:w w:val="110"/>
          <w:sz w:val="12"/>
        </w:rPr>
        <w:t>1990; </w:t>
      </w:r>
      <w:r>
        <w:rPr>
          <w:w w:val="110"/>
          <w:sz w:val="12"/>
        </w:rPr>
        <w:t>CBI Industrial </w:t>
      </w:r>
      <w:r>
        <w:rPr>
          <w:spacing w:val="-3"/>
          <w:w w:val="110"/>
          <w:sz w:val="12"/>
        </w:rPr>
        <w:t>Trends </w:t>
      </w:r>
      <w:r>
        <w:rPr>
          <w:w w:val="110"/>
          <w:sz w:val="12"/>
        </w:rPr>
        <w:t>from</w:t>
      </w:r>
      <w:r>
        <w:rPr>
          <w:spacing w:val="-12"/>
          <w:w w:val="110"/>
          <w:sz w:val="12"/>
        </w:rPr>
        <w:t> </w:t>
      </w:r>
      <w:r>
        <w:rPr>
          <w:spacing w:val="-9"/>
          <w:w w:val="110"/>
          <w:sz w:val="12"/>
        </w:rPr>
        <w:t>1979.</w:t>
      </w:r>
    </w:p>
    <w:p>
      <w:pPr>
        <w:pStyle w:val="ListParagraph"/>
        <w:numPr>
          <w:ilvl w:val="0"/>
          <w:numId w:val="21"/>
        </w:numPr>
        <w:tabs>
          <w:tab w:pos="395" w:val="left" w:leader="none"/>
        </w:tabs>
        <w:spacing w:line="208" w:lineRule="auto" w:before="0" w:after="0"/>
        <w:ind w:left="394" w:right="741" w:hanging="240"/>
        <w:jc w:val="left"/>
        <w:rPr>
          <w:sz w:val="12"/>
        </w:rPr>
      </w:pPr>
      <w:r>
        <w:rPr>
          <w:w w:val="105"/>
          <w:sz w:val="12"/>
        </w:rPr>
        <w:t>Average of consumer, business and professional services from </w:t>
      </w:r>
      <w:r>
        <w:rPr>
          <w:spacing w:val="-4"/>
          <w:w w:val="105"/>
          <w:sz w:val="12"/>
        </w:rPr>
        <w:t>the </w:t>
      </w:r>
      <w:r>
        <w:rPr>
          <w:w w:val="105"/>
          <w:sz w:val="12"/>
        </w:rPr>
        <w:t>CBI/Deloitte &amp; </w:t>
      </w:r>
      <w:r>
        <w:rPr>
          <w:spacing w:val="-3"/>
          <w:w w:val="105"/>
          <w:sz w:val="12"/>
        </w:rPr>
        <w:t>Touche </w:t>
      </w:r>
      <w:r>
        <w:rPr>
          <w:w w:val="105"/>
          <w:sz w:val="12"/>
        </w:rPr>
        <w:t>survey weighted by value</w:t>
      </w:r>
      <w:r>
        <w:rPr>
          <w:spacing w:val="-18"/>
          <w:w w:val="105"/>
          <w:sz w:val="12"/>
        </w:rPr>
        <w:t> </w:t>
      </w:r>
      <w:r>
        <w:rPr>
          <w:w w:val="105"/>
          <w:sz w:val="12"/>
        </w:rPr>
        <w:t>added.</w:t>
      </w:r>
    </w:p>
    <w:p>
      <w:pPr>
        <w:pStyle w:val="ListParagraph"/>
        <w:numPr>
          <w:ilvl w:val="0"/>
          <w:numId w:val="21"/>
        </w:numPr>
        <w:tabs>
          <w:tab w:pos="395" w:val="left" w:leader="none"/>
        </w:tabs>
        <w:spacing w:line="123" w:lineRule="exact" w:before="0" w:after="0"/>
        <w:ind w:left="394" w:right="0" w:hanging="241"/>
        <w:jc w:val="left"/>
        <w:rPr>
          <w:sz w:val="12"/>
        </w:rPr>
      </w:pPr>
      <w:r>
        <w:rPr>
          <w:w w:val="105"/>
          <w:sz w:val="12"/>
        </w:rPr>
        <w:t>CBI/PricewaterhouseCoopers</w:t>
      </w:r>
      <w:r>
        <w:rPr>
          <w:spacing w:val="-2"/>
          <w:w w:val="105"/>
          <w:sz w:val="12"/>
        </w:rPr>
        <w:t> </w:t>
      </w:r>
      <w:r>
        <w:rPr>
          <w:spacing w:val="-3"/>
          <w:w w:val="105"/>
          <w:sz w:val="12"/>
        </w:rPr>
        <w:t>survey.</w:t>
      </w:r>
    </w:p>
    <w:p>
      <w:pPr>
        <w:pStyle w:val="Heading4"/>
        <w:numPr>
          <w:ilvl w:val="1"/>
          <w:numId w:val="19"/>
        </w:numPr>
        <w:tabs>
          <w:tab w:pos="635" w:val="left" w:leader="none"/>
          <w:tab w:pos="5654" w:val="left" w:leader="none"/>
        </w:tabs>
        <w:spacing w:line="240" w:lineRule="auto" w:before="60" w:after="0"/>
        <w:ind w:left="634" w:right="0" w:hanging="481"/>
        <w:jc w:val="left"/>
        <w:rPr>
          <w:color w:val="0092C7"/>
          <w:u w:val="none"/>
        </w:rPr>
      </w:pPr>
      <w:r>
        <w:rPr>
          <w:smallCaps w:val="0"/>
          <w:color w:val="0092C7"/>
          <w:spacing w:val="-11"/>
          <w:w w:val="89"/>
          <w:u w:val="single" w:color="006CB4"/>
        </w:rPr>
        <w:br w:type="column"/>
      </w:r>
      <w:r>
        <w:rPr>
          <w:smallCaps w:val="0"/>
          <w:color w:val="0092C7"/>
          <w:w w:val="90"/>
          <w:u w:val="single" w:color="006CB4"/>
        </w:rPr>
        <w:t>Unemployment and labour</w:t>
      </w:r>
      <w:r>
        <w:rPr>
          <w:smallCaps w:val="0"/>
          <w:color w:val="0092C7"/>
          <w:spacing w:val="30"/>
          <w:w w:val="90"/>
          <w:u w:val="single" w:color="006CB4"/>
        </w:rPr>
        <w:t> </w:t>
      </w:r>
      <w:r>
        <w:rPr>
          <w:smallCaps w:val="0"/>
          <w:color w:val="0092C7"/>
          <w:w w:val="90"/>
          <w:u w:val="single" w:color="006CB4"/>
        </w:rPr>
        <w:t>availability</w:t>
      </w:r>
      <w:r>
        <w:rPr>
          <w:smallCaps w:val="0"/>
          <w:color w:val="0092C7"/>
          <w:u w:val="single" w:color="006CB4"/>
        </w:rPr>
        <w:tab/>
      </w:r>
    </w:p>
    <w:p>
      <w:pPr>
        <w:pStyle w:val="BodyText"/>
        <w:spacing w:before="1"/>
        <w:rPr>
          <w:rFonts w:ascii="Trebuchet MS"/>
          <w:b/>
          <w:sz w:val="25"/>
        </w:rPr>
      </w:pPr>
    </w:p>
    <w:p>
      <w:pPr>
        <w:pStyle w:val="BodyText"/>
        <w:spacing w:line="292" w:lineRule="auto"/>
        <w:ind w:left="274" w:right="273"/>
      </w:pPr>
      <w:r>
        <w:rPr>
          <w:w w:val="105"/>
        </w:rPr>
        <w:t>The </w:t>
      </w:r>
      <w:r>
        <w:rPr>
          <w:spacing w:val="-3"/>
          <w:w w:val="105"/>
        </w:rPr>
        <w:t>extent </w:t>
      </w:r>
      <w:r>
        <w:rPr>
          <w:spacing w:val="-4"/>
          <w:w w:val="105"/>
        </w:rPr>
        <w:t>to </w:t>
      </w:r>
      <w:r>
        <w:rPr>
          <w:w w:val="105"/>
        </w:rPr>
        <w:t>which the desire </w:t>
      </w:r>
      <w:r>
        <w:rPr>
          <w:spacing w:val="-4"/>
          <w:w w:val="105"/>
        </w:rPr>
        <w:t>to </w:t>
      </w:r>
      <w:r>
        <w:rPr>
          <w:w w:val="105"/>
        </w:rPr>
        <w:t>hire more </w:t>
      </w:r>
      <w:r>
        <w:rPr>
          <w:spacing w:val="-3"/>
          <w:w w:val="105"/>
        </w:rPr>
        <w:t>workers </w:t>
      </w:r>
      <w:r>
        <w:rPr>
          <w:w w:val="105"/>
        </w:rPr>
        <w:t>affects wage </w:t>
      </w:r>
      <w:r>
        <w:rPr>
          <w:spacing w:val="-3"/>
          <w:w w:val="105"/>
        </w:rPr>
        <w:t>pressure </w:t>
      </w:r>
      <w:r>
        <w:rPr>
          <w:w w:val="105"/>
        </w:rPr>
        <w:t>partly depends on the available supply of  </w:t>
      </w:r>
      <w:r>
        <w:rPr>
          <w:spacing w:val="-3"/>
          <w:w w:val="105"/>
        </w:rPr>
        <w:t>labour. </w:t>
      </w:r>
      <w:r>
        <w:rPr>
          <w:w w:val="105"/>
        </w:rPr>
        <w:t>One measure of that is the number of people who are searching for work, and are currently available </w:t>
      </w:r>
      <w:r>
        <w:rPr>
          <w:spacing w:val="-4"/>
          <w:w w:val="105"/>
        </w:rPr>
        <w:t>to </w:t>
      </w:r>
      <w:r>
        <w:rPr>
          <w:w w:val="105"/>
        </w:rPr>
        <w:t>start. This is captured </w:t>
      </w:r>
      <w:r>
        <w:rPr>
          <w:spacing w:val="-3"/>
          <w:w w:val="105"/>
        </w:rPr>
        <w:t>by </w:t>
      </w:r>
      <w:r>
        <w:rPr>
          <w:w w:val="105"/>
        </w:rPr>
        <w:t>the LFS measure of unemployment. LFS unemployment fell by </w:t>
      </w:r>
      <w:r>
        <w:rPr>
          <w:spacing w:val="-4"/>
          <w:w w:val="105"/>
        </w:rPr>
        <w:t>82,000 </w:t>
      </w:r>
      <w:r>
        <w:rPr>
          <w:w w:val="105"/>
        </w:rPr>
        <w:t>in the three months </w:t>
      </w:r>
      <w:r>
        <w:rPr>
          <w:spacing w:val="-4"/>
          <w:w w:val="105"/>
        </w:rPr>
        <w:t>to </w:t>
      </w:r>
      <w:r>
        <w:rPr>
          <w:spacing w:val="-3"/>
          <w:w w:val="105"/>
        </w:rPr>
        <w:t>May </w:t>
      </w:r>
      <w:r>
        <w:rPr>
          <w:w w:val="105"/>
        </w:rPr>
        <w:t>compared with the three months </w:t>
      </w:r>
      <w:r>
        <w:rPr>
          <w:spacing w:val="-4"/>
          <w:w w:val="105"/>
        </w:rPr>
        <w:t>to </w:t>
      </w:r>
      <w:r>
        <w:rPr>
          <w:spacing w:val="-3"/>
          <w:w w:val="105"/>
        </w:rPr>
        <w:t>February, </w:t>
      </w:r>
      <w:r>
        <w:rPr>
          <w:w w:val="105"/>
        </w:rPr>
        <w:t>a larger decline than experienced on </w:t>
      </w:r>
      <w:r>
        <w:rPr>
          <w:spacing w:val="-3"/>
          <w:w w:val="105"/>
        </w:rPr>
        <w:t>average  over  </w:t>
      </w:r>
      <w:r>
        <w:rPr>
          <w:w w:val="105"/>
        </w:rPr>
        <w:t>the past four quarters, taking the unemployment </w:t>
      </w:r>
      <w:r>
        <w:rPr>
          <w:spacing w:val="-4"/>
          <w:w w:val="105"/>
        </w:rPr>
        <w:t>rate </w:t>
      </w:r>
      <w:r>
        <w:rPr>
          <w:w w:val="105"/>
        </w:rPr>
        <w:t>down </w:t>
      </w:r>
      <w:r>
        <w:rPr>
          <w:spacing w:val="-4"/>
          <w:w w:val="105"/>
        </w:rPr>
        <w:t>to </w:t>
      </w:r>
      <w:r>
        <w:rPr>
          <w:w w:val="105"/>
        </w:rPr>
        <w:t>4.9% from 5.2%. The claimant count—a measure based on the number of people receiving unemployment benefits—fell </w:t>
      </w:r>
      <w:r>
        <w:rPr>
          <w:spacing w:val="-3"/>
          <w:w w:val="105"/>
        </w:rPr>
        <w:t>by </w:t>
      </w:r>
      <w:r>
        <w:rPr>
          <w:spacing w:val="-7"/>
          <w:w w:val="105"/>
        </w:rPr>
        <w:t>22,300 </w:t>
      </w:r>
      <w:r>
        <w:rPr>
          <w:w w:val="105"/>
        </w:rPr>
        <w:t>in the three months </w:t>
      </w:r>
      <w:r>
        <w:rPr>
          <w:spacing w:val="-4"/>
          <w:w w:val="105"/>
        </w:rPr>
        <w:t>to </w:t>
      </w:r>
      <w:r>
        <w:rPr>
          <w:w w:val="105"/>
        </w:rPr>
        <w:t>June, a little less than the </w:t>
      </w:r>
      <w:r>
        <w:rPr>
          <w:spacing w:val="-3"/>
          <w:w w:val="105"/>
        </w:rPr>
        <w:t>average </w:t>
      </w:r>
      <w:r>
        <w:rPr>
          <w:w w:val="105"/>
        </w:rPr>
        <w:t>decline </w:t>
      </w:r>
      <w:r>
        <w:rPr>
          <w:spacing w:val="-3"/>
          <w:w w:val="105"/>
        </w:rPr>
        <w:t>over </w:t>
      </w:r>
      <w:r>
        <w:rPr>
          <w:w w:val="105"/>
        </w:rPr>
        <w:t>the past </w:t>
      </w:r>
      <w:r>
        <w:rPr>
          <w:spacing w:val="-4"/>
          <w:w w:val="105"/>
        </w:rPr>
        <w:t>year.  </w:t>
      </w:r>
      <w:r>
        <w:rPr>
          <w:w w:val="105"/>
        </w:rPr>
        <w:t>But, according </w:t>
      </w:r>
      <w:r>
        <w:rPr>
          <w:spacing w:val="-4"/>
          <w:w w:val="105"/>
        </w:rPr>
        <w:t>to </w:t>
      </w:r>
      <w:r>
        <w:rPr>
          <w:w w:val="105"/>
        </w:rPr>
        <w:t>the ONS, that probably reflects  the effect of the introduction of Joint Claims, which means  that both members of certain couples are now required </w:t>
      </w:r>
      <w:r>
        <w:rPr>
          <w:spacing w:val="-4"/>
          <w:w w:val="105"/>
        </w:rPr>
        <w:t>to </w:t>
      </w:r>
      <w:r>
        <w:rPr>
          <w:w w:val="105"/>
        </w:rPr>
        <w:t>register in order </w:t>
      </w:r>
      <w:r>
        <w:rPr>
          <w:spacing w:val="-4"/>
          <w:w w:val="105"/>
        </w:rPr>
        <w:t>to </w:t>
      </w:r>
      <w:r>
        <w:rPr>
          <w:w w:val="105"/>
        </w:rPr>
        <w:t>be eligible for the Jobseekers’ Allowance and so are counted as </w:t>
      </w:r>
      <w:r>
        <w:rPr>
          <w:spacing w:val="-3"/>
          <w:w w:val="105"/>
        </w:rPr>
        <w:t>separate</w:t>
      </w:r>
      <w:r>
        <w:rPr>
          <w:spacing w:val="-2"/>
          <w:w w:val="105"/>
        </w:rPr>
        <w:t> </w:t>
      </w:r>
      <w:r>
        <w:rPr>
          <w:w w:val="105"/>
        </w:rPr>
        <w:t>claimants.</w:t>
      </w:r>
    </w:p>
    <w:p>
      <w:pPr>
        <w:pStyle w:val="BodyText"/>
        <w:spacing w:before="3"/>
        <w:rPr>
          <w:sz w:val="18"/>
        </w:rPr>
      </w:pPr>
    </w:p>
    <w:p>
      <w:pPr>
        <w:pStyle w:val="BodyText"/>
        <w:spacing w:line="292" w:lineRule="auto"/>
        <w:ind w:left="274" w:right="209"/>
      </w:pPr>
      <w:r>
        <w:rPr>
          <w:w w:val="110"/>
        </w:rPr>
        <w:t>Around </w:t>
      </w:r>
      <w:r>
        <w:rPr>
          <w:spacing w:val="-3"/>
          <w:w w:val="110"/>
        </w:rPr>
        <w:t>two-thirds </w:t>
      </w:r>
      <w:r>
        <w:rPr>
          <w:w w:val="110"/>
        </w:rPr>
        <w:t>of the decline in unemployment in the </w:t>
      </w:r>
      <w:r>
        <w:rPr>
          <w:spacing w:val="-3"/>
          <w:w w:val="110"/>
        </w:rPr>
        <w:t>latest </w:t>
      </w:r>
      <w:r>
        <w:rPr>
          <w:w w:val="110"/>
        </w:rPr>
        <w:t>quarter </w:t>
      </w:r>
      <w:r>
        <w:rPr>
          <w:spacing w:val="-3"/>
          <w:w w:val="110"/>
        </w:rPr>
        <w:t>was </w:t>
      </w:r>
      <w:r>
        <w:rPr>
          <w:w w:val="110"/>
        </w:rPr>
        <w:t>accounted for </w:t>
      </w:r>
      <w:r>
        <w:rPr>
          <w:spacing w:val="-3"/>
          <w:w w:val="110"/>
        </w:rPr>
        <w:t>by </w:t>
      </w:r>
      <w:r>
        <w:rPr>
          <w:w w:val="110"/>
        </w:rPr>
        <w:t>those who had been unemployed for six months or less. By contrast, since </w:t>
      </w:r>
      <w:r>
        <w:rPr>
          <w:spacing w:val="-15"/>
          <w:w w:val="110"/>
        </w:rPr>
        <w:t>1995, </w:t>
      </w:r>
      <w:r>
        <w:rPr>
          <w:w w:val="110"/>
        </w:rPr>
        <w:t>the decline in </w:t>
      </w:r>
      <w:r>
        <w:rPr>
          <w:spacing w:val="-3"/>
          <w:w w:val="110"/>
        </w:rPr>
        <w:t>short-term </w:t>
      </w:r>
      <w:r>
        <w:rPr>
          <w:w w:val="110"/>
        </w:rPr>
        <w:t>unemployment has accounted for less than a fifth of the </w:t>
      </w:r>
      <w:r>
        <w:rPr>
          <w:spacing w:val="-3"/>
          <w:w w:val="110"/>
        </w:rPr>
        <w:t>overall </w:t>
      </w:r>
      <w:r>
        <w:rPr>
          <w:w w:val="110"/>
        </w:rPr>
        <w:t>decline in unemployment. The effect on </w:t>
      </w:r>
      <w:r>
        <w:rPr>
          <w:spacing w:val="-3"/>
          <w:w w:val="110"/>
        </w:rPr>
        <w:t>pay </w:t>
      </w:r>
      <w:r>
        <w:rPr>
          <w:w w:val="110"/>
        </w:rPr>
        <w:t>pressures of a given level of, or change in, aggregate unemployment is likely </w:t>
      </w:r>
      <w:r>
        <w:rPr>
          <w:spacing w:val="-4"/>
          <w:w w:val="110"/>
        </w:rPr>
        <w:t>to </w:t>
      </w:r>
      <w:r>
        <w:rPr>
          <w:w w:val="110"/>
        </w:rPr>
        <w:t>depend on its composition in terms of duration. Those who </w:t>
      </w:r>
      <w:r>
        <w:rPr>
          <w:spacing w:val="-3"/>
          <w:w w:val="110"/>
        </w:rPr>
        <w:t>have </w:t>
      </w:r>
      <w:r>
        <w:rPr>
          <w:w w:val="110"/>
        </w:rPr>
        <w:t>been unemployed for only a short time tend subsequently </w:t>
      </w:r>
      <w:r>
        <w:rPr>
          <w:spacing w:val="-4"/>
          <w:w w:val="110"/>
        </w:rPr>
        <w:t>to </w:t>
      </w:r>
      <w:r>
        <w:rPr>
          <w:w w:val="110"/>
        </w:rPr>
        <w:t>enter employment more easily than those who </w:t>
      </w:r>
      <w:r>
        <w:rPr>
          <w:spacing w:val="-3"/>
          <w:w w:val="110"/>
        </w:rPr>
        <w:t>have </w:t>
      </w:r>
      <w:r>
        <w:rPr>
          <w:w w:val="110"/>
        </w:rPr>
        <w:t>been unemployed for longer periods. There are </w:t>
      </w:r>
      <w:r>
        <w:rPr>
          <w:spacing w:val="-5"/>
          <w:w w:val="110"/>
        </w:rPr>
        <w:t>two </w:t>
      </w:r>
      <w:r>
        <w:rPr>
          <w:w w:val="110"/>
        </w:rPr>
        <w:t>possible reasons.</w:t>
      </w:r>
      <w:r>
        <w:rPr>
          <w:spacing w:val="14"/>
          <w:w w:val="110"/>
        </w:rPr>
        <w:t> </w:t>
      </w:r>
      <w:r>
        <w:rPr>
          <w:w w:val="110"/>
        </w:rPr>
        <w:t>First,</w:t>
      </w:r>
      <w:r>
        <w:rPr>
          <w:spacing w:val="-21"/>
          <w:w w:val="110"/>
        </w:rPr>
        <w:t> </w:t>
      </w:r>
      <w:r>
        <w:rPr>
          <w:w w:val="110"/>
        </w:rPr>
        <w:t>evidence</w:t>
      </w:r>
      <w:r>
        <w:rPr>
          <w:spacing w:val="-21"/>
          <w:w w:val="110"/>
        </w:rPr>
        <w:t> </w:t>
      </w:r>
      <w:r>
        <w:rPr>
          <w:w w:val="110"/>
        </w:rPr>
        <w:t>on</w:t>
      </w:r>
      <w:r>
        <w:rPr>
          <w:spacing w:val="-21"/>
          <w:w w:val="110"/>
        </w:rPr>
        <w:t> </w:t>
      </w:r>
      <w:r>
        <w:rPr>
          <w:w w:val="110"/>
        </w:rPr>
        <w:t>flows</w:t>
      </w:r>
      <w:r>
        <w:rPr>
          <w:spacing w:val="-21"/>
          <w:w w:val="110"/>
        </w:rPr>
        <w:t> </w:t>
      </w:r>
      <w:r>
        <w:rPr>
          <w:w w:val="110"/>
        </w:rPr>
        <w:t>into</w:t>
      </w:r>
      <w:r>
        <w:rPr>
          <w:spacing w:val="-21"/>
          <w:w w:val="110"/>
        </w:rPr>
        <w:t> </w:t>
      </w:r>
      <w:r>
        <w:rPr>
          <w:w w:val="110"/>
        </w:rPr>
        <w:t>and</w:t>
      </w:r>
      <w:r>
        <w:rPr>
          <w:spacing w:val="-20"/>
          <w:w w:val="110"/>
        </w:rPr>
        <w:t> </w:t>
      </w:r>
      <w:r>
        <w:rPr>
          <w:w w:val="110"/>
        </w:rPr>
        <w:t>out</w:t>
      </w:r>
      <w:r>
        <w:rPr>
          <w:spacing w:val="-21"/>
          <w:w w:val="110"/>
        </w:rPr>
        <w:t> </w:t>
      </w:r>
      <w:r>
        <w:rPr>
          <w:w w:val="110"/>
        </w:rPr>
        <w:t>of</w:t>
      </w:r>
      <w:r>
        <w:rPr>
          <w:spacing w:val="-21"/>
          <w:w w:val="110"/>
        </w:rPr>
        <w:t> </w:t>
      </w:r>
      <w:r>
        <w:rPr>
          <w:w w:val="110"/>
        </w:rPr>
        <w:t>employment suggests</w:t>
      </w:r>
      <w:r>
        <w:rPr>
          <w:spacing w:val="-17"/>
          <w:w w:val="110"/>
        </w:rPr>
        <w:t> </w:t>
      </w:r>
      <w:r>
        <w:rPr>
          <w:w w:val="110"/>
        </w:rPr>
        <w:t>that</w:t>
      </w:r>
      <w:r>
        <w:rPr>
          <w:spacing w:val="-16"/>
          <w:w w:val="110"/>
        </w:rPr>
        <w:t> </w:t>
      </w:r>
      <w:r>
        <w:rPr>
          <w:w w:val="110"/>
        </w:rPr>
        <w:t>people</w:t>
      </w:r>
      <w:r>
        <w:rPr>
          <w:spacing w:val="-16"/>
          <w:w w:val="110"/>
        </w:rPr>
        <w:t> </w:t>
      </w:r>
      <w:r>
        <w:rPr>
          <w:w w:val="110"/>
        </w:rPr>
        <w:t>with</w:t>
      </w:r>
      <w:r>
        <w:rPr>
          <w:spacing w:val="-16"/>
          <w:w w:val="110"/>
        </w:rPr>
        <w:t> </w:t>
      </w:r>
      <w:r>
        <w:rPr>
          <w:w w:val="110"/>
        </w:rPr>
        <w:t>higher</w:t>
      </w:r>
      <w:r>
        <w:rPr>
          <w:spacing w:val="-16"/>
          <w:w w:val="110"/>
        </w:rPr>
        <w:t> </w:t>
      </w:r>
      <w:r>
        <w:rPr>
          <w:w w:val="110"/>
        </w:rPr>
        <w:t>education</w:t>
      </w:r>
      <w:r>
        <w:rPr>
          <w:spacing w:val="-17"/>
          <w:w w:val="110"/>
        </w:rPr>
        <w:t> </w:t>
      </w:r>
      <w:r>
        <w:rPr>
          <w:w w:val="110"/>
        </w:rPr>
        <w:t>and</w:t>
      </w:r>
      <w:r>
        <w:rPr>
          <w:spacing w:val="-16"/>
          <w:w w:val="110"/>
        </w:rPr>
        <w:t> </w:t>
      </w:r>
      <w:r>
        <w:rPr>
          <w:w w:val="110"/>
        </w:rPr>
        <w:t>training</w:t>
      </w:r>
      <w:r>
        <w:rPr>
          <w:spacing w:val="-16"/>
          <w:w w:val="110"/>
        </w:rPr>
        <w:t> </w:t>
      </w:r>
      <w:r>
        <w:rPr>
          <w:spacing w:val="-3"/>
          <w:w w:val="110"/>
        </w:rPr>
        <w:t>levels </w:t>
      </w:r>
      <w:r>
        <w:rPr>
          <w:w w:val="110"/>
        </w:rPr>
        <w:t>are</w:t>
      </w:r>
      <w:r>
        <w:rPr>
          <w:spacing w:val="-19"/>
          <w:w w:val="110"/>
        </w:rPr>
        <w:t> </w:t>
      </w:r>
      <w:r>
        <w:rPr>
          <w:w w:val="110"/>
        </w:rPr>
        <w:t>likely</w:t>
      </w:r>
      <w:r>
        <w:rPr>
          <w:spacing w:val="-19"/>
          <w:w w:val="110"/>
        </w:rPr>
        <w:t> </w:t>
      </w:r>
      <w:r>
        <w:rPr>
          <w:spacing w:val="-4"/>
          <w:w w:val="110"/>
        </w:rPr>
        <w:t>to</w:t>
      </w:r>
      <w:r>
        <w:rPr>
          <w:spacing w:val="-19"/>
          <w:w w:val="110"/>
        </w:rPr>
        <w:t> </w:t>
      </w:r>
      <w:r>
        <w:rPr>
          <w:spacing w:val="-3"/>
          <w:w w:val="110"/>
        </w:rPr>
        <w:t>have</w:t>
      </w:r>
      <w:r>
        <w:rPr>
          <w:spacing w:val="-19"/>
          <w:w w:val="110"/>
        </w:rPr>
        <w:t> </w:t>
      </w:r>
      <w:r>
        <w:rPr>
          <w:w w:val="110"/>
        </w:rPr>
        <w:t>least</w:t>
      </w:r>
      <w:r>
        <w:rPr>
          <w:spacing w:val="-19"/>
          <w:w w:val="110"/>
        </w:rPr>
        <w:t> </w:t>
      </w:r>
      <w:r>
        <w:rPr>
          <w:w w:val="110"/>
        </w:rPr>
        <w:t>difficulty</w:t>
      </w:r>
      <w:r>
        <w:rPr>
          <w:spacing w:val="-19"/>
          <w:w w:val="110"/>
        </w:rPr>
        <w:t> </w:t>
      </w:r>
      <w:r>
        <w:rPr>
          <w:w w:val="110"/>
        </w:rPr>
        <w:t>finding</w:t>
      </w:r>
      <w:r>
        <w:rPr>
          <w:spacing w:val="-18"/>
          <w:w w:val="110"/>
        </w:rPr>
        <w:t> </w:t>
      </w:r>
      <w:r>
        <w:rPr>
          <w:w w:val="110"/>
        </w:rPr>
        <w:t>a</w:t>
      </w:r>
      <w:r>
        <w:rPr>
          <w:spacing w:val="-19"/>
          <w:w w:val="110"/>
        </w:rPr>
        <w:t> </w:t>
      </w:r>
      <w:r>
        <w:rPr>
          <w:w w:val="110"/>
        </w:rPr>
        <w:t>job.</w:t>
      </w:r>
      <w:r>
        <w:rPr>
          <w:spacing w:val="18"/>
          <w:w w:val="110"/>
        </w:rPr>
        <w:t> </w:t>
      </w:r>
      <w:r>
        <w:rPr>
          <w:w w:val="110"/>
        </w:rPr>
        <w:t>So</w:t>
      </w:r>
      <w:r>
        <w:rPr>
          <w:spacing w:val="-19"/>
          <w:w w:val="110"/>
        </w:rPr>
        <w:t> </w:t>
      </w:r>
      <w:r>
        <w:rPr>
          <w:w w:val="110"/>
        </w:rPr>
        <w:t>the</w:t>
      </w:r>
      <w:r>
        <w:rPr>
          <w:spacing w:val="-19"/>
          <w:w w:val="110"/>
        </w:rPr>
        <w:t> </w:t>
      </w:r>
      <w:r>
        <w:rPr>
          <w:w w:val="110"/>
        </w:rPr>
        <w:t>pool</w:t>
      </w:r>
      <w:r>
        <w:rPr>
          <w:spacing w:val="-19"/>
          <w:w w:val="110"/>
        </w:rPr>
        <w:t> </w:t>
      </w:r>
      <w:r>
        <w:rPr>
          <w:w w:val="110"/>
        </w:rPr>
        <w:t>of </w:t>
      </w:r>
      <w:r>
        <w:rPr>
          <w:spacing w:val="-3"/>
          <w:w w:val="110"/>
        </w:rPr>
        <w:t>long-term</w:t>
      </w:r>
      <w:r>
        <w:rPr>
          <w:spacing w:val="-21"/>
          <w:w w:val="110"/>
        </w:rPr>
        <w:t> </w:t>
      </w:r>
      <w:r>
        <w:rPr>
          <w:w w:val="110"/>
        </w:rPr>
        <w:t>unemployed</w:t>
      </w:r>
      <w:r>
        <w:rPr>
          <w:spacing w:val="-20"/>
          <w:w w:val="110"/>
        </w:rPr>
        <w:t> </w:t>
      </w:r>
      <w:r>
        <w:rPr>
          <w:w w:val="110"/>
        </w:rPr>
        <w:t>will</w:t>
      </w:r>
      <w:r>
        <w:rPr>
          <w:spacing w:val="-21"/>
          <w:w w:val="110"/>
        </w:rPr>
        <w:t> </w:t>
      </w:r>
      <w:r>
        <w:rPr>
          <w:spacing w:val="-3"/>
          <w:w w:val="110"/>
        </w:rPr>
        <w:t>tend</w:t>
      </w:r>
      <w:r>
        <w:rPr>
          <w:spacing w:val="-20"/>
          <w:w w:val="110"/>
        </w:rPr>
        <w:t> </w:t>
      </w:r>
      <w:r>
        <w:rPr>
          <w:spacing w:val="-4"/>
          <w:w w:val="110"/>
        </w:rPr>
        <w:t>to</w:t>
      </w:r>
      <w:r>
        <w:rPr>
          <w:spacing w:val="-20"/>
          <w:w w:val="110"/>
        </w:rPr>
        <w:t> </w:t>
      </w:r>
      <w:r>
        <w:rPr>
          <w:w w:val="110"/>
        </w:rPr>
        <w:t>consist</w:t>
      </w:r>
      <w:r>
        <w:rPr>
          <w:spacing w:val="-21"/>
          <w:w w:val="110"/>
        </w:rPr>
        <w:t> </w:t>
      </w:r>
      <w:r>
        <w:rPr>
          <w:w w:val="110"/>
        </w:rPr>
        <w:t>disproportionately of</w:t>
      </w:r>
      <w:r>
        <w:rPr>
          <w:spacing w:val="-18"/>
          <w:w w:val="110"/>
        </w:rPr>
        <w:t> </w:t>
      </w:r>
      <w:r>
        <w:rPr>
          <w:w w:val="110"/>
        </w:rPr>
        <w:t>people</w:t>
      </w:r>
      <w:r>
        <w:rPr>
          <w:spacing w:val="-17"/>
          <w:w w:val="110"/>
        </w:rPr>
        <w:t> </w:t>
      </w:r>
      <w:r>
        <w:rPr>
          <w:w w:val="110"/>
        </w:rPr>
        <w:t>with</w:t>
      </w:r>
      <w:r>
        <w:rPr>
          <w:spacing w:val="-17"/>
          <w:w w:val="110"/>
        </w:rPr>
        <w:t> </w:t>
      </w:r>
      <w:r>
        <w:rPr>
          <w:w w:val="110"/>
        </w:rPr>
        <w:t>lower</w:t>
      </w:r>
      <w:r>
        <w:rPr>
          <w:spacing w:val="-17"/>
          <w:w w:val="110"/>
        </w:rPr>
        <w:t> </w:t>
      </w:r>
      <w:r>
        <w:rPr>
          <w:w w:val="110"/>
        </w:rPr>
        <w:t>skill</w:t>
      </w:r>
      <w:r>
        <w:rPr>
          <w:spacing w:val="-17"/>
          <w:w w:val="110"/>
        </w:rPr>
        <w:t> </w:t>
      </w:r>
      <w:r>
        <w:rPr>
          <w:w w:val="110"/>
        </w:rPr>
        <w:t>levels</w:t>
      </w:r>
      <w:r>
        <w:rPr>
          <w:spacing w:val="-17"/>
          <w:w w:val="110"/>
        </w:rPr>
        <w:t> </w:t>
      </w:r>
      <w:r>
        <w:rPr>
          <w:w w:val="110"/>
        </w:rPr>
        <w:t>on</w:t>
      </w:r>
      <w:r>
        <w:rPr>
          <w:spacing w:val="-17"/>
          <w:w w:val="110"/>
        </w:rPr>
        <w:t> </w:t>
      </w:r>
      <w:r>
        <w:rPr>
          <w:w w:val="110"/>
        </w:rPr>
        <w:t>average.</w:t>
      </w:r>
      <w:r>
        <w:rPr>
          <w:spacing w:val="22"/>
          <w:w w:val="110"/>
        </w:rPr>
        <w:t> </w:t>
      </w:r>
      <w:r>
        <w:rPr>
          <w:w w:val="110"/>
        </w:rPr>
        <w:t>Second,</w:t>
      </w:r>
      <w:r>
        <w:rPr>
          <w:spacing w:val="-17"/>
          <w:w w:val="110"/>
        </w:rPr>
        <w:t> </w:t>
      </w:r>
      <w:r>
        <w:rPr>
          <w:w w:val="110"/>
        </w:rPr>
        <w:t>for</w:t>
      </w:r>
    </w:p>
    <w:p>
      <w:pPr>
        <w:spacing w:after="0" w:line="292" w:lineRule="auto"/>
        <w:sectPr>
          <w:type w:val="continuous"/>
          <w:pgSz w:w="11900" w:h="16840"/>
          <w:pgMar w:top="1260" w:bottom="280" w:left="660" w:right="640"/>
          <w:cols w:num="2" w:equalWidth="0">
            <w:col w:w="4469" w:space="331"/>
            <w:col w:w="5800"/>
          </w:cols>
        </w:sectPr>
      </w:pPr>
    </w:p>
    <w:p>
      <w:pPr>
        <w:pStyle w:val="BodyText"/>
      </w:pPr>
    </w:p>
    <w:p>
      <w:pPr>
        <w:pStyle w:val="BodyText"/>
        <w:rPr>
          <w:sz w:val="16"/>
        </w:rPr>
      </w:pPr>
    </w:p>
    <w:p>
      <w:pPr>
        <w:spacing w:after="0"/>
        <w:rPr>
          <w:sz w:val="16"/>
        </w:rPr>
        <w:sectPr>
          <w:footerReference w:type="default" r:id="rId79"/>
          <w:footerReference w:type="even" r:id="rId80"/>
          <w:pgSz w:w="11900" w:h="16840"/>
          <w:pgMar w:footer="575" w:header="601" w:top="800" w:bottom="760" w:left="660" w:right="640"/>
          <w:pgNumType w:start="23"/>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line="247" w:lineRule="auto" w:before="138"/>
        <w:ind w:left="190" w:right="25"/>
        <w:rPr>
          <w:rFonts w:ascii="Times New Roman"/>
          <w:b w:val="0"/>
          <w:sz w:val="12"/>
        </w:rPr>
      </w:pPr>
      <w:r>
        <w:rPr>
          <w:color w:val="0092C7"/>
        </w:rPr>
        <w:t>Chart 3.4 </w:t>
      </w:r>
      <w:r>
        <w:rPr>
          <w:color w:val="0092C7"/>
          <w:w w:val="90"/>
        </w:rPr>
        <w:t>Inactivity rates</w:t>
      </w:r>
      <w:r>
        <w:rPr>
          <w:rFonts w:ascii="Times New Roman"/>
          <w:b w:val="0"/>
          <w:w w:val="90"/>
          <w:position w:val="4"/>
          <w:sz w:val="12"/>
        </w:rPr>
        <w:t>(a)</w:t>
      </w:r>
    </w:p>
    <w:p>
      <w:pPr>
        <w:spacing w:line="111" w:lineRule="exact" w:before="24"/>
        <w:ind w:left="362" w:right="0" w:firstLine="0"/>
        <w:jc w:val="left"/>
        <w:rPr>
          <w:sz w:val="12"/>
        </w:rPr>
      </w:pPr>
      <w:r>
        <w:rPr>
          <w:w w:val="110"/>
          <w:sz w:val="12"/>
          <w:u w:val="single"/>
        </w:rPr>
        <w:t>P</w:t>
      </w:r>
      <w:r>
        <w:rPr>
          <w:w w:val="110"/>
          <w:sz w:val="12"/>
        </w:rPr>
        <w:t>er cent</w:t>
      </w:r>
    </w:p>
    <w:p>
      <w:pPr>
        <w:spacing w:line="111" w:lineRule="exact" w:before="0"/>
        <w:ind w:left="181" w:right="0" w:firstLine="0"/>
        <w:jc w:val="left"/>
        <w:rPr>
          <w:sz w:val="12"/>
        </w:rPr>
      </w:pPr>
      <w:r>
        <w:rPr/>
        <w:pict>
          <v:group style="position:absolute;margin-left:60.009998pt;margin-top:7.874756pt;width:142.75pt;height:39.65pt;mso-position-horizontal-relative:page;mso-position-vertical-relative:paragraph;z-index:16020480" coordorigin="1200,157" coordsize="2855,793">
            <v:shape style="position:absolute;left:1210;top:167;width:143;height:173" coordorigin="1210,167" coordsize="143,173" path="m1210,167l1245,252m1245,252l1280,270m1280,270l1318,340m1318,340l1353,305e" filled="false" stroked="true" strokeweight="1pt" strokecolor="#f5b37a">
              <v:path arrowok="t"/>
              <v:stroke dashstyle="solid"/>
            </v:shape>
            <v:line style="position:absolute" from="1343,306" to="1398,306" stroked="true" strokeweight="1.125pt" strokecolor="#f5b37a">
              <v:stroke dashstyle="solid"/>
            </v:line>
            <v:shape style="position:absolute;left:1387;top:305;width:83;height:85" coordorigin="1388,305" coordsize="83,85" path="m1388,305l1435,340m1435,340l1470,390e" filled="false" stroked="true" strokeweight="1pt" strokecolor="#f5b37a">
              <v:path arrowok="t"/>
              <v:stroke dashstyle="solid"/>
            </v:shape>
            <v:shape style="position:absolute;left:1460;top:391;width:90;height:2" coordorigin="1460,391" coordsize="90,0" path="m1460,391l1515,391m1495,391l1550,391e" filled="false" stroked="true" strokeweight="1.125pt" strokecolor="#f5b37a">
              <v:path arrowok="t"/>
              <v:stroke dashstyle="solid"/>
            </v:shape>
            <v:shape style="position:absolute;left:1540;top:390;width:73;height:70" coordorigin="1540,390" coordsize="73,70" path="m1540,390l1575,425m1575,425l1613,460e" filled="false" stroked="true" strokeweight="1pt" strokecolor="#f5b37a">
              <v:path arrowok="t"/>
              <v:stroke dashstyle="solid"/>
            </v:shape>
            <v:shape style="position:absolute;left:1602;top:461;width:103;height:2" coordorigin="1603,461" coordsize="103,0" path="m1603,461l1670,461m1650,461l1705,461e" filled="false" stroked="true" strokeweight="1.125pt" strokecolor="#f5b37a">
              <v:path arrowok="t"/>
              <v:stroke dashstyle="solid"/>
            </v:shape>
            <v:shape style="position:absolute;left:1695;top:390;width:188;height:85" coordorigin="1695,390" coordsize="188,85" path="m1695,460l1730,390m1730,390l1800,460m1800,460l1835,475m1835,475l1883,425e" filled="false" stroked="true" strokeweight="1pt" strokecolor="#f5b37a">
              <v:path arrowok="t"/>
              <v:stroke dashstyle="solid"/>
            </v:shape>
            <v:shape style="position:absolute;left:1872;top:426;width:93;height:2" coordorigin="1873,426" coordsize="93,0" path="m1873,426l1930,426m1910,426l1965,426e" filled="false" stroked="true" strokeweight="1.125pt" strokecolor="#f5b37a">
              <v:path arrowok="t"/>
              <v:stroke dashstyle="solid"/>
            </v:shape>
            <v:shape style="position:absolute;left:1955;top:425;width:260;height:170" coordorigin="1955,425" coordsize="260,170" path="m1955,425l1990,510m1990,510l2025,545m2025,545l2060,595m2060,595l2108,562m2108,562l2143,595m2143,595l2178,545m2178,545l2215,562e" filled="false" stroked="true" strokeweight="1pt" strokecolor="#f5b37a">
              <v:path arrowok="t"/>
              <v:stroke dashstyle="solid"/>
            </v:shape>
            <v:line style="position:absolute" from="2205,564" to="2260,564" stroked="true" strokeweight="1.125pt" strokecolor="#f5b37a">
              <v:stroke dashstyle="solid"/>
            </v:line>
            <v:shape style="position:absolute;left:2250;top:562;width:118;height:85" coordorigin="2250,562" coordsize="118,85" path="m2250,562l2285,630m2285,630l2333,647m2333,647l2368,595e" filled="false" stroked="true" strokeweight="1pt" strokecolor="#f5b37a">
              <v:path arrowok="t"/>
              <v:stroke dashstyle="solid"/>
            </v:shape>
            <v:line style="position:absolute" from="2358,596" to="2413,596" stroked="true" strokeweight="1.125pt" strokecolor="#f5b37a">
              <v:stroke dashstyle="solid"/>
            </v:line>
            <v:line style="position:absolute" from="2403,595" to="2438,562" stroked="true" strokeweight="1pt" strokecolor="#f5b37a">
              <v:stroke dashstyle="solid"/>
            </v:line>
            <v:shape style="position:absolute;left:2427;top:563;width:93;height:2" coordorigin="2428,564" coordsize="93,0" path="m2428,564l2485,564m2465,564l2520,564e" filled="false" stroked="true" strokeweight="1.125pt" strokecolor="#f5b37a">
              <v:path arrowok="t"/>
              <v:stroke dashstyle="solid"/>
            </v:shape>
            <v:shape style="position:absolute;left:2510;top:510;width:153;height:120" coordorigin="2510,510" coordsize="153,120" path="m2510,562l2558,510m2558,510l2593,545m2593,545l2628,595m2628,595l2663,630e" filled="false" stroked="true" strokeweight="1pt" strokecolor="#f5b37a">
              <v:path arrowok="t"/>
              <v:stroke dashstyle="solid"/>
            </v:shape>
            <v:shape style="position:absolute;left:2652;top:631;width:103;height:2" coordorigin="2653,631" coordsize="103,0" path="m2653,631l2708,631m2688,631l2755,631e" filled="false" stroked="true" strokeweight="1.125pt" strokecolor="#f5b37a">
              <v:path arrowok="t"/>
              <v:stroke dashstyle="solid"/>
            </v:shape>
            <v:shape style="position:absolute;left:2745;top:630;width:73;height:53" coordorigin="2745,630" coordsize="73,53" path="m2745,630l2780,647m2780,647l2818,682e" filled="false" stroked="true" strokeweight="1pt" strokecolor="#f5b37a">
              <v:path arrowok="t"/>
              <v:stroke dashstyle="solid"/>
            </v:shape>
            <v:line style="position:absolute" from="2808,684" to="2863,684" stroked="true" strokeweight="1.125pt" strokecolor="#f5b37a">
              <v:stroke dashstyle="solid"/>
            </v:line>
            <v:shape style="position:absolute;left:2852;top:682;width:70;height:50" coordorigin="2853,682" coordsize="70,50" path="m2853,682l2888,715m2888,715l2923,732e" filled="false" stroked="true" strokeweight="1pt" strokecolor="#f5b37a">
              <v:path arrowok="t"/>
              <v:stroke dashstyle="solid"/>
            </v:shape>
            <v:line style="position:absolute" from="2913,734" to="2980,734" stroked="true" strokeweight="1.125pt" strokecolor="#f5b37a">
              <v:stroke dashstyle="solid"/>
            </v:line>
            <v:line style="position:absolute" from="2970,732" to="3005,802" stroked="true" strokeweight="1pt" strokecolor="#f5b37a">
              <v:stroke dashstyle="solid"/>
            </v:line>
            <v:line style="position:absolute" from="2995,804" to="3050,804" stroked="true" strokeweight="1.125pt" strokecolor="#f5b37a">
              <v:stroke dashstyle="solid"/>
            </v:line>
            <v:shape style="position:absolute;left:3040;top:767;width:485;height:120" coordorigin="3040,767" coordsize="485,120" path="m3040,802l3078,817m3078,817l3113,802m3113,802l3148,767m3148,767l3195,802m3195,802l3230,767m3230,767l3265,802m3265,802l3300,817m3300,817l3335,802m3335,802l3373,817m3373,817l3420,887m3420,887l3455,817m3455,817l3525,887e" filled="false" stroked="true" strokeweight="1pt" strokecolor="#f5b37a">
              <v:path arrowok="t"/>
              <v:stroke dashstyle="solid"/>
            </v:shape>
            <v:line style="position:absolute" from="3515,889" to="3570,889" stroked="true" strokeweight="1.125pt" strokecolor="#f5b37a">
              <v:stroke dashstyle="solid"/>
            </v:line>
            <v:shape style="position:absolute;left:3560;top:887;width:155;height:50" coordorigin="3560,887" coordsize="155,50" path="m3560,887l3595,905m3595,905l3643,887m3643,887l3680,905m3680,905l3715,937e" filled="false" stroked="true" strokeweight="1pt" strokecolor="#f5b37a">
              <v:path arrowok="t"/>
              <v:stroke dashstyle="solid"/>
            </v:shape>
            <v:line style="position:absolute" from="3705,939" to="3760,939" stroked="true" strokeweight="1.125pt" strokecolor="#f5b37a">
              <v:stroke dashstyle="solid"/>
            </v:line>
            <v:shape style="position:absolute;left:3750;top:817;width:153;height:120" coordorigin="3750,817" coordsize="153,120" path="m3750,937l3785,905m3785,905l3820,852m3820,852l3868,817m3868,817l3903,852e" filled="false" stroked="true" strokeweight="1pt" strokecolor="#f5b37a">
              <v:path arrowok="t"/>
              <v:stroke dashstyle="solid"/>
            </v:shape>
            <v:line style="position:absolute" from="3893,854" to="3948,854" stroked="true" strokeweight="1.125pt" strokecolor="#f5b37a">
              <v:stroke dashstyle="solid"/>
            </v:line>
            <v:shape style="position:absolute;left:3937;top:802;width:108;height:85" coordorigin="3938,802" coordsize="108,85" path="m3938,852l3975,802m3975,802l4010,852m4010,852l4045,887e" filled="false" stroked="true" strokeweight="1pt" strokecolor="#f5b37a">
              <v:path arrowok="t"/>
              <v:stroke dashstyle="solid"/>
            </v:shape>
            <v:shape style="position:absolute;left:1200;top:157;width:2855;height:793" type="#_x0000_t202" filled="false" stroked="false">
              <v:textbox inset="0,0,0,0">
                <w:txbxContent>
                  <w:p>
                    <w:pPr>
                      <w:spacing w:line="240" w:lineRule="auto" w:before="2"/>
                      <w:rPr>
                        <w:sz w:val="12"/>
                      </w:rPr>
                    </w:pPr>
                  </w:p>
                  <w:p>
                    <w:pPr>
                      <w:spacing w:before="0"/>
                      <w:ind w:left="794" w:right="0" w:firstLine="0"/>
                      <w:jc w:val="left"/>
                      <w:rPr>
                        <w:sz w:val="12"/>
                      </w:rPr>
                    </w:pPr>
                    <w:r>
                      <w:rPr>
                        <w:w w:val="105"/>
                        <w:sz w:val="12"/>
                      </w:rPr>
                      <w:t>Female (right-hand scale)</w:t>
                    </w:r>
                  </w:p>
                </w:txbxContent>
              </v:textbox>
              <w10:wrap type="none"/>
            </v:shape>
            <w10:wrap type="none"/>
          </v:group>
        </w:pict>
      </w:r>
      <w:r>
        <w:rPr>
          <w:w w:val="120"/>
          <w:sz w:val="12"/>
        </w:rPr>
        <w:t>17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1"/>
        </w:rPr>
      </w:pPr>
    </w:p>
    <w:p>
      <w:pPr>
        <w:spacing w:before="0"/>
        <w:ind w:left="181" w:right="0" w:firstLine="0"/>
        <w:jc w:val="left"/>
        <w:rPr>
          <w:sz w:val="12"/>
        </w:rPr>
      </w:pPr>
      <w:r>
        <w:rPr/>
        <w:pict>
          <v:group style="position:absolute;margin-left:60.009998pt;margin-top:12.601563pt;width:142.75pt;height:49.15pt;mso-position-horizontal-relative:page;mso-position-vertical-relative:paragraph;z-index:16019456" coordorigin="1200,252" coordsize="2855,983">
            <v:shape style="position:absolute;left:1200;top:1138;width:128;height:2" coordorigin="1200,1138" coordsize="128,0" path="m1200,1138l1255,1138m1235,1138l1290,1138m1270,1138l1328,1138e" filled="false" stroked="true" strokeweight="1.125pt" strokecolor="#acbc4a">
              <v:path arrowok="t"/>
              <v:stroke dashstyle="solid"/>
            </v:shape>
            <v:shape style="position:absolute;left:1317;top:1137;width:70;height:85" coordorigin="1318,1137" coordsize="70,85" path="m1318,1137l1353,1222m1353,1222l1388,1137e" filled="false" stroked="true" strokeweight="1pt" strokecolor="#acbc4a">
              <v:path arrowok="t"/>
              <v:stroke dashstyle="solid"/>
            </v:shape>
            <v:line style="position:absolute" from="1378,1138" to="1445,1138" stroked="true" strokeweight="1.125pt" strokecolor="#acbc4a">
              <v:stroke dashstyle="solid"/>
            </v:line>
            <v:line style="position:absolute" from="1435,1137" to="1470,1222" stroked="true" strokeweight="1pt" strokecolor="#acbc4a">
              <v:stroke dashstyle="solid"/>
            </v:line>
            <v:shape style="position:absolute;left:1460;top:1223;width:90;height:2" coordorigin="1460,1223" coordsize="90,0" path="m1460,1223l1515,1223m1495,1223l1550,1223e" filled="false" stroked="true" strokeweight="1.125pt" strokecolor="#acbc4a">
              <v:path arrowok="t"/>
              <v:stroke dashstyle="solid"/>
            </v:shape>
            <v:line style="position:absolute" from="1540,1222" to="1575,1137" stroked="true" strokeweight="1pt" strokecolor="#acbc4a">
              <v:stroke dashstyle="solid"/>
            </v:line>
            <v:line style="position:absolute" from="1565,1138" to="1623,1138" stroked="true" strokeweight="1.125pt" strokecolor="#acbc4a">
              <v:stroke dashstyle="solid"/>
            </v:line>
            <v:shape style="position:absolute;left:1612;top:1137;width:83;height:85" coordorigin="1613,1137" coordsize="83,85" path="m1613,1137l1660,1222m1660,1222l1695,1137e" filled="false" stroked="true" strokeweight="1pt" strokecolor="#acbc4a">
              <v:path arrowok="t"/>
              <v:stroke dashstyle="solid"/>
            </v:shape>
            <v:shape style="position:absolute;left:1685;top:1138;width:125;height:2" coordorigin="1685,1138" coordsize="125,0" path="m1685,1138l1740,1138m1720,1138l1775,1138m1755,1138l1810,1138e" filled="false" stroked="true" strokeweight="1.125pt" strokecolor="#acbc4a">
              <v:path arrowok="t"/>
              <v:stroke dashstyle="solid"/>
            </v:shape>
            <v:line style="position:absolute" from="1800,1137" to="1835,1035" stroked="true" strokeweight="1pt" strokecolor="#acbc4a">
              <v:stroke dashstyle="solid"/>
            </v:line>
            <v:shape style="position:absolute;left:1825;top:1035;width:105;height:2" coordorigin="1825,1036" coordsize="105,0" path="m1825,1036l1893,1036m1873,1036l1930,1036e" filled="false" stroked="true" strokeweight="1.125pt" strokecolor="#acbc4a">
              <v:path arrowok="t"/>
              <v:stroke dashstyle="solid"/>
            </v:shape>
            <v:line style="position:absolute" from="1920,1035" to="1955,932" stroked="true" strokeweight="1pt" strokecolor="#acbc4a">
              <v:stroke dashstyle="solid"/>
            </v:line>
            <v:line style="position:absolute" from="1945,933" to="2000,933" stroked="true" strokeweight="1.125pt" strokecolor="#acbc4a">
              <v:stroke dashstyle="solid"/>
            </v:line>
            <v:shape style="position:absolute;left:1990;top:844;width:70;height:190" coordorigin="1990,845" coordsize="70,190" path="m1990,932l2025,1035m2025,1035l2060,845e" filled="false" stroked="true" strokeweight="1pt" strokecolor="#acbc4a">
              <v:path arrowok="t"/>
              <v:stroke dashstyle="solid"/>
            </v:shape>
            <v:shape style="position:absolute;left:2050;top:845;width:103;height:2" coordorigin="2050,846" coordsize="103,0" path="m2050,846l2118,846m2098,846l2153,846e" filled="false" stroked="true" strokeweight="1.125pt" strokecolor="#acbc4a">
              <v:path arrowok="t"/>
              <v:stroke dashstyle="solid"/>
            </v:shape>
            <v:line style="position:absolute" from="2143,845" to="2178,932" stroked="true" strokeweight="1pt" strokecolor="#acbc4a">
              <v:stroke dashstyle="solid"/>
            </v:line>
            <v:shape style="position:absolute;left:2167;top:933;width:175;height:2" coordorigin="2168,933" coordsize="175,0" path="m2168,933l2225,933m2205,933l2260,933m2240,933l2295,933m2275,933l2343,933e" filled="false" stroked="true" strokeweight="1.125pt" strokecolor="#acbc4a">
              <v:path arrowok="t"/>
              <v:stroke dashstyle="solid"/>
            </v:shape>
            <v:shape style="position:absolute;left:2332;top:742;width:70;height:190" coordorigin="2333,742" coordsize="70,190" path="m2333,932l2368,845m2368,845l2403,742e" filled="false" stroked="true" strokeweight="1pt" strokecolor="#acbc4a">
              <v:path arrowok="t"/>
              <v:stroke dashstyle="solid"/>
            </v:shape>
            <v:line style="position:absolute" from="2393,743" to="2448,743" stroked="true" strokeweight="1.125pt" strokecolor="#acbc4a">
              <v:stroke dashstyle="solid"/>
            </v:line>
            <v:line style="position:absolute" from="2438,742" to="2475,657" stroked="true" strokeweight="1pt" strokecolor="#acbc4a">
              <v:stroke dashstyle="solid"/>
            </v:line>
            <v:line style="position:absolute" from="2465,658" to="2520,658" stroked="true" strokeweight="1.125pt" strokecolor="#acbc4a">
              <v:stroke dashstyle="solid"/>
            </v:line>
            <v:line style="position:absolute" from="2510,657" to="2558,555" stroked="true" strokeweight="1pt" strokecolor="#acbc4a">
              <v:stroke dashstyle="solid"/>
            </v:line>
            <v:shape style="position:absolute;left:2547;top:555;width:90;height:2" coordorigin="2548,556" coordsize="90,0" path="m2548,556l2603,556m2583,556l2638,556e" filled="false" stroked="true" strokeweight="1.125pt" strokecolor="#acbc4a">
              <v:path arrowok="t"/>
              <v:stroke dashstyle="solid"/>
            </v:shape>
            <v:shape style="position:absolute;left:2627;top:364;width:70;height:190" coordorigin="2628,365" coordsize="70,190" path="m2628,555l2663,452m2663,452l2698,365e" filled="false" stroked="true" strokeweight="1pt" strokecolor="#acbc4a">
              <v:path arrowok="t"/>
              <v:stroke dashstyle="solid"/>
            </v:shape>
            <v:line style="position:absolute" from="2688,366" to="2755,366" stroked="true" strokeweight="1.125pt" strokecolor="#acbc4a">
              <v:stroke dashstyle="solid"/>
            </v:line>
            <v:shape style="position:absolute;left:2745;top:364;width:225;height:378" coordorigin="2745,365" coordsize="225,378" path="m2745,365l2780,452m2780,452l2818,742m2818,742l2853,657m2853,657l2888,555m2888,555l2923,657m2923,657l2970,742e" filled="false" stroked="true" strokeweight="1pt" strokecolor="#acbc4a">
              <v:path arrowok="t"/>
              <v:stroke dashstyle="solid"/>
            </v:shape>
            <v:line style="position:absolute" from="2960,743" to="3015,743" stroked="true" strokeweight="1.125pt" strokecolor="#acbc4a">
              <v:stroke dashstyle="solid"/>
            </v:line>
            <v:shape style="position:absolute;left:3005;top:657;width:108;height:188" coordorigin="3005,657" coordsize="108,188" path="m3005,742l3040,845m3040,845l3078,742m3078,742l3113,657e" filled="false" stroked="true" strokeweight="1pt" strokecolor="#acbc4a">
              <v:path arrowok="t"/>
              <v:stroke dashstyle="solid"/>
            </v:shape>
            <v:shape style="position:absolute;left:3102;top:658;width:173;height:2" coordorigin="3103,658" coordsize="173,0" path="m3103,658l3158,658m3138,658l3205,658m3185,658l3240,658m3220,658l3275,658e" filled="false" stroked="true" strokeweight="1.125pt" strokecolor="#acbc4a">
              <v:path arrowok="t"/>
              <v:stroke dashstyle="solid"/>
            </v:shape>
            <v:shape style="position:absolute;left:3265;top:657;width:155;height:188" coordorigin="3265,657" coordsize="155,188" path="m3265,657l3300,742m3300,742l3335,657m3335,657l3373,845m3373,845l3420,742e" filled="false" stroked="true" strokeweight="1pt" strokecolor="#acbc4a">
              <v:path arrowok="t"/>
              <v:stroke dashstyle="solid"/>
            </v:shape>
            <v:line style="position:absolute" from="3410,743" to="3465,743" stroked="true" strokeweight="1.125pt" strokecolor="#acbc4a">
              <v:stroke dashstyle="solid"/>
            </v:line>
            <v:shape style="position:absolute;left:3455;top:452;width:225;height:393" coordorigin="3455,452" coordsize="225,393" path="m3455,742l3490,555m3490,555l3525,657m3525,657l3560,742m3560,742l3595,845m3595,845l3643,555m3643,555l3680,452e" filled="false" stroked="true" strokeweight="1pt" strokecolor="#acbc4a">
              <v:path arrowok="t"/>
              <v:stroke dashstyle="solid"/>
            </v:shape>
            <v:shape style="position:absolute;left:3670;top:453;width:125;height:2" coordorigin="3670,453" coordsize="125,0" path="m3670,453l3725,453m3705,453l3760,453m3740,453l3795,453e" filled="false" stroked="true" strokeweight="1.125pt" strokecolor="#acbc4a">
              <v:path arrowok="t"/>
              <v:stroke dashstyle="solid"/>
            </v:shape>
            <v:shape style="position:absolute;left:3785;top:364;width:118;height:190" coordorigin="3785,365" coordsize="118,190" path="m3785,452l3820,365m3820,365l3868,452m3868,452l3903,555e" filled="false" stroked="true" strokeweight="1pt" strokecolor="#acbc4a">
              <v:path arrowok="t"/>
              <v:stroke dashstyle="solid"/>
            </v:shape>
            <v:shape style="position:absolute;left:3892;top:555;width:93;height:2" coordorigin="3893,556" coordsize="93,0" path="m3893,556l3948,556m3928,556l3985,556e" filled="false" stroked="true" strokeweight="1.125pt" strokecolor="#acbc4a">
              <v:path arrowok="t"/>
              <v:stroke dashstyle="solid"/>
            </v:shape>
            <v:shape style="position:absolute;left:3975;top:262;width:70;height:293" coordorigin="3975,262" coordsize="70,293" path="m3975,555l4010,365m4010,365l4045,262e" filled="false" stroked="true" strokeweight="1pt" strokecolor="#acbc4a">
              <v:path arrowok="t"/>
              <v:stroke dashstyle="solid"/>
            </v:shape>
            <v:shape style="position:absolute;left:1505;top:365;width:1137;height:121" type="#_x0000_t202" filled="false" stroked="false">
              <v:textbox inset="0,0,0,0">
                <w:txbxContent>
                  <w:p>
                    <w:pPr>
                      <w:spacing w:line="115" w:lineRule="exact" w:before="0"/>
                      <w:ind w:left="0" w:right="0" w:firstLine="0"/>
                      <w:jc w:val="left"/>
                      <w:rPr>
                        <w:sz w:val="12"/>
                      </w:rPr>
                    </w:pPr>
                    <w:r>
                      <w:rPr>
                        <w:w w:val="105"/>
                        <w:sz w:val="12"/>
                      </w:rPr>
                      <w:t>Male (left-hand scale)</w:t>
                    </w:r>
                  </w:p>
                </w:txbxContent>
              </v:textbox>
              <w10:wrap type="none"/>
            </v:shape>
            <w10:wrap type="none"/>
          </v:group>
        </w:pict>
      </w:r>
      <w:r>
        <w:rPr/>
        <w:pict>
          <v:line style="position:absolute;mso-position-horizontal-relative:page;mso-position-vertical-relative:paragraph;z-index:16020992" from="51.122002pt,3.768563pt" to="55.455002pt,3.768563pt" stroked="true" strokeweight=".5pt" strokecolor="#000000">
            <v:stroke dashstyle="solid"/>
            <w10:wrap type="none"/>
          </v:line>
        </w:pict>
      </w:r>
      <w:r>
        <w:rPr>
          <w:w w:val="120"/>
          <w:sz w:val="12"/>
        </w:rPr>
        <w:t>16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1"/>
        </w:rPr>
      </w:pPr>
    </w:p>
    <w:p>
      <w:pPr>
        <w:spacing w:before="0"/>
        <w:ind w:left="181" w:right="0" w:firstLine="0"/>
        <w:jc w:val="left"/>
        <w:rPr>
          <w:sz w:val="12"/>
        </w:rPr>
      </w:pPr>
      <w:r>
        <w:rPr/>
        <w:pict>
          <v:group style="position:absolute;margin-left:51.122002pt;margin-top:20.269634pt;width:160.8pt;height:38.1pt;mso-position-horizontal-relative:page;mso-position-vertical-relative:paragraph;z-index:16018432" coordorigin="1022,405" coordsize="3216,762">
            <v:rect style="position:absolute;left:1199;top:484;width:29;height:553" filled="true" fillcolor="#610e7a" stroked="false">
              <v:fill type="solid"/>
            </v:rect>
            <v:rect style="position:absolute;left:1199;top:484;width:29;height:553" filled="false" stroked="true" strokeweight=".25pt" strokecolor="#000000">
              <v:stroke dashstyle="solid"/>
            </v:rect>
            <v:rect style="position:absolute;left:1236;top:519;width:29;height:518" filled="true" fillcolor="#610e7a" stroked="false">
              <v:fill type="solid"/>
            </v:rect>
            <v:rect style="position:absolute;left:1236;top:519;width:29;height:518" filled="false" stroked="true" strokeweight=".25pt" strokecolor="#000000">
              <v:stroke dashstyle="solid"/>
            </v:rect>
            <v:rect style="position:absolute;left:1273;top:537;width:29;height:500" filled="true" fillcolor="#610e7a" stroked="false">
              <v:fill type="solid"/>
            </v:rect>
            <v:rect style="position:absolute;left:1273;top:537;width:29;height:500" filled="false" stroked="true" strokeweight=".25pt" strokecolor="#000000">
              <v:stroke dashstyle="solid"/>
            </v:rect>
            <v:rect style="position:absolute;left:1311;top:537;width:29;height:500" filled="true" fillcolor="#610e7a" stroked="false">
              <v:fill type="solid"/>
            </v:rect>
            <v:rect style="position:absolute;left:1311;top:537;width:29;height:500" filled="false" stroked="true" strokeweight=".25pt" strokecolor="#000000">
              <v:stroke dashstyle="solid"/>
            </v:rect>
            <v:rect style="position:absolute;left:1348;top:572;width:29;height:465" filled="true" fillcolor="#610e7a" stroked="false">
              <v:fill type="solid"/>
            </v:rect>
            <v:rect style="position:absolute;left:1348;top:572;width:29;height:465" filled="false" stroked="true" strokeweight=".25pt" strokecolor="#000000">
              <v:stroke dashstyle="solid"/>
            </v:rect>
            <v:rect style="position:absolute;left:1385;top:537;width:29;height:500" filled="true" fillcolor="#610e7a" stroked="false">
              <v:fill type="solid"/>
            </v:rect>
            <v:rect style="position:absolute;left:1385;top:537;width:29;height:500" filled="false" stroked="true" strokeweight=".25pt" strokecolor="#000000">
              <v:stroke dashstyle="solid"/>
            </v:rect>
            <v:rect style="position:absolute;left:1422;top:572;width:29;height:465" filled="true" fillcolor="#610e7a" stroked="false">
              <v:fill type="solid"/>
            </v:rect>
            <v:rect style="position:absolute;left:1422;top:572;width:29;height:465" filled="false" stroked="true" strokeweight=".25pt" strokecolor="#000000">
              <v:stroke dashstyle="solid"/>
            </v:rect>
            <v:rect style="position:absolute;left:1460;top:604;width:29;height:433" filled="true" fillcolor="#610e7a" stroked="false">
              <v:fill type="solid"/>
            </v:rect>
            <v:rect style="position:absolute;left:1460;top:604;width:29;height:433" filled="false" stroked="true" strokeweight=".25pt" strokecolor="#000000">
              <v:stroke dashstyle="solid"/>
            </v:rect>
            <v:rect style="position:absolute;left:1497;top:604;width:29;height:433" filled="true" fillcolor="#610e7a" stroked="false">
              <v:fill type="solid"/>
            </v:rect>
            <v:rect style="position:absolute;left:1497;top:604;width:29;height:433" filled="false" stroked="true" strokeweight=".25pt" strokecolor="#000000">
              <v:stroke dashstyle="solid"/>
            </v:rect>
            <v:rect style="position:absolute;left:1534;top:604;width:29;height:433" filled="true" fillcolor="#610e7a" stroked="false">
              <v:fill type="solid"/>
            </v:rect>
            <v:rect style="position:absolute;left:1534;top:604;width:29;height:433" filled="false" stroked="true" strokeweight=".25pt" strokecolor="#000000">
              <v:stroke dashstyle="solid"/>
            </v:rect>
            <v:rect style="position:absolute;left:1571;top:604;width:29;height:433" filled="true" fillcolor="#610e7a" stroked="false">
              <v:fill type="solid"/>
            </v:rect>
            <v:rect style="position:absolute;left:1571;top:604;width:29;height:433" filled="false" stroked="true" strokeweight=".25pt" strokecolor="#000000">
              <v:stroke dashstyle="solid"/>
            </v:rect>
            <v:rect style="position:absolute;left:1609;top:622;width:29;height:415" filled="true" fillcolor="#610e7a" stroked="false">
              <v:fill type="solid"/>
            </v:rect>
            <v:rect style="position:absolute;left:1609;top:622;width:29;height:415" filled="false" stroked="true" strokeweight=".25pt" strokecolor="#000000">
              <v:stroke dashstyle="solid"/>
            </v:rect>
            <v:rect style="position:absolute;left:1646;top:622;width:29;height:415" filled="true" fillcolor="#610e7a" stroked="false">
              <v:fill type="solid"/>
            </v:rect>
            <v:rect style="position:absolute;left:1646;top:622;width:29;height:415" filled="false" stroked="true" strokeweight=".25pt" strokecolor="#000000">
              <v:stroke dashstyle="solid"/>
            </v:rect>
            <v:rect style="position:absolute;left:1683;top:622;width:29;height:415" filled="true" fillcolor="#610e7a" stroked="false">
              <v:fill type="solid"/>
            </v:rect>
            <v:rect style="position:absolute;left:1683;top:622;width:29;height:415" filled="false" stroked="true" strokeweight=".25pt" strokecolor="#000000">
              <v:stroke dashstyle="solid"/>
            </v:rect>
            <v:rect style="position:absolute;left:1720;top:604;width:29;height:433" filled="true" fillcolor="#610e7a" stroked="false">
              <v:fill type="solid"/>
            </v:rect>
            <v:rect style="position:absolute;left:1720;top:604;width:29;height:433" filled="false" stroked="true" strokeweight=".25pt" strokecolor="#000000">
              <v:stroke dashstyle="solid"/>
            </v:rect>
            <v:rect style="position:absolute;left:1758;top:604;width:29;height:433" filled="true" fillcolor="#610e7a" stroked="false">
              <v:fill type="solid"/>
            </v:rect>
            <v:rect style="position:absolute;left:1758;top:604;width:29;height:433" filled="false" stroked="true" strokeweight=".25pt" strokecolor="#000000">
              <v:stroke dashstyle="solid"/>
            </v:rect>
            <v:rect style="position:absolute;left:1795;top:622;width:29;height:415" filled="true" fillcolor="#610e7a" stroked="false">
              <v:fill type="solid"/>
            </v:rect>
            <v:rect style="position:absolute;left:1795;top:622;width:29;height:415" filled="false" stroked="true" strokeweight=".25pt" strokecolor="#000000">
              <v:stroke dashstyle="solid"/>
            </v:rect>
            <v:rect style="position:absolute;left:1832;top:604;width:29;height:433" filled="true" fillcolor="#610e7a" stroked="false">
              <v:fill type="solid"/>
            </v:rect>
            <v:rect style="position:absolute;left:1832;top:604;width:29;height:433" filled="false" stroked="true" strokeweight=".25pt" strokecolor="#000000">
              <v:stroke dashstyle="solid"/>
            </v:rect>
            <v:rect style="position:absolute;left:1869;top:572;width:29;height:465" filled="true" fillcolor="#610e7a" stroked="false">
              <v:fill type="solid"/>
            </v:rect>
            <v:rect style="position:absolute;left:1869;top:572;width:29;height:465" filled="false" stroked="true" strokeweight=".25pt" strokecolor="#000000">
              <v:stroke dashstyle="solid"/>
            </v:rect>
            <v:rect style="position:absolute;left:1907;top:604;width:29;height:433" filled="true" fillcolor="#610e7a" stroked="false">
              <v:fill type="solid"/>
            </v:rect>
            <v:rect style="position:absolute;left:1907;top:604;width:29;height:433" filled="false" stroked="true" strokeweight=".25pt" strokecolor="#000000">
              <v:stroke dashstyle="solid"/>
            </v:rect>
            <v:rect style="position:absolute;left:1944;top:572;width:29;height:465" filled="true" fillcolor="#610e7a" stroked="false">
              <v:fill type="solid"/>
            </v:rect>
            <v:rect style="position:absolute;left:1944;top:572;width:29;height:465" filled="false" stroked="true" strokeweight=".25pt" strokecolor="#000000">
              <v:stroke dashstyle="solid"/>
            </v:rect>
            <v:rect style="position:absolute;left:1981;top:622;width:29;height:415" filled="true" fillcolor="#610e7a" stroked="false">
              <v:fill type="solid"/>
            </v:rect>
            <v:rect style="position:absolute;left:1981;top:622;width:29;height:415" filled="false" stroked="true" strokeweight=".25pt" strokecolor="#000000">
              <v:stroke dashstyle="solid"/>
            </v:rect>
            <v:rect style="position:absolute;left:2018;top:657;width:29;height:380" filled="true" fillcolor="#610e7a" stroked="false">
              <v:fill type="solid"/>
            </v:rect>
            <v:rect style="position:absolute;left:2018;top:657;width:29;height:380" filled="false" stroked="true" strokeweight=".25pt" strokecolor="#000000">
              <v:stroke dashstyle="solid"/>
            </v:rect>
            <v:rect style="position:absolute;left:2056;top:622;width:29;height:415" filled="true" fillcolor="#610e7a" stroked="false">
              <v:fill type="solid"/>
            </v:rect>
            <v:rect style="position:absolute;left:2056;top:622;width:29;height:415" filled="false" stroked="true" strokeweight=".25pt" strokecolor="#000000">
              <v:stroke dashstyle="solid"/>
            </v:rect>
            <v:rect style="position:absolute;left:2093;top:622;width:29;height:415" filled="true" fillcolor="#610e7a" stroked="false">
              <v:fill type="solid"/>
            </v:rect>
            <v:rect style="position:absolute;left:2093;top:622;width:29;height:415" filled="false" stroked="true" strokeweight=".25pt" strokecolor="#000000">
              <v:stroke dashstyle="solid"/>
            </v:rect>
            <v:rect style="position:absolute;left:2130;top:622;width:29;height:415" filled="true" fillcolor="#610e7a" stroked="false">
              <v:fill type="solid"/>
            </v:rect>
            <v:rect style="position:absolute;left:2130;top:622;width:29;height:415" filled="false" stroked="true" strokeweight=".25pt" strokecolor="#000000">
              <v:stroke dashstyle="solid"/>
            </v:rect>
            <v:rect style="position:absolute;left:2167;top:622;width:29;height:415" filled="true" fillcolor="#610e7a" stroked="false">
              <v:fill type="solid"/>
            </v:rect>
            <v:rect style="position:absolute;left:2167;top:622;width:29;height:415" filled="false" stroked="true" strokeweight=".25pt" strokecolor="#000000">
              <v:stroke dashstyle="solid"/>
            </v:rect>
            <v:rect style="position:absolute;left:2205;top:622;width:29;height:415" filled="true" fillcolor="#610e7a" stroked="false">
              <v:fill type="solid"/>
            </v:rect>
            <v:rect style="position:absolute;left:2205;top:622;width:29;height:415" filled="false" stroked="true" strokeweight=".25pt" strokecolor="#000000">
              <v:stroke dashstyle="solid"/>
            </v:rect>
            <v:rect style="position:absolute;left:2242;top:622;width:29;height:415" filled="true" fillcolor="#610e7a" stroked="false">
              <v:fill type="solid"/>
            </v:rect>
            <v:rect style="position:absolute;left:2242;top:622;width:29;height:415" filled="false" stroked="true" strokeweight=".25pt" strokecolor="#000000">
              <v:stroke dashstyle="solid"/>
            </v:rect>
            <v:rect style="position:absolute;left:2279;top:692;width:29;height:345" filled="true" fillcolor="#610e7a" stroked="false">
              <v:fill type="solid"/>
            </v:rect>
            <v:rect style="position:absolute;left:2279;top:692;width:29;height:345" filled="false" stroked="true" strokeweight=".25pt" strokecolor="#000000">
              <v:stroke dashstyle="solid"/>
            </v:rect>
            <v:rect style="position:absolute;left:2316;top:692;width:29;height:345" filled="true" fillcolor="#610e7a" stroked="false">
              <v:fill type="solid"/>
            </v:rect>
            <v:rect style="position:absolute;left:2316;top:692;width:29;height:345" filled="false" stroked="true" strokeweight=".25pt" strokecolor="#000000">
              <v:stroke dashstyle="solid"/>
            </v:rect>
            <v:rect style="position:absolute;left:2354;top:622;width:29;height:415" filled="true" fillcolor="#610e7a" stroked="false">
              <v:fill type="solid"/>
            </v:rect>
            <v:rect style="position:absolute;left:2354;top:622;width:29;height:415" filled="false" stroked="true" strokeweight=".25pt" strokecolor="#000000">
              <v:stroke dashstyle="solid"/>
            </v:rect>
            <v:rect style="position:absolute;left:2391;top:622;width:29;height:415" filled="true" fillcolor="#610e7a" stroked="false">
              <v:fill type="solid"/>
            </v:rect>
            <v:rect style="position:absolute;left:2391;top:622;width:29;height:415" filled="false" stroked="true" strokeweight=".25pt" strokecolor="#000000">
              <v:stroke dashstyle="solid"/>
            </v:rect>
            <v:rect style="position:absolute;left:2428;top:604;width:29;height:433" filled="true" fillcolor="#610e7a" stroked="false">
              <v:fill type="solid"/>
            </v:rect>
            <v:rect style="position:absolute;left:2428;top:604;width:29;height:433" filled="false" stroked="true" strokeweight=".25pt" strokecolor="#000000">
              <v:stroke dashstyle="solid"/>
            </v:rect>
            <v:rect style="position:absolute;left:2465;top:604;width:29;height:433" filled="true" fillcolor="#610e7a" stroked="false">
              <v:fill type="solid"/>
            </v:rect>
            <v:rect style="position:absolute;left:2465;top:604;width:29;height:433" filled="false" stroked="true" strokeweight=".25pt" strokecolor="#000000">
              <v:stroke dashstyle="solid"/>
            </v:rect>
            <v:rect style="position:absolute;left:2503;top:604;width:29;height:433" filled="true" fillcolor="#610e7a" stroked="false">
              <v:fill type="solid"/>
            </v:rect>
            <v:rect style="position:absolute;left:2503;top:604;width:29;height:433" filled="false" stroked="true" strokeweight=".25pt" strokecolor="#000000">
              <v:stroke dashstyle="solid"/>
            </v:rect>
            <v:rect style="position:absolute;left:2540;top:572;width:29;height:465" filled="true" fillcolor="#610e7a" stroked="false">
              <v:fill type="solid"/>
            </v:rect>
            <v:rect style="position:absolute;left:2540;top:572;width:29;height:465" filled="false" stroked="true" strokeweight=".25pt" strokecolor="#000000">
              <v:stroke dashstyle="solid"/>
            </v:rect>
            <v:rect style="position:absolute;left:2577;top:572;width:29;height:465" filled="true" fillcolor="#610e7a" stroked="false">
              <v:fill type="solid"/>
            </v:rect>
            <v:rect style="position:absolute;left:2577;top:572;width:29;height:465" filled="false" stroked="true" strokeweight=".25pt" strokecolor="#000000">
              <v:stroke dashstyle="solid"/>
            </v:rect>
            <v:rect style="position:absolute;left:2614;top:604;width:29;height:433" filled="true" fillcolor="#610e7a" stroked="false">
              <v:fill type="solid"/>
            </v:rect>
            <v:rect style="position:absolute;left:2614;top:604;width:29;height:433" filled="false" stroked="true" strokeweight=".25pt" strokecolor="#000000">
              <v:stroke dashstyle="solid"/>
            </v:rect>
            <v:rect style="position:absolute;left:2652;top:604;width:29;height:433" filled="true" fillcolor="#610e7a" stroked="false">
              <v:fill type="solid"/>
            </v:rect>
            <v:rect style="position:absolute;left:2652;top:604;width:29;height:433" filled="false" stroked="true" strokeweight=".25pt" strokecolor="#000000">
              <v:stroke dashstyle="solid"/>
            </v:rect>
            <v:rect style="position:absolute;left:2689;top:572;width:29;height:465" filled="true" fillcolor="#610e7a" stroked="false">
              <v:fill type="solid"/>
            </v:rect>
            <v:rect style="position:absolute;left:2689;top:572;width:29;height:465" filled="false" stroked="true" strokeweight=".25pt" strokecolor="#000000">
              <v:stroke dashstyle="solid"/>
            </v:rect>
            <v:rect style="position:absolute;left:2726;top:572;width:29;height:465" filled="true" fillcolor="#610e7a" stroked="false">
              <v:fill type="solid"/>
            </v:rect>
            <v:rect style="position:absolute;left:2726;top:572;width:29;height:465" filled="false" stroked="true" strokeweight=".25pt" strokecolor="#000000">
              <v:stroke dashstyle="solid"/>
            </v:rect>
            <v:rect style="position:absolute;left:2763;top:622;width:29;height:415" filled="true" fillcolor="#610e7a" stroked="false">
              <v:fill type="solid"/>
            </v:rect>
            <v:rect style="position:absolute;left:2763;top:622;width:29;height:415" filled="false" stroked="true" strokeweight=".25pt" strokecolor="#000000">
              <v:stroke dashstyle="solid"/>
            </v:rect>
            <v:rect style="position:absolute;left:2801;top:657;width:29;height:380" filled="true" fillcolor="#610e7a" stroked="false">
              <v:fill type="solid"/>
            </v:rect>
            <v:rect style="position:absolute;left:2801;top:657;width:29;height:380" filled="false" stroked="true" strokeweight=".25pt" strokecolor="#000000">
              <v:stroke dashstyle="solid"/>
            </v:rect>
            <v:rect style="position:absolute;left:2838;top:657;width:29;height:380" filled="true" fillcolor="#610e7a" stroked="false">
              <v:fill type="solid"/>
            </v:rect>
            <v:rect style="position:absolute;left:2838;top:657;width:29;height:380" filled="false" stroked="true" strokeweight=".25pt" strokecolor="#000000">
              <v:stroke dashstyle="solid"/>
            </v:rect>
            <v:rect style="position:absolute;left:2875;top:657;width:29;height:380" filled="true" fillcolor="#610e7a" stroked="false">
              <v:fill type="solid"/>
            </v:rect>
            <v:rect style="position:absolute;left:2875;top:657;width:29;height:380" filled="false" stroked="true" strokeweight=".25pt" strokecolor="#000000">
              <v:stroke dashstyle="solid"/>
            </v:rect>
            <v:rect style="position:absolute;left:2912;top:692;width:29;height:345" filled="true" fillcolor="#610e7a" stroked="false">
              <v:fill type="solid"/>
            </v:rect>
            <v:rect style="position:absolute;left:2912;top:692;width:29;height:345" filled="false" stroked="true" strokeweight=".25pt" strokecolor="#000000">
              <v:stroke dashstyle="solid"/>
            </v:rect>
            <v:rect style="position:absolute;left:2950;top:692;width:29;height:345" filled="true" fillcolor="#610e7a" stroked="false">
              <v:fill type="solid"/>
            </v:rect>
            <v:rect style="position:absolute;left:2950;top:692;width:29;height:345" filled="false" stroked="true" strokeweight=".25pt" strokecolor="#000000">
              <v:stroke dashstyle="solid"/>
            </v:rect>
            <v:rect style="position:absolute;left:2987;top:724;width:29;height:313" filled="true" fillcolor="#610e7a" stroked="false">
              <v:fill type="solid"/>
            </v:rect>
            <v:rect style="position:absolute;left:2987;top:724;width:29;height:313" filled="false" stroked="true" strokeweight=".25pt" strokecolor="#000000">
              <v:stroke dashstyle="solid"/>
            </v:rect>
            <v:rect style="position:absolute;left:3024;top:742;width:29;height:295" filled="true" fillcolor="#610e7a" stroked="false">
              <v:fill type="solid"/>
            </v:rect>
            <v:rect style="position:absolute;left:3024;top:742;width:29;height:295" filled="false" stroked="true" strokeweight=".25pt" strokecolor="#000000">
              <v:stroke dashstyle="solid"/>
            </v:rect>
            <v:rect style="position:absolute;left:3063;top:724;width:25;height:313" filled="true" fillcolor="#610e7a" stroked="false">
              <v:fill type="solid"/>
            </v:rect>
            <v:rect style="position:absolute;left:3063;top:724;width:25;height:313" filled="false" stroked="true" strokeweight=".25pt" strokecolor="#000000">
              <v:stroke dashstyle="solid"/>
            </v:rect>
            <v:rect style="position:absolute;left:3099;top:724;width:29;height:313" filled="true" fillcolor="#610e7a" stroked="false">
              <v:fill type="solid"/>
            </v:rect>
            <v:rect style="position:absolute;left:3099;top:724;width:29;height:313" filled="false" stroked="true" strokeweight=".25pt" strokecolor="#000000">
              <v:stroke dashstyle="solid"/>
            </v:rect>
            <v:rect style="position:absolute;left:3136;top:692;width:29;height:345" filled="true" fillcolor="#610e7a" stroked="false">
              <v:fill type="solid"/>
            </v:rect>
            <v:rect style="position:absolute;left:3136;top:692;width:29;height:345" filled="false" stroked="true" strokeweight=".25pt" strokecolor="#000000">
              <v:stroke dashstyle="solid"/>
            </v:rect>
            <v:rect style="position:absolute;left:3173;top:724;width:29;height:313" filled="true" fillcolor="#610e7a" stroked="false">
              <v:fill type="solid"/>
            </v:rect>
            <v:rect style="position:absolute;left:3173;top:724;width:29;height:313" filled="false" stroked="true" strokeweight=".25pt" strokecolor="#000000">
              <v:stroke dashstyle="solid"/>
            </v:rect>
            <v:rect style="position:absolute;left:3210;top:692;width:29;height:345" filled="true" fillcolor="#610e7a" stroked="false">
              <v:fill type="solid"/>
            </v:rect>
            <v:rect style="position:absolute;left:3210;top:692;width:29;height:345" filled="false" stroked="true" strokeweight=".25pt" strokecolor="#000000">
              <v:stroke dashstyle="solid"/>
            </v:rect>
            <v:rect style="position:absolute;left:3247;top:724;width:29;height:313" filled="true" fillcolor="#610e7a" stroked="false">
              <v:fill type="solid"/>
            </v:rect>
            <v:rect style="position:absolute;left:3247;top:724;width:29;height:313" filled="false" stroked="true" strokeweight=".25pt" strokecolor="#000000">
              <v:stroke dashstyle="solid"/>
            </v:rect>
            <v:rect style="position:absolute;left:3285;top:742;width:29;height:295" filled="true" fillcolor="#610e7a" stroked="false">
              <v:fill type="solid"/>
            </v:rect>
            <v:rect style="position:absolute;left:3285;top:742;width:29;height:295" filled="false" stroked="true" strokeweight=".25pt" strokecolor="#000000">
              <v:stroke dashstyle="solid"/>
            </v:rect>
            <v:rect style="position:absolute;left:3322;top:724;width:29;height:313" filled="true" fillcolor="#610e7a" stroked="false">
              <v:fill type="solid"/>
            </v:rect>
            <v:rect style="position:absolute;left:3322;top:724;width:29;height:313" filled="false" stroked="true" strokeweight=".25pt" strokecolor="#000000">
              <v:stroke dashstyle="solid"/>
            </v:rect>
            <v:rect style="position:absolute;left:3359;top:742;width:29;height:295" filled="true" fillcolor="#610e7a" stroked="false">
              <v:fill type="solid"/>
            </v:rect>
            <v:rect style="position:absolute;left:3359;top:742;width:29;height:295" filled="false" stroked="true" strokeweight=".25pt" strokecolor="#000000">
              <v:stroke dashstyle="solid"/>
            </v:rect>
            <v:rect style="position:absolute;left:3396;top:777;width:29;height:260" filled="true" fillcolor="#610e7a" stroked="false">
              <v:fill type="solid"/>
            </v:rect>
            <v:rect style="position:absolute;left:3396;top:777;width:29;height:260" filled="false" stroked="true" strokeweight=".25pt" strokecolor="#000000">
              <v:stroke dashstyle="solid"/>
            </v:rect>
            <v:rect style="position:absolute;left:3434;top:742;width:29;height:295" filled="true" fillcolor="#610e7a" stroked="false">
              <v:fill type="solid"/>
            </v:rect>
            <v:rect style="position:absolute;left:3434;top:742;width:29;height:295" filled="false" stroked="true" strokeweight=".25pt" strokecolor="#000000">
              <v:stroke dashstyle="solid"/>
            </v:rect>
            <v:rect style="position:absolute;left:3471;top:724;width:29;height:313" filled="true" fillcolor="#610e7a" stroked="false">
              <v:fill type="solid"/>
            </v:rect>
            <v:rect style="position:absolute;left:3471;top:724;width:29;height:313" filled="false" stroked="true" strokeweight=".25pt" strokecolor="#000000">
              <v:stroke dashstyle="solid"/>
            </v:rect>
            <v:rect style="position:absolute;left:3508;top:742;width:29;height:295" filled="true" fillcolor="#610e7a" stroked="false">
              <v:fill type="solid"/>
            </v:rect>
            <v:rect style="position:absolute;left:3508;top:742;width:29;height:295" filled="false" stroked="true" strokeweight=".25pt" strokecolor="#000000">
              <v:stroke dashstyle="solid"/>
            </v:rect>
            <v:rect style="position:absolute;left:3545;top:777;width:29;height:260" filled="true" fillcolor="#610e7a" stroked="false">
              <v:fill type="solid"/>
            </v:rect>
            <v:rect style="position:absolute;left:3545;top:777;width:29;height:260" filled="false" stroked="true" strokeweight=".25pt" strokecolor="#000000">
              <v:stroke dashstyle="solid"/>
            </v:rect>
            <v:rect style="position:absolute;left:3583;top:777;width:29;height:260" filled="true" fillcolor="#610e7a" stroked="false">
              <v:fill type="solid"/>
            </v:rect>
            <v:rect style="position:absolute;left:3583;top:777;width:29;height:260" filled="false" stroked="true" strokeweight=".25pt" strokecolor="#000000">
              <v:stroke dashstyle="solid"/>
            </v:rect>
            <v:rect style="position:absolute;left:3620;top:742;width:29;height:295" filled="true" fillcolor="#610e7a" stroked="false">
              <v:fill type="solid"/>
            </v:rect>
            <v:rect style="position:absolute;left:3620;top:742;width:29;height:295" filled="false" stroked="true" strokeweight=".25pt" strokecolor="#000000">
              <v:stroke dashstyle="solid"/>
            </v:rect>
            <v:rect style="position:absolute;left:3657;top:742;width:29;height:295" filled="true" fillcolor="#610e7a" stroked="false">
              <v:fill type="solid"/>
            </v:rect>
            <v:rect style="position:absolute;left:3657;top:742;width:29;height:295" filled="false" stroked="true" strokeweight=".25pt" strokecolor="#000000">
              <v:stroke dashstyle="solid"/>
            </v:rect>
            <v:rect style="position:absolute;left:3694;top:742;width:29;height:295" filled="true" fillcolor="#610e7a" stroked="false">
              <v:fill type="solid"/>
            </v:rect>
            <v:rect style="position:absolute;left:3694;top:742;width:29;height:295" filled="false" stroked="true" strokeweight=".25pt" strokecolor="#000000">
              <v:stroke dashstyle="solid"/>
            </v:rect>
            <v:rect style="position:absolute;left:3732;top:742;width:29;height:295" filled="true" fillcolor="#610e7a" stroked="false">
              <v:fill type="solid"/>
            </v:rect>
            <v:rect style="position:absolute;left:3732;top:742;width:29;height:295" filled="false" stroked="true" strokeweight=".25pt" strokecolor="#000000">
              <v:stroke dashstyle="solid"/>
            </v:rect>
            <v:rect style="position:absolute;left:3769;top:742;width:29;height:295" filled="true" fillcolor="#610e7a" stroked="false">
              <v:fill type="solid"/>
            </v:rect>
            <v:rect style="position:absolute;left:3769;top:742;width:29;height:295" filled="false" stroked="true" strokeweight=".25pt" strokecolor="#000000">
              <v:stroke dashstyle="solid"/>
            </v:rect>
            <v:rect style="position:absolute;left:3806;top:692;width:29;height:345" filled="true" fillcolor="#610e7a" stroked="false">
              <v:fill type="solid"/>
            </v:rect>
            <v:rect style="position:absolute;left:3806;top:692;width:29;height:345" filled="false" stroked="true" strokeweight=".25pt" strokecolor="#000000">
              <v:stroke dashstyle="solid"/>
            </v:rect>
            <v:rect style="position:absolute;left:3843;top:692;width:29;height:345" filled="true" fillcolor="#610e7a" stroked="false">
              <v:fill type="solid"/>
            </v:rect>
            <v:rect style="position:absolute;left:3843;top:692;width:29;height:345" filled="false" stroked="true" strokeweight=".25pt" strokecolor="#000000">
              <v:stroke dashstyle="solid"/>
            </v:rect>
            <v:rect style="position:absolute;left:3881;top:724;width:29;height:313" filled="true" fillcolor="#610e7a" stroked="false">
              <v:fill type="solid"/>
            </v:rect>
            <v:rect style="position:absolute;left:3881;top:724;width:29;height:313" filled="false" stroked="true" strokeweight=".25pt" strokecolor="#000000">
              <v:stroke dashstyle="solid"/>
            </v:rect>
            <v:rect style="position:absolute;left:3918;top:724;width:29;height:313" filled="true" fillcolor="#610e7a" stroked="false">
              <v:fill type="solid"/>
            </v:rect>
            <v:rect style="position:absolute;left:3918;top:724;width:29;height:313" filled="false" stroked="true" strokeweight=".25pt" strokecolor="#000000">
              <v:stroke dashstyle="solid"/>
            </v:rect>
            <v:rect style="position:absolute;left:3955;top:692;width:29;height:345" filled="true" fillcolor="#610e7a" stroked="false">
              <v:fill type="solid"/>
            </v:rect>
            <v:rect style="position:absolute;left:3955;top:692;width:29;height:345" filled="false" stroked="true" strokeweight=".25pt" strokecolor="#000000">
              <v:stroke dashstyle="solid"/>
            </v:rect>
            <v:rect style="position:absolute;left:3992;top:692;width:29;height:345" filled="true" fillcolor="#610e7a" stroked="false">
              <v:fill type="solid"/>
            </v:rect>
            <v:rect style="position:absolute;left:3992;top:692;width:29;height:345" filled="false" stroked="true" strokeweight=".25pt" strokecolor="#000000">
              <v:stroke dashstyle="solid"/>
            </v:rect>
            <v:rect style="position:absolute;left:4030;top:692;width:29;height:345" filled="true" fillcolor="#610e7a" stroked="false">
              <v:fill type="solid"/>
            </v:rect>
            <v:rect style="position:absolute;left:4030;top:692;width:29;height:345" filled="false" stroked="true" strokeweight=".25pt" strokecolor="#000000">
              <v:stroke dashstyle="solid"/>
            </v:rect>
            <v:shape style="position:absolute;left:1022;top:460;width:3211;height:702" coordorigin="1022,461" coordsize="3211,702" path="m4130,1037l4217,1037m4130,461l4217,461m1194,1161l4056,1161m1191,1094l1191,1161m1640,1094l1640,1161m2088,1094l2088,1161m2537,1094l2537,1161m2986,1094l2986,1161m3434,1094l3434,1161m3883,1094l3883,1161m4213,1036l4213,1062,4193,1079,4233,1092,4193,1112,4233,1129,4210,1139,4209,1162m4036,1161l4213,1161m1022,1037l1109,1037m1105,1036l1105,1062,1085,1079,1125,1092,1085,1112,1125,1129,1102,1139,1102,1162m1022,1161l1199,1161e" filled="false" stroked="true" strokeweight=".5pt" strokecolor="#000000">
              <v:path arrowok="t"/>
              <v:stroke dashstyle="solid"/>
            </v:shape>
            <v:shape style="position:absolute;left:1022;top:405;width:3216;height:762" type="#_x0000_t202" filled="false" stroked="false">
              <v:textbox inset="0,0,0,0">
                <w:txbxContent>
                  <w:p>
                    <w:pPr>
                      <w:spacing w:line="115" w:lineRule="exact" w:before="0"/>
                      <w:ind w:left="1107" w:right="0" w:firstLine="0"/>
                      <w:jc w:val="left"/>
                      <w:rPr>
                        <w:sz w:val="12"/>
                      </w:rPr>
                    </w:pPr>
                    <w:r>
                      <w:rPr>
                        <w:w w:val="105"/>
                        <w:sz w:val="12"/>
                      </w:rPr>
                      <w:t>All working age (right-hand scale)</w:t>
                    </w:r>
                  </w:p>
                </w:txbxContent>
              </v:textbox>
              <w10:wrap type="none"/>
            </v:shape>
            <w10:wrap type="none"/>
          </v:group>
        </w:pict>
      </w:r>
      <w:r>
        <w:rPr/>
        <w:pict>
          <v:line style="position:absolute;mso-position-horizontal-relative:page;mso-position-vertical-relative:paragraph;z-index:16021504" from="51.122002pt,3.809562pt" to="55.455002pt,3.809562pt" stroked="true" strokeweight=".5pt" strokecolor="#000000">
            <v:stroke dashstyle="solid"/>
            <w10:wrap type="none"/>
          </v:line>
        </w:pict>
      </w:r>
      <w:r>
        <w:rPr>
          <w:w w:val="120"/>
          <w:sz w:val="12"/>
        </w:rPr>
        <w:t>15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1"/>
        </w:rPr>
      </w:pPr>
    </w:p>
    <w:p>
      <w:pPr>
        <w:spacing w:before="1"/>
        <w:ind w:left="181" w:right="0" w:firstLine="0"/>
        <w:jc w:val="left"/>
        <w:rPr>
          <w:sz w:val="12"/>
        </w:rPr>
      </w:pPr>
      <w:r>
        <w:rPr>
          <w:w w:val="120"/>
          <w:sz w:val="12"/>
        </w:rPr>
        <w:t>14</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7"/>
        </w:rPr>
      </w:pPr>
    </w:p>
    <w:p>
      <w:pPr>
        <w:spacing w:line="111" w:lineRule="exact" w:before="0"/>
        <w:ind w:left="181" w:right="0" w:firstLine="0"/>
        <w:jc w:val="left"/>
        <w:rPr>
          <w:sz w:val="12"/>
        </w:rPr>
      </w:pPr>
      <w:r>
        <w:rPr>
          <w:w w:val="110"/>
          <w:sz w:val="12"/>
        </w:rPr>
        <w:t>Per ce</w:t>
      </w:r>
      <w:r>
        <w:rPr>
          <w:w w:val="110"/>
          <w:sz w:val="12"/>
          <w:u w:val="single"/>
        </w:rPr>
        <w:t>nt</w:t>
      </w:r>
    </w:p>
    <w:p>
      <w:pPr>
        <w:spacing w:line="111" w:lineRule="exact" w:before="0"/>
        <w:ind w:left="644" w:right="0" w:firstLine="0"/>
        <w:jc w:val="left"/>
        <w:rPr>
          <w:sz w:val="12"/>
        </w:rPr>
      </w:pPr>
      <w:r>
        <w:rPr>
          <w:w w:val="120"/>
          <w:sz w:val="12"/>
        </w:rPr>
        <w:t>30</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22016" from="206.516998pt,3.751453pt" to="210.849998pt,3.751453pt" stroked="true" strokeweight=".5pt" strokecolor="#000000">
            <v:stroke dashstyle="solid"/>
            <w10:wrap type="none"/>
          </v:line>
        </w:pict>
      </w:r>
      <w:r>
        <w:rPr>
          <w:w w:val="120"/>
          <w:sz w:val="12"/>
        </w:rPr>
        <w:t>28</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22528" from="206.516998pt,3.776465pt" to="210.849998pt,3.776465pt" stroked="true" strokeweight=".5pt" strokecolor="#000000">
            <v:stroke dashstyle="solid"/>
            <w10:wrap type="none"/>
          </v:line>
        </w:pict>
      </w:r>
      <w:r>
        <w:rPr>
          <w:w w:val="120"/>
          <w:sz w:val="12"/>
        </w:rPr>
        <w:t>26</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23040" from="206.516998pt,3.801477pt" to="210.849998pt,3.801477pt" stroked="true" strokeweight=".5pt" strokecolor="#000000">
            <v:stroke dashstyle="solid"/>
            <w10:wrap type="none"/>
          </v:line>
        </w:pict>
      </w:r>
      <w:r>
        <w:rPr>
          <w:w w:val="120"/>
          <w:sz w:val="12"/>
        </w:rPr>
        <w:t>24</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w w:val="120"/>
          <w:sz w:val="12"/>
        </w:rPr>
        <w:t>22</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w w:val="120"/>
          <w:sz w:val="12"/>
        </w:rPr>
        <w:t>20</w:t>
      </w:r>
    </w:p>
    <w:p>
      <w:pPr>
        <w:pStyle w:val="BodyText"/>
        <w:spacing w:line="292" w:lineRule="auto" w:before="61"/>
        <w:ind w:left="181" w:right="243"/>
      </w:pPr>
      <w:r>
        <w:rPr/>
        <w:br w:type="column"/>
      </w:r>
      <w:r>
        <w:rPr>
          <w:w w:val="110"/>
        </w:rPr>
        <w:t>individuals</w:t>
      </w:r>
      <w:r>
        <w:rPr>
          <w:spacing w:val="-30"/>
          <w:w w:val="110"/>
        </w:rPr>
        <w:t> </w:t>
      </w:r>
      <w:r>
        <w:rPr>
          <w:w w:val="110"/>
        </w:rPr>
        <w:t>with</w:t>
      </w:r>
      <w:r>
        <w:rPr>
          <w:spacing w:val="-29"/>
          <w:w w:val="110"/>
        </w:rPr>
        <w:t> </w:t>
      </w:r>
      <w:r>
        <w:rPr>
          <w:w w:val="110"/>
        </w:rPr>
        <w:t>a</w:t>
      </w:r>
      <w:r>
        <w:rPr>
          <w:spacing w:val="-29"/>
          <w:w w:val="110"/>
        </w:rPr>
        <w:t> </w:t>
      </w:r>
      <w:r>
        <w:rPr>
          <w:w w:val="110"/>
        </w:rPr>
        <w:t>given</w:t>
      </w:r>
      <w:r>
        <w:rPr>
          <w:spacing w:val="-30"/>
          <w:w w:val="110"/>
        </w:rPr>
        <w:t> </w:t>
      </w:r>
      <w:r>
        <w:rPr>
          <w:w w:val="110"/>
        </w:rPr>
        <w:t>initial</w:t>
      </w:r>
      <w:r>
        <w:rPr>
          <w:spacing w:val="-29"/>
          <w:w w:val="110"/>
        </w:rPr>
        <w:t> </w:t>
      </w:r>
      <w:r>
        <w:rPr>
          <w:spacing w:val="-3"/>
          <w:w w:val="110"/>
        </w:rPr>
        <w:t>level</w:t>
      </w:r>
      <w:r>
        <w:rPr>
          <w:spacing w:val="-29"/>
          <w:w w:val="110"/>
        </w:rPr>
        <w:t> </w:t>
      </w:r>
      <w:r>
        <w:rPr>
          <w:w w:val="110"/>
        </w:rPr>
        <w:t>of</w:t>
      </w:r>
      <w:r>
        <w:rPr>
          <w:spacing w:val="-30"/>
          <w:w w:val="110"/>
        </w:rPr>
        <w:t> </w:t>
      </w:r>
      <w:r>
        <w:rPr>
          <w:w w:val="110"/>
        </w:rPr>
        <w:t>skills,</w:t>
      </w:r>
      <w:r>
        <w:rPr>
          <w:spacing w:val="-29"/>
          <w:w w:val="110"/>
        </w:rPr>
        <w:t> </w:t>
      </w:r>
      <w:r>
        <w:rPr>
          <w:w w:val="110"/>
        </w:rPr>
        <w:t>the</w:t>
      </w:r>
      <w:r>
        <w:rPr>
          <w:spacing w:val="-29"/>
          <w:w w:val="110"/>
        </w:rPr>
        <w:t> </w:t>
      </w:r>
      <w:r>
        <w:rPr>
          <w:w w:val="110"/>
        </w:rPr>
        <w:t>experience</w:t>
      </w:r>
      <w:r>
        <w:rPr>
          <w:spacing w:val="-30"/>
          <w:w w:val="110"/>
        </w:rPr>
        <w:t> </w:t>
      </w:r>
      <w:r>
        <w:rPr>
          <w:w w:val="110"/>
        </w:rPr>
        <w:t>of being unemployed </w:t>
      </w:r>
      <w:r>
        <w:rPr>
          <w:spacing w:val="-3"/>
          <w:w w:val="110"/>
        </w:rPr>
        <w:t>may </w:t>
      </w:r>
      <w:r>
        <w:rPr>
          <w:w w:val="110"/>
        </w:rPr>
        <w:t>progressively reduce the chance of finding a job; either because those skills are lost or become obsolete,</w:t>
      </w:r>
      <w:r>
        <w:rPr>
          <w:spacing w:val="-23"/>
          <w:w w:val="110"/>
        </w:rPr>
        <w:t> </w:t>
      </w:r>
      <w:r>
        <w:rPr>
          <w:w w:val="110"/>
        </w:rPr>
        <w:t>or</w:t>
      </w:r>
      <w:r>
        <w:rPr>
          <w:spacing w:val="-23"/>
          <w:w w:val="110"/>
        </w:rPr>
        <w:t> </w:t>
      </w:r>
      <w:r>
        <w:rPr>
          <w:w w:val="110"/>
        </w:rPr>
        <w:t>because</w:t>
      </w:r>
      <w:r>
        <w:rPr>
          <w:spacing w:val="-22"/>
          <w:w w:val="110"/>
        </w:rPr>
        <w:t> </w:t>
      </w:r>
      <w:r>
        <w:rPr>
          <w:spacing w:val="-3"/>
          <w:w w:val="110"/>
        </w:rPr>
        <w:t>employers</w:t>
      </w:r>
      <w:r>
        <w:rPr>
          <w:spacing w:val="-23"/>
          <w:w w:val="110"/>
        </w:rPr>
        <w:t> </w:t>
      </w:r>
      <w:r>
        <w:rPr>
          <w:w w:val="110"/>
        </w:rPr>
        <w:t>use</w:t>
      </w:r>
      <w:r>
        <w:rPr>
          <w:spacing w:val="-23"/>
          <w:w w:val="110"/>
        </w:rPr>
        <w:t> </w:t>
      </w:r>
      <w:r>
        <w:rPr>
          <w:w w:val="110"/>
        </w:rPr>
        <w:t>unemployment</w:t>
      </w:r>
      <w:r>
        <w:rPr>
          <w:spacing w:val="-22"/>
          <w:w w:val="110"/>
        </w:rPr>
        <w:t> </w:t>
      </w:r>
      <w:r>
        <w:rPr>
          <w:spacing w:val="-4"/>
          <w:w w:val="110"/>
        </w:rPr>
        <w:t>history,</w:t>
      </w:r>
      <w:r>
        <w:rPr>
          <w:spacing w:val="-23"/>
          <w:w w:val="110"/>
        </w:rPr>
        <w:t> </w:t>
      </w:r>
      <w:r>
        <w:rPr>
          <w:w w:val="110"/>
        </w:rPr>
        <w:t>as well as other characteristics, as a signal of </w:t>
      </w:r>
      <w:r>
        <w:rPr>
          <w:spacing w:val="-4"/>
          <w:w w:val="110"/>
        </w:rPr>
        <w:t>quality. </w:t>
      </w:r>
      <w:r>
        <w:rPr>
          <w:w w:val="110"/>
        </w:rPr>
        <w:t>So the </w:t>
      </w:r>
      <w:r>
        <w:rPr>
          <w:spacing w:val="-3"/>
          <w:w w:val="110"/>
        </w:rPr>
        <w:t>short-term </w:t>
      </w:r>
      <w:r>
        <w:rPr>
          <w:w w:val="110"/>
        </w:rPr>
        <w:t>unemployed exert a </w:t>
      </w:r>
      <w:r>
        <w:rPr>
          <w:spacing w:val="-3"/>
          <w:w w:val="110"/>
        </w:rPr>
        <w:t>greater </w:t>
      </w:r>
      <w:r>
        <w:rPr>
          <w:w w:val="110"/>
        </w:rPr>
        <w:t>restraining influence on </w:t>
      </w:r>
      <w:r>
        <w:rPr>
          <w:spacing w:val="-3"/>
          <w:w w:val="110"/>
        </w:rPr>
        <w:t>pay </w:t>
      </w:r>
      <w:r>
        <w:rPr>
          <w:w w:val="110"/>
        </w:rPr>
        <w:t>negotiations than the long-term unemployed. A decline in aggregate unemployment would therefore reduce the restraining influence </w:t>
      </w:r>
      <w:r>
        <w:rPr>
          <w:spacing w:val="-3"/>
          <w:w w:val="110"/>
        </w:rPr>
        <w:t>by </w:t>
      </w:r>
      <w:r>
        <w:rPr>
          <w:w w:val="110"/>
        </w:rPr>
        <w:t>a </w:t>
      </w:r>
      <w:r>
        <w:rPr>
          <w:spacing w:val="-3"/>
          <w:w w:val="110"/>
        </w:rPr>
        <w:t>greater </w:t>
      </w:r>
      <w:r>
        <w:rPr>
          <w:w w:val="110"/>
        </w:rPr>
        <w:t>amount when it is concentrated among the </w:t>
      </w:r>
      <w:r>
        <w:rPr>
          <w:spacing w:val="-3"/>
          <w:w w:val="110"/>
        </w:rPr>
        <w:t>short-term</w:t>
      </w:r>
      <w:r>
        <w:rPr>
          <w:spacing w:val="-26"/>
          <w:w w:val="110"/>
        </w:rPr>
        <w:t> </w:t>
      </w:r>
      <w:r>
        <w:rPr>
          <w:w w:val="110"/>
        </w:rPr>
        <w:t>unemployed.</w:t>
      </w:r>
    </w:p>
    <w:p>
      <w:pPr>
        <w:pStyle w:val="BodyText"/>
        <w:spacing w:before="6"/>
        <w:rPr>
          <w:sz w:val="19"/>
        </w:rPr>
      </w:pPr>
    </w:p>
    <w:p>
      <w:pPr>
        <w:pStyle w:val="BodyText"/>
        <w:spacing w:line="280" w:lineRule="atLeast"/>
        <w:ind w:left="181" w:right="188"/>
      </w:pPr>
      <w:r>
        <w:rPr>
          <w:w w:val="105"/>
        </w:rPr>
        <w:t>The pool of inactive people of working age—those who want a job but are not currently available to start nor actively searching, and those who say they do not want a job—is another potential source of labour supply. There has been an increase in inactivity since summer 2000. Both male and— perhaps more significantly—female inactivity rates have risen. This contrasts with the trend decline in female inactivity of recent years (see Chart 3.4). The LFS asks respondents why they are not active in the labour market. Chart 3.5 shows that</w:t>
      </w:r>
    </w:p>
    <w:p>
      <w:pPr>
        <w:spacing w:after="0" w:line="280" w:lineRule="atLeast"/>
        <w:sectPr>
          <w:type w:val="continuous"/>
          <w:pgSz w:w="11900" w:h="16840"/>
          <w:pgMar w:top="1260" w:bottom="280" w:left="660" w:right="640"/>
          <w:cols w:num="3" w:equalWidth="0">
            <w:col w:w="1620" w:space="1326"/>
            <w:col w:w="831" w:space="1127"/>
            <w:col w:w="5696"/>
          </w:cols>
        </w:sectPr>
      </w:pPr>
    </w:p>
    <w:p>
      <w:pPr>
        <w:tabs>
          <w:tab w:pos="3409" w:val="left" w:leader="none"/>
        </w:tabs>
        <w:spacing w:line="3" w:lineRule="exact" w:before="0"/>
        <w:ind w:left="0" w:right="70" w:firstLine="0"/>
        <w:jc w:val="center"/>
        <w:rPr>
          <w:sz w:val="12"/>
        </w:rPr>
      </w:pPr>
      <w:r>
        <w:rPr>
          <w:w w:val="120"/>
          <w:sz w:val="12"/>
        </w:rPr>
        <w:t>0</w:t>
        <w:tab/>
        <w:t>0</w:t>
      </w:r>
    </w:p>
    <w:p>
      <w:pPr>
        <w:tabs>
          <w:tab w:pos="537" w:val="left" w:leader="none"/>
          <w:tab w:pos="987" w:val="left" w:leader="none"/>
          <w:tab w:pos="1414" w:val="left" w:leader="none"/>
          <w:tab w:pos="1864" w:val="left" w:leader="none"/>
          <w:tab w:pos="2252" w:val="left" w:leader="none"/>
        </w:tabs>
        <w:spacing w:line="116" w:lineRule="exact" w:before="0"/>
        <w:ind w:left="0" w:right="48" w:firstLine="0"/>
        <w:jc w:val="center"/>
        <w:rPr>
          <w:sz w:val="12"/>
        </w:rPr>
      </w:pPr>
      <w:r>
        <w:rPr>
          <w:w w:val="120"/>
          <w:sz w:val="12"/>
        </w:rPr>
        <w:t>1995</w:t>
        <w:tab/>
        <w:t>96</w:t>
        <w:tab/>
        <w:t>97</w:t>
        <w:tab/>
        <w:t>98</w:t>
        <w:tab/>
        <w:t>99</w:t>
        <w:tab/>
        <w:t>2000  </w:t>
      </w:r>
      <w:r>
        <w:rPr>
          <w:spacing w:val="5"/>
          <w:w w:val="120"/>
          <w:sz w:val="12"/>
        </w:rPr>
        <w:t> </w:t>
      </w:r>
      <w:r>
        <w:rPr>
          <w:w w:val="120"/>
          <w:sz w:val="12"/>
        </w:rPr>
        <w:t>01</w:t>
      </w:r>
    </w:p>
    <w:p>
      <w:pPr>
        <w:spacing w:before="87"/>
        <w:ind w:left="180" w:right="0" w:firstLine="0"/>
        <w:jc w:val="left"/>
        <w:rPr>
          <w:sz w:val="12"/>
        </w:rPr>
      </w:pPr>
      <w:r>
        <w:rPr>
          <w:w w:val="105"/>
          <w:sz w:val="12"/>
        </w:rPr>
        <w:t>(a) Percentage of population of working age.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5"/>
        </w:rPr>
      </w:pPr>
    </w:p>
    <w:p>
      <w:pPr>
        <w:pStyle w:val="Heading8"/>
        <w:ind w:left="160"/>
      </w:pPr>
      <w:r>
        <w:rPr>
          <w:color w:val="0092C7"/>
          <w:w w:val="95"/>
        </w:rPr>
        <w:t>Chart 3.5</w:t>
      </w:r>
    </w:p>
    <w:p>
      <w:pPr>
        <w:spacing w:before="8"/>
        <w:ind w:left="160" w:right="0" w:firstLine="0"/>
        <w:jc w:val="left"/>
        <w:rPr>
          <w:rFonts w:ascii="Trebuchet MS"/>
          <w:b/>
          <w:sz w:val="20"/>
        </w:rPr>
      </w:pPr>
      <w:r>
        <w:rPr>
          <w:rFonts w:ascii="Trebuchet MS"/>
          <w:b/>
          <w:color w:val="0092C7"/>
          <w:sz w:val="20"/>
        </w:rPr>
        <w:t>Changing reasons for inactivity</w:t>
      </w:r>
    </w:p>
    <w:p>
      <w:pPr>
        <w:spacing w:line="256" w:lineRule="auto" w:before="52"/>
        <w:ind w:left="1346" w:right="1139" w:firstLine="0"/>
        <w:jc w:val="left"/>
        <w:rPr>
          <w:sz w:val="12"/>
        </w:rPr>
      </w:pPr>
      <w:r>
        <w:rPr/>
        <w:pict>
          <v:group style="position:absolute;margin-left:89.813004pt;margin-top:2.507569pt;width:7.8pt;height:15.4pt;mso-position-horizontal-relative:page;mso-position-vertical-relative:paragraph;z-index:16024064" coordorigin="1796,50" coordsize="156,308">
            <v:rect style="position:absolute;left:1801;top:55;width:146;height:145" filled="true" fillcolor="#f08e87" stroked="false">
              <v:fill type="solid"/>
            </v:rect>
            <v:rect style="position:absolute;left:1801;top:55;width:146;height:145" filled="false" stroked="true" strokeweight=".5pt" strokecolor="#000000">
              <v:stroke dashstyle="solid"/>
            </v:rect>
            <v:rect style="position:absolute;left:1801;top:207;width:146;height:145" filled="true" fillcolor="#b3dabb" stroked="false">
              <v:fill type="solid"/>
            </v:rect>
            <v:rect style="position:absolute;left:1801;top:207;width:146;height:145" filled="false" stroked="true" strokeweight=".5pt" strokecolor="#000000">
              <v:stroke dashstyle="solid"/>
            </v:rect>
            <w10:wrap type="none"/>
          </v:group>
        </w:pict>
      </w:r>
      <w:r>
        <w:rPr>
          <w:w w:val="110"/>
          <w:sz w:val="12"/>
        </w:rPr>
        <w:t>Four quarters to 2001 Q1 1998 Q1 to 2000 Q1</w:t>
      </w:r>
    </w:p>
    <w:p>
      <w:pPr>
        <w:spacing w:before="60"/>
        <w:ind w:left="2339" w:right="0" w:firstLine="0"/>
        <w:jc w:val="left"/>
        <w:rPr>
          <w:sz w:val="12"/>
        </w:rPr>
      </w:pPr>
      <w:r>
        <w:rPr/>
        <w:pict>
          <v:group style="position:absolute;margin-left:89.896004pt;margin-top:11.870077pt;width:144.9pt;height:143.950pt;mso-position-horizontal-relative:page;mso-position-vertical-relative:paragraph;z-index:-22998528" coordorigin="1798,237" coordsize="2898,2879">
            <v:rect style="position:absolute;left:2955;top:2935;width:150;height:110" filled="true" fillcolor="#b3dabb" stroked="false">
              <v:fill type="solid"/>
            </v:rect>
            <v:rect style="position:absolute;left:2955;top:2932;width:150;height:113" filled="false" stroked="true" strokeweight=".5pt" strokecolor="#000000">
              <v:stroke dashstyle="solid"/>
            </v:rect>
            <v:rect style="position:absolute;left:2955;top:2820;width:323;height:115" filled="true" fillcolor="#f08e87" stroked="false">
              <v:fill type="solid"/>
            </v:rect>
            <v:shape style="position:absolute;left:1802;top:2820;width:2888;height:291" coordorigin="1803,2820" coordsize="2888,291" path="m2956,2820l3278,2820,3278,2935,2956,2935,2956,2820xm1805,3110l4690,3110m1803,3043l1803,3110m2380,3043l2380,3110e" filled="false" stroked="true" strokeweight=".5pt" strokecolor="#000000">
              <v:path arrowok="t"/>
              <v:stroke dashstyle="solid"/>
            </v:shape>
            <v:shape style="position:absolute;left:2928;top:2566;width:35;height:119" coordorigin="2928,2567" coordsize="35,119" path="m2928,2567l2963,2567m2946,2570l2946,2685e" filled="false" stroked="true" strokeweight=".375pt" strokecolor="#000000">
              <v:path arrowok="t"/>
              <v:stroke dashstyle="solid"/>
            </v:shape>
            <v:rect style="position:absolute;left:2750;top:2470;width:208;height:100" filled="true" fillcolor="#f08e87" stroked="false">
              <v:fill type="solid"/>
            </v:rect>
            <v:shape style="position:absolute;left:2750;top:2217;width:230;height:353" coordorigin="2751,2218" coordsize="230,353" path="m2751,2470l2958,2470,2958,2570,2751,2570,2751,2470xm2956,2218l2981,2218,2981,2330,2956,2330,2956,2218xe" filled="false" stroked="true" strokeweight=".5pt" strokecolor="#000000">
              <v:path arrowok="t"/>
              <v:stroke dashstyle="solid"/>
            </v:shape>
            <v:rect style="position:absolute;left:2955;top:2105;width:38;height:115" filled="true" fillcolor="#f08e87" stroked="false">
              <v:fill type="solid"/>
            </v:rect>
            <v:rect style="position:absolute;left:2955;top:2105;width:38;height:115" filled="false" stroked="true" strokeweight=".5pt" strokecolor="#000000">
              <v:stroke dashstyle="solid"/>
            </v:rect>
            <v:rect style="position:absolute;left:2955;top:1850;width:288;height:115" filled="true" fillcolor="#b3dabb" stroked="false">
              <v:fill type="solid"/>
            </v:rect>
            <v:rect style="position:absolute;left:2955;top:1850;width:288;height:115" filled="false" stroked="true" strokeweight=".5pt" strokecolor="#000000">
              <v:stroke dashstyle="solid"/>
            </v:rect>
            <v:rect style="position:absolute;left:2840;top:1740;width:118;height:113" filled="true" fillcolor="#f08e87" stroked="false">
              <v:fill type="solid"/>
            </v:rect>
            <v:rect style="position:absolute;left:2840;top:1740;width:118;height:113" filled="false" stroked="true" strokeweight=".5pt" strokecolor="#000000">
              <v:stroke dashstyle="solid"/>
            </v:rect>
            <v:rect style="position:absolute;left:2203;top:1485;width:755;height:115" filled="true" fillcolor="#b3dabb" stroked="false">
              <v:fill type="solid"/>
            </v:rect>
            <v:rect style="position:absolute;left:2203;top:1485;width:755;height:115" filled="false" stroked="true" strokeweight=".5pt" strokecolor="#000000">
              <v:stroke dashstyle="solid"/>
            </v:rect>
            <v:rect style="position:absolute;left:2955;top:1390;width:83;height:98" filled="true" fillcolor="#f08e87" stroked="false">
              <v:fill type="solid"/>
            </v:rect>
            <v:rect style="position:absolute;left:2955;top:1390;width:83;height:98" filled="false" stroked="true" strokeweight=".5pt" strokecolor="#000000">
              <v:stroke dashstyle="solid"/>
            </v:rect>
            <v:shape style="position:absolute;left:2920;top:770;width:38;height:115" coordorigin="2921,770" coordsize="38,115" path="m2958,770l2921,770,2921,773,2921,885,2958,885,2958,773,2958,770xe" filled="true" fillcolor="#b3dabb" stroked="false">
              <v:path arrowok="t"/>
              <v:fill type="solid"/>
            </v:shape>
            <v:rect style="position:absolute;left:2920;top:770;width:38;height:115" filled="false" stroked="true" strokeweight=".5pt" strokecolor="#000000">
              <v:stroke dashstyle="solid"/>
            </v:rect>
            <v:rect style="position:absolute;left:2955;top:675;width:698;height:98" filled="true" fillcolor="#f08e87" stroked="false">
              <v:fill type="solid"/>
            </v:rect>
            <v:rect style="position:absolute;left:2955;top:675;width:698;height:98" filled="false" stroked="true" strokeweight=".5pt" strokecolor="#000000">
              <v:stroke dashstyle="solid"/>
            </v:rect>
            <v:rect style="position:absolute;left:2326;top:420;width:630;height:115" filled="true" fillcolor="#b3dabb" stroked="false">
              <v:fill type="solid"/>
            </v:rect>
            <v:rect style="position:absolute;left:2326;top:420;width:630;height:115" filled="false" stroked="true" strokeweight=".5pt" strokecolor="#000000">
              <v:stroke dashstyle="solid"/>
            </v:rect>
            <v:rect style="position:absolute;left:2955;top:310;width:1258;height:113" filled="true" fillcolor="#f08e87" stroked="false">
              <v:fill type="solid"/>
            </v:rect>
            <v:rect style="position:absolute;left:2955;top:310;width:1258;height:113" filled="false" stroked="true" strokeweight=".5pt" strokecolor="#000000">
              <v:stroke dashstyle="solid"/>
            </v:rect>
            <v:rect style="position:absolute;left:2955;top:1025;width:458;height:113" filled="true" fillcolor="#f08e87" stroked="false">
              <v:fill type="solid"/>
            </v:rect>
            <v:shape style="position:absolute;left:2955;top:237;width:1735;height:2874" coordorigin="2956,237" coordsize="1735,2874" path="m2956,1025l3413,1025,3413,1138,2956,1138,2956,1025xm2956,237l2956,3110m3536,3043l3536,3110m4113,3043l4113,3110m4691,3043l4691,3110e" filled="false" stroked="true" strokeweight=".5pt" strokecolor="#000000">
              <v:path arrowok="t"/>
              <v:stroke dashstyle="solid"/>
            </v:shape>
            <v:line style="position:absolute" from="1799,609" to="4676,609" stroked="true" strokeweight=".5pt" strokecolor="#000000">
              <v:stroke dashstyle="dash"/>
            </v:line>
            <v:rect style="position:absolute;left:2701;top:1138;width:253;height:131" filled="true" fillcolor="#b3dabb" stroked="false">
              <v:fill type="solid"/>
            </v:rect>
            <v:rect style="position:absolute;left:2701;top:1138;width:253;height:131" filled="false" stroked="true" strokeweight=".5pt" strokecolor="#000000">
              <v:stroke dashstyle="solid"/>
            </v:rect>
            <w10:wrap type="none"/>
          </v:group>
        </w:pict>
      </w:r>
      <w:r>
        <w:rPr>
          <w:w w:val="110"/>
          <w:sz w:val="12"/>
        </w:rPr>
        <w:t>Annualised growth contribution</w:t>
      </w:r>
    </w:p>
    <w:p>
      <w:pPr>
        <w:pStyle w:val="BodyText"/>
        <w:spacing w:before="1"/>
        <w:rPr>
          <w:sz w:val="11"/>
        </w:rPr>
      </w:pPr>
    </w:p>
    <w:p>
      <w:pPr>
        <w:spacing w:line="597" w:lineRule="auto" w:before="0"/>
        <w:ind w:left="609" w:right="2980" w:firstLine="189"/>
        <w:jc w:val="left"/>
        <w:rPr>
          <w:sz w:val="12"/>
        </w:rPr>
      </w:pPr>
      <w:r>
        <w:rPr>
          <w:w w:val="105"/>
          <w:sz w:val="12"/>
        </w:rPr>
        <w:t>Total Students</w:t>
      </w:r>
    </w:p>
    <w:p>
      <w:pPr>
        <w:pStyle w:val="BodyText"/>
        <w:spacing w:line="292" w:lineRule="auto" w:before="50"/>
        <w:ind w:left="160" w:right="279"/>
      </w:pPr>
      <w:r>
        <w:rPr/>
        <w:br w:type="column"/>
      </w:r>
      <w:r>
        <w:rPr>
          <w:w w:val="105"/>
        </w:rPr>
        <w:t>the turnaround in the aggregate inactivity trend can be accounted for </w:t>
      </w:r>
      <w:r>
        <w:rPr>
          <w:spacing w:val="-3"/>
          <w:w w:val="105"/>
        </w:rPr>
        <w:t>by </w:t>
      </w:r>
      <w:r>
        <w:rPr>
          <w:w w:val="105"/>
        </w:rPr>
        <w:t>a change in the number of people saying  they are inactive because they are students, they are sick, or they </w:t>
      </w:r>
      <w:r>
        <w:rPr>
          <w:spacing w:val="-3"/>
          <w:w w:val="105"/>
        </w:rPr>
        <w:t>have </w:t>
      </w:r>
      <w:r>
        <w:rPr>
          <w:w w:val="105"/>
        </w:rPr>
        <w:t>family commitments. Recent labour </w:t>
      </w:r>
      <w:r>
        <w:rPr>
          <w:spacing w:val="-2"/>
          <w:w w:val="105"/>
        </w:rPr>
        <w:t>market </w:t>
      </w:r>
      <w:r>
        <w:rPr>
          <w:w w:val="105"/>
        </w:rPr>
        <w:t>reforms </w:t>
      </w:r>
      <w:r>
        <w:rPr>
          <w:spacing w:val="-3"/>
          <w:w w:val="105"/>
        </w:rPr>
        <w:t>may </w:t>
      </w:r>
      <w:r>
        <w:rPr>
          <w:w w:val="105"/>
        </w:rPr>
        <w:t>have been a </w:t>
      </w:r>
      <w:r>
        <w:rPr>
          <w:spacing w:val="-3"/>
          <w:w w:val="105"/>
        </w:rPr>
        <w:t>factor. </w:t>
      </w:r>
      <w:r>
        <w:rPr>
          <w:w w:val="105"/>
        </w:rPr>
        <w:t>For example, the </w:t>
      </w:r>
      <w:r>
        <w:rPr>
          <w:spacing w:val="-3"/>
          <w:w w:val="105"/>
        </w:rPr>
        <w:t>Working </w:t>
      </w:r>
      <w:r>
        <w:rPr>
          <w:w w:val="105"/>
        </w:rPr>
        <w:t>Time Directive introduced paid leave entitlements for </w:t>
      </w:r>
      <w:r>
        <w:rPr>
          <w:spacing w:val="-3"/>
          <w:w w:val="105"/>
        </w:rPr>
        <w:t>temporary workers. </w:t>
      </w:r>
      <w:r>
        <w:rPr>
          <w:w w:val="105"/>
        </w:rPr>
        <w:t>By raising the fixed costs of employment, that could </w:t>
      </w:r>
      <w:r>
        <w:rPr>
          <w:spacing w:val="-3"/>
          <w:w w:val="105"/>
        </w:rPr>
        <w:t>have </w:t>
      </w:r>
      <w:r>
        <w:rPr>
          <w:w w:val="105"/>
        </w:rPr>
        <w:t>reduced the supply of </w:t>
      </w:r>
      <w:r>
        <w:rPr>
          <w:spacing w:val="-3"/>
          <w:w w:val="105"/>
        </w:rPr>
        <w:t>short-hours </w:t>
      </w:r>
      <w:r>
        <w:rPr>
          <w:w w:val="105"/>
        </w:rPr>
        <w:t>jobs that are suitable for students or those with family responsibilities. Data on the distribution of </w:t>
      </w:r>
      <w:r>
        <w:rPr>
          <w:spacing w:val="-3"/>
          <w:w w:val="105"/>
        </w:rPr>
        <w:t>average </w:t>
      </w:r>
      <w:r>
        <w:rPr>
          <w:w w:val="105"/>
        </w:rPr>
        <w:t>hours </w:t>
      </w:r>
      <w:r>
        <w:rPr>
          <w:spacing w:val="-3"/>
          <w:w w:val="105"/>
        </w:rPr>
        <w:t>worked </w:t>
      </w:r>
      <w:r>
        <w:rPr>
          <w:w w:val="105"/>
        </w:rPr>
        <w:t>indicate a decline in the proportion of short-hours</w:t>
      </w:r>
      <w:r>
        <w:rPr>
          <w:spacing w:val="-4"/>
          <w:w w:val="105"/>
        </w:rPr>
        <w:t> </w:t>
      </w:r>
      <w:r>
        <w:rPr>
          <w:w w:val="105"/>
        </w:rPr>
        <w:t>jobs.</w:t>
      </w:r>
    </w:p>
    <w:p>
      <w:pPr>
        <w:spacing w:after="0" w:line="292" w:lineRule="auto"/>
        <w:sectPr>
          <w:type w:val="continuous"/>
          <w:pgSz w:w="11900" w:h="16840"/>
          <w:pgMar w:top="1260" w:bottom="280" w:left="660" w:right="640"/>
          <w:cols w:num="2" w:equalWidth="0">
            <w:col w:w="4064" w:space="861"/>
            <w:col w:w="5675"/>
          </w:cols>
        </w:sectPr>
      </w:pPr>
    </w:p>
    <w:p>
      <w:pPr>
        <w:spacing w:line="609" w:lineRule="auto" w:before="41"/>
        <w:ind w:left="730" w:right="723" w:firstLine="121"/>
        <w:jc w:val="left"/>
        <w:rPr>
          <w:sz w:val="12"/>
        </w:rPr>
      </w:pPr>
      <w:r>
        <w:rPr>
          <w:sz w:val="12"/>
        </w:rPr>
        <w:t>Sick </w:t>
      </w:r>
      <w:r>
        <w:rPr>
          <w:w w:val="95"/>
          <w:sz w:val="12"/>
        </w:rPr>
        <w:t>Family</w:t>
      </w:r>
    </w:p>
    <w:p>
      <w:pPr>
        <w:spacing w:line="134" w:lineRule="exact" w:before="0"/>
        <w:ind w:left="198" w:right="0" w:firstLine="0"/>
        <w:jc w:val="left"/>
        <w:rPr>
          <w:sz w:val="12"/>
        </w:rPr>
      </w:pPr>
      <w:r>
        <w:rPr>
          <w:w w:val="115"/>
          <w:sz w:val="12"/>
        </w:rPr>
        <w:t>Other/no</w:t>
      </w:r>
      <w:r>
        <w:rPr>
          <w:spacing w:val="-20"/>
          <w:w w:val="115"/>
          <w:sz w:val="12"/>
        </w:rPr>
        <w:t> </w:t>
      </w:r>
      <w:r>
        <w:rPr>
          <w:w w:val="115"/>
          <w:sz w:val="12"/>
        </w:rPr>
        <w:t>reason</w:t>
      </w:r>
    </w:p>
    <w:p>
      <w:pPr>
        <w:pStyle w:val="BodyText"/>
        <w:spacing w:before="9"/>
        <w:rPr>
          <w:sz w:val="17"/>
        </w:rPr>
      </w:pPr>
    </w:p>
    <w:p>
      <w:pPr>
        <w:spacing w:line="208" w:lineRule="auto" w:before="0"/>
        <w:ind w:left="285" w:right="733" w:hanging="129"/>
        <w:jc w:val="left"/>
        <w:rPr>
          <w:sz w:val="12"/>
        </w:rPr>
      </w:pPr>
      <w:r>
        <w:rPr>
          <w:w w:val="110"/>
          <w:sz w:val="12"/>
        </w:rPr>
        <w:t>Waiting</w:t>
      </w:r>
      <w:r>
        <w:rPr>
          <w:spacing w:val="-16"/>
          <w:w w:val="110"/>
          <w:sz w:val="12"/>
        </w:rPr>
        <w:t> </w:t>
      </w:r>
      <w:r>
        <w:rPr>
          <w:w w:val="110"/>
          <w:sz w:val="12"/>
        </w:rPr>
        <w:t>results</w:t>
      </w:r>
      <w:r>
        <w:rPr>
          <w:spacing w:val="-15"/>
          <w:w w:val="110"/>
          <w:sz w:val="12"/>
        </w:rPr>
        <w:t> </w:t>
      </w:r>
      <w:r>
        <w:rPr>
          <w:spacing w:val="-8"/>
          <w:w w:val="110"/>
          <w:sz w:val="12"/>
        </w:rPr>
        <w:t>of </w:t>
      </w:r>
      <w:r>
        <w:rPr>
          <w:w w:val="105"/>
          <w:sz w:val="12"/>
        </w:rPr>
        <w:t>job</w:t>
      </w:r>
      <w:r>
        <w:rPr>
          <w:spacing w:val="10"/>
          <w:w w:val="105"/>
          <w:sz w:val="12"/>
        </w:rPr>
        <w:t> </w:t>
      </w:r>
      <w:r>
        <w:rPr>
          <w:w w:val="105"/>
          <w:sz w:val="12"/>
        </w:rPr>
        <w:t>application</w:t>
      </w:r>
    </w:p>
    <w:p>
      <w:pPr>
        <w:pStyle w:val="BodyText"/>
        <w:spacing w:before="3"/>
        <w:rPr>
          <w:sz w:val="13"/>
        </w:rPr>
      </w:pPr>
    </w:p>
    <w:p>
      <w:pPr>
        <w:spacing w:before="0"/>
        <w:ind w:left="0" w:right="740" w:firstLine="0"/>
        <w:jc w:val="right"/>
        <w:rPr>
          <w:sz w:val="12"/>
        </w:rPr>
      </w:pPr>
      <w:r>
        <w:rPr>
          <w:w w:val="105"/>
          <w:sz w:val="12"/>
        </w:rPr>
        <w:t>Discouraged</w:t>
      </w:r>
    </w:p>
    <w:p>
      <w:pPr>
        <w:pStyle w:val="BodyText"/>
        <w:rPr>
          <w:sz w:val="12"/>
        </w:rPr>
      </w:pPr>
    </w:p>
    <w:p>
      <w:pPr>
        <w:spacing w:before="89"/>
        <w:ind w:left="0" w:right="740" w:firstLine="0"/>
        <w:jc w:val="right"/>
        <w:rPr>
          <w:sz w:val="12"/>
        </w:rPr>
      </w:pPr>
      <w:r>
        <w:rPr>
          <w:w w:val="110"/>
          <w:sz w:val="12"/>
        </w:rPr>
        <w:t>Early</w:t>
      </w:r>
      <w:r>
        <w:rPr>
          <w:spacing w:val="-19"/>
          <w:w w:val="110"/>
          <w:sz w:val="12"/>
        </w:rPr>
        <w:t> </w:t>
      </w:r>
      <w:r>
        <w:rPr>
          <w:w w:val="110"/>
          <w:sz w:val="12"/>
        </w:rPr>
        <w:t>retirement</w:t>
      </w:r>
    </w:p>
    <w:p>
      <w:pPr>
        <w:pStyle w:val="BodyText"/>
        <w:spacing w:before="3"/>
        <w:rPr>
          <w:sz w:val="10"/>
        </w:rPr>
      </w:pPr>
    </w:p>
    <w:p>
      <w:pPr>
        <w:tabs>
          <w:tab w:pos="1694" w:val="left" w:leader="none"/>
        </w:tabs>
        <w:spacing w:before="0"/>
        <w:ind w:left="1120" w:right="0" w:firstLine="0"/>
        <w:jc w:val="left"/>
        <w:rPr>
          <w:sz w:val="12"/>
        </w:rPr>
      </w:pPr>
      <w:r>
        <w:rPr>
          <w:w w:val="120"/>
          <w:sz w:val="12"/>
        </w:rPr>
        <w:t>2</w:t>
        <w:tab/>
        <w:t>1</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8"/>
        </w:rPr>
      </w:pPr>
    </w:p>
    <w:p>
      <w:pPr>
        <w:spacing w:line="190" w:lineRule="exact" w:before="0"/>
        <w:ind w:left="156" w:right="0" w:firstLine="0"/>
        <w:jc w:val="left"/>
        <w:rPr>
          <w:sz w:val="16"/>
        </w:rPr>
      </w:pPr>
      <w:r>
        <w:rPr>
          <w:w w:val="115"/>
          <w:position w:val="1"/>
          <w:sz w:val="16"/>
        </w:rPr>
        <w:t>– </w:t>
      </w:r>
      <w:r>
        <w:rPr>
          <w:w w:val="115"/>
          <w:position w:val="1"/>
          <w:sz w:val="12"/>
        </w:rPr>
        <w:t>0 </w:t>
      </w:r>
      <w:r>
        <w:rPr>
          <w:w w:val="115"/>
          <w:sz w:val="16"/>
        </w:rPr>
        <w:t>+</w:t>
      </w:r>
    </w:p>
    <w:p>
      <w:pPr>
        <w:spacing w:line="134" w:lineRule="exact" w:before="0"/>
        <w:ind w:left="484" w:right="0" w:firstLine="0"/>
        <w:jc w:val="left"/>
        <w:rPr>
          <w:sz w:val="12"/>
        </w:rPr>
      </w:pPr>
      <w:r>
        <w:rPr>
          <w:w w:val="110"/>
          <w:sz w:val="12"/>
        </w:rPr>
        <w:t>Per cent</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4"/>
        </w:rPr>
      </w:pPr>
    </w:p>
    <w:p>
      <w:pPr>
        <w:tabs>
          <w:tab w:pos="569" w:val="left" w:leader="none"/>
          <w:tab w:pos="1142" w:val="left" w:leader="none"/>
        </w:tabs>
        <w:spacing w:before="0"/>
        <w:ind w:left="-4" w:right="0" w:firstLine="0"/>
        <w:jc w:val="left"/>
        <w:rPr>
          <w:sz w:val="12"/>
        </w:rPr>
      </w:pPr>
      <w:r>
        <w:rPr>
          <w:w w:val="120"/>
          <w:sz w:val="12"/>
        </w:rPr>
        <w:t>1</w:t>
        <w:tab/>
        <w:t>2</w:t>
        <w:tab/>
        <w:t>3</w:t>
      </w:r>
    </w:p>
    <w:p>
      <w:pPr>
        <w:pStyle w:val="BodyText"/>
        <w:spacing w:line="292" w:lineRule="auto" w:before="95"/>
        <w:ind w:left="156" w:right="112"/>
      </w:pPr>
      <w:r>
        <w:rPr/>
        <w:br w:type="column"/>
      </w:r>
      <w:r>
        <w:rPr>
          <w:w w:val="110"/>
        </w:rPr>
        <w:t>The</w:t>
      </w:r>
      <w:r>
        <w:rPr>
          <w:spacing w:val="-25"/>
          <w:w w:val="110"/>
        </w:rPr>
        <w:t> </w:t>
      </w:r>
      <w:r>
        <w:rPr>
          <w:w w:val="110"/>
        </w:rPr>
        <w:t>future</w:t>
      </w:r>
      <w:r>
        <w:rPr>
          <w:spacing w:val="-24"/>
          <w:w w:val="110"/>
        </w:rPr>
        <w:t> </w:t>
      </w:r>
      <w:r>
        <w:rPr>
          <w:w w:val="110"/>
        </w:rPr>
        <w:t>path</w:t>
      </w:r>
      <w:r>
        <w:rPr>
          <w:spacing w:val="-25"/>
          <w:w w:val="110"/>
        </w:rPr>
        <w:t> </w:t>
      </w:r>
      <w:r>
        <w:rPr>
          <w:w w:val="110"/>
        </w:rPr>
        <w:t>of</w:t>
      </w:r>
      <w:r>
        <w:rPr>
          <w:spacing w:val="-24"/>
          <w:w w:val="110"/>
        </w:rPr>
        <w:t> </w:t>
      </w:r>
      <w:r>
        <w:rPr>
          <w:w w:val="110"/>
        </w:rPr>
        <w:t>inactivity</w:t>
      </w:r>
      <w:r>
        <w:rPr>
          <w:spacing w:val="-24"/>
          <w:w w:val="110"/>
        </w:rPr>
        <w:t> </w:t>
      </w:r>
      <w:r>
        <w:rPr>
          <w:w w:val="110"/>
        </w:rPr>
        <w:t>will</w:t>
      </w:r>
      <w:r>
        <w:rPr>
          <w:spacing w:val="-25"/>
          <w:w w:val="110"/>
        </w:rPr>
        <w:t> </w:t>
      </w:r>
      <w:r>
        <w:rPr>
          <w:w w:val="110"/>
        </w:rPr>
        <w:t>be</w:t>
      </w:r>
      <w:r>
        <w:rPr>
          <w:spacing w:val="-24"/>
          <w:w w:val="110"/>
        </w:rPr>
        <w:t> </w:t>
      </w:r>
      <w:r>
        <w:rPr>
          <w:w w:val="110"/>
        </w:rPr>
        <w:t>affected</w:t>
      </w:r>
      <w:r>
        <w:rPr>
          <w:spacing w:val="-24"/>
          <w:w w:val="110"/>
        </w:rPr>
        <w:t> </w:t>
      </w:r>
      <w:r>
        <w:rPr>
          <w:spacing w:val="-3"/>
          <w:w w:val="110"/>
        </w:rPr>
        <w:t>by</w:t>
      </w:r>
      <w:r>
        <w:rPr>
          <w:spacing w:val="-25"/>
          <w:w w:val="110"/>
        </w:rPr>
        <w:t> </w:t>
      </w:r>
      <w:r>
        <w:rPr>
          <w:spacing w:val="-3"/>
          <w:w w:val="110"/>
        </w:rPr>
        <w:t>several</w:t>
      </w:r>
      <w:r>
        <w:rPr>
          <w:spacing w:val="-24"/>
          <w:w w:val="110"/>
        </w:rPr>
        <w:t> </w:t>
      </w:r>
      <w:r>
        <w:rPr>
          <w:spacing w:val="-3"/>
          <w:w w:val="110"/>
        </w:rPr>
        <w:t>factors. </w:t>
      </w:r>
      <w:r>
        <w:rPr>
          <w:w w:val="110"/>
        </w:rPr>
        <w:t>For</w:t>
      </w:r>
      <w:r>
        <w:rPr>
          <w:spacing w:val="-33"/>
          <w:w w:val="110"/>
        </w:rPr>
        <w:t> </w:t>
      </w:r>
      <w:r>
        <w:rPr>
          <w:w w:val="110"/>
        </w:rPr>
        <w:t>example</w:t>
      </w:r>
      <w:r>
        <w:rPr>
          <w:spacing w:val="-33"/>
          <w:w w:val="110"/>
        </w:rPr>
        <w:t> </w:t>
      </w:r>
      <w:r>
        <w:rPr>
          <w:w w:val="110"/>
        </w:rPr>
        <w:t>while</w:t>
      </w:r>
      <w:r>
        <w:rPr>
          <w:spacing w:val="-32"/>
          <w:w w:val="110"/>
        </w:rPr>
        <w:t> </w:t>
      </w:r>
      <w:r>
        <w:rPr>
          <w:w w:val="110"/>
        </w:rPr>
        <w:t>Government</w:t>
      </w:r>
      <w:r>
        <w:rPr>
          <w:spacing w:val="-33"/>
          <w:w w:val="110"/>
        </w:rPr>
        <w:t> </w:t>
      </w:r>
      <w:r>
        <w:rPr>
          <w:w w:val="110"/>
        </w:rPr>
        <w:t>initiatives</w:t>
      </w:r>
      <w:r>
        <w:rPr>
          <w:spacing w:val="-32"/>
          <w:w w:val="110"/>
        </w:rPr>
        <w:t> </w:t>
      </w:r>
      <w:r>
        <w:rPr>
          <w:w w:val="110"/>
        </w:rPr>
        <w:t>such</w:t>
      </w:r>
      <w:r>
        <w:rPr>
          <w:spacing w:val="-33"/>
          <w:w w:val="110"/>
        </w:rPr>
        <w:t> </w:t>
      </w:r>
      <w:r>
        <w:rPr>
          <w:w w:val="110"/>
        </w:rPr>
        <w:t>as</w:t>
      </w:r>
      <w:r>
        <w:rPr>
          <w:spacing w:val="-32"/>
          <w:w w:val="110"/>
        </w:rPr>
        <w:t> </w:t>
      </w:r>
      <w:r>
        <w:rPr>
          <w:w w:val="110"/>
        </w:rPr>
        <w:t>the</w:t>
      </w:r>
      <w:r>
        <w:rPr>
          <w:spacing w:val="-33"/>
          <w:w w:val="110"/>
        </w:rPr>
        <w:t> </w:t>
      </w:r>
      <w:r>
        <w:rPr>
          <w:spacing w:val="-4"/>
          <w:w w:val="110"/>
        </w:rPr>
        <w:t>Working </w:t>
      </w:r>
      <w:r>
        <w:rPr>
          <w:spacing w:val="-3"/>
          <w:w w:val="110"/>
        </w:rPr>
        <w:t>Families </w:t>
      </w:r>
      <w:r>
        <w:rPr>
          <w:spacing w:val="-8"/>
          <w:w w:val="110"/>
        </w:rPr>
        <w:t>Tax </w:t>
      </w:r>
      <w:r>
        <w:rPr>
          <w:w w:val="110"/>
        </w:rPr>
        <w:t>Credit and the New Deal aim </w:t>
      </w:r>
      <w:r>
        <w:rPr>
          <w:spacing w:val="-4"/>
          <w:w w:val="110"/>
        </w:rPr>
        <w:t>to </w:t>
      </w:r>
      <w:r>
        <w:rPr>
          <w:spacing w:val="-3"/>
          <w:w w:val="110"/>
        </w:rPr>
        <w:t>raise </w:t>
      </w:r>
      <w:r>
        <w:rPr>
          <w:w w:val="110"/>
        </w:rPr>
        <w:t>participation, the ageing of the population will </w:t>
      </w:r>
      <w:r>
        <w:rPr>
          <w:spacing w:val="-3"/>
          <w:w w:val="110"/>
        </w:rPr>
        <w:t>tend </w:t>
      </w:r>
      <w:r>
        <w:rPr>
          <w:w w:val="110"/>
        </w:rPr>
        <w:t>in the longer term </w:t>
      </w:r>
      <w:r>
        <w:rPr>
          <w:spacing w:val="-4"/>
          <w:w w:val="110"/>
        </w:rPr>
        <w:t>to </w:t>
      </w:r>
      <w:r>
        <w:rPr>
          <w:w w:val="110"/>
        </w:rPr>
        <w:t>work in the opposite direction, as a greater share of the population </w:t>
      </w:r>
      <w:r>
        <w:rPr>
          <w:spacing w:val="-3"/>
          <w:w w:val="110"/>
        </w:rPr>
        <w:t>enters </w:t>
      </w:r>
      <w:r>
        <w:rPr>
          <w:w w:val="110"/>
        </w:rPr>
        <w:t>early retirement. Though considerable uncertainty exists, it remains the </w:t>
      </w:r>
      <w:r>
        <w:rPr>
          <w:spacing w:val="-4"/>
          <w:w w:val="110"/>
        </w:rPr>
        <w:t>MPC’s </w:t>
      </w:r>
      <w:r>
        <w:rPr>
          <w:w w:val="110"/>
        </w:rPr>
        <w:t>judgment that the inactivity </w:t>
      </w:r>
      <w:r>
        <w:rPr>
          <w:spacing w:val="-4"/>
          <w:w w:val="110"/>
        </w:rPr>
        <w:t>rate </w:t>
      </w:r>
      <w:r>
        <w:rPr>
          <w:w w:val="110"/>
        </w:rPr>
        <w:t>will resume the slow </w:t>
      </w:r>
      <w:r>
        <w:rPr>
          <w:spacing w:val="-3"/>
          <w:w w:val="110"/>
        </w:rPr>
        <w:t>downward</w:t>
      </w:r>
      <w:r>
        <w:rPr>
          <w:spacing w:val="-7"/>
          <w:w w:val="110"/>
        </w:rPr>
        <w:t> </w:t>
      </w:r>
      <w:r>
        <w:rPr>
          <w:w w:val="110"/>
        </w:rPr>
        <w:t>path</w:t>
      </w:r>
      <w:r>
        <w:rPr>
          <w:spacing w:val="-6"/>
          <w:w w:val="110"/>
        </w:rPr>
        <w:t> </w:t>
      </w:r>
      <w:r>
        <w:rPr>
          <w:w w:val="110"/>
        </w:rPr>
        <w:t>that</w:t>
      </w:r>
      <w:r>
        <w:rPr>
          <w:spacing w:val="-6"/>
          <w:w w:val="110"/>
        </w:rPr>
        <w:t> </w:t>
      </w:r>
      <w:r>
        <w:rPr>
          <w:w w:val="110"/>
        </w:rPr>
        <w:t>has</w:t>
      </w:r>
      <w:r>
        <w:rPr>
          <w:spacing w:val="-6"/>
          <w:w w:val="110"/>
        </w:rPr>
        <w:t> </w:t>
      </w:r>
      <w:r>
        <w:rPr>
          <w:w w:val="110"/>
        </w:rPr>
        <w:t>been</w:t>
      </w:r>
      <w:r>
        <w:rPr>
          <w:spacing w:val="-7"/>
          <w:w w:val="110"/>
        </w:rPr>
        <w:t> </w:t>
      </w:r>
      <w:r>
        <w:rPr>
          <w:w w:val="110"/>
        </w:rPr>
        <w:t>apparent</w:t>
      </w:r>
      <w:r>
        <w:rPr>
          <w:spacing w:val="-6"/>
          <w:w w:val="110"/>
        </w:rPr>
        <w:t> </w:t>
      </w:r>
      <w:r>
        <w:rPr>
          <w:w w:val="110"/>
        </w:rPr>
        <w:t>since</w:t>
      </w:r>
      <w:r>
        <w:rPr>
          <w:spacing w:val="-6"/>
          <w:w w:val="110"/>
        </w:rPr>
        <w:t> </w:t>
      </w:r>
      <w:r>
        <w:rPr>
          <w:w w:val="110"/>
        </w:rPr>
        <w:t>around</w:t>
      </w:r>
      <w:r>
        <w:rPr>
          <w:spacing w:val="-6"/>
          <w:w w:val="110"/>
        </w:rPr>
        <w:t> </w:t>
      </w:r>
      <w:r>
        <w:rPr>
          <w:w w:val="110"/>
        </w:rPr>
        <w:t>the</w:t>
      </w:r>
    </w:p>
    <w:p>
      <w:pPr>
        <w:pStyle w:val="BodyText"/>
        <w:spacing w:line="292" w:lineRule="auto"/>
        <w:ind w:left="156" w:right="213"/>
      </w:pPr>
      <w:r>
        <w:rPr>
          <w:spacing w:val="-7"/>
          <w:w w:val="110"/>
        </w:rPr>
        <w:t>mid-1990s </w:t>
      </w:r>
      <w:r>
        <w:rPr>
          <w:w w:val="110"/>
        </w:rPr>
        <w:t>but from a rather higher </w:t>
      </w:r>
      <w:r>
        <w:rPr>
          <w:spacing w:val="-3"/>
          <w:w w:val="110"/>
        </w:rPr>
        <w:t>level </w:t>
      </w:r>
      <w:r>
        <w:rPr>
          <w:w w:val="110"/>
        </w:rPr>
        <w:t>than had previously been expected.</w:t>
      </w:r>
    </w:p>
    <w:p>
      <w:pPr>
        <w:pStyle w:val="BodyText"/>
        <w:spacing w:before="9"/>
        <w:rPr>
          <w:sz w:val="23"/>
        </w:rPr>
      </w:pPr>
    </w:p>
    <w:p>
      <w:pPr>
        <w:pStyle w:val="BodyText"/>
        <w:spacing w:line="292" w:lineRule="auto"/>
        <w:ind w:left="156" w:right="254"/>
      </w:pPr>
      <w:r>
        <w:rPr>
          <w:w w:val="105"/>
        </w:rPr>
        <w:t>Each category of person not in a job has very different prospects of gaining employment, so changes in the unemployment or the inactive </w:t>
      </w:r>
      <w:r>
        <w:rPr>
          <w:spacing w:val="-3"/>
          <w:w w:val="105"/>
        </w:rPr>
        <w:t>total may </w:t>
      </w:r>
      <w:r>
        <w:rPr>
          <w:w w:val="105"/>
        </w:rPr>
        <w:t>not </w:t>
      </w:r>
      <w:r>
        <w:rPr>
          <w:spacing w:val="-4"/>
          <w:w w:val="105"/>
        </w:rPr>
        <w:t>always </w:t>
      </w:r>
      <w:r>
        <w:rPr>
          <w:w w:val="105"/>
        </w:rPr>
        <w:t>be an effective guide </w:t>
      </w:r>
      <w:r>
        <w:rPr>
          <w:spacing w:val="-4"/>
          <w:w w:val="105"/>
        </w:rPr>
        <w:t>to </w:t>
      </w:r>
      <w:r>
        <w:rPr>
          <w:w w:val="105"/>
        </w:rPr>
        <w:t>changes in labour </w:t>
      </w:r>
      <w:r>
        <w:rPr>
          <w:spacing w:val="-4"/>
          <w:w w:val="105"/>
        </w:rPr>
        <w:t>availability. </w:t>
      </w:r>
      <w:r>
        <w:rPr>
          <w:w w:val="105"/>
        </w:rPr>
        <w:t>A complementary measure can be calculated </w:t>
      </w:r>
      <w:r>
        <w:rPr>
          <w:spacing w:val="-3"/>
          <w:w w:val="105"/>
        </w:rPr>
        <w:t>by </w:t>
      </w:r>
      <w:r>
        <w:rPr>
          <w:w w:val="105"/>
        </w:rPr>
        <w:t>weighting different categories of the non-employed together, according </w:t>
      </w:r>
      <w:r>
        <w:rPr>
          <w:spacing w:val="-4"/>
          <w:w w:val="105"/>
        </w:rPr>
        <w:t>to</w:t>
      </w:r>
      <w:r>
        <w:rPr>
          <w:spacing w:val="8"/>
          <w:w w:val="105"/>
        </w:rPr>
        <w:t> </w:t>
      </w:r>
      <w:r>
        <w:rPr>
          <w:w w:val="105"/>
        </w:rPr>
        <w:t>their</w:t>
      </w:r>
      <w:r>
        <w:rPr>
          <w:spacing w:val="9"/>
          <w:w w:val="105"/>
        </w:rPr>
        <w:t> </w:t>
      </w:r>
      <w:r>
        <w:rPr>
          <w:spacing w:val="-3"/>
          <w:w w:val="105"/>
        </w:rPr>
        <w:t>average</w:t>
      </w:r>
      <w:r>
        <w:rPr>
          <w:spacing w:val="9"/>
          <w:w w:val="105"/>
        </w:rPr>
        <w:t> </w:t>
      </w:r>
      <w:r>
        <w:rPr>
          <w:w w:val="105"/>
        </w:rPr>
        <w:t>experience</w:t>
      </w:r>
      <w:r>
        <w:rPr>
          <w:spacing w:val="8"/>
          <w:w w:val="105"/>
        </w:rPr>
        <w:t> </w:t>
      </w:r>
      <w:r>
        <w:rPr>
          <w:w w:val="105"/>
        </w:rPr>
        <w:t>of</w:t>
      </w:r>
      <w:r>
        <w:rPr>
          <w:spacing w:val="9"/>
          <w:w w:val="105"/>
        </w:rPr>
        <w:t> </w:t>
      </w:r>
      <w:r>
        <w:rPr>
          <w:w w:val="105"/>
        </w:rPr>
        <w:t>moving</w:t>
      </w:r>
      <w:r>
        <w:rPr>
          <w:spacing w:val="9"/>
          <w:w w:val="105"/>
        </w:rPr>
        <w:t> </w:t>
      </w:r>
      <w:r>
        <w:rPr>
          <w:w w:val="105"/>
        </w:rPr>
        <w:t>into</w:t>
      </w:r>
      <w:r>
        <w:rPr>
          <w:spacing w:val="8"/>
          <w:w w:val="105"/>
        </w:rPr>
        <w:t> </w:t>
      </w:r>
      <w:r>
        <w:rPr>
          <w:w w:val="105"/>
        </w:rPr>
        <w:t>employment</w:t>
      </w:r>
      <w:r>
        <w:rPr>
          <w:spacing w:val="9"/>
          <w:w w:val="105"/>
        </w:rPr>
        <w:t> </w:t>
      </w:r>
      <w:r>
        <w:rPr>
          <w:w w:val="105"/>
        </w:rPr>
        <w:t>in</w:t>
      </w:r>
      <w:r>
        <w:rPr>
          <w:spacing w:val="9"/>
          <w:w w:val="105"/>
        </w:rPr>
        <w:t> </w:t>
      </w:r>
      <w:r>
        <w:rPr>
          <w:w w:val="105"/>
        </w:rPr>
        <w:t>the</w:t>
      </w:r>
    </w:p>
    <w:p>
      <w:pPr>
        <w:spacing w:after="0" w:line="292" w:lineRule="auto"/>
        <w:sectPr>
          <w:type w:val="continuous"/>
          <w:pgSz w:w="11900" w:h="16840"/>
          <w:pgMar w:top="1260" w:bottom="280" w:left="660" w:right="640"/>
          <w:cols w:num="4" w:equalWidth="0">
            <w:col w:w="1808" w:space="85"/>
            <w:col w:w="913" w:space="39"/>
            <w:col w:w="1256" w:space="827"/>
            <w:col w:w="5672"/>
          </w:cols>
        </w:sectPr>
      </w:pPr>
    </w:p>
    <w:p>
      <w:pPr>
        <w:pStyle w:val="BodyText"/>
      </w:pPr>
    </w:p>
    <w:p>
      <w:pPr>
        <w:spacing w:after="0"/>
        <w:sectPr>
          <w:pgSz w:w="11900" w:h="16840"/>
          <w:pgMar w:header="601" w:footer="575" w:top="800" w:bottom="760" w:left="660" w:right="640"/>
        </w:sectPr>
      </w:pPr>
    </w:p>
    <w:p>
      <w:pPr>
        <w:pStyle w:val="BodyText"/>
        <w:spacing w:before="5"/>
        <w:rPr>
          <w:sz w:val="22"/>
        </w:rPr>
      </w:pPr>
    </w:p>
    <w:p>
      <w:pPr>
        <w:pStyle w:val="Heading8"/>
        <w:ind w:left="160"/>
      </w:pPr>
      <w:r>
        <w:rPr>
          <w:color w:val="0092C7"/>
          <w:w w:val="95"/>
        </w:rPr>
        <w:t>Chart 3.6</w:t>
      </w:r>
    </w:p>
    <w:p>
      <w:pPr>
        <w:spacing w:before="8"/>
        <w:ind w:left="160" w:right="0" w:firstLine="0"/>
        <w:jc w:val="left"/>
        <w:rPr>
          <w:sz w:val="12"/>
        </w:rPr>
      </w:pPr>
      <w:r>
        <w:rPr>
          <w:rFonts w:ascii="Trebuchet MS"/>
          <w:b/>
          <w:color w:val="0092C7"/>
          <w:sz w:val="20"/>
        </w:rPr>
        <w:t>Measures of labour availability</w:t>
      </w:r>
      <w:r>
        <w:rPr>
          <w:position w:val="4"/>
          <w:sz w:val="12"/>
        </w:rPr>
        <w:t>(a)</w:t>
      </w:r>
    </w:p>
    <w:p>
      <w:pPr>
        <w:spacing w:line="114" w:lineRule="exact" w:before="18"/>
        <w:ind w:left="2762" w:right="0" w:firstLine="0"/>
        <w:jc w:val="left"/>
        <w:rPr>
          <w:sz w:val="12"/>
        </w:rPr>
      </w:pPr>
      <w:r>
        <w:rPr>
          <w:w w:val="105"/>
          <w:sz w:val="12"/>
        </w:rPr>
        <w:t>Thousan</w:t>
      </w:r>
      <w:r>
        <w:rPr>
          <w:w w:val="105"/>
          <w:sz w:val="12"/>
          <w:u w:val="single"/>
        </w:rPr>
        <w:t>ds</w:t>
      </w:r>
    </w:p>
    <w:p>
      <w:pPr>
        <w:spacing w:line="114" w:lineRule="exact" w:before="0"/>
        <w:ind w:left="3343" w:right="0" w:firstLine="0"/>
        <w:jc w:val="left"/>
        <w:rPr>
          <w:sz w:val="12"/>
        </w:rPr>
      </w:pPr>
      <w:r>
        <w:rPr/>
        <w:pict>
          <v:line style="position:absolute;mso-position-horizontal-relative:page;mso-position-vertical-relative:paragraph;z-index:16027648" from="40.796001pt,2.430857pt" to="45.129001pt,2.430857pt" stroked="true" strokeweight=".5pt" strokecolor="#000000">
            <v:stroke dashstyle="solid"/>
            <w10:wrap type="none"/>
          </v:line>
        </w:pict>
      </w:r>
      <w:r>
        <w:rPr>
          <w:w w:val="120"/>
          <w:sz w:val="12"/>
        </w:rPr>
        <w:t>3,500</w:t>
      </w:r>
    </w:p>
    <w:p>
      <w:pPr>
        <w:pStyle w:val="BodyText"/>
        <w:spacing w:before="1"/>
        <w:rPr>
          <w:sz w:val="10"/>
        </w:rPr>
      </w:pPr>
    </w:p>
    <w:p>
      <w:pPr>
        <w:spacing w:before="0"/>
        <w:ind w:left="1062" w:right="0" w:firstLine="0"/>
        <w:jc w:val="left"/>
        <w:rPr>
          <w:sz w:val="12"/>
        </w:rPr>
      </w:pPr>
      <w:r>
        <w:rPr/>
        <w:pict>
          <v:group style="position:absolute;margin-left:50.625pt;margin-top:7.102365pt;width:148.4pt;height:121.65pt;mso-position-horizontal-relative:page;mso-position-vertical-relative:paragraph;z-index:16027136" coordorigin="1013,142" coordsize="2968,2433">
            <v:shape style="position:absolute;left:1022;top:152;width:828;height:680" coordorigin="1023,152" coordsize="828,680" path="m1023,152l1195,235m1195,235l1355,185m1355,185l1528,285m1528,285l1690,585m1690,585l1850,832e" filled="false" stroked="true" strokeweight="1pt" strokecolor="#835335">
              <v:path arrowok="t"/>
              <v:stroke dashstyle="solid"/>
            </v:shape>
            <v:line style="position:absolute" from="1840,841" to="2033,841" stroked="true" strokeweight="1.875pt" strokecolor="#835335">
              <v:stroke dashstyle="solid"/>
            </v:line>
            <v:shape style="position:absolute;left:2022;top:152;width:1808;height:930" coordorigin="2023,152" coordsize="1808,930" path="m2023,850l2183,335m2183,335l2355,185m2355,185l2518,152m2518,152l2528,185m2528,185l2550,187m2550,185l2560,187m2560,185l2570,200m2570,200l2583,217m2583,217l2603,235m2603,235l2615,237m2615,235l2625,237m2625,235l2645,250m2645,250l2658,285m2658,285l2668,317m2668,317l2678,335m2678,335l2700,337m2700,335l2710,350m2710,350l2723,352m2723,350l2743,385m2743,385l2753,400m2753,400l2765,435m2765,435l2775,450m2775,450l2798,435m2798,435l2808,450m2808,450l2818,452m2818,450l2840,452m2840,450l2850,485m2850,485l2860,467m2860,467l2873,500m2873,500l2893,485m2893,485l2905,487m2905,485l2915,487m2915,485l2938,535m2938,535l2948,517m2948,517l2958,520m2958,517l2968,535m2968,535l2990,517m2990,517l3000,520m3000,517l3013,520m3013,517l3033,535m3033,535l3045,550m3045,550l3055,535m3055,535l3065,537m3065,535l3088,567m3088,567l3098,600m3098,600l3108,635m3108,635l3130,685m3130,685l3140,717m3140,717l3153,720m3153,717l3163,700m3163,700l3185,702m3185,700l3195,650m3195,650l3205,685m3205,685l3228,735m3228,735l3238,767m3238,767l3248,770m3248,767l3260,770m3260,767l3280,785m3280,785l3293,800m3293,800l3303,802m3303,800l3323,802m3323,800l3335,802m3335,800l3345,785m3345,785l3355,767m3355,767l3378,770m3378,767l3388,785m3388,785l3400,787m3400,785l3410,800m3410,800l3433,802m3433,800l3443,785m3443,785l3453,787m3453,785l3475,800m3475,800l3485,817m3485,817l3495,820m3495,817l3508,832m3508,832l3528,850m3528,850l3540,867m3540,867l3550,882m3550,882l3570,885m3570,882l3583,885m3583,882l3593,900m3593,900l3603,882m3603,882l3625,900m3625,900l3635,902m3635,900l3648,917m3648,917l3668,932m3668,932l3678,967m3678,967l3690,1000m3690,1000l3700,1017m3700,1017l3723,967m3723,967l3733,950m3733,950l3743,967m3743,967l3765,982m3765,982l3775,1000m3775,1000l3785,1002m3785,1000l3798,1032m3798,1032l3818,1050m3818,1050l3830,1082e" filled="false" stroked="true" strokeweight="1pt" strokecolor="#835335">
              <v:path arrowok="t"/>
              <v:stroke dashstyle="solid"/>
            </v:shape>
            <v:line style="position:absolute" from="1023,200" to="1195,317" stroked="true" strokeweight="1pt" strokecolor="#f6bd61">
              <v:stroke dashstyle="solid"/>
            </v:line>
            <v:line style="position:absolute" from="1185,308" to="1365,308" stroked="true" strokeweight="1.875pt" strokecolor="#f6bd61">
              <v:stroke dashstyle="solid"/>
            </v:line>
            <v:shape style="position:absolute;left:1355;top:299;width:2475;height:1898" coordorigin="1355,300" coordsize="2475,1898" path="m1355,300l1528,450m1528,450l1690,967m1690,967l1850,1450m1850,1450l2023,1550m2023,1550l2183,1017m2183,1017l2355,617m2355,617l2518,435m2518,435l2528,450m2528,450l2550,452m2550,450l2560,485m2560,485l2570,487m2570,485l2583,500m2583,500l2603,502m2603,500l2615,502m2615,500l2625,517m2625,517l2645,550m2645,550l2658,600m2658,600l2668,635m2668,635l2678,667m2678,667l2700,670m2700,667l2710,717m2710,717l2723,735m2723,735l2743,785m2743,785l2753,817m2753,817l2765,882m2765,882l2775,932m2775,932l2798,950m2798,950l2808,952m2808,950l2818,952m2818,950l2840,967m2840,967l2850,1000m2850,1000l2860,1002m2860,1000l2873,1017m2873,1017l2893,1000m2893,1000l2905,1017m2905,1017l2915,1032m2915,1032l2938,1117m2938,1117l2948,1082m2948,1082l2958,1100m2958,1100l2968,1132m2968,1132l2990,1117m2990,1117l3000,1120m3000,1117l3013,1132m3013,1132l3033,1167m3033,1167l3045,1200m3045,1200l3055,1202m3055,1200l3065,1182m3065,1182l3088,1217m3088,1217l3098,1250m3098,1250l3108,1300m3108,1300l3130,1367m3130,1367l3140,1432m3140,1432l3153,1467m3153,1467l3163,1470m3163,1467l3185,1470m3185,1467l3195,1432m3195,1432l3205,1500m3205,1500l3228,1582m3228,1582l3238,1632m3238,1632l3248,1650m3248,1650l3260,1665m3260,1665l3280,1732m3280,1732l3293,1735m3293,1732l3303,1750m3303,1750l3323,1765m3323,1765l3335,1782m3335,1782l3345,1765m3345,1765l3355,1767m3355,1765l3378,1750m3378,1750l3388,1765m3388,1765l3400,1767m3400,1765l3410,1782m3410,1782l3433,1785m3433,1782l3443,1750m3443,1750l3453,1765m3453,1765l3475,1782m3475,1782l3485,1785m3485,1782l3495,1800m3495,1800l3508,1832m3508,1832l3528,1850m3528,1850l3540,1852m3540,1850l3550,1865m3550,1865l3570,1882m3570,1882l3583,1865m3583,1865l3593,1882m3593,1882l3603,1865m3603,1865l3625,1900m3625,1900l3635,1915m3635,1915l3648,1932m3648,1932l3668,1950m3668,1950l3678,2000m3678,2000l3690,2050m3690,2050l3700,2065m3700,2065l3723,2032m3723,2032l3733,2015m3733,2015l3743,2050m3743,2050l3765,2065m3765,2065l3775,2100m3775,2100l3785,2102m3785,2100l3798,2147m3798,2147l3818,2165m3818,2165l3830,2197e" filled="false" stroked="true" strokeweight="1pt" strokecolor="#f6bd61">
              <v:path arrowok="t"/>
              <v:stroke dashstyle="solid"/>
            </v:shape>
            <v:shape style="position:absolute;left:1022;top:1582;width:828;height:583" coordorigin="1023,1582" coordsize="828,583" path="m1023,1582l1195,1650m1195,1650l1355,1600m1355,1600l1528,1665m1528,1665l1690,1915m1690,1915l1850,2165e" filled="false" stroked="true" strokeweight="1pt" strokecolor="#009391">
              <v:path arrowok="t"/>
              <v:stroke dashstyle="solid"/>
            </v:shape>
            <v:line style="position:absolute" from="1840,2156" to="2033,2156" stroked="true" strokeweight="1.875pt" strokecolor="#009391">
              <v:stroke dashstyle="solid"/>
            </v:line>
            <v:shape style="position:absolute;left:2022;top:1599;width:1808;height:965" coordorigin="2023,1600" coordsize="1808,965" path="m2023,2147l2183,1700m2183,1700l2355,1600m2355,1600l2518,1632m2518,1632l2528,1635m2528,1632l2550,1650m2550,1650l2560,1665m2560,1665l2570,1667m2570,1665l2583,1682m2583,1682l2603,1700m2603,1700l2615,1702m2615,1700l2625,1702m2625,1700l2645,1715m2645,1715l2658,1750m2658,1750l2668,1782m2668,1782l2678,1800m2678,1800l2700,1802m2700,1800l2710,1815m2710,1815l2723,1832m2723,1832l2743,1865m2743,1865l2753,1882m2753,1882l2765,1932m2765,1932l2775,1950m2775,1950l2798,1952m2798,1950l2808,1952m2808,1950l2818,1952m2818,1950l2840,1952m2840,1950l2850,1982m2850,1982l2860,1965m2860,1965l2873,1982m2873,1982l2893,1950m2893,1950l2905,1965m2905,1965l2915,1950m2915,1950l2938,2000m2938,2000l2948,1982m2948,1982l2958,2000m2958,2000l2968,2015m2968,2015l2990,1982m2990,1982l3000,1985m3000,1982l3013,1985m3013,1982l3033,2015m3033,2015l3045,2050m3045,2050l3065,2015m3065,2015l3088,2032m3088,2032l3098,2082m3098,2082l3108,2115m3108,2115l3130,2165m3130,2165l3140,2197m3140,2197l3153,2200m3153,2197l3163,2200m3163,2197l3185,2165m3185,2165l3195,2132m3195,2132l3205,2165m3205,2165l3228,2232m3228,2232l3238,2247m3238,2247l3248,2265m3248,2265l3260,2267m3260,2265l3280,2297m3280,2297l3293,2300m3293,2297l3303,2315m3303,2315l3323,2317m3323,2315l3335,2317m3335,2315l3345,2297m3345,2297l3355,2282m3355,2282l3378,2265m3378,2265l3388,2282m3388,2282l3400,2285m3400,2282l3410,2285m3410,2282l3433,2285m3433,2282l3443,2247m3443,2247l3453,2265m3453,2265l3475,2282m3475,2282l3485,2297m3485,2297l3495,2300m3495,2297l3508,2315m3508,2315l3528,2332m3528,2332l3540,2347m3540,2347l3550,2350m3550,2347l3570,2365m3570,2365l3583,2367m3583,2365l3593,2367m3593,2365l3603,2332m3603,2332l3625,2365m3625,2365l3635,2367m3635,2365l3648,2382m3648,2382l3668,2397m3668,2397l3678,2447m3678,2447l3690,2482m3690,2482l3700,2485m3700,2482l3723,2447m3723,2447l3733,2415m3733,2415l3743,2447m3743,2447l3765,2465m3765,2465l3775,2482m3775,2482l3785,2497m3785,2497l3798,2532m3798,2532l3818,2547m3818,2547l3830,2565e" filled="false" stroked="true" strokeweight="1pt" strokecolor="#009391">
              <v:path arrowok="t"/>
              <v:stroke dashstyle="solid"/>
            </v:shape>
            <v:shape style="position:absolute;left:3893;top:395;width:87;height:1729" coordorigin="3894,396" coordsize="87,1729" path="m3894,396l3980,396m3894,972l3980,972m3894,2124l3980,2124m3894,1548l3980,1548e" filled="false" stroked="true" strokeweight=".5pt" strokecolor="#000000">
              <v:path arrowok="t"/>
              <v:stroke dashstyle="solid"/>
            </v:shape>
            <v:shape style="position:absolute;left:2141;top:1200;width:810;height:121" type="#_x0000_t202" filled="false" stroked="false">
              <v:textbox inset="0,0,0,0">
                <w:txbxContent>
                  <w:p>
                    <w:pPr>
                      <w:spacing w:line="115" w:lineRule="exact" w:before="0"/>
                      <w:ind w:left="0" w:right="0" w:firstLine="0"/>
                      <w:jc w:val="left"/>
                      <w:rPr>
                        <w:sz w:val="12"/>
                      </w:rPr>
                    </w:pPr>
                    <w:r>
                      <w:rPr>
                        <w:w w:val="105"/>
                        <w:sz w:val="12"/>
                      </w:rPr>
                      <w:t>Unemployment</w:t>
                    </w:r>
                  </w:p>
                </w:txbxContent>
              </v:textbox>
              <w10:wrap type="none"/>
            </v:shape>
            <v:shape style="position:absolute;left:1313;top:2198;width:1496;height:121" type="#_x0000_t202" filled="false" stroked="false">
              <v:textbox inset="0,0,0,0">
                <w:txbxContent>
                  <w:p>
                    <w:pPr>
                      <w:spacing w:line="115" w:lineRule="exact" w:before="0"/>
                      <w:ind w:left="0" w:right="0" w:firstLine="0"/>
                      <w:jc w:val="left"/>
                      <w:rPr>
                        <w:sz w:val="12"/>
                      </w:rPr>
                    </w:pPr>
                    <w:r>
                      <w:rPr>
                        <w:w w:val="105"/>
                        <w:sz w:val="12"/>
                      </w:rPr>
                      <w:t>Weighted unemployment (b)</w:t>
                    </w:r>
                  </w:p>
                </w:txbxContent>
              </v:textbox>
              <w10:wrap type="none"/>
            </v:shape>
            <w10:wrap type="none"/>
          </v:group>
        </w:pict>
      </w:r>
      <w:r>
        <w:rPr>
          <w:w w:val="105"/>
          <w:sz w:val="12"/>
        </w:rPr>
        <w:t>Weighted non-employment (b)</w:t>
      </w:r>
    </w:p>
    <w:p>
      <w:pPr>
        <w:pStyle w:val="BodyText"/>
        <w:rPr>
          <w:sz w:val="16"/>
        </w:rPr>
      </w:pPr>
    </w:p>
    <w:p>
      <w:pPr>
        <w:spacing w:before="0"/>
        <w:ind w:left="0" w:right="815" w:firstLine="0"/>
        <w:jc w:val="right"/>
        <w:rPr>
          <w:sz w:val="12"/>
        </w:rPr>
      </w:pPr>
      <w:r>
        <w:rPr/>
        <w:pict>
          <v:line style="position:absolute;mso-position-horizontal-relative:page;mso-position-vertical-relative:paragraph;z-index:16028160" from="40.796001pt,3.653586pt" to="45.129001pt,3.653586pt" stroked="true" strokeweight=".5pt" strokecolor="#000000">
            <v:stroke dashstyle="solid"/>
            <w10:wrap type="none"/>
          </v:line>
        </w:pict>
      </w:r>
      <w:r>
        <w:rPr>
          <w:w w:val="115"/>
          <w:sz w:val="12"/>
        </w:rPr>
        <w:t>3,000</w:t>
      </w:r>
    </w:p>
    <w:p>
      <w:pPr>
        <w:pStyle w:val="BodyText"/>
        <w:rPr>
          <w:sz w:val="12"/>
        </w:rPr>
      </w:pPr>
    </w:p>
    <w:p>
      <w:pPr>
        <w:pStyle w:val="BodyText"/>
        <w:rPr>
          <w:sz w:val="12"/>
        </w:rPr>
      </w:pPr>
    </w:p>
    <w:p>
      <w:pPr>
        <w:pStyle w:val="BodyText"/>
        <w:spacing w:before="1"/>
        <w:rPr>
          <w:sz w:val="14"/>
        </w:rPr>
      </w:pPr>
    </w:p>
    <w:p>
      <w:pPr>
        <w:spacing w:before="0"/>
        <w:ind w:left="0" w:right="815" w:firstLine="0"/>
        <w:jc w:val="right"/>
        <w:rPr>
          <w:sz w:val="12"/>
        </w:rPr>
      </w:pPr>
      <w:r>
        <w:rPr/>
        <w:pict>
          <v:line style="position:absolute;mso-position-horizontal-relative:page;mso-position-vertical-relative:paragraph;z-index:16028672" from="40.796001pt,3.653538pt" to="45.129001pt,3.653538pt" stroked="true" strokeweight=".5pt" strokecolor="#000000">
            <v:stroke dashstyle="solid"/>
            <w10:wrap type="none"/>
          </v:line>
        </w:pict>
      </w:r>
      <w:r>
        <w:rPr>
          <w:w w:val="115"/>
          <w:sz w:val="12"/>
        </w:rPr>
        <w:t>2,500</w:t>
      </w:r>
    </w:p>
    <w:p>
      <w:pPr>
        <w:pStyle w:val="BodyText"/>
        <w:rPr>
          <w:sz w:val="12"/>
        </w:rPr>
      </w:pPr>
    </w:p>
    <w:p>
      <w:pPr>
        <w:pStyle w:val="BodyText"/>
        <w:rPr>
          <w:sz w:val="12"/>
        </w:rPr>
      </w:pPr>
    </w:p>
    <w:p>
      <w:pPr>
        <w:pStyle w:val="BodyText"/>
        <w:spacing w:before="1"/>
        <w:rPr>
          <w:sz w:val="14"/>
        </w:rPr>
      </w:pPr>
    </w:p>
    <w:p>
      <w:pPr>
        <w:spacing w:before="0"/>
        <w:ind w:left="0" w:right="815" w:firstLine="0"/>
        <w:jc w:val="right"/>
        <w:rPr>
          <w:sz w:val="12"/>
        </w:rPr>
      </w:pPr>
      <w:r>
        <w:rPr/>
        <w:pict>
          <v:line style="position:absolute;mso-position-horizontal-relative:page;mso-position-vertical-relative:paragraph;z-index:16029696" from="40.796001pt,3.65355pt" to="45.129001pt,3.65355pt" stroked="true" strokeweight=".5pt" strokecolor="#000000">
            <v:stroke dashstyle="solid"/>
            <w10:wrap type="none"/>
          </v:line>
        </w:pict>
      </w:r>
      <w:r>
        <w:rPr>
          <w:w w:val="115"/>
          <w:sz w:val="12"/>
        </w:rPr>
        <w:t>2,000</w:t>
      </w:r>
    </w:p>
    <w:p>
      <w:pPr>
        <w:pStyle w:val="BodyText"/>
        <w:rPr>
          <w:sz w:val="12"/>
        </w:rPr>
      </w:pPr>
    </w:p>
    <w:p>
      <w:pPr>
        <w:pStyle w:val="BodyText"/>
        <w:rPr>
          <w:sz w:val="12"/>
        </w:rPr>
      </w:pPr>
    </w:p>
    <w:p>
      <w:pPr>
        <w:pStyle w:val="BodyText"/>
        <w:spacing w:before="1"/>
        <w:rPr>
          <w:sz w:val="14"/>
        </w:rPr>
      </w:pPr>
    </w:p>
    <w:p>
      <w:pPr>
        <w:spacing w:before="0"/>
        <w:ind w:left="0" w:right="815" w:firstLine="0"/>
        <w:jc w:val="right"/>
        <w:rPr>
          <w:sz w:val="12"/>
        </w:rPr>
      </w:pPr>
      <w:r>
        <w:rPr/>
        <w:pict>
          <v:line style="position:absolute;mso-position-horizontal-relative:page;mso-position-vertical-relative:paragraph;z-index:16029184" from="40.796001pt,3.653562pt" to="45.129001pt,3.653562pt" stroked="true" strokeweight=".5pt" strokecolor="#000000">
            <v:stroke dashstyle="solid"/>
            <w10:wrap type="none"/>
          </v:line>
        </w:pict>
      </w:r>
      <w:r>
        <w:rPr>
          <w:w w:val="115"/>
          <w:sz w:val="12"/>
        </w:rPr>
        <w:t>1,500</w:t>
      </w:r>
    </w:p>
    <w:p>
      <w:pPr>
        <w:pStyle w:val="BodyText"/>
        <w:rPr>
          <w:sz w:val="12"/>
        </w:rPr>
      </w:pPr>
    </w:p>
    <w:p>
      <w:pPr>
        <w:pStyle w:val="BodyText"/>
        <w:rPr>
          <w:sz w:val="12"/>
        </w:rPr>
      </w:pPr>
    </w:p>
    <w:p>
      <w:pPr>
        <w:pStyle w:val="BodyText"/>
        <w:spacing w:before="1"/>
        <w:rPr>
          <w:sz w:val="14"/>
        </w:rPr>
      </w:pPr>
    </w:p>
    <w:p>
      <w:pPr>
        <w:spacing w:line="124" w:lineRule="exact" w:before="0"/>
        <w:ind w:left="0" w:right="815" w:firstLine="0"/>
        <w:jc w:val="right"/>
        <w:rPr>
          <w:sz w:val="12"/>
        </w:rPr>
      </w:pPr>
      <w:r>
        <w:rPr/>
        <w:pict>
          <v:shape style="position:absolute;margin-left:40.796001pt;margin-top:3.502574pt;width:159.2pt;height:6.45pt;mso-position-horizontal-relative:page;mso-position-vertical-relative:paragraph;z-index:16030208" coordorigin="816,70" coordsize="3184,129" path="m816,73l903,73m964,199l3850,199m961,132l961,199m1127,132l1127,199m1458,132l1458,199m1789,132l1789,199m2120,132l2120,199m2616,132l2616,199m3278,132l3278,199m2451,132l2451,199m2947,132l2947,199m3609,132l3609,199m1292,132l1292,199m1623,132l1623,199m1954,132l1954,199m2285,132l2285,199m2782,132l2782,199m3444,132l3444,199m3113,132l3113,199m3775,132l3775,199m3979,70l3979,97,3959,113,3999,127,3959,147,3999,163,3976,173,3975,197m3804,199l3980,199m898,71l898,97,878,114,918,127,878,147,918,164,895,174,895,197m816,199l993,199m3894,73l3980,73e" filled="false" stroked="true" strokeweight=".5pt" strokecolor="#000000">
            <v:path arrowok="t"/>
            <v:stroke dashstyle="solid"/>
            <w10:wrap type="none"/>
          </v:shape>
        </w:pict>
      </w:r>
      <w:r>
        <w:rPr>
          <w:w w:val="115"/>
          <w:sz w:val="12"/>
        </w:rPr>
        <w:t>1,000</w:t>
      </w:r>
    </w:p>
    <w:p>
      <w:pPr>
        <w:spacing w:line="106" w:lineRule="exact" w:before="0"/>
        <w:ind w:left="0" w:right="815" w:firstLine="0"/>
        <w:jc w:val="right"/>
        <w:rPr>
          <w:sz w:val="12"/>
        </w:rPr>
      </w:pPr>
      <w:r>
        <w:rPr>
          <w:w w:val="121"/>
          <w:sz w:val="12"/>
        </w:rPr>
        <w:t>0</w:t>
      </w:r>
    </w:p>
    <w:p>
      <w:pPr>
        <w:tabs>
          <w:tab w:pos="1972" w:val="left" w:leader="none"/>
        </w:tabs>
        <w:spacing w:line="120" w:lineRule="exact" w:before="0"/>
        <w:ind w:left="215" w:right="0" w:firstLine="0"/>
        <w:jc w:val="left"/>
        <w:rPr>
          <w:sz w:val="12"/>
        </w:rPr>
      </w:pPr>
      <w:r>
        <w:rPr>
          <w:w w:val="120"/>
          <w:sz w:val="12"/>
        </w:rPr>
        <w:t>1984    86      88  </w:t>
      </w:r>
      <w:r>
        <w:rPr>
          <w:spacing w:val="34"/>
          <w:w w:val="120"/>
          <w:sz w:val="12"/>
        </w:rPr>
        <w:t> </w:t>
      </w:r>
      <w:r>
        <w:rPr>
          <w:w w:val="120"/>
          <w:sz w:val="12"/>
        </w:rPr>
        <w:t>90    </w:t>
      </w:r>
      <w:r>
        <w:rPr>
          <w:spacing w:val="7"/>
          <w:w w:val="120"/>
          <w:sz w:val="12"/>
        </w:rPr>
        <w:t> </w:t>
      </w:r>
      <w:r>
        <w:rPr>
          <w:w w:val="120"/>
          <w:sz w:val="12"/>
        </w:rPr>
        <w:t>92</w:t>
        <w:tab/>
        <w:t>94 96 98</w:t>
      </w:r>
      <w:r>
        <w:rPr>
          <w:spacing w:val="25"/>
          <w:w w:val="120"/>
          <w:sz w:val="12"/>
        </w:rPr>
        <w:t> </w:t>
      </w:r>
      <w:r>
        <w:rPr>
          <w:w w:val="120"/>
          <w:sz w:val="12"/>
        </w:rPr>
        <w:t>2000</w:t>
      </w:r>
    </w:p>
    <w:p>
      <w:pPr>
        <w:spacing w:before="100"/>
        <w:ind w:left="161" w:right="0" w:firstLine="0"/>
        <w:jc w:val="left"/>
        <w:rPr>
          <w:sz w:val="12"/>
        </w:rPr>
      </w:pPr>
      <w:r>
        <w:rPr>
          <w:w w:val="105"/>
          <w:sz w:val="12"/>
        </w:rPr>
        <w:t>Sources: ONS and Bank of England.</w:t>
      </w:r>
    </w:p>
    <w:p>
      <w:pPr>
        <w:pStyle w:val="ListParagraph"/>
        <w:numPr>
          <w:ilvl w:val="0"/>
          <w:numId w:val="22"/>
        </w:numPr>
        <w:tabs>
          <w:tab w:pos="401" w:val="left" w:leader="none"/>
        </w:tabs>
        <w:spacing w:line="129" w:lineRule="exact" w:before="102" w:after="0"/>
        <w:ind w:left="400" w:right="0" w:hanging="240"/>
        <w:jc w:val="left"/>
        <w:rPr>
          <w:sz w:val="12"/>
        </w:rPr>
      </w:pPr>
      <w:r>
        <w:rPr>
          <w:spacing w:val="-6"/>
          <w:w w:val="110"/>
          <w:sz w:val="12"/>
        </w:rPr>
        <w:t>Pre-1993 </w:t>
      </w:r>
      <w:r>
        <w:rPr>
          <w:w w:val="110"/>
          <w:sz w:val="12"/>
        </w:rPr>
        <w:t>figures based on yearly</w:t>
      </w:r>
      <w:r>
        <w:rPr>
          <w:spacing w:val="-16"/>
          <w:w w:val="110"/>
          <w:sz w:val="12"/>
        </w:rPr>
        <w:t> </w:t>
      </w:r>
      <w:r>
        <w:rPr>
          <w:w w:val="110"/>
          <w:sz w:val="12"/>
        </w:rPr>
        <w:t>observations.</w:t>
      </w:r>
    </w:p>
    <w:p>
      <w:pPr>
        <w:pStyle w:val="ListParagraph"/>
        <w:numPr>
          <w:ilvl w:val="0"/>
          <w:numId w:val="22"/>
        </w:numPr>
        <w:tabs>
          <w:tab w:pos="401" w:val="left" w:leader="none"/>
        </w:tabs>
        <w:spacing w:line="208" w:lineRule="auto" w:before="5" w:after="0"/>
        <w:ind w:left="401" w:right="582" w:hanging="240"/>
        <w:jc w:val="left"/>
        <w:rPr>
          <w:sz w:val="12"/>
        </w:rPr>
      </w:pPr>
      <w:r>
        <w:rPr>
          <w:w w:val="110"/>
          <w:sz w:val="12"/>
        </w:rPr>
        <w:t>The</w:t>
      </w:r>
      <w:r>
        <w:rPr>
          <w:spacing w:val="-16"/>
          <w:w w:val="110"/>
          <w:sz w:val="12"/>
        </w:rPr>
        <w:t> </w:t>
      </w:r>
      <w:r>
        <w:rPr>
          <w:w w:val="110"/>
          <w:sz w:val="12"/>
        </w:rPr>
        <w:t>weighted</w:t>
      </w:r>
      <w:r>
        <w:rPr>
          <w:spacing w:val="-16"/>
          <w:w w:val="110"/>
          <w:sz w:val="12"/>
        </w:rPr>
        <w:t> </w:t>
      </w:r>
      <w:r>
        <w:rPr>
          <w:w w:val="110"/>
          <w:sz w:val="12"/>
        </w:rPr>
        <w:t>non-employment/unemployment</w:t>
      </w:r>
      <w:r>
        <w:rPr>
          <w:spacing w:val="-16"/>
          <w:w w:val="110"/>
          <w:sz w:val="12"/>
        </w:rPr>
        <w:t> </w:t>
      </w:r>
      <w:r>
        <w:rPr>
          <w:w w:val="110"/>
          <w:sz w:val="12"/>
        </w:rPr>
        <w:t>series</w:t>
      </w:r>
      <w:r>
        <w:rPr>
          <w:spacing w:val="-15"/>
          <w:w w:val="110"/>
          <w:sz w:val="12"/>
        </w:rPr>
        <w:t> </w:t>
      </w:r>
      <w:r>
        <w:rPr>
          <w:w w:val="110"/>
          <w:sz w:val="12"/>
        </w:rPr>
        <w:t>are</w:t>
      </w:r>
      <w:r>
        <w:rPr>
          <w:spacing w:val="-16"/>
          <w:w w:val="110"/>
          <w:sz w:val="12"/>
        </w:rPr>
        <w:t> </w:t>
      </w:r>
      <w:r>
        <w:rPr>
          <w:w w:val="110"/>
          <w:sz w:val="12"/>
        </w:rPr>
        <w:t>weighted averages of the number of people in different categories of inactivity</w:t>
      </w:r>
      <w:r>
        <w:rPr>
          <w:spacing w:val="-16"/>
          <w:w w:val="110"/>
          <w:sz w:val="12"/>
        </w:rPr>
        <w:t> </w:t>
      </w:r>
      <w:r>
        <w:rPr>
          <w:w w:val="110"/>
          <w:sz w:val="12"/>
        </w:rPr>
        <w:t>and</w:t>
      </w:r>
      <w:r>
        <w:rPr>
          <w:spacing w:val="-16"/>
          <w:w w:val="110"/>
          <w:sz w:val="12"/>
        </w:rPr>
        <w:t> </w:t>
      </w:r>
      <w:r>
        <w:rPr>
          <w:w w:val="110"/>
          <w:sz w:val="12"/>
        </w:rPr>
        <w:t>unemployment.</w:t>
      </w:r>
      <w:r>
        <w:rPr>
          <w:spacing w:val="2"/>
          <w:w w:val="110"/>
          <w:sz w:val="12"/>
        </w:rPr>
        <w:t> </w:t>
      </w:r>
      <w:r>
        <w:rPr>
          <w:w w:val="110"/>
          <w:sz w:val="12"/>
        </w:rPr>
        <w:t>The</w:t>
      </w:r>
      <w:r>
        <w:rPr>
          <w:spacing w:val="-15"/>
          <w:w w:val="110"/>
          <w:sz w:val="12"/>
        </w:rPr>
        <w:t> </w:t>
      </w:r>
      <w:r>
        <w:rPr>
          <w:w w:val="110"/>
          <w:sz w:val="12"/>
        </w:rPr>
        <w:t>weights</w:t>
      </w:r>
      <w:r>
        <w:rPr>
          <w:spacing w:val="-16"/>
          <w:w w:val="110"/>
          <w:sz w:val="12"/>
        </w:rPr>
        <w:t> </w:t>
      </w:r>
      <w:r>
        <w:rPr>
          <w:w w:val="110"/>
          <w:sz w:val="12"/>
        </w:rPr>
        <w:t>are</w:t>
      </w:r>
      <w:r>
        <w:rPr>
          <w:spacing w:val="-16"/>
          <w:w w:val="110"/>
          <w:sz w:val="12"/>
        </w:rPr>
        <w:t> </w:t>
      </w:r>
      <w:r>
        <w:rPr>
          <w:w w:val="110"/>
          <w:sz w:val="12"/>
        </w:rPr>
        <w:t>based</w:t>
      </w:r>
      <w:r>
        <w:rPr>
          <w:spacing w:val="-15"/>
          <w:w w:val="110"/>
          <w:sz w:val="12"/>
        </w:rPr>
        <w:t> </w:t>
      </w:r>
      <w:r>
        <w:rPr>
          <w:w w:val="110"/>
          <w:sz w:val="12"/>
        </w:rPr>
        <w:t>on</w:t>
      </w:r>
      <w:r>
        <w:rPr>
          <w:spacing w:val="-16"/>
          <w:w w:val="110"/>
          <w:sz w:val="12"/>
        </w:rPr>
        <w:t> </w:t>
      </w:r>
      <w:r>
        <w:rPr>
          <w:w w:val="110"/>
          <w:sz w:val="12"/>
        </w:rPr>
        <w:t>the</w:t>
      </w:r>
      <w:r>
        <w:rPr>
          <w:spacing w:val="-15"/>
          <w:w w:val="110"/>
          <w:sz w:val="12"/>
        </w:rPr>
        <w:t> </w:t>
      </w:r>
      <w:r>
        <w:rPr>
          <w:w w:val="110"/>
          <w:sz w:val="12"/>
        </w:rPr>
        <w:t>average proportion in each category who found employment in the next three months, relative to the proportion of the short-term unemployed who found employment in the next three months. So the</w:t>
      </w:r>
      <w:r>
        <w:rPr>
          <w:spacing w:val="-10"/>
          <w:w w:val="110"/>
          <w:sz w:val="12"/>
        </w:rPr>
        <w:t> </w:t>
      </w:r>
      <w:r>
        <w:rPr>
          <w:w w:val="110"/>
          <w:sz w:val="12"/>
        </w:rPr>
        <w:t>short-term</w:t>
      </w:r>
      <w:r>
        <w:rPr>
          <w:spacing w:val="-10"/>
          <w:w w:val="110"/>
          <w:sz w:val="12"/>
        </w:rPr>
        <w:t> </w:t>
      </w:r>
      <w:r>
        <w:rPr>
          <w:w w:val="110"/>
          <w:sz w:val="12"/>
        </w:rPr>
        <w:t>unemployed</w:t>
      </w:r>
      <w:r>
        <w:rPr>
          <w:spacing w:val="-9"/>
          <w:w w:val="110"/>
          <w:sz w:val="12"/>
        </w:rPr>
        <w:t> </w:t>
      </w:r>
      <w:r>
        <w:rPr>
          <w:w w:val="110"/>
          <w:sz w:val="12"/>
        </w:rPr>
        <w:t>have</w:t>
      </w:r>
      <w:r>
        <w:rPr>
          <w:spacing w:val="-10"/>
          <w:w w:val="110"/>
          <w:sz w:val="12"/>
        </w:rPr>
        <w:t> </w:t>
      </w:r>
      <w:r>
        <w:rPr>
          <w:w w:val="110"/>
          <w:sz w:val="12"/>
        </w:rPr>
        <w:t>a</w:t>
      </w:r>
      <w:r>
        <w:rPr>
          <w:spacing w:val="-9"/>
          <w:w w:val="110"/>
          <w:sz w:val="12"/>
        </w:rPr>
        <w:t> </w:t>
      </w:r>
      <w:r>
        <w:rPr>
          <w:w w:val="110"/>
          <w:sz w:val="12"/>
        </w:rPr>
        <w:t>weight</w:t>
      </w:r>
      <w:r>
        <w:rPr>
          <w:spacing w:val="-10"/>
          <w:w w:val="110"/>
          <w:sz w:val="12"/>
        </w:rPr>
        <w:t> </w:t>
      </w:r>
      <w:r>
        <w:rPr>
          <w:w w:val="110"/>
          <w:sz w:val="12"/>
        </w:rPr>
        <w:t>of</w:t>
      </w:r>
      <w:r>
        <w:rPr>
          <w:spacing w:val="-10"/>
          <w:w w:val="110"/>
          <w:sz w:val="12"/>
        </w:rPr>
        <w:t> </w:t>
      </w:r>
      <w:r>
        <w:rPr>
          <w:w w:val="110"/>
          <w:sz w:val="12"/>
        </w:rPr>
        <w:t>one</w:t>
      </w:r>
      <w:r>
        <w:rPr>
          <w:spacing w:val="-9"/>
          <w:w w:val="110"/>
          <w:sz w:val="12"/>
        </w:rPr>
        <w:t> </w:t>
      </w:r>
      <w:r>
        <w:rPr>
          <w:w w:val="110"/>
          <w:sz w:val="12"/>
        </w:rPr>
        <w:t>and</w:t>
      </w:r>
      <w:r>
        <w:rPr>
          <w:spacing w:val="-10"/>
          <w:w w:val="110"/>
          <w:sz w:val="12"/>
        </w:rPr>
        <w:t> </w:t>
      </w:r>
      <w:r>
        <w:rPr>
          <w:w w:val="110"/>
          <w:sz w:val="12"/>
        </w:rPr>
        <w:t>the</w:t>
      </w:r>
      <w:r>
        <w:rPr>
          <w:spacing w:val="-9"/>
          <w:w w:val="110"/>
          <w:sz w:val="12"/>
        </w:rPr>
        <w:t> </w:t>
      </w:r>
      <w:r>
        <w:rPr>
          <w:w w:val="110"/>
          <w:sz w:val="12"/>
        </w:rPr>
        <w:t>long-term unemployed</w:t>
      </w:r>
      <w:r>
        <w:rPr>
          <w:spacing w:val="-6"/>
          <w:w w:val="110"/>
          <w:sz w:val="12"/>
        </w:rPr>
        <w:t> </w:t>
      </w:r>
      <w:r>
        <w:rPr>
          <w:w w:val="110"/>
          <w:sz w:val="12"/>
        </w:rPr>
        <w:t>and</w:t>
      </w:r>
      <w:r>
        <w:rPr>
          <w:spacing w:val="-6"/>
          <w:w w:val="110"/>
          <w:sz w:val="12"/>
        </w:rPr>
        <w:t> </w:t>
      </w:r>
      <w:r>
        <w:rPr>
          <w:w w:val="110"/>
          <w:sz w:val="12"/>
        </w:rPr>
        <w:t>inactive</w:t>
      </w:r>
      <w:r>
        <w:rPr>
          <w:spacing w:val="-6"/>
          <w:w w:val="110"/>
          <w:sz w:val="12"/>
        </w:rPr>
        <w:t> </w:t>
      </w:r>
      <w:r>
        <w:rPr>
          <w:w w:val="110"/>
          <w:sz w:val="12"/>
        </w:rPr>
        <w:t>have</w:t>
      </w:r>
      <w:r>
        <w:rPr>
          <w:spacing w:val="-6"/>
          <w:w w:val="110"/>
          <w:sz w:val="12"/>
        </w:rPr>
        <w:t> </w:t>
      </w:r>
      <w:r>
        <w:rPr>
          <w:w w:val="110"/>
          <w:sz w:val="12"/>
        </w:rPr>
        <w:t>lower</w:t>
      </w:r>
      <w:r>
        <w:rPr>
          <w:spacing w:val="-6"/>
          <w:w w:val="110"/>
          <w:sz w:val="12"/>
        </w:rPr>
        <w:t> </w:t>
      </w:r>
      <w:r>
        <w:rPr>
          <w:w w:val="110"/>
          <w:sz w:val="12"/>
        </w:rPr>
        <w:t>weights.</w:t>
      </w:r>
    </w:p>
    <w:p>
      <w:pPr>
        <w:pStyle w:val="Heading8"/>
        <w:spacing w:before="86"/>
        <w:ind w:left="158"/>
      </w:pPr>
      <w:r>
        <w:rPr>
          <w:color w:val="0092C7"/>
        </w:rPr>
        <w:t>Table 3.B</w:t>
      </w:r>
    </w:p>
    <w:p>
      <w:pPr>
        <w:spacing w:before="8"/>
        <w:ind w:left="158" w:right="0" w:firstLine="0"/>
        <w:jc w:val="left"/>
        <w:rPr>
          <w:sz w:val="12"/>
        </w:rPr>
      </w:pPr>
      <w:r>
        <w:rPr>
          <w:rFonts w:ascii="Trebuchet MS"/>
          <w:b/>
          <w:color w:val="0092C7"/>
          <w:sz w:val="20"/>
        </w:rPr>
        <w:t>Surveys of labour shortages</w:t>
      </w:r>
      <w:r>
        <w:rPr>
          <w:position w:val="4"/>
          <w:sz w:val="12"/>
        </w:rPr>
        <w:t>(a)</w:t>
      </w:r>
    </w:p>
    <w:p>
      <w:pPr>
        <w:pStyle w:val="BodyText"/>
        <w:spacing w:before="5"/>
        <w:rPr>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1"/>
        <w:gridCol w:w="408"/>
        <w:gridCol w:w="481"/>
        <w:gridCol w:w="484"/>
        <w:gridCol w:w="490"/>
        <w:gridCol w:w="466"/>
        <w:gridCol w:w="392"/>
      </w:tblGrid>
      <w:tr>
        <w:trPr>
          <w:trHeight w:val="280" w:hRule="atLeast"/>
        </w:trPr>
        <w:tc>
          <w:tcPr>
            <w:tcW w:w="3474" w:type="dxa"/>
            <w:gridSpan w:val="5"/>
          </w:tcPr>
          <w:p>
            <w:pPr>
              <w:pStyle w:val="TableParagraph"/>
              <w:tabs>
                <w:tab w:pos="3332" w:val="right" w:leader="none"/>
              </w:tabs>
              <w:spacing w:line="123" w:lineRule="exact"/>
              <w:ind w:left="1455"/>
              <w:rPr>
                <w:sz w:val="14"/>
              </w:rPr>
            </w:pPr>
            <w:r>
              <w:rPr>
                <w:w w:val="115"/>
                <w:sz w:val="14"/>
              </w:rPr>
              <w:t>Series</w:t>
              <w:tab/>
            </w:r>
            <w:r>
              <w:rPr>
                <w:spacing w:val="-3"/>
                <w:w w:val="115"/>
                <w:sz w:val="14"/>
                <w:u w:val="single"/>
              </w:rPr>
              <w:t>2000</w:t>
            </w:r>
            <w:r>
              <w:rPr>
                <w:spacing w:val="-3"/>
                <w:sz w:val="14"/>
                <w:u w:val="single"/>
              </w:rPr>
              <w:tab/>
            </w:r>
          </w:p>
          <w:p>
            <w:pPr>
              <w:pStyle w:val="TableParagraph"/>
              <w:tabs>
                <w:tab w:pos="2600" w:val="left" w:leader="none"/>
                <w:tab w:pos="3119" w:val="left" w:leader="none"/>
              </w:tabs>
              <w:spacing w:line="137" w:lineRule="exact"/>
              <w:ind w:left="1455"/>
              <w:rPr>
                <w:sz w:val="14"/>
              </w:rPr>
            </w:pPr>
            <w:r>
              <w:rPr>
                <w:w w:val="110"/>
                <w:sz w:val="14"/>
                <w:u w:val="single"/>
              </w:rPr>
              <w:t>average</w:t>
            </w:r>
            <w:r>
              <w:rPr>
                <w:spacing w:val="-11"/>
                <w:w w:val="110"/>
                <w:sz w:val="14"/>
                <w:u w:val="single"/>
              </w:rPr>
              <w:t> </w:t>
            </w:r>
            <w:r>
              <w:rPr>
                <w:w w:val="110"/>
                <w:sz w:val="12"/>
                <w:u w:val="single"/>
              </w:rPr>
              <w:t>(b</w:t>
            </w:r>
            <w:r>
              <w:rPr>
                <w:w w:val="110"/>
                <w:sz w:val="12"/>
              </w:rPr>
              <w:t>)</w:t>
            </w:r>
            <w:r>
              <w:rPr>
                <w:spacing w:val="22"/>
                <w:w w:val="110"/>
                <w:sz w:val="12"/>
              </w:rPr>
              <w:t> </w:t>
            </w:r>
            <w:r>
              <w:rPr>
                <w:w w:val="110"/>
                <w:sz w:val="14"/>
                <w:u w:val="single"/>
              </w:rPr>
              <w:t>Q2</w:t>
            </w:r>
            <w:r>
              <w:rPr>
                <w:w w:val="110"/>
                <w:sz w:val="14"/>
              </w:rPr>
              <w:tab/>
            </w:r>
            <w:r>
              <w:rPr>
                <w:w w:val="110"/>
                <w:sz w:val="14"/>
                <w:u w:val="single"/>
              </w:rPr>
              <w:t>Q3</w:t>
            </w:r>
            <w:r>
              <w:rPr>
                <w:w w:val="110"/>
                <w:sz w:val="14"/>
              </w:rPr>
              <w:tab/>
            </w:r>
            <w:r>
              <w:rPr>
                <w:w w:val="110"/>
                <w:sz w:val="14"/>
                <w:u w:val="single"/>
              </w:rPr>
              <w:t>Q4</w:t>
            </w:r>
          </w:p>
        </w:tc>
        <w:tc>
          <w:tcPr>
            <w:tcW w:w="858" w:type="dxa"/>
            <w:gridSpan w:val="2"/>
          </w:tcPr>
          <w:p>
            <w:pPr>
              <w:pStyle w:val="TableParagraph"/>
              <w:tabs>
                <w:tab w:pos="808" w:val="left" w:leader="none"/>
              </w:tabs>
              <w:spacing w:line="123" w:lineRule="exact"/>
              <w:ind w:left="141"/>
              <w:rPr>
                <w:sz w:val="14"/>
              </w:rPr>
            </w:pPr>
            <w:r>
              <w:rPr>
                <w:spacing w:val="-8"/>
                <w:w w:val="120"/>
                <w:sz w:val="14"/>
                <w:u w:val="single"/>
              </w:rPr>
              <w:t>2001</w:t>
            </w:r>
            <w:r>
              <w:rPr>
                <w:spacing w:val="-8"/>
                <w:sz w:val="14"/>
                <w:u w:val="single"/>
              </w:rPr>
              <w:tab/>
            </w:r>
          </w:p>
          <w:p>
            <w:pPr>
              <w:pStyle w:val="TableParagraph"/>
              <w:tabs>
                <w:tab w:pos="614" w:val="left" w:leader="none"/>
              </w:tabs>
              <w:spacing w:line="137" w:lineRule="exact"/>
              <w:ind w:left="141"/>
              <w:rPr>
                <w:sz w:val="14"/>
              </w:rPr>
            </w:pPr>
            <w:r>
              <w:rPr>
                <w:w w:val="110"/>
                <w:sz w:val="14"/>
                <w:u w:val="single"/>
              </w:rPr>
              <w:t>Q1</w:t>
            </w:r>
            <w:r>
              <w:rPr>
                <w:w w:val="110"/>
                <w:sz w:val="14"/>
              </w:rPr>
              <w:tab/>
            </w:r>
            <w:r>
              <w:rPr>
                <w:w w:val="110"/>
                <w:sz w:val="14"/>
                <w:u w:val="single"/>
              </w:rPr>
              <w:t>Q2</w:t>
            </w:r>
          </w:p>
        </w:tc>
      </w:tr>
      <w:tr>
        <w:trPr>
          <w:trHeight w:val="420" w:hRule="atLeast"/>
        </w:trPr>
        <w:tc>
          <w:tcPr>
            <w:tcW w:w="1611" w:type="dxa"/>
          </w:tcPr>
          <w:p>
            <w:pPr>
              <w:pStyle w:val="TableParagraph"/>
              <w:spacing w:line="150" w:lineRule="exact" w:before="113"/>
              <w:ind w:left="52"/>
              <w:rPr>
                <w:sz w:val="12"/>
              </w:rPr>
            </w:pPr>
            <w:r>
              <w:rPr>
                <w:spacing w:val="9"/>
                <w:sz w:val="14"/>
              </w:rPr>
              <w:t>BCC</w:t>
            </w:r>
            <w:r>
              <w:rPr>
                <w:spacing w:val="11"/>
                <w:sz w:val="14"/>
              </w:rPr>
              <w:t> </w:t>
            </w:r>
            <w:r>
              <w:rPr>
                <w:sz w:val="12"/>
              </w:rPr>
              <w:t>(c)</w:t>
            </w:r>
          </w:p>
          <w:p>
            <w:pPr>
              <w:pStyle w:val="TableParagraph"/>
              <w:spacing w:line="137" w:lineRule="exact"/>
              <w:ind w:left="50"/>
              <w:rPr>
                <w:sz w:val="14"/>
              </w:rPr>
            </w:pPr>
            <w:r>
              <w:rPr>
                <w:w w:val="105"/>
                <w:sz w:val="14"/>
              </w:rPr>
              <w:t>Services</w:t>
            </w:r>
          </w:p>
        </w:tc>
        <w:tc>
          <w:tcPr>
            <w:tcW w:w="408" w:type="dxa"/>
          </w:tcPr>
          <w:p>
            <w:pPr>
              <w:pStyle w:val="TableParagraph"/>
              <w:spacing w:line="240" w:lineRule="auto"/>
              <w:rPr>
                <w:sz w:val="14"/>
              </w:rPr>
            </w:pPr>
          </w:p>
          <w:p>
            <w:pPr>
              <w:pStyle w:val="TableParagraph"/>
              <w:spacing w:line="147" w:lineRule="exact" w:before="92"/>
              <w:ind w:right="166"/>
              <w:jc w:val="right"/>
              <w:rPr>
                <w:sz w:val="14"/>
              </w:rPr>
            </w:pPr>
            <w:r>
              <w:rPr>
                <w:w w:val="120"/>
                <w:sz w:val="14"/>
              </w:rPr>
              <w:t>50</w:t>
            </w:r>
          </w:p>
        </w:tc>
        <w:tc>
          <w:tcPr>
            <w:tcW w:w="481" w:type="dxa"/>
          </w:tcPr>
          <w:p>
            <w:pPr>
              <w:pStyle w:val="TableParagraph"/>
              <w:spacing w:line="240" w:lineRule="auto"/>
              <w:rPr>
                <w:sz w:val="14"/>
              </w:rPr>
            </w:pPr>
          </w:p>
          <w:p>
            <w:pPr>
              <w:pStyle w:val="TableParagraph"/>
              <w:spacing w:line="147" w:lineRule="exact" w:before="92"/>
              <w:ind w:left="139" w:right="117"/>
              <w:jc w:val="center"/>
              <w:rPr>
                <w:sz w:val="14"/>
              </w:rPr>
            </w:pPr>
            <w:r>
              <w:rPr>
                <w:w w:val="120"/>
                <w:sz w:val="14"/>
              </w:rPr>
              <w:t>60</w:t>
            </w:r>
          </w:p>
        </w:tc>
        <w:tc>
          <w:tcPr>
            <w:tcW w:w="484" w:type="dxa"/>
          </w:tcPr>
          <w:p>
            <w:pPr>
              <w:pStyle w:val="TableParagraph"/>
              <w:spacing w:line="240" w:lineRule="auto"/>
              <w:rPr>
                <w:sz w:val="14"/>
              </w:rPr>
            </w:pPr>
          </w:p>
          <w:p>
            <w:pPr>
              <w:pStyle w:val="TableParagraph"/>
              <w:spacing w:line="147" w:lineRule="exact" w:before="92"/>
              <w:ind w:left="123" w:right="144"/>
              <w:jc w:val="center"/>
              <w:rPr>
                <w:sz w:val="14"/>
              </w:rPr>
            </w:pPr>
            <w:r>
              <w:rPr>
                <w:w w:val="120"/>
                <w:sz w:val="14"/>
              </w:rPr>
              <w:t>66</w:t>
            </w:r>
          </w:p>
        </w:tc>
        <w:tc>
          <w:tcPr>
            <w:tcW w:w="490" w:type="dxa"/>
          </w:tcPr>
          <w:p>
            <w:pPr>
              <w:pStyle w:val="TableParagraph"/>
              <w:spacing w:line="240" w:lineRule="auto"/>
              <w:rPr>
                <w:sz w:val="14"/>
              </w:rPr>
            </w:pPr>
          </w:p>
          <w:p>
            <w:pPr>
              <w:pStyle w:val="TableParagraph"/>
              <w:spacing w:line="147" w:lineRule="exact" w:before="92"/>
              <w:ind w:left="143" w:right="123"/>
              <w:jc w:val="center"/>
              <w:rPr>
                <w:sz w:val="14"/>
              </w:rPr>
            </w:pPr>
            <w:r>
              <w:rPr>
                <w:w w:val="120"/>
                <w:sz w:val="14"/>
              </w:rPr>
              <w:t>64</w:t>
            </w:r>
          </w:p>
        </w:tc>
        <w:tc>
          <w:tcPr>
            <w:tcW w:w="466" w:type="dxa"/>
          </w:tcPr>
          <w:p>
            <w:pPr>
              <w:pStyle w:val="TableParagraph"/>
              <w:spacing w:line="240" w:lineRule="auto"/>
              <w:rPr>
                <w:sz w:val="14"/>
              </w:rPr>
            </w:pPr>
          </w:p>
          <w:p>
            <w:pPr>
              <w:pStyle w:val="TableParagraph"/>
              <w:spacing w:line="147" w:lineRule="exact" w:before="92"/>
              <w:ind w:left="129" w:right="117"/>
              <w:jc w:val="center"/>
              <w:rPr>
                <w:sz w:val="14"/>
              </w:rPr>
            </w:pPr>
            <w:r>
              <w:rPr>
                <w:w w:val="120"/>
                <w:sz w:val="14"/>
              </w:rPr>
              <w:t>66</w:t>
            </w:r>
          </w:p>
        </w:tc>
        <w:tc>
          <w:tcPr>
            <w:tcW w:w="392" w:type="dxa"/>
          </w:tcPr>
          <w:p>
            <w:pPr>
              <w:pStyle w:val="TableParagraph"/>
              <w:spacing w:line="240" w:lineRule="auto"/>
              <w:rPr>
                <w:sz w:val="14"/>
              </w:rPr>
            </w:pPr>
          </w:p>
          <w:p>
            <w:pPr>
              <w:pStyle w:val="TableParagraph"/>
              <w:spacing w:line="147" w:lineRule="exact" w:before="92"/>
              <w:ind w:right="79"/>
              <w:jc w:val="right"/>
              <w:rPr>
                <w:sz w:val="14"/>
              </w:rPr>
            </w:pPr>
            <w:r>
              <w:rPr>
                <w:w w:val="120"/>
                <w:sz w:val="14"/>
              </w:rPr>
              <w:t>64</w:t>
            </w:r>
          </w:p>
        </w:tc>
      </w:tr>
      <w:tr>
        <w:trPr>
          <w:trHeight w:val="560" w:hRule="atLeast"/>
        </w:trPr>
        <w:tc>
          <w:tcPr>
            <w:tcW w:w="1611" w:type="dxa"/>
          </w:tcPr>
          <w:p>
            <w:pPr>
              <w:pStyle w:val="TableParagraph"/>
              <w:spacing w:line="122" w:lineRule="exact"/>
              <w:ind w:left="50"/>
              <w:rPr>
                <w:sz w:val="14"/>
              </w:rPr>
            </w:pPr>
            <w:r>
              <w:rPr>
                <w:w w:val="110"/>
                <w:sz w:val="14"/>
              </w:rPr>
              <w:t>Manufacturing</w:t>
            </w:r>
          </w:p>
          <w:p>
            <w:pPr>
              <w:pStyle w:val="TableParagraph"/>
              <w:spacing w:line="140" w:lineRule="exact"/>
              <w:ind w:left="50" w:firstLine="2"/>
              <w:rPr>
                <w:sz w:val="14"/>
              </w:rPr>
            </w:pPr>
            <w:r>
              <w:rPr>
                <w:w w:val="105"/>
                <w:sz w:val="14"/>
              </w:rPr>
              <w:t>Skilled/professional</w:t>
            </w:r>
          </w:p>
          <w:p>
            <w:pPr>
              <w:pStyle w:val="TableParagraph"/>
              <w:spacing w:line="140" w:lineRule="exact" w:before="9"/>
              <w:ind w:left="120" w:hanging="71"/>
              <w:rPr>
                <w:sz w:val="12"/>
              </w:rPr>
            </w:pPr>
            <w:r>
              <w:rPr>
                <w:w w:val="105"/>
                <w:sz w:val="14"/>
              </w:rPr>
              <w:t>Consumer, business and professional services </w:t>
            </w:r>
            <w:r>
              <w:rPr>
                <w:w w:val="105"/>
                <w:sz w:val="12"/>
              </w:rPr>
              <w:t>(d)</w:t>
            </w:r>
          </w:p>
        </w:tc>
        <w:tc>
          <w:tcPr>
            <w:tcW w:w="408" w:type="dxa"/>
          </w:tcPr>
          <w:p>
            <w:pPr>
              <w:pStyle w:val="TableParagraph"/>
              <w:spacing w:line="134" w:lineRule="exact"/>
              <w:ind w:left="80"/>
              <w:rPr>
                <w:sz w:val="14"/>
              </w:rPr>
            </w:pPr>
            <w:r>
              <w:rPr>
                <w:spacing w:val="-6"/>
                <w:w w:val="120"/>
                <w:sz w:val="14"/>
              </w:rPr>
              <w:t>56</w:t>
            </w:r>
          </w:p>
          <w:p>
            <w:pPr>
              <w:pStyle w:val="TableParagraph"/>
              <w:spacing w:line="240" w:lineRule="auto"/>
              <w:rPr>
                <w:sz w:val="14"/>
              </w:rPr>
            </w:pPr>
          </w:p>
          <w:p>
            <w:pPr>
              <w:pStyle w:val="TableParagraph"/>
              <w:spacing w:line="147" w:lineRule="exact" w:before="98"/>
              <w:ind w:left="80"/>
              <w:rPr>
                <w:sz w:val="14"/>
              </w:rPr>
            </w:pPr>
            <w:r>
              <w:rPr>
                <w:spacing w:val="-6"/>
                <w:w w:val="120"/>
                <w:sz w:val="14"/>
              </w:rPr>
              <w:t>34</w:t>
            </w:r>
          </w:p>
        </w:tc>
        <w:tc>
          <w:tcPr>
            <w:tcW w:w="481" w:type="dxa"/>
          </w:tcPr>
          <w:p>
            <w:pPr>
              <w:pStyle w:val="TableParagraph"/>
              <w:spacing w:line="134" w:lineRule="exact"/>
              <w:ind w:left="179"/>
              <w:rPr>
                <w:sz w:val="14"/>
              </w:rPr>
            </w:pPr>
            <w:r>
              <w:rPr>
                <w:spacing w:val="-8"/>
                <w:w w:val="120"/>
                <w:sz w:val="14"/>
              </w:rPr>
              <w:t>70</w:t>
            </w:r>
          </w:p>
          <w:p>
            <w:pPr>
              <w:pStyle w:val="TableParagraph"/>
              <w:spacing w:line="240" w:lineRule="auto"/>
              <w:rPr>
                <w:sz w:val="14"/>
              </w:rPr>
            </w:pPr>
          </w:p>
          <w:p>
            <w:pPr>
              <w:pStyle w:val="TableParagraph"/>
              <w:spacing w:line="147" w:lineRule="exact" w:before="98"/>
              <w:ind w:left="186"/>
              <w:rPr>
                <w:sz w:val="14"/>
              </w:rPr>
            </w:pPr>
            <w:r>
              <w:rPr>
                <w:spacing w:val="-12"/>
                <w:w w:val="120"/>
                <w:sz w:val="14"/>
              </w:rPr>
              <w:t>31</w:t>
            </w:r>
          </w:p>
        </w:tc>
        <w:tc>
          <w:tcPr>
            <w:tcW w:w="484" w:type="dxa"/>
          </w:tcPr>
          <w:p>
            <w:pPr>
              <w:pStyle w:val="TableParagraph"/>
              <w:spacing w:line="134" w:lineRule="exact"/>
              <w:ind w:left="155"/>
              <w:rPr>
                <w:sz w:val="14"/>
              </w:rPr>
            </w:pPr>
            <w:r>
              <w:rPr>
                <w:spacing w:val="-8"/>
                <w:w w:val="120"/>
                <w:sz w:val="14"/>
              </w:rPr>
              <w:t>73</w:t>
            </w:r>
          </w:p>
          <w:p>
            <w:pPr>
              <w:pStyle w:val="TableParagraph"/>
              <w:spacing w:line="240" w:lineRule="auto"/>
              <w:rPr>
                <w:sz w:val="14"/>
              </w:rPr>
            </w:pPr>
          </w:p>
          <w:p>
            <w:pPr>
              <w:pStyle w:val="TableParagraph"/>
              <w:spacing w:line="147" w:lineRule="exact" w:before="98"/>
              <w:ind w:left="154"/>
              <w:rPr>
                <w:sz w:val="14"/>
              </w:rPr>
            </w:pPr>
            <w:r>
              <w:rPr>
                <w:spacing w:val="-15"/>
                <w:w w:val="120"/>
                <w:sz w:val="14"/>
              </w:rPr>
              <w:t>43</w:t>
            </w:r>
          </w:p>
        </w:tc>
        <w:tc>
          <w:tcPr>
            <w:tcW w:w="490" w:type="dxa"/>
          </w:tcPr>
          <w:p>
            <w:pPr>
              <w:pStyle w:val="TableParagraph"/>
              <w:spacing w:line="134" w:lineRule="exact"/>
              <w:ind w:left="151" w:right="121"/>
              <w:jc w:val="center"/>
              <w:rPr>
                <w:sz w:val="14"/>
              </w:rPr>
            </w:pPr>
            <w:r>
              <w:rPr>
                <w:spacing w:val="-9"/>
                <w:w w:val="120"/>
                <w:sz w:val="14"/>
              </w:rPr>
              <w:t>71</w:t>
            </w:r>
          </w:p>
          <w:p>
            <w:pPr>
              <w:pStyle w:val="TableParagraph"/>
              <w:spacing w:line="240" w:lineRule="auto"/>
              <w:rPr>
                <w:sz w:val="14"/>
              </w:rPr>
            </w:pPr>
          </w:p>
          <w:p>
            <w:pPr>
              <w:pStyle w:val="TableParagraph"/>
              <w:spacing w:line="147" w:lineRule="exact" w:before="98"/>
              <w:ind w:left="136" w:right="123"/>
              <w:jc w:val="center"/>
              <w:rPr>
                <w:sz w:val="14"/>
              </w:rPr>
            </w:pPr>
            <w:r>
              <w:rPr>
                <w:spacing w:val="-15"/>
                <w:w w:val="120"/>
                <w:sz w:val="14"/>
              </w:rPr>
              <w:t>32</w:t>
            </w:r>
          </w:p>
        </w:tc>
        <w:tc>
          <w:tcPr>
            <w:tcW w:w="466" w:type="dxa"/>
          </w:tcPr>
          <w:p>
            <w:pPr>
              <w:pStyle w:val="TableParagraph"/>
              <w:spacing w:line="134" w:lineRule="exact"/>
              <w:ind w:left="130" w:right="110"/>
              <w:jc w:val="center"/>
              <w:rPr>
                <w:sz w:val="14"/>
              </w:rPr>
            </w:pPr>
            <w:r>
              <w:rPr>
                <w:spacing w:val="-10"/>
                <w:w w:val="120"/>
                <w:sz w:val="14"/>
              </w:rPr>
              <w:t>76</w:t>
            </w:r>
          </w:p>
          <w:p>
            <w:pPr>
              <w:pStyle w:val="TableParagraph"/>
              <w:spacing w:line="240" w:lineRule="auto"/>
              <w:rPr>
                <w:sz w:val="14"/>
              </w:rPr>
            </w:pPr>
          </w:p>
          <w:p>
            <w:pPr>
              <w:pStyle w:val="TableParagraph"/>
              <w:spacing w:line="147" w:lineRule="exact" w:before="98"/>
              <w:ind w:left="119" w:right="117"/>
              <w:jc w:val="center"/>
              <w:rPr>
                <w:sz w:val="14"/>
              </w:rPr>
            </w:pPr>
            <w:r>
              <w:rPr>
                <w:spacing w:val="-15"/>
                <w:w w:val="120"/>
                <w:sz w:val="14"/>
              </w:rPr>
              <w:t>36</w:t>
            </w:r>
          </w:p>
        </w:tc>
        <w:tc>
          <w:tcPr>
            <w:tcW w:w="392" w:type="dxa"/>
          </w:tcPr>
          <w:p>
            <w:pPr>
              <w:pStyle w:val="TableParagraph"/>
              <w:spacing w:line="134" w:lineRule="exact"/>
              <w:ind w:left="154"/>
              <w:rPr>
                <w:sz w:val="14"/>
              </w:rPr>
            </w:pPr>
            <w:r>
              <w:rPr>
                <w:spacing w:val="-8"/>
                <w:w w:val="120"/>
                <w:sz w:val="14"/>
              </w:rPr>
              <w:t>63</w:t>
            </w:r>
          </w:p>
          <w:p>
            <w:pPr>
              <w:pStyle w:val="TableParagraph"/>
              <w:spacing w:line="240" w:lineRule="auto"/>
              <w:rPr>
                <w:sz w:val="14"/>
              </w:rPr>
            </w:pPr>
          </w:p>
          <w:p>
            <w:pPr>
              <w:pStyle w:val="TableParagraph"/>
              <w:spacing w:line="147" w:lineRule="exact" w:before="98"/>
              <w:ind w:left="151"/>
              <w:rPr>
                <w:sz w:val="14"/>
              </w:rPr>
            </w:pPr>
            <w:r>
              <w:rPr>
                <w:spacing w:val="-6"/>
                <w:w w:val="120"/>
                <w:sz w:val="14"/>
              </w:rPr>
              <w:t>48</w:t>
            </w:r>
          </w:p>
        </w:tc>
      </w:tr>
      <w:tr>
        <w:trPr>
          <w:trHeight w:val="140" w:hRule="atLeast"/>
        </w:trPr>
        <w:tc>
          <w:tcPr>
            <w:tcW w:w="1611" w:type="dxa"/>
          </w:tcPr>
          <w:p>
            <w:pPr>
              <w:pStyle w:val="TableParagraph"/>
              <w:ind w:left="50"/>
              <w:rPr>
                <w:sz w:val="12"/>
              </w:rPr>
            </w:pPr>
            <w:r>
              <w:rPr>
                <w:w w:val="105"/>
                <w:sz w:val="14"/>
              </w:rPr>
              <w:t>Financial services </w:t>
            </w:r>
            <w:r>
              <w:rPr>
                <w:w w:val="105"/>
                <w:sz w:val="12"/>
              </w:rPr>
              <w:t>(e)</w:t>
            </w:r>
          </w:p>
        </w:tc>
        <w:tc>
          <w:tcPr>
            <w:tcW w:w="408" w:type="dxa"/>
          </w:tcPr>
          <w:p>
            <w:pPr>
              <w:pStyle w:val="TableParagraph"/>
              <w:ind w:right="166"/>
              <w:jc w:val="right"/>
              <w:rPr>
                <w:sz w:val="14"/>
              </w:rPr>
            </w:pPr>
            <w:r>
              <w:rPr>
                <w:w w:val="120"/>
                <w:sz w:val="14"/>
              </w:rPr>
              <w:t>20</w:t>
            </w:r>
          </w:p>
        </w:tc>
        <w:tc>
          <w:tcPr>
            <w:tcW w:w="481" w:type="dxa"/>
          </w:tcPr>
          <w:p>
            <w:pPr>
              <w:pStyle w:val="TableParagraph"/>
              <w:ind w:left="133" w:right="117"/>
              <w:jc w:val="center"/>
              <w:rPr>
                <w:sz w:val="14"/>
              </w:rPr>
            </w:pPr>
            <w:r>
              <w:rPr>
                <w:w w:val="120"/>
                <w:sz w:val="14"/>
              </w:rPr>
              <w:t>27</w:t>
            </w:r>
          </w:p>
        </w:tc>
        <w:tc>
          <w:tcPr>
            <w:tcW w:w="484" w:type="dxa"/>
          </w:tcPr>
          <w:p>
            <w:pPr>
              <w:pStyle w:val="TableParagraph"/>
              <w:ind w:left="120" w:right="144"/>
              <w:jc w:val="center"/>
              <w:rPr>
                <w:sz w:val="14"/>
              </w:rPr>
            </w:pPr>
            <w:r>
              <w:rPr>
                <w:w w:val="120"/>
                <w:sz w:val="14"/>
              </w:rPr>
              <w:t>40</w:t>
            </w:r>
          </w:p>
        </w:tc>
        <w:tc>
          <w:tcPr>
            <w:tcW w:w="490" w:type="dxa"/>
          </w:tcPr>
          <w:p>
            <w:pPr>
              <w:pStyle w:val="TableParagraph"/>
              <w:ind w:left="148" w:right="123"/>
              <w:jc w:val="center"/>
              <w:rPr>
                <w:sz w:val="14"/>
              </w:rPr>
            </w:pPr>
            <w:r>
              <w:rPr>
                <w:w w:val="120"/>
                <w:sz w:val="14"/>
              </w:rPr>
              <w:t>34</w:t>
            </w:r>
          </w:p>
        </w:tc>
        <w:tc>
          <w:tcPr>
            <w:tcW w:w="466" w:type="dxa"/>
          </w:tcPr>
          <w:p>
            <w:pPr>
              <w:pStyle w:val="TableParagraph"/>
              <w:ind w:left="119" w:right="117"/>
              <w:jc w:val="center"/>
              <w:rPr>
                <w:sz w:val="14"/>
              </w:rPr>
            </w:pPr>
            <w:r>
              <w:rPr>
                <w:w w:val="120"/>
                <w:sz w:val="14"/>
              </w:rPr>
              <w:t>37</w:t>
            </w:r>
          </w:p>
        </w:tc>
        <w:tc>
          <w:tcPr>
            <w:tcW w:w="392" w:type="dxa"/>
          </w:tcPr>
          <w:p>
            <w:pPr>
              <w:pStyle w:val="TableParagraph"/>
              <w:ind w:right="79"/>
              <w:jc w:val="right"/>
              <w:rPr>
                <w:sz w:val="14"/>
              </w:rPr>
            </w:pPr>
            <w:r>
              <w:rPr>
                <w:w w:val="120"/>
                <w:sz w:val="14"/>
              </w:rPr>
              <w:t>26</w:t>
            </w:r>
          </w:p>
        </w:tc>
      </w:tr>
      <w:tr>
        <w:trPr>
          <w:trHeight w:val="560" w:hRule="atLeast"/>
        </w:trPr>
        <w:tc>
          <w:tcPr>
            <w:tcW w:w="1611" w:type="dxa"/>
          </w:tcPr>
          <w:p>
            <w:pPr>
              <w:pStyle w:val="TableParagraph"/>
              <w:spacing w:line="122" w:lineRule="exact"/>
              <w:ind w:left="50"/>
              <w:rPr>
                <w:sz w:val="12"/>
              </w:rPr>
            </w:pPr>
            <w:r>
              <w:rPr>
                <w:w w:val="105"/>
                <w:sz w:val="14"/>
              </w:rPr>
              <w:t>Manufacturing </w:t>
            </w:r>
            <w:r>
              <w:rPr>
                <w:w w:val="105"/>
                <w:sz w:val="12"/>
              </w:rPr>
              <w:t>(f)</w:t>
            </w:r>
          </w:p>
          <w:p>
            <w:pPr>
              <w:pStyle w:val="TableParagraph"/>
              <w:spacing w:line="140" w:lineRule="exact"/>
              <w:ind w:left="52"/>
              <w:rPr>
                <w:sz w:val="14"/>
              </w:rPr>
            </w:pPr>
            <w:r>
              <w:rPr>
                <w:w w:val="110"/>
                <w:sz w:val="14"/>
              </w:rPr>
              <w:t>Unskilled/other</w:t>
            </w:r>
          </w:p>
          <w:p>
            <w:pPr>
              <w:pStyle w:val="TableParagraph"/>
              <w:spacing w:line="140" w:lineRule="exact" w:before="9"/>
              <w:ind w:left="120" w:right="58" w:hanging="71"/>
              <w:rPr>
                <w:sz w:val="12"/>
              </w:rPr>
            </w:pPr>
            <w:r>
              <w:rPr>
                <w:w w:val="105"/>
                <w:sz w:val="14"/>
              </w:rPr>
              <w:t>Consumer, business and professional services </w:t>
            </w:r>
            <w:r>
              <w:rPr>
                <w:w w:val="105"/>
                <w:sz w:val="12"/>
              </w:rPr>
              <w:t>(d)</w:t>
            </w:r>
          </w:p>
        </w:tc>
        <w:tc>
          <w:tcPr>
            <w:tcW w:w="408" w:type="dxa"/>
          </w:tcPr>
          <w:p>
            <w:pPr>
              <w:pStyle w:val="TableParagraph"/>
              <w:spacing w:line="134" w:lineRule="exact"/>
              <w:ind w:left="101"/>
              <w:rPr>
                <w:b/>
                <w:sz w:val="14"/>
              </w:rPr>
            </w:pPr>
            <w:r>
              <w:rPr>
                <w:b/>
                <w:w w:val="121"/>
                <w:sz w:val="14"/>
              </w:rPr>
              <w:t>1</w:t>
            </w:r>
          </w:p>
          <w:p>
            <w:pPr>
              <w:pStyle w:val="TableParagraph"/>
              <w:spacing w:line="240" w:lineRule="auto"/>
              <w:rPr>
                <w:sz w:val="14"/>
              </w:rPr>
            </w:pPr>
          </w:p>
          <w:p>
            <w:pPr>
              <w:pStyle w:val="TableParagraph"/>
              <w:spacing w:line="147" w:lineRule="exact" w:before="98"/>
              <w:ind w:left="154"/>
              <w:rPr>
                <w:sz w:val="14"/>
              </w:rPr>
            </w:pPr>
            <w:r>
              <w:rPr>
                <w:w w:val="121"/>
                <w:sz w:val="14"/>
              </w:rPr>
              <w:t>8</w:t>
            </w:r>
          </w:p>
        </w:tc>
        <w:tc>
          <w:tcPr>
            <w:tcW w:w="481" w:type="dxa"/>
          </w:tcPr>
          <w:p>
            <w:pPr>
              <w:pStyle w:val="TableParagraph"/>
              <w:spacing w:line="134" w:lineRule="exact"/>
              <w:ind w:left="133" w:right="117"/>
              <w:jc w:val="center"/>
              <w:rPr>
                <w:sz w:val="14"/>
              </w:rPr>
            </w:pPr>
            <w:r>
              <w:rPr>
                <w:w w:val="120"/>
                <w:sz w:val="14"/>
              </w:rPr>
              <w:t>16</w:t>
            </w:r>
          </w:p>
          <w:p>
            <w:pPr>
              <w:pStyle w:val="TableParagraph"/>
              <w:spacing w:line="240" w:lineRule="auto"/>
              <w:rPr>
                <w:sz w:val="14"/>
              </w:rPr>
            </w:pPr>
          </w:p>
          <w:p>
            <w:pPr>
              <w:pStyle w:val="TableParagraph"/>
              <w:spacing w:line="147" w:lineRule="exact" w:before="98"/>
              <w:ind w:left="101"/>
              <w:jc w:val="center"/>
              <w:rPr>
                <w:sz w:val="14"/>
              </w:rPr>
            </w:pPr>
            <w:r>
              <w:rPr>
                <w:w w:val="121"/>
                <w:sz w:val="14"/>
              </w:rPr>
              <w:t>8</w:t>
            </w:r>
          </w:p>
        </w:tc>
        <w:tc>
          <w:tcPr>
            <w:tcW w:w="484" w:type="dxa"/>
          </w:tcPr>
          <w:p>
            <w:pPr>
              <w:pStyle w:val="TableParagraph"/>
              <w:spacing w:line="134" w:lineRule="exact"/>
              <w:ind w:left="126" w:right="139"/>
              <w:jc w:val="center"/>
              <w:rPr>
                <w:sz w:val="14"/>
              </w:rPr>
            </w:pPr>
            <w:r>
              <w:rPr>
                <w:w w:val="120"/>
                <w:sz w:val="14"/>
              </w:rPr>
              <w:t>17</w:t>
            </w:r>
          </w:p>
          <w:p>
            <w:pPr>
              <w:pStyle w:val="TableParagraph"/>
              <w:spacing w:line="240" w:lineRule="auto"/>
              <w:rPr>
                <w:sz w:val="14"/>
              </w:rPr>
            </w:pPr>
          </w:p>
          <w:p>
            <w:pPr>
              <w:pStyle w:val="TableParagraph"/>
              <w:spacing w:line="147" w:lineRule="exact" w:before="98"/>
              <w:ind w:left="51"/>
              <w:jc w:val="center"/>
              <w:rPr>
                <w:sz w:val="14"/>
              </w:rPr>
            </w:pPr>
            <w:r>
              <w:rPr>
                <w:w w:val="121"/>
                <w:sz w:val="14"/>
              </w:rPr>
              <w:t>9</w:t>
            </w:r>
          </w:p>
        </w:tc>
        <w:tc>
          <w:tcPr>
            <w:tcW w:w="490" w:type="dxa"/>
          </w:tcPr>
          <w:p>
            <w:pPr>
              <w:pStyle w:val="TableParagraph"/>
              <w:spacing w:line="134" w:lineRule="exact"/>
              <w:ind w:left="136" w:right="123"/>
              <w:jc w:val="center"/>
              <w:rPr>
                <w:sz w:val="14"/>
              </w:rPr>
            </w:pPr>
            <w:r>
              <w:rPr>
                <w:spacing w:val="-23"/>
                <w:w w:val="120"/>
                <w:sz w:val="14"/>
              </w:rPr>
              <w:t>19</w:t>
            </w:r>
          </w:p>
          <w:p>
            <w:pPr>
              <w:pStyle w:val="TableParagraph"/>
              <w:spacing w:line="240" w:lineRule="auto"/>
              <w:rPr>
                <w:sz w:val="14"/>
              </w:rPr>
            </w:pPr>
          </w:p>
          <w:p>
            <w:pPr>
              <w:pStyle w:val="TableParagraph"/>
              <w:spacing w:line="147" w:lineRule="exact" w:before="98"/>
              <w:ind w:left="151" w:right="121"/>
              <w:jc w:val="center"/>
              <w:rPr>
                <w:sz w:val="14"/>
              </w:rPr>
            </w:pPr>
            <w:r>
              <w:rPr>
                <w:spacing w:val="-9"/>
                <w:w w:val="120"/>
                <w:sz w:val="14"/>
              </w:rPr>
              <w:t>12</w:t>
            </w:r>
          </w:p>
        </w:tc>
        <w:tc>
          <w:tcPr>
            <w:tcW w:w="466" w:type="dxa"/>
          </w:tcPr>
          <w:p>
            <w:pPr>
              <w:pStyle w:val="TableParagraph"/>
              <w:spacing w:line="134" w:lineRule="exact"/>
              <w:ind w:left="167"/>
              <w:rPr>
                <w:sz w:val="14"/>
              </w:rPr>
            </w:pPr>
            <w:r>
              <w:rPr>
                <w:w w:val="120"/>
                <w:sz w:val="14"/>
              </w:rPr>
              <w:t>17</w:t>
            </w:r>
          </w:p>
          <w:p>
            <w:pPr>
              <w:pStyle w:val="TableParagraph"/>
              <w:spacing w:line="240" w:lineRule="auto"/>
              <w:rPr>
                <w:sz w:val="14"/>
              </w:rPr>
            </w:pPr>
          </w:p>
          <w:p>
            <w:pPr>
              <w:pStyle w:val="TableParagraph"/>
              <w:spacing w:line="147" w:lineRule="exact" w:before="98"/>
              <w:ind w:left="234"/>
              <w:rPr>
                <w:sz w:val="14"/>
              </w:rPr>
            </w:pPr>
            <w:r>
              <w:rPr>
                <w:w w:val="121"/>
                <w:sz w:val="14"/>
              </w:rPr>
              <w:t>8</w:t>
            </w:r>
          </w:p>
        </w:tc>
        <w:tc>
          <w:tcPr>
            <w:tcW w:w="392" w:type="dxa"/>
          </w:tcPr>
          <w:p>
            <w:pPr>
              <w:pStyle w:val="TableParagraph"/>
              <w:spacing w:line="134" w:lineRule="exact"/>
              <w:ind w:left="165"/>
              <w:rPr>
                <w:sz w:val="14"/>
              </w:rPr>
            </w:pPr>
            <w:r>
              <w:rPr>
                <w:spacing w:val="-13"/>
                <w:w w:val="120"/>
                <w:sz w:val="14"/>
              </w:rPr>
              <w:t>15</w:t>
            </w:r>
          </w:p>
          <w:p>
            <w:pPr>
              <w:pStyle w:val="TableParagraph"/>
              <w:spacing w:line="240" w:lineRule="auto"/>
              <w:rPr>
                <w:sz w:val="14"/>
              </w:rPr>
            </w:pPr>
          </w:p>
          <w:p>
            <w:pPr>
              <w:pStyle w:val="TableParagraph"/>
              <w:spacing w:line="147" w:lineRule="exact" w:before="98"/>
              <w:ind w:left="165"/>
              <w:rPr>
                <w:sz w:val="14"/>
              </w:rPr>
            </w:pPr>
            <w:r>
              <w:rPr>
                <w:spacing w:val="-13"/>
                <w:w w:val="120"/>
                <w:sz w:val="14"/>
              </w:rPr>
              <w:t>15</w:t>
            </w:r>
          </w:p>
        </w:tc>
      </w:tr>
      <w:tr>
        <w:trPr>
          <w:trHeight w:val="140" w:hRule="atLeast"/>
        </w:trPr>
        <w:tc>
          <w:tcPr>
            <w:tcW w:w="1611" w:type="dxa"/>
          </w:tcPr>
          <w:p>
            <w:pPr>
              <w:pStyle w:val="TableParagraph"/>
              <w:ind w:left="50"/>
              <w:rPr>
                <w:sz w:val="12"/>
              </w:rPr>
            </w:pPr>
            <w:r>
              <w:rPr>
                <w:w w:val="105"/>
                <w:sz w:val="14"/>
              </w:rPr>
              <w:t>Financial services </w:t>
            </w:r>
            <w:r>
              <w:rPr>
                <w:w w:val="105"/>
                <w:sz w:val="12"/>
              </w:rPr>
              <w:t>(e)</w:t>
            </w:r>
          </w:p>
        </w:tc>
        <w:tc>
          <w:tcPr>
            <w:tcW w:w="408" w:type="dxa"/>
          </w:tcPr>
          <w:p>
            <w:pPr>
              <w:pStyle w:val="TableParagraph"/>
              <w:ind w:right="166"/>
              <w:jc w:val="right"/>
              <w:rPr>
                <w:sz w:val="14"/>
              </w:rPr>
            </w:pPr>
            <w:r>
              <w:rPr>
                <w:w w:val="121"/>
                <w:sz w:val="14"/>
              </w:rPr>
              <w:t>9</w:t>
            </w:r>
          </w:p>
        </w:tc>
        <w:tc>
          <w:tcPr>
            <w:tcW w:w="481" w:type="dxa"/>
          </w:tcPr>
          <w:p>
            <w:pPr>
              <w:pStyle w:val="TableParagraph"/>
              <w:ind w:left="144" w:right="106"/>
              <w:jc w:val="center"/>
              <w:rPr>
                <w:sz w:val="14"/>
              </w:rPr>
            </w:pPr>
            <w:r>
              <w:rPr>
                <w:w w:val="120"/>
                <w:sz w:val="14"/>
              </w:rPr>
              <w:t>18</w:t>
            </w:r>
          </w:p>
        </w:tc>
        <w:tc>
          <w:tcPr>
            <w:tcW w:w="484" w:type="dxa"/>
          </w:tcPr>
          <w:p>
            <w:pPr>
              <w:pStyle w:val="TableParagraph"/>
              <w:ind w:left="124" w:right="144"/>
              <w:jc w:val="center"/>
              <w:rPr>
                <w:sz w:val="14"/>
              </w:rPr>
            </w:pPr>
            <w:r>
              <w:rPr>
                <w:w w:val="120"/>
                <w:sz w:val="14"/>
              </w:rPr>
              <w:t>24</w:t>
            </w:r>
          </w:p>
        </w:tc>
        <w:tc>
          <w:tcPr>
            <w:tcW w:w="490" w:type="dxa"/>
          </w:tcPr>
          <w:p>
            <w:pPr>
              <w:pStyle w:val="TableParagraph"/>
              <w:ind w:left="151" w:right="115"/>
              <w:jc w:val="center"/>
              <w:rPr>
                <w:sz w:val="14"/>
              </w:rPr>
            </w:pPr>
            <w:r>
              <w:rPr>
                <w:w w:val="120"/>
                <w:sz w:val="14"/>
              </w:rPr>
              <w:t>19</w:t>
            </w:r>
          </w:p>
        </w:tc>
        <w:tc>
          <w:tcPr>
            <w:tcW w:w="466" w:type="dxa"/>
          </w:tcPr>
          <w:p>
            <w:pPr>
              <w:pStyle w:val="TableParagraph"/>
              <w:ind w:left="130" w:right="106"/>
              <w:jc w:val="center"/>
              <w:rPr>
                <w:sz w:val="14"/>
              </w:rPr>
            </w:pPr>
            <w:r>
              <w:rPr>
                <w:w w:val="120"/>
                <w:sz w:val="14"/>
              </w:rPr>
              <w:t>19</w:t>
            </w:r>
          </w:p>
        </w:tc>
        <w:tc>
          <w:tcPr>
            <w:tcW w:w="392" w:type="dxa"/>
          </w:tcPr>
          <w:p>
            <w:pPr>
              <w:pStyle w:val="TableParagraph"/>
              <w:ind w:right="79"/>
              <w:jc w:val="right"/>
              <w:rPr>
                <w:sz w:val="14"/>
              </w:rPr>
            </w:pPr>
            <w:r>
              <w:rPr>
                <w:w w:val="120"/>
                <w:sz w:val="14"/>
              </w:rPr>
              <w:t>16</w:t>
            </w:r>
          </w:p>
        </w:tc>
      </w:tr>
      <w:tr>
        <w:trPr>
          <w:trHeight w:val="140" w:hRule="atLeast"/>
        </w:trPr>
        <w:tc>
          <w:tcPr>
            <w:tcW w:w="1611" w:type="dxa"/>
          </w:tcPr>
          <w:p>
            <w:pPr>
              <w:pStyle w:val="TableParagraph"/>
              <w:ind w:left="50"/>
              <w:rPr>
                <w:sz w:val="12"/>
              </w:rPr>
            </w:pPr>
            <w:r>
              <w:rPr>
                <w:w w:val="105"/>
                <w:sz w:val="14"/>
              </w:rPr>
              <w:t>Manufacturing </w:t>
            </w:r>
            <w:r>
              <w:rPr>
                <w:w w:val="105"/>
                <w:sz w:val="12"/>
              </w:rPr>
              <w:t>(f)</w:t>
            </w:r>
          </w:p>
        </w:tc>
        <w:tc>
          <w:tcPr>
            <w:tcW w:w="408" w:type="dxa"/>
          </w:tcPr>
          <w:p>
            <w:pPr>
              <w:pStyle w:val="TableParagraph"/>
              <w:ind w:right="166"/>
              <w:jc w:val="right"/>
              <w:rPr>
                <w:sz w:val="14"/>
              </w:rPr>
            </w:pPr>
            <w:r>
              <w:rPr>
                <w:w w:val="121"/>
                <w:sz w:val="14"/>
              </w:rPr>
              <w:t>2</w:t>
            </w:r>
          </w:p>
        </w:tc>
        <w:tc>
          <w:tcPr>
            <w:tcW w:w="481" w:type="dxa"/>
          </w:tcPr>
          <w:p>
            <w:pPr>
              <w:pStyle w:val="TableParagraph"/>
              <w:ind w:left="101"/>
              <w:jc w:val="center"/>
              <w:rPr>
                <w:sz w:val="14"/>
              </w:rPr>
            </w:pPr>
            <w:r>
              <w:rPr>
                <w:w w:val="121"/>
                <w:sz w:val="14"/>
              </w:rPr>
              <w:t>3</w:t>
            </w:r>
          </w:p>
        </w:tc>
        <w:tc>
          <w:tcPr>
            <w:tcW w:w="484" w:type="dxa"/>
          </w:tcPr>
          <w:p>
            <w:pPr>
              <w:pStyle w:val="TableParagraph"/>
              <w:ind w:left="51"/>
              <w:jc w:val="center"/>
              <w:rPr>
                <w:sz w:val="14"/>
              </w:rPr>
            </w:pPr>
            <w:r>
              <w:rPr>
                <w:w w:val="121"/>
                <w:sz w:val="14"/>
              </w:rPr>
              <w:t>2</w:t>
            </w:r>
          </w:p>
        </w:tc>
        <w:tc>
          <w:tcPr>
            <w:tcW w:w="490" w:type="dxa"/>
          </w:tcPr>
          <w:p>
            <w:pPr>
              <w:pStyle w:val="TableParagraph"/>
              <w:ind w:left="98"/>
              <w:jc w:val="center"/>
              <w:rPr>
                <w:sz w:val="14"/>
              </w:rPr>
            </w:pPr>
            <w:r>
              <w:rPr>
                <w:w w:val="121"/>
                <w:sz w:val="14"/>
              </w:rPr>
              <w:t>3</w:t>
            </w:r>
          </w:p>
        </w:tc>
        <w:tc>
          <w:tcPr>
            <w:tcW w:w="466" w:type="dxa"/>
          </w:tcPr>
          <w:p>
            <w:pPr>
              <w:pStyle w:val="TableParagraph"/>
              <w:ind w:left="87"/>
              <w:jc w:val="center"/>
              <w:rPr>
                <w:sz w:val="14"/>
              </w:rPr>
            </w:pPr>
            <w:r>
              <w:rPr>
                <w:w w:val="121"/>
                <w:sz w:val="14"/>
              </w:rPr>
              <w:t>2</w:t>
            </w:r>
          </w:p>
        </w:tc>
        <w:tc>
          <w:tcPr>
            <w:tcW w:w="392" w:type="dxa"/>
          </w:tcPr>
          <w:p>
            <w:pPr>
              <w:pStyle w:val="TableParagraph"/>
              <w:ind w:right="79"/>
              <w:jc w:val="right"/>
              <w:rPr>
                <w:sz w:val="14"/>
              </w:rPr>
            </w:pPr>
            <w:r>
              <w:rPr>
                <w:w w:val="121"/>
                <w:sz w:val="14"/>
              </w:rPr>
              <w:t>3</w:t>
            </w:r>
          </w:p>
        </w:tc>
      </w:tr>
    </w:tbl>
    <w:p>
      <w:pPr>
        <w:spacing w:line="208" w:lineRule="auto" w:before="126"/>
        <w:ind w:left="654" w:right="557" w:hanging="497"/>
        <w:jc w:val="left"/>
        <w:rPr>
          <w:sz w:val="12"/>
        </w:rPr>
      </w:pPr>
      <w:r>
        <w:rPr>
          <w:w w:val="105"/>
          <w:sz w:val="12"/>
        </w:rPr>
        <w:t>Sources: BCC, CBI/Deloitte &amp; Touche, CBI/PricewaterhouseCoopers and CBI Quarterly Industrial Trends.</w:t>
      </w:r>
    </w:p>
    <w:p>
      <w:pPr>
        <w:pStyle w:val="ListParagraph"/>
        <w:numPr>
          <w:ilvl w:val="0"/>
          <w:numId w:val="23"/>
        </w:numPr>
        <w:tabs>
          <w:tab w:pos="399" w:val="left" w:leader="none"/>
        </w:tabs>
        <w:spacing w:line="129" w:lineRule="exact" w:before="105" w:after="0"/>
        <w:ind w:left="398" w:right="0" w:hanging="241"/>
        <w:jc w:val="left"/>
        <w:rPr>
          <w:sz w:val="12"/>
        </w:rPr>
      </w:pPr>
      <w:r>
        <w:rPr>
          <w:w w:val="105"/>
          <w:sz w:val="12"/>
        </w:rPr>
        <w:t>Seasonally adjusted by the</w:t>
      </w:r>
      <w:r>
        <w:rPr>
          <w:spacing w:val="-7"/>
          <w:w w:val="105"/>
          <w:sz w:val="12"/>
        </w:rPr>
        <w:t> </w:t>
      </w:r>
      <w:r>
        <w:rPr>
          <w:w w:val="105"/>
          <w:sz w:val="12"/>
        </w:rPr>
        <w:t>Bank.</w:t>
      </w:r>
    </w:p>
    <w:p>
      <w:pPr>
        <w:pStyle w:val="ListParagraph"/>
        <w:numPr>
          <w:ilvl w:val="0"/>
          <w:numId w:val="23"/>
        </w:numPr>
        <w:tabs>
          <w:tab w:pos="399" w:val="left" w:leader="none"/>
        </w:tabs>
        <w:spacing w:line="208" w:lineRule="auto" w:before="6" w:after="0"/>
        <w:ind w:left="398" w:right="243" w:hanging="240"/>
        <w:jc w:val="left"/>
        <w:rPr>
          <w:sz w:val="12"/>
        </w:rPr>
      </w:pPr>
      <w:r>
        <w:rPr>
          <w:w w:val="105"/>
          <w:sz w:val="12"/>
        </w:rPr>
        <w:t>BCC from </w:t>
      </w:r>
      <w:r>
        <w:rPr>
          <w:spacing w:val="-9"/>
          <w:w w:val="105"/>
          <w:sz w:val="12"/>
        </w:rPr>
        <w:t>1989; </w:t>
      </w:r>
      <w:r>
        <w:rPr>
          <w:w w:val="105"/>
          <w:sz w:val="12"/>
        </w:rPr>
        <w:t>CBI/Deloitte &amp; Touche from </w:t>
      </w:r>
      <w:r>
        <w:rPr>
          <w:spacing w:val="-9"/>
          <w:w w:val="105"/>
          <w:sz w:val="12"/>
        </w:rPr>
        <w:t>1998; </w:t>
      </w:r>
      <w:r>
        <w:rPr>
          <w:w w:val="105"/>
          <w:sz w:val="12"/>
        </w:rPr>
        <w:t>CBI/PricewaterhouseCoopers from </w:t>
      </w:r>
      <w:r>
        <w:rPr>
          <w:spacing w:val="-7"/>
          <w:w w:val="105"/>
          <w:sz w:val="12"/>
        </w:rPr>
        <w:t>1990; </w:t>
      </w:r>
      <w:r>
        <w:rPr>
          <w:w w:val="105"/>
          <w:sz w:val="12"/>
        </w:rPr>
        <w:t>CBI Industrial </w:t>
      </w:r>
      <w:r>
        <w:rPr>
          <w:spacing w:val="-3"/>
          <w:w w:val="105"/>
          <w:sz w:val="12"/>
        </w:rPr>
        <w:t>Trends </w:t>
      </w:r>
      <w:r>
        <w:rPr>
          <w:w w:val="105"/>
          <w:sz w:val="12"/>
        </w:rPr>
        <w:t>from</w:t>
      </w:r>
      <w:r>
        <w:rPr>
          <w:spacing w:val="15"/>
          <w:w w:val="105"/>
          <w:sz w:val="12"/>
        </w:rPr>
        <w:t> </w:t>
      </w:r>
      <w:r>
        <w:rPr>
          <w:spacing w:val="-9"/>
          <w:w w:val="105"/>
          <w:sz w:val="12"/>
        </w:rPr>
        <w:t>1979.</w:t>
      </w:r>
    </w:p>
    <w:p>
      <w:pPr>
        <w:pStyle w:val="ListParagraph"/>
        <w:numPr>
          <w:ilvl w:val="0"/>
          <w:numId w:val="23"/>
        </w:numPr>
        <w:tabs>
          <w:tab w:pos="399" w:val="left" w:leader="none"/>
        </w:tabs>
        <w:spacing w:line="208" w:lineRule="auto" w:before="0" w:after="0"/>
        <w:ind w:left="398" w:right="236" w:hanging="240"/>
        <w:jc w:val="left"/>
        <w:rPr>
          <w:sz w:val="12"/>
        </w:rPr>
      </w:pPr>
      <w:r>
        <w:rPr>
          <w:w w:val="110"/>
          <w:sz w:val="12"/>
        </w:rPr>
        <w:t>Percentage</w:t>
      </w:r>
      <w:r>
        <w:rPr>
          <w:spacing w:val="-18"/>
          <w:w w:val="110"/>
          <w:sz w:val="12"/>
        </w:rPr>
        <w:t> </w:t>
      </w:r>
      <w:r>
        <w:rPr>
          <w:w w:val="110"/>
          <w:sz w:val="12"/>
        </w:rPr>
        <w:t>of</w:t>
      </w:r>
      <w:r>
        <w:rPr>
          <w:spacing w:val="-18"/>
          <w:w w:val="110"/>
          <w:sz w:val="12"/>
        </w:rPr>
        <w:t> </w:t>
      </w:r>
      <w:r>
        <w:rPr>
          <w:w w:val="110"/>
          <w:sz w:val="12"/>
        </w:rPr>
        <w:t>firms</w:t>
      </w:r>
      <w:r>
        <w:rPr>
          <w:spacing w:val="-18"/>
          <w:w w:val="110"/>
          <w:sz w:val="12"/>
        </w:rPr>
        <w:t> </w:t>
      </w:r>
      <w:r>
        <w:rPr>
          <w:w w:val="110"/>
          <w:sz w:val="12"/>
        </w:rPr>
        <w:t>recording</w:t>
      </w:r>
      <w:r>
        <w:rPr>
          <w:spacing w:val="-18"/>
          <w:w w:val="110"/>
          <w:sz w:val="12"/>
        </w:rPr>
        <w:t> </w:t>
      </w:r>
      <w:r>
        <w:rPr>
          <w:w w:val="110"/>
          <w:sz w:val="12"/>
        </w:rPr>
        <w:t>difficulty</w:t>
      </w:r>
      <w:r>
        <w:rPr>
          <w:spacing w:val="-18"/>
          <w:w w:val="110"/>
          <w:sz w:val="12"/>
        </w:rPr>
        <w:t> </w:t>
      </w:r>
      <w:r>
        <w:rPr>
          <w:w w:val="110"/>
          <w:sz w:val="12"/>
        </w:rPr>
        <w:t>in</w:t>
      </w:r>
      <w:r>
        <w:rPr>
          <w:spacing w:val="-18"/>
          <w:w w:val="110"/>
          <w:sz w:val="12"/>
        </w:rPr>
        <w:t> </w:t>
      </w:r>
      <w:r>
        <w:rPr>
          <w:w w:val="110"/>
          <w:sz w:val="12"/>
        </w:rPr>
        <w:t>recruiting</w:t>
      </w:r>
      <w:r>
        <w:rPr>
          <w:spacing w:val="-18"/>
          <w:w w:val="110"/>
          <w:sz w:val="12"/>
        </w:rPr>
        <w:t> </w:t>
      </w:r>
      <w:r>
        <w:rPr>
          <w:w w:val="110"/>
          <w:sz w:val="12"/>
        </w:rPr>
        <w:t>staff</w:t>
      </w:r>
      <w:r>
        <w:rPr>
          <w:spacing w:val="-18"/>
          <w:w w:val="110"/>
          <w:sz w:val="12"/>
        </w:rPr>
        <w:t> </w:t>
      </w:r>
      <w:r>
        <w:rPr>
          <w:w w:val="110"/>
          <w:sz w:val="12"/>
        </w:rPr>
        <w:t>over</w:t>
      </w:r>
      <w:r>
        <w:rPr>
          <w:spacing w:val="-18"/>
          <w:w w:val="110"/>
          <w:sz w:val="12"/>
        </w:rPr>
        <w:t> </w:t>
      </w:r>
      <w:r>
        <w:rPr>
          <w:w w:val="110"/>
          <w:sz w:val="12"/>
        </w:rPr>
        <w:t>the</w:t>
      </w:r>
      <w:r>
        <w:rPr>
          <w:spacing w:val="-18"/>
          <w:w w:val="110"/>
          <w:sz w:val="12"/>
        </w:rPr>
        <w:t> </w:t>
      </w:r>
      <w:r>
        <w:rPr>
          <w:w w:val="110"/>
          <w:sz w:val="12"/>
        </w:rPr>
        <w:t>previous three</w:t>
      </w:r>
      <w:r>
        <w:rPr>
          <w:spacing w:val="-4"/>
          <w:w w:val="110"/>
          <w:sz w:val="12"/>
        </w:rPr>
        <w:t> </w:t>
      </w:r>
      <w:r>
        <w:rPr>
          <w:w w:val="110"/>
          <w:sz w:val="12"/>
        </w:rPr>
        <w:t>months.</w:t>
      </w:r>
    </w:p>
    <w:p>
      <w:pPr>
        <w:pStyle w:val="ListParagraph"/>
        <w:numPr>
          <w:ilvl w:val="0"/>
          <w:numId w:val="23"/>
        </w:numPr>
        <w:tabs>
          <w:tab w:pos="399" w:val="left" w:leader="none"/>
        </w:tabs>
        <w:spacing w:line="208" w:lineRule="auto" w:before="0" w:after="0"/>
        <w:ind w:left="398" w:right="39" w:hanging="240"/>
        <w:jc w:val="left"/>
        <w:rPr>
          <w:sz w:val="12"/>
        </w:rPr>
      </w:pPr>
      <w:r>
        <w:rPr>
          <w:w w:val="105"/>
          <w:sz w:val="12"/>
        </w:rPr>
        <w:t>Percentage of firms citing labour shortage as a factor likely to limit output over the next </w:t>
      </w:r>
      <w:r>
        <w:rPr>
          <w:spacing w:val="-3"/>
          <w:w w:val="105"/>
          <w:sz w:val="12"/>
        </w:rPr>
        <w:t>twelve </w:t>
      </w:r>
      <w:r>
        <w:rPr>
          <w:w w:val="105"/>
          <w:sz w:val="12"/>
        </w:rPr>
        <w:t>months. Average of consumer, business and professional services</w:t>
      </w:r>
      <w:r>
        <w:rPr>
          <w:spacing w:val="-4"/>
          <w:w w:val="105"/>
          <w:sz w:val="12"/>
        </w:rPr>
        <w:t> </w:t>
      </w:r>
      <w:r>
        <w:rPr>
          <w:w w:val="105"/>
          <w:sz w:val="12"/>
        </w:rPr>
        <w:t>from</w:t>
      </w:r>
      <w:r>
        <w:rPr>
          <w:spacing w:val="-3"/>
          <w:w w:val="105"/>
          <w:sz w:val="12"/>
        </w:rPr>
        <w:t> </w:t>
      </w:r>
      <w:r>
        <w:rPr>
          <w:w w:val="105"/>
          <w:sz w:val="12"/>
        </w:rPr>
        <w:t>the</w:t>
      </w:r>
      <w:r>
        <w:rPr>
          <w:spacing w:val="-4"/>
          <w:w w:val="105"/>
          <w:sz w:val="12"/>
        </w:rPr>
        <w:t> </w:t>
      </w:r>
      <w:r>
        <w:rPr>
          <w:w w:val="105"/>
          <w:sz w:val="12"/>
        </w:rPr>
        <w:t>CBI/Deloitte</w:t>
      </w:r>
      <w:r>
        <w:rPr>
          <w:spacing w:val="-3"/>
          <w:w w:val="105"/>
          <w:sz w:val="12"/>
        </w:rPr>
        <w:t> </w:t>
      </w:r>
      <w:r>
        <w:rPr>
          <w:w w:val="105"/>
          <w:sz w:val="12"/>
        </w:rPr>
        <w:t>&amp;</w:t>
      </w:r>
      <w:r>
        <w:rPr>
          <w:spacing w:val="-4"/>
          <w:w w:val="105"/>
          <w:sz w:val="12"/>
        </w:rPr>
        <w:t> </w:t>
      </w:r>
      <w:r>
        <w:rPr>
          <w:spacing w:val="-3"/>
          <w:w w:val="105"/>
          <w:sz w:val="12"/>
        </w:rPr>
        <w:t>Touche </w:t>
      </w:r>
      <w:r>
        <w:rPr>
          <w:w w:val="105"/>
          <w:sz w:val="12"/>
        </w:rPr>
        <w:t>survey</w:t>
      </w:r>
      <w:r>
        <w:rPr>
          <w:spacing w:val="-3"/>
          <w:w w:val="105"/>
          <w:sz w:val="12"/>
        </w:rPr>
        <w:t> </w:t>
      </w:r>
      <w:r>
        <w:rPr>
          <w:w w:val="105"/>
          <w:sz w:val="12"/>
        </w:rPr>
        <w:t>weighted</w:t>
      </w:r>
      <w:r>
        <w:rPr>
          <w:spacing w:val="-4"/>
          <w:w w:val="105"/>
          <w:sz w:val="12"/>
        </w:rPr>
        <w:t> </w:t>
      </w:r>
      <w:r>
        <w:rPr>
          <w:w w:val="105"/>
          <w:sz w:val="12"/>
        </w:rPr>
        <w:t>by</w:t>
      </w:r>
      <w:r>
        <w:rPr>
          <w:spacing w:val="-3"/>
          <w:w w:val="105"/>
          <w:sz w:val="12"/>
        </w:rPr>
        <w:t> </w:t>
      </w:r>
      <w:r>
        <w:rPr>
          <w:w w:val="105"/>
          <w:sz w:val="12"/>
        </w:rPr>
        <w:t>value</w:t>
      </w:r>
      <w:r>
        <w:rPr>
          <w:spacing w:val="-4"/>
          <w:w w:val="105"/>
          <w:sz w:val="12"/>
        </w:rPr>
        <w:t> </w:t>
      </w:r>
      <w:r>
        <w:rPr>
          <w:w w:val="105"/>
          <w:sz w:val="12"/>
        </w:rPr>
        <w:t>added.</w:t>
      </w:r>
    </w:p>
    <w:p>
      <w:pPr>
        <w:pStyle w:val="ListParagraph"/>
        <w:numPr>
          <w:ilvl w:val="0"/>
          <w:numId w:val="23"/>
        </w:numPr>
        <w:tabs>
          <w:tab w:pos="399" w:val="left" w:leader="none"/>
        </w:tabs>
        <w:spacing w:line="123" w:lineRule="exact" w:before="0" w:after="0"/>
        <w:ind w:left="398" w:right="0" w:hanging="241"/>
        <w:jc w:val="left"/>
        <w:rPr>
          <w:sz w:val="12"/>
        </w:rPr>
      </w:pPr>
      <w:r>
        <w:rPr>
          <w:w w:val="110"/>
          <w:sz w:val="12"/>
        </w:rPr>
        <w:t>Percentage</w:t>
      </w:r>
      <w:r>
        <w:rPr>
          <w:spacing w:val="-13"/>
          <w:w w:val="110"/>
          <w:sz w:val="12"/>
        </w:rPr>
        <w:t> </w:t>
      </w:r>
      <w:r>
        <w:rPr>
          <w:w w:val="110"/>
          <w:sz w:val="12"/>
        </w:rPr>
        <w:t>of</w:t>
      </w:r>
      <w:r>
        <w:rPr>
          <w:spacing w:val="-13"/>
          <w:w w:val="110"/>
          <w:sz w:val="12"/>
        </w:rPr>
        <w:t> </w:t>
      </w:r>
      <w:r>
        <w:rPr>
          <w:w w:val="110"/>
          <w:sz w:val="12"/>
        </w:rPr>
        <w:t>firms</w:t>
      </w:r>
      <w:r>
        <w:rPr>
          <w:spacing w:val="-12"/>
          <w:w w:val="110"/>
          <w:sz w:val="12"/>
        </w:rPr>
        <w:t> </w:t>
      </w:r>
      <w:r>
        <w:rPr>
          <w:w w:val="110"/>
          <w:sz w:val="12"/>
        </w:rPr>
        <w:t>citing</w:t>
      </w:r>
      <w:r>
        <w:rPr>
          <w:spacing w:val="-13"/>
          <w:w w:val="110"/>
          <w:sz w:val="12"/>
        </w:rPr>
        <w:t> </w:t>
      </w:r>
      <w:r>
        <w:rPr>
          <w:w w:val="110"/>
          <w:sz w:val="12"/>
        </w:rPr>
        <w:t>labour</w:t>
      </w:r>
      <w:r>
        <w:rPr>
          <w:spacing w:val="-13"/>
          <w:w w:val="110"/>
          <w:sz w:val="12"/>
        </w:rPr>
        <w:t> </w:t>
      </w:r>
      <w:r>
        <w:rPr>
          <w:w w:val="110"/>
          <w:sz w:val="12"/>
        </w:rPr>
        <w:t>shortage</w:t>
      </w:r>
      <w:r>
        <w:rPr>
          <w:spacing w:val="-12"/>
          <w:w w:val="110"/>
          <w:sz w:val="12"/>
        </w:rPr>
        <w:t> </w:t>
      </w:r>
      <w:r>
        <w:rPr>
          <w:w w:val="110"/>
          <w:sz w:val="12"/>
        </w:rPr>
        <w:t>as</w:t>
      </w:r>
      <w:r>
        <w:rPr>
          <w:spacing w:val="-13"/>
          <w:w w:val="110"/>
          <w:sz w:val="12"/>
        </w:rPr>
        <w:t> </w:t>
      </w:r>
      <w:r>
        <w:rPr>
          <w:w w:val="110"/>
          <w:sz w:val="12"/>
        </w:rPr>
        <w:t>a</w:t>
      </w:r>
      <w:r>
        <w:rPr>
          <w:spacing w:val="-13"/>
          <w:w w:val="110"/>
          <w:sz w:val="12"/>
        </w:rPr>
        <w:t> </w:t>
      </w:r>
      <w:r>
        <w:rPr>
          <w:w w:val="110"/>
          <w:sz w:val="12"/>
        </w:rPr>
        <w:t>factor</w:t>
      </w:r>
      <w:r>
        <w:rPr>
          <w:spacing w:val="-12"/>
          <w:w w:val="110"/>
          <w:sz w:val="12"/>
        </w:rPr>
        <w:t> </w:t>
      </w:r>
      <w:r>
        <w:rPr>
          <w:w w:val="110"/>
          <w:sz w:val="12"/>
        </w:rPr>
        <w:t>likely</w:t>
      </w:r>
      <w:r>
        <w:rPr>
          <w:spacing w:val="-13"/>
          <w:w w:val="110"/>
          <w:sz w:val="12"/>
        </w:rPr>
        <w:t> </w:t>
      </w:r>
      <w:r>
        <w:rPr>
          <w:w w:val="110"/>
          <w:sz w:val="12"/>
        </w:rPr>
        <w:t>to</w:t>
      </w:r>
      <w:r>
        <w:rPr>
          <w:spacing w:val="-13"/>
          <w:w w:val="110"/>
          <w:sz w:val="12"/>
        </w:rPr>
        <w:t> </w:t>
      </w:r>
      <w:r>
        <w:rPr>
          <w:w w:val="110"/>
          <w:sz w:val="12"/>
        </w:rPr>
        <w:t>limit</w:t>
      </w:r>
      <w:r>
        <w:rPr>
          <w:spacing w:val="-12"/>
          <w:w w:val="110"/>
          <w:sz w:val="12"/>
        </w:rPr>
        <w:t> </w:t>
      </w:r>
      <w:r>
        <w:rPr>
          <w:w w:val="110"/>
          <w:sz w:val="12"/>
        </w:rPr>
        <w:t>output</w:t>
      </w:r>
      <w:r>
        <w:rPr>
          <w:spacing w:val="-13"/>
          <w:w w:val="110"/>
          <w:sz w:val="12"/>
        </w:rPr>
        <w:t> </w:t>
      </w:r>
      <w:r>
        <w:rPr>
          <w:w w:val="110"/>
          <w:sz w:val="12"/>
        </w:rPr>
        <w:t>over</w:t>
      </w:r>
    </w:p>
    <w:p>
      <w:pPr>
        <w:pStyle w:val="BodyText"/>
        <w:spacing w:before="6"/>
        <w:rPr>
          <w:sz w:val="19"/>
        </w:rPr>
      </w:pPr>
      <w:r>
        <w:rPr/>
        <w:br w:type="column"/>
      </w:r>
      <w:r>
        <w:rPr>
          <w:sz w:val="19"/>
        </w:rPr>
      </w:r>
    </w:p>
    <w:p>
      <w:pPr>
        <w:pStyle w:val="BodyText"/>
        <w:spacing w:line="292" w:lineRule="auto" w:before="1"/>
        <w:ind w:left="158" w:right="316"/>
      </w:pPr>
      <w:r>
        <w:rPr>
          <w:w w:val="110"/>
        </w:rPr>
        <w:t>next</w:t>
      </w:r>
      <w:r>
        <w:rPr>
          <w:spacing w:val="-26"/>
          <w:w w:val="110"/>
        </w:rPr>
        <w:t> </w:t>
      </w:r>
      <w:r>
        <w:rPr>
          <w:w w:val="110"/>
        </w:rPr>
        <w:t>period.</w:t>
      </w:r>
      <w:r>
        <w:rPr>
          <w:spacing w:val="5"/>
          <w:w w:val="110"/>
        </w:rPr>
        <w:t> </w:t>
      </w:r>
      <w:r>
        <w:rPr>
          <w:w w:val="110"/>
        </w:rPr>
        <w:t>Such</w:t>
      </w:r>
      <w:r>
        <w:rPr>
          <w:spacing w:val="-25"/>
          <w:w w:val="110"/>
        </w:rPr>
        <w:t> </w:t>
      </w:r>
      <w:r>
        <w:rPr>
          <w:w w:val="110"/>
        </w:rPr>
        <w:t>a</w:t>
      </w:r>
      <w:r>
        <w:rPr>
          <w:spacing w:val="-26"/>
          <w:w w:val="110"/>
        </w:rPr>
        <w:t> </w:t>
      </w:r>
      <w:r>
        <w:rPr>
          <w:w w:val="110"/>
        </w:rPr>
        <w:t>weighted</w:t>
      </w:r>
      <w:r>
        <w:rPr>
          <w:spacing w:val="-25"/>
          <w:w w:val="110"/>
        </w:rPr>
        <w:t> </w:t>
      </w:r>
      <w:r>
        <w:rPr>
          <w:w w:val="110"/>
        </w:rPr>
        <w:t>non-employment</w:t>
      </w:r>
      <w:r>
        <w:rPr>
          <w:spacing w:val="-25"/>
          <w:w w:val="110"/>
        </w:rPr>
        <w:t> </w:t>
      </w:r>
      <w:r>
        <w:rPr>
          <w:w w:val="110"/>
        </w:rPr>
        <w:t>measure</w:t>
      </w:r>
      <w:r>
        <w:rPr>
          <w:spacing w:val="-26"/>
          <w:w w:val="110"/>
        </w:rPr>
        <w:t> </w:t>
      </w:r>
      <w:r>
        <w:rPr>
          <w:spacing w:val="-3"/>
          <w:w w:val="110"/>
        </w:rPr>
        <w:t>may </w:t>
      </w:r>
      <w:r>
        <w:rPr>
          <w:w w:val="110"/>
        </w:rPr>
        <w:t>give a </w:t>
      </w:r>
      <w:r>
        <w:rPr>
          <w:spacing w:val="-3"/>
          <w:w w:val="110"/>
        </w:rPr>
        <w:t>better </w:t>
      </w:r>
      <w:r>
        <w:rPr>
          <w:w w:val="110"/>
        </w:rPr>
        <w:t>indication of how </w:t>
      </w:r>
      <w:r>
        <w:rPr>
          <w:spacing w:val="-3"/>
          <w:w w:val="110"/>
        </w:rPr>
        <w:t>easy </w:t>
      </w:r>
      <w:r>
        <w:rPr>
          <w:w w:val="110"/>
        </w:rPr>
        <w:t>it would be </w:t>
      </w:r>
      <w:r>
        <w:rPr>
          <w:spacing w:val="-4"/>
          <w:w w:val="110"/>
        </w:rPr>
        <w:t>to </w:t>
      </w:r>
      <w:r>
        <w:rPr>
          <w:w w:val="110"/>
        </w:rPr>
        <w:t>replace those currently in employment, and hence their bargaining </w:t>
      </w:r>
      <w:r>
        <w:rPr>
          <w:spacing w:val="-4"/>
          <w:w w:val="110"/>
        </w:rPr>
        <w:t>power.</w:t>
      </w:r>
      <w:r>
        <w:rPr>
          <w:spacing w:val="26"/>
          <w:w w:val="110"/>
        </w:rPr>
        <w:t> </w:t>
      </w:r>
      <w:r>
        <w:rPr>
          <w:w w:val="110"/>
        </w:rPr>
        <w:t>In</w:t>
      </w:r>
      <w:r>
        <w:rPr>
          <w:spacing w:val="-14"/>
          <w:w w:val="110"/>
        </w:rPr>
        <w:t> </w:t>
      </w:r>
      <w:r>
        <w:rPr>
          <w:w w:val="110"/>
        </w:rPr>
        <w:t>the</w:t>
      </w:r>
      <w:r>
        <w:rPr>
          <w:spacing w:val="-14"/>
          <w:w w:val="110"/>
        </w:rPr>
        <w:t> </w:t>
      </w:r>
      <w:r>
        <w:rPr>
          <w:w w:val="110"/>
        </w:rPr>
        <w:t>first</w:t>
      </w:r>
      <w:r>
        <w:rPr>
          <w:spacing w:val="-15"/>
          <w:w w:val="110"/>
        </w:rPr>
        <w:t> </w:t>
      </w:r>
      <w:r>
        <w:rPr>
          <w:w w:val="110"/>
        </w:rPr>
        <w:t>half</w:t>
      </w:r>
      <w:r>
        <w:rPr>
          <w:spacing w:val="-14"/>
          <w:w w:val="110"/>
        </w:rPr>
        <w:t> </w:t>
      </w:r>
      <w:r>
        <w:rPr>
          <w:w w:val="110"/>
        </w:rPr>
        <w:t>of</w:t>
      </w:r>
      <w:r>
        <w:rPr>
          <w:spacing w:val="-15"/>
          <w:w w:val="110"/>
        </w:rPr>
        <w:t> </w:t>
      </w:r>
      <w:r>
        <w:rPr>
          <w:w w:val="110"/>
        </w:rPr>
        <w:t>the</w:t>
      </w:r>
      <w:r>
        <w:rPr>
          <w:spacing w:val="-14"/>
          <w:w w:val="110"/>
        </w:rPr>
        <w:t> </w:t>
      </w:r>
      <w:r>
        <w:rPr>
          <w:spacing w:val="-11"/>
          <w:w w:val="110"/>
        </w:rPr>
        <w:t>1990s</w:t>
      </w:r>
      <w:r>
        <w:rPr>
          <w:spacing w:val="-15"/>
          <w:w w:val="110"/>
        </w:rPr>
        <w:t> </w:t>
      </w:r>
      <w:r>
        <w:rPr>
          <w:w w:val="110"/>
        </w:rPr>
        <w:t>weighted</w:t>
      </w:r>
      <w:r>
        <w:rPr>
          <w:spacing w:val="-14"/>
          <w:w w:val="110"/>
        </w:rPr>
        <w:t> </w:t>
      </w:r>
      <w:r>
        <w:rPr>
          <w:w w:val="110"/>
        </w:rPr>
        <w:t>unemployment fell less sharply than the unemployment </w:t>
      </w:r>
      <w:r>
        <w:rPr>
          <w:spacing w:val="-3"/>
          <w:w w:val="110"/>
        </w:rPr>
        <w:t>total, </w:t>
      </w:r>
      <w:r>
        <w:rPr>
          <w:w w:val="110"/>
        </w:rPr>
        <w:t>because the decline</w:t>
      </w:r>
      <w:r>
        <w:rPr>
          <w:spacing w:val="-10"/>
          <w:w w:val="110"/>
        </w:rPr>
        <w:t> </w:t>
      </w:r>
      <w:r>
        <w:rPr>
          <w:w w:val="110"/>
        </w:rPr>
        <w:t>in</w:t>
      </w:r>
      <w:r>
        <w:rPr>
          <w:spacing w:val="-9"/>
          <w:w w:val="110"/>
        </w:rPr>
        <w:t> </w:t>
      </w:r>
      <w:r>
        <w:rPr>
          <w:w w:val="110"/>
        </w:rPr>
        <w:t>unemployment</w:t>
      </w:r>
      <w:r>
        <w:rPr>
          <w:spacing w:val="-10"/>
          <w:w w:val="110"/>
        </w:rPr>
        <w:t> </w:t>
      </w:r>
      <w:r>
        <w:rPr>
          <w:spacing w:val="-3"/>
          <w:w w:val="110"/>
        </w:rPr>
        <w:t>was</w:t>
      </w:r>
      <w:r>
        <w:rPr>
          <w:spacing w:val="-9"/>
          <w:w w:val="110"/>
        </w:rPr>
        <w:t> </w:t>
      </w:r>
      <w:r>
        <w:rPr>
          <w:w w:val="110"/>
        </w:rPr>
        <w:t>concentrated</w:t>
      </w:r>
      <w:r>
        <w:rPr>
          <w:spacing w:val="-10"/>
          <w:w w:val="110"/>
        </w:rPr>
        <w:t> </w:t>
      </w:r>
      <w:r>
        <w:rPr>
          <w:w w:val="110"/>
        </w:rPr>
        <w:t>among</w:t>
      </w:r>
      <w:r>
        <w:rPr>
          <w:spacing w:val="-9"/>
          <w:w w:val="110"/>
        </w:rPr>
        <w:t> </w:t>
      </w:r>
      <w:r>
        <w:rPr>
          <w:w w:val="110"/>
        </w:rPr>
        <w:t>the</w:t>
      </w:r>
    </w:p>
    <w:p>
      <w:pPr>
        <w:pStyle w:val="BodyText"/>
        <w:spacing w:line="292" w:lineRule="auto"/>
        <w:ind w:left="158" w:right="159"/>
      </w:pPr>
      <w:r>
        <w:rPr>
          <w:w w:val="105"/>
        </w:rPr>
        <w:t>long-term unemployed who have a relatively low probability of finding a job. Partly because some long-term unemployed ceased to search actively for work, the increase in inactivity over that period also meant that the decline in weighted</w:t>
      </w:r>
    </w:p>
    <w:p>
      <w:pPr>
        <w:pStyle w:val="BodyText"/>
        <w:spacing w:line="292" w:lineRule="auto"/>
        <w:ind w:left="158" w:right="159"/>
      </w:pPr>
      <w:r>
        <w:rPr>
          <w:w w:val="105"/>
        </w:rPr>
        <w:t>non-employment was relatively modest. At present, weighted unemployment and non-employment measures are below their previous troughs in 1990, though by much less than headline unemployment (see Chart 3.6).</w:t>
      </w:r>
    </w:p>
    <w:p>
      <w:pPr>
        <w:pStyle w:val="BodyText"/>
        <w:spacing w:before="7"/>
        <w:rPr>
          <w:sz w:val="23"/>
        </w:rPr>
      </w:pPr>
    </w:p>
    <w:p>
      <w:pPr>
        <w:pStyle w:val="BodyText"/>
        <w:spacing w:line="292" w:lineRule="auto"/>
        <w:ind w:left="158" w:right="337"/>
      </w:pPr>
      <w:r>
        <w:rPr>
          <w:spacing w:val="-3"/>
          <w:w w:val="110"/>
        </w:rPr>
        <w:t>Surveys </w:t>
      </w:r>
      <w:r>
        <w:rPr>
          <w:w w:val="110"/>
        </w:rPr>
        <w:t>that ask firms about recruitment difficulties and skill shortages can help </w:t>
      </w:r>
      <w:r>
        <w:rPr>
          <w:spacing w:val="-4"/>
          <w:w w:val="110"/>
        </w:rPr>
        <w:t>to </w:t>
      </w:r>
      <w:r>
        <w:rPr>
          <w:w w:val="110"/>
        </w:rPr>
        <w:t>measure changes in the demand for labour relative </w:t>
      </w:r>
      <w:r>
        <w:rPr>
          <w:spacing w:val="-4"/>
          <w:w w:val="110"/>
        </w:rPr>
        <w:t>to </w:t>
      </w:r>
      <w:r>
        <w:rPr>
          <w:w w:val="110"/>
        </w:rPr>
        <w:t>its </w:t>
      </w:r>
      <w:r>
        <w:rPr>
          <w:spacing w:val="-4"/>
          <w:w w:val="110"/>
        </w:rPr>
        <w:t>availability, </w:t>
      </w:r>
      <w:r>
        <w:rPr>
          <w:w w:val="110"/>
        </w:rPr>
        <w:t>ie the degree of labour </w:t>
      </w:r>
      <w:r>
        <w:rPr>
          <w:spacing w:val="-2"/>
          <w:w w:val="110"/>
        </w:rPr>
        <w:t>market </w:t>
      </w:r>
      <w:r>
        <w:rPr>
          <w:w w:val="110"/>
        </w:rPr>
        <w:t>tightness. The REC </w:t>
      </w:r>
      <w:r>
        <w:rPr>
          <w:spacing w:val="-3"/>
          <w:w w:val="110"/>
        </w:rPr>
        <w:t>survey </w:t>
      </w:r>
      <w:r>
        <w:rPr>
          <w:w w:val="110"/>
        </w:rPr>
        <w:t>reports that the </w:t>
      </w:r>
      <w:r>
        <w:rPr>
          <w:spacing w:val="-3"/>
          <w:w w:val="110"/>
        </w:rPr>
        <w:t>availability</w:t>
      </w:r>
      <w:r>
        <w:rPr>
          <w:spacing w:val="-23"/>
          <w:w w:val="110"/>
        </w:rPr>
        <w:t> </w:t>
      </w:r>
      <w:r>
        <w:rPr>
          <w:w w:val="110"/>
        </w:rPr>
        <w:t>of</w:t>
      </w:r>
      <w:r>
        <w:rPr>
          <w:spacing w:val="-23"/>
          <w:w w:val="110"/>
        </w:rPr>
        <w:t> </w:t>
      </w:r>
      <w:r>
        <w:rPr>
          <w:w w:val="110"/>
        </w:rPr>
        <w:t>agency</w:t>
      </w:r>
      <w:r>
        <w:rPr>
          <w:spacing w:val="-22"/>
          <w:w w:val="110"/>
        </w:rPr>
        <w:t> </w:t>
      </w:r>
      <w:r>
        <w:rPr>
          <w:w w:val="110"/>
        </w:rPr>
        <w:t>staff</w:t>
      </w:r>
      <w:r>
        <w:rPr>
          <w:spacing w:val="-23"/>
          <w:w w:val="110"/>
        </w:rPr>
        <w:t> </w:t>
      </w:r>
      <w:r>
        <w:rPr>
          <w:w w:val="110"/>
        </w:rPr>
        <w:t>at</w:t>
      </w:r>
      <w:r>
        <w:rPr>
          <w:spacing w:val="-23"/>
          <w:w w:val="110"/>
        </w:rPr>
        <w:t> </w:t>
      </w:r>
      <w:r>
        <w:rPr>
          <w:w w:val="110"/>
        </w:rPr>
        <w:t>recruitment</w:t>
      </w:r>
      <w:r>
        <w:rPr>
          <w:spacing w:val="-22"/>
          <w:w w:val="110"/>
        </w:rPr>
        <w:t> </w:t>
      </w:r>
      <w:r>
        <w:rPr>
          <w:w w:val="110"/>
        </w:rPr>
        <w:t>consultancies</w:t>
      </w:r>
      <w:r>
        <w:rPr>
          <w:spacing w:val="-23"/>
          <w:w w:val="110"/>
        </w:rPr>
        <w:t> </w:t>
      </w:r>
      <w:r>
        <w:rPr>
          <w:w w:val="110"/>
        </w:rPr>
        <w:t>is</w:t>
      </w:r>
      <w:r>
        <w:rPr>
          <w:spacing w:val="-23"/>
          <w:w w:val="110"/>
        </w:rPr>
        <w:t> </w:t>
      </w:r>
      <w:r>
        <w:rPr>
          <w:w w:val="110"/>
        </w:rPr>
        <w:t>no longer falling, as it has done since June </w:t>
      </w:r>
      <w:r>
        <w:rPr>
          <w:spacing w:val="-12"/>
          <w:w w:val="110"/>
        </w:rPr>
        <w:t>1999. </w:t>
      </w:r>
      <w:r>
        <w:rPr>
          <w:w w:val="110"/>
        </w:rPr>
        <w:t>And the </w:t>
      </w:r>
      <w:r>
        <w:rPr>
          <w:spacing w:val="-3"/>
          <w:w w:val="110"/>
        </w:rPr>
        <w:t>Bank’s </w:t>
      </w:r>
      <w:r>
        <w:rPr>
          <w:w w:val="110"/>
        </w:rPr>
        <w:t>regional Agents </w:t>
      </w:r>
      <w:r>
        <w:rPr>
          <w:spacing w:val="-3"/>
          <w:w w:val="110"/>
        </w:rPr>
        <w:t>have </w:t>
      </w:r>
      <w:r>
        <w:rPr>
          <w:w w:val="110"/>
        </w:rPr>
        <w:t>reported a slight easing in the </w:t>
      </w:r>
      <w:r>
        <w:rPr>
          <w:spacing w:val="-3"/>
          <w:w w:val="110"/>
        </w:rPr>
        <w:t>extent </w:t>
      </w:r>
      <w:r>
        <w:rPr>
          <w:w w:val="110"/>
        </w:rPr>
        <w:t>of skill shortages since the beginning of the </w:t>
      </w:r>
      <w:r>
        <w:rPr>
          <w:spacing w:val="-4"/>
          <w:w w:val="110"/>
        </w:rPr>
        <w:t>year, </w:t>
      </w:r>
      <w:r>
        <w:rPr>
          <w:w w:val="110"/>
        </w:rPr>
        <w:t>though</w:t>
      </w:r>
      <w:r>
        <w:rPr>
          <w:spacing w:val="-16"/>
          <w:w w:val="110"/>
        </w:rPr>
        <w:t> </w:t>
      </w:r>
      <w:r>
        <w:rPr>
          <w:w w:val="110"/>
        </w:rPr>
        <w:t>they</w:t>
      </w:r>
      <w:r>
        <w:rPr>
          <w:spacing w:val="-16"/>
          <w:w w:val="110"/>
        </w:rPr>
        <w:t> </w:t>
      </w:r>
      <w:r>
        <w:rPr>
          <w:w w:val="110"/>
        </w:rPr>
        <w:t>remain</w:t>
      </w:r>
      <w:r>
        <w:rPr>
          <w:spacing w:val="-15"/>
          <w:w w:val="110"/>
        </w:rPr>
        <w:t> </w:t>
      </w:r>
      <w:r>
        <w:rPr>
          <w:w w:val="110"/>
        </w:rPr>
        <w:t>at</w:t>
      </w:r>
      <w:r>
        <w:rPr>
          <w:spacing w:val="-16"/>
          <w:w w:val="110"/>
        </w:rPr>
        <w:t> </w:t>
      </w:r>
      <w:r>
        <w:rPr>
          <w:w w:val="110"/>
        </w:rPr>
        <w:t>a</w:t>
      </w:r>
      <w:r>
        <w:rPr>
          <w:spacing w:val="-16"/>
          <w:w w:val="110"/>
        </w:rPr>
        <w:t> </w:t>
      </w:r>
      <w:r>
        <w:rPr>
          <w:w w:val="110"/>
        </w:rPr>
        <w:t>high</w:t>
      </w:r>
      <w:r>
        <w:rPr>
          <w:spacing w:val="-15"/>
          <w:w w:val="110"/>
        </w:rPr>
        <w:t> </w:t>
      </w:r>
      <w:r>
        <w:rPr>
          <w:w w:val="110"/>
        </w:rPr>
        <w:t>level.</w:t>
      </w:r>
      <w:r>
        <w:rPr>
          <w:spacing w:val="24"/>
          <w:w w:val="110"/>
        </w:rPr>
        <w:t> </w:t>
      </w:r>
      <w:r>
        <w:rPr>
          <w:spacing w:val="-5"/>
          <w:w w:val="110"/>
        </w:rPr>
        <w:t>Table</w:t>
      </w:r>
      <w:r>
        <w:rPr>
          <w:spacing w:val="-16"/>
          <w:w w:val="110"/>
        </w:rPr>
        <w:t> </w:t>
      </w:r>
      <w:r>
        <w:rPr>
          <w:w w:val="110"/>
        </w:rPr>
        <w:t>3.B</w:t>
      </w:r>
      <w:r>
        <w:rPr>
          <w:spacing w:val="-15"/>
          <w:w w:val="110"/>
        </w:rPr>
        <w:t> </w:t>
      </w:r>
      <w:r>
        <w:rPr>
          <w:w w:val="110"/>
        </w:rPr>
        <w:t>indicates</w:t>
      </w:r>
      <w:r>
        <w:rPr>
          <w:spacing w:val="-16"/>
          <w:w w:val="110"/>
        </w:rPr>
        <w:t> </w:t>
      </w:r>
      <w:r>
        <w:rPr>
          <w:w w:val="110"/>
        </w:rPr>
        <w:t>that recruitment</w:t>
      </w:r>
      <w:r>
        <w:rPr>
          <w:spacing w:val="-15"/>
          <w:w w:val="110"/>
        </w:rPr>
        <w:t> </w:t>
      </w:r>
      <w:r>
        <w:rPr>
          <w:w w:val="110"/>
        </w:rPr>
        <w:t>difficulties</w:t>
      </w:r>
      <w:r>
        <w:rPr>
          <w:spacing w:val="-14"/>
          <w:w w:val="110"/>
        </w:rPr>
        <w:t> </w:t>
      </w:r>
      <w:r>
        <w:rPr>
          <w:w w:val="110"/>
        </w:rPr>
        <w:t>and</w:t>
      </w:r>
      <w:r>
        <w:rPr>
          <w:spacing w:val="-14"/>
          <w:w w:val="110"/>
        </w:rPr>
        <w:t> </w:t>
      </w:r>
      <w:r>
        <w:rPr>
          <w:w w:val="110"/>
        </w:rPr>
        <w:t>skill</w:t>
      </w:r>
      <w:r>
        <w:rPr>
          <w:spacing w:val="-14"/>
          <w:w w:val="110"/>
        </w:rPr>
        <w:t> </w:t>
      </w:r>
      <w:r>
        <w:rPr>
          <w:w w:val="110"/>
        </w:rPr>
        <w:t>shortages</w:t>
      </w:r>
      <w:r>
        <w:rPr>
          <w:spacing w:val="-14"/>
          <w:w w:val="110"/>
        </w:rPr>
        <w:t> </w:t>
      </w:r>
      <w:r>
        <w:rPr>
          <w:spacing w:val="-3"/>
          <w:w w:val="110"/>
        </w:rPr>
        <w:t>have</w:t>
      </w:r>
      <w:r>
        <w:rPr>
          <w:spacing w:val="-14"/>
          <w:w w:val="110"/>
        </w:rPr>
        <w:t> </w:t>
      </w:r>
      <w:r>
        <w:rPr>
          <w:w w:val="110"/>
        </w:rPr>
        <w:t>eased</w:t>
      </w:r>
      <w:r>
        <w:rPr>
          <w:spacing w:val="-14"/>
          <w:w w:val="110"/>
        </w:rPr>
        <w:t> </w:t>
      </w:r>
      <w:r>
        <w:rPr>
          <w:w w:val="110"/>
        </w:rPr>
        <w:t>in</w:t>
      </w:r>
    </w:p>
    <w:p>
      <w:pPr>
        <w:pStyle w:val="BodyText"/>
        <w:spacing w:line="292" w:lineRule="auto"/>
        <w:ind w:left="158" w:right="159"/>
      </w:pPr>
      <w:r>
        <w:rPr>
          <w:w w:val="110"/>
        </w:rPr>
        <w:t>the</w:t>
      </w:r>
      <w:r>
        <w:rPr>
          <w:spacing w:val="-17"/>
          <w:w w:val="110"/>
        </w:rPr>
        <w:t> </w:t>
      </w:r>
      <w:r>
        <w:rPr>
          <w:w w:val="110"/>
        </w:rPr>
        <w:t>manufacturing</w:t>
      </w:r>
      <w:r>
        <w:rPr>
          <w:spacing w:val="-16"/>
          <w:w w:val="110"/>
        </w:rPr>
        <w:t> </w:t>
      </w:r>
      <w:r>
        <w:rPr>
          <w:spacing w:val="-4"/>
          <w:w w:val="110"/>
        </w:rPr>
        <w:t>sector,</w:t>
      </w:r>
      <w:r>
        <w:rPr>
          <w:spacing w:val="-16"/>
          <w:w w:val="110"/>
        </w:rPr>
        <w:t> </w:t>
      </w:r>
      <w:r>
        <w:rPr>
          <w:w w:val="110"/>
        </w:rPr>
        <w:t>but</w:t>
      </w:r>
      <w:r>
        <w:rPr>
          <w:spacing w:val="-16"/>
          <w:w w:val="110"/>
        </w:rPr>
        <w:t> </w:t>
      </w:r>
      <w:r>
        <w:rPr>
          <w:w w:val="110"/>
        </w:rPr>
        <w:t>not</w:t>
      </w:r>
      <w:r>
        <w:rPr>
          <w:spacing w:val="-16"/>
          <w:w w:val="110"/>
        </w:rPr>
        <w:t> </w:t>
      </w:r>
      <w:r>
        <w:rPr>
          <w:w w:val="110"/>
        </w:rPr>
        <w:t>universally</w:t>
      </w:r>
      <w:r>
        <w:rPr>
          <w:spacing w:val="-17"/>
          <w:w w:val="110"/>
        </w:rPr>
        <w:t> </w:t>
      </w:r>
      <w:r>
        <w:rPr>
          <w:w w:val="110"/>
        </w:rPr>
        <w:t>in</w:t>
      </w:r>
      <w:r>
        <w:rPr>
          <w:spacing w:val="-16"/>
          <w:w w:val="110"/>
        </w:rPr>
        <w:t> </w:t>
      </w:r>
      <w:r>
        <w:rPr>
          <w:w w:val="110"/>
        </w:rPr>
        <w:t>the</w:t>
      </w:r>
      <w:r>
        <w:rPr>
          <w:spacing w:val="-16"/>
          <w:w w:val="110"/>
        </w:rPr>
        <w:t> </w:t>
      </w:r>
      <w:r>
        <w:rPr>
          <w:w w:val="110"/>
        </w:rPr>
        <w:t>service </w:t>
      </w:r>
      <w:r>
        <w:rPr>
          <w:spacing w:val="-3"/>
          <w:w w:val="110"/>
        </w:rPr>
        <w:t>sector.</w:t>
      </w:r>
    </w:p>
    <w:p>
      <w:pPr>
        <w:pStyle w:val="BodyText"/>
        <w:spacing w:before="8"/>
        <w:rPr>
          <w:sz w:val="23"/>
        </w:rPr>
      </w:pPr>
    </w:p>
    <w:p>
      <w:pPr>
        <w:pStyle w:val="BodyText"/>
        <w:spacing w:line="292" w:lineRule="auto" w:before="1"/>
        <w:ind w:left="158" w:right="173"/>
      </w:pPr>
      <w:r>
        <w:rPr>
          <w:w w:val="110"/>
        </w:rPr>
        <w:t>The ratio of vacancies </w:t>
      </w:r>
      <w:r>
        <w:rPr>
          <w:spacing w:val="-4"/>
          <w:w w:val="110"/>
        </w:rPr>
        <w:t>to </w:t>
      </w:r>
      <w:r>
        <w:rPr>
          <w:w w:val="110"/>
        </w:rPr>
        <w:t>unemployment is also a potential indicator of labour </w:t>
      </w:r>
      <w:r>
        <w:rPr>
          <w:spacing w:val="-2"/>
          <w:w w:val="110"/>
        </w:rPr>
        <w:t>market </w:t>
      </w:r>
      <w:r>
        <w:rPr>
          <w:w w:val="110"/>
        </w:rPr>
        <w:t>tightness: the more vacancies there</w:t>
      </w:r>
      <w:r>
        <w:rPr>
          <w:spacing w:val="-16"/>
          <w:w w:val="110"/>
        </w:rPr>
        <w:t> </w:t>
      </w:r>
      <w:r>
        <w:rPr>
          <w:w w:val="110"/>
        </w:rPr>
        <w:t>are</w:t>
      </w:r>
      <w:r>
        <w:rPr>
          <w:spacing w:val="-16"/>
          <w:w w:val="110"/>
        </w:rPr>
        <w:t> </w:t>
      </w:r>
      <w:r>
        <w:rPr>
          <w:w w:val="110"/>
        </w:rPr>
        <w:t>relative</w:t>
      </w:r>
      <w:r>
        <w:rPr>
          <w:spacing w:val="-15"/>
          <w:w w:val="110"/>
        </w:rPr>
        <w:t> </w:t>
      </w:r>
      <w:r>
        <w:rPr>
          <w:spacing w:val="-4"/>
          <w:w w:val="110"/>
        </w:rPr>
        <w:t>to</w:t>
      </w:r>
      <w:r>
        <w:rPr>
          <w:spacing w:val="-16"/>
          <w:w w:val="110"/>
        </w:rPr>
        <w:t> </w:t>
      </w:r>
      <w:r>
        <w:rPr>
          <w:w w:val="110"/>
        </w:rPr>
        <w:t>the</w:t>
      </w:r>
      <w:r>
        <w:rPr>
          <w:spacing w:val="-16"/>
          <w:w w:val="110"/>
        </w:rPr>
        <w:t> </w:t>
      </w:r>
      <w:r>
        <w:rPr>
          <w:w w:val="110"/>
        </w:rPr>
        <w:t>numbers</w:t>
      </w:r>
      <w:r>
        <w:rPr>
          <w:spacing w:val="-15"/>
          <w:w w:val="110"/>
        </w:rPr>
        <w:t> </w:t>
      </w:r>
      <w:r>
        <w:rPr>
          <w:w w:val="110"/>
        </w:rPr>
        <w:t>of</w:t>
      </w:r>
      <w:r>
        <w:rPr>
          <w:spacing w:val="-16"/>
          <w:w w:val="110"/>
        </w:rPr>
        <w:t> </w:t>
      </w:r>
      <w:r>
        <w:rPr>
          <w:w w:val="110"/>
        </w:rPr>
        <w:t>people</w:t>
      </w:r>
      <w:r>
        <w:rPr>
          <w:spacing w:val="-16"/>
          <w:w w:val="110"/>
        </w:rPr>
        <w:t> </w:t>
      </w:r>
      <w:r>
        <w:rPr>
          <w:w w:val="110"/>
        </w:rPr>
        <w:t>looking</w:t>
      </w:r>
      <w:r>
        <w:rPr>
          <w:spacing w:val="-15"/>
          <w:w w:val="110"/>
        </w:rPr>
        <w:t> </w:t>
      </w:r>
      <w:r>
        <w:rPr>
          <w:w w:val="110"/>
        </w:rPr>
        <w:t>for</w:t>
      </w:r>
      <w:r>
        <w:rPr>
          <w:spacing w:val="-16"/>
          <w:w w:val="110"/>
        </w:rPr>
        <w:t> </w:t>
      </w:r>
      <w:r>
        <w:rPr>
          <w:w w:val="110"/>
        </w:rPr>
        <w:t>work, the harder it is likely </w:t>
      </w:r>
      <w:r>
        <w:rPr>
          <w:spacing w:val="-4"/>
          <w:w w:val="110"/>
        </w:rPr>
        <w:t>to </w:t>
      </w:r>
      <w:r>
        <w:rPr>
          <w:w w:val="110"/>
        </w:rPr>
        <w:t>be </w:t>
      </w:r>
      <w:r>
        <w:rPr>
          <w:spacing w:val="-4"/>
          <w:w w:val="110"/>
        </w:rPr>
        <w:t>to </w:t>
      </w:r>
      <w:r>
        <w:rPr>
          <w:w w:val="110"/>
        </w:rPr>
        <w:t>fill them. Chart 3.7 shows that the stock of Jobcentre vacancies continues </w:t>
      </w:r>
      <w:r>
        <w:rPr>
          <w:spacing w:val="-4"/>
          <w:w w:val="110"/>
        </w:rPr>
        <w:t>to </w:t>
      </w:r>
      <w:r>
        <w:rPr>
          <w:w w:val="110"/>
        </w:rPr>
        <w:t>rise relative </w:t>
      </w:r>
      <w:r>
        <w:rPr>
          <w:spacing w:val="-4"/>
          <w:w w:val="110"/>
        </w:rPr>
        <w:t>to </w:t>
      </w:r>
      <w:r>
        <w:rPr>
          <w:w w:val="110"/>
        </w:rPr>
        <w:t>the</w:t>
      </w:r>
      <w:r>
        <w:rPr>
          <w:spacing w:val="-17"/>
          <w:w w:val="110"/>
        </w:rPr>
        <w:t> </w:t>
      </w:r>
      <w:r>
        <w:rPr>
          <w:w w:val="110"/>
        </w:rPr>
        <w:t>stock</w:t>
      </w:r>
      <w:r>
        <w:rPr>
          <w:spacing w:val="-16"/>
          <w:w w:val="110"/>
        </w:rPr>
        <w:t> </w:t>
      </w:r>
      <w:r>
        <w:rPr>
          <w:w w:val="110"/>
        </w:rPr>
        <w:t>of</w:t>
      </w:r>
      <w:r>
        <w:rPr>
          <w:spacing w:val="-16"/>
          <w:w w:val="110"/>
        </w:rPr>
        <w:t> </w:t>
      </w:r>
      <w:r>
        <w:rPr>
          <w:w w:val="110"/>
        </w:rPr>
        <w:t>unemployed,</w:t>
      </w:r>
      <w:r>
        <w:rPr>
          <w:spacing w:val="-16"/>
          <w:w w:val="110"/>
        </w:rPr>
        <w:t> </w:t>
      </w:r>
      <w:r>
        <w:rPr>
          <w:w w:val="110"/>
        </w:rPr>
        <w:t>though</w:t>
      </w:r>
      <w:r>
        <w:rPr>
          <w:spacing w:val="-17"/>
          <w:w w:val="110"/>
        </w:rPr>
        <w:t> </w:t>
      </w:r>
      <w:r>
        <w:rPr>
          <w:w w:val="110"/>
        </w:rPr>
        <w:t>the</w:t>
      </w:r>
      <w:r>
        <w:rPr>
          <w:spacing w:val="-16"/>
          <w:w w:val="110"/>
        </w:rPr>
        <w:t> </w:t>
      </w:r>
      <w:r>
        <w:rPr>
          <w:w w:val="110"/>
        </w:rPr>
        <w:t>sharp</w:t>
      </w:r>
      <w:r>
        <w:rPr>
          <w:spacing w:val="-16"/>
          <w:w w:val="110"/>
        </w:rPr>
        <w:t> </w:t>
      </w:r>
      <w:r>
        <w:rPr>
          <w:w w:val="110"/>
        </w:rPr>
        <w:t>increase</w:t>
      </w:r>
      <w:r>
        <w:rPr>
          <w:spacing w:val="-16"/>
          <w:w w:val="110"/>
        </w:rPr>
        <w:t> </w:t>
      </w:r>
      <w:r>
        <w:rPr>
          <w:w w:val="110"/>
        </w:rPr>
        <w:t>in</w:t>
      </w:r>
      <w:r>
        <w:rPr>
          <w:spacing w:val="-16"/>
          <w:w w:val="110"/>
        </w:rPr>
        <w:t> </w:t>
      </w:r>
      <w:r>
        <w:rPr>
          <w:w w:val="110"/>
        </w:rPr>
        <w:t>June</w:t>
      </w:r>
      <w:r>
        <w:rPr>
          <w:spacing w:val="-17"/>
          <w:w w:val="110"/>
        </w:rPr>
        <w:t> </w:t>
      </w:r>
      <w:r>
        <w:rPr>
          <w:w w:val="110"/>
        </w:rPr>
        <w:t>is partly</w:t>
      </w:r>
      <w:r>
        <w:rPr>
          <w:spacing w:val="-8"/>
          <w:w w:val="110"/>
        </w:rPr>
        <w:t> </w:t>
      </w:r>
      <w:r>
        <w:rPr>
          <w:w w:val="110"/>
        </w:rPr>
        <w:t>attributable</w:t>
      </w:r>
      <w:r>
        <w:rPr>
          <w:spacing w:val="-8"/>
          <w:w w:val="110"/>
        </w:rPr>
        <w:t> </w:t>
      </w:r>
      <w:r>
        <w:rPr>
          <w:spacing w:val="-4"/>
          <w:w w:val="110"/>
        </w:rPr>
        <w:t>to</w:t>
      </w:r>
      <w:r>
        <w:rPr>
          <w:spacing w:val="-8"/>
          <w:w w:val="110"/>
        </w:rPr>
        <w:t> </w:t>
      </w:r>
      <w:r>
        <w:rPr>
          <w:w w:val="110"/>
        </w:rPr>
        <w:t>a</w:t>
      </w:r>
      <w:r>
        <w:rPr>
          <w:spacing w:val="-7"/>
          <w:w w:val="110"/>
        </w:rPr>
        <w:t> </w:t>
      </w:r>
      <w:r>
        <w:rPr>
          <w:w w:val="110"/>
        </w:rPr>
        <w:t>reorganisation</w:t>
      </w:r>
      <w:r>
        <w:rPr>
          <w:spacing w:val="-8"/>
          <w:w w:val="110"/>
        </w:rPr>
        <w:t> </w:t>
      </w:r>
      <w:r>
        <w:rPr>
          <w:w w:val="110"/>
        </w:rPr>
        <w:t>of</w:t>
      </w:r>
      <w:r>
        <w:rPr>
          <w:spacing w:val="-8"/>
          <w:w w:val="110"/>
        </w:rPr>
        <w:t> </w:t>
      </w:r>
      <w:r>
        <w:rPr>
          <w:w w:val="110"/>
        </w:rPr>
        <w:t>the</w:t>
      </w:r>
      <w:r>
        <w:rPr>
          <w:spacing w:val="-7"/>
          <w:w w:val="110"/>
        </w:rPr>
        <w:t> </w:t>
      </w:r>
      <w:r>
        <w:rPr>
          <w:spacing w:val="-4"/>
          <w:w w:val="110"/>
        </w:rPr>
        <w:t>way</w:t>
      </w:r>
      <w:r>
        <w:rPr>
          <w:spacing w:val="-8"/>
          <w:w w:val="110"/>
        </w:rPr>
        <w:t> </w:t>
      </w:r>
      <w:r>
        <w:rPr>
          <w:w w:val="110"/>
        </w:rPr>
        <w:t>that</w:t>
      </w:r>
    </w:p>
    <w:p>
      <w:pPr>
        <w:spacing w:after="0" w:line="292" w:lineRule="auto"/>
        <w:sectPr>
          <w:type w:val="continuous"/>
          <w:pgSz w:w="11900" w:h="16840"/>
          <w:pgMar w:top="1260" w:bottom="280" w:left="660" w:right="640"/>
          <w:cols w:num="2" w:equalWidth="0">
            <w:col w:w="4479" w:space="442"/>
            <w:col w:w="5679"/>
          </w:cols>
        </w:sectPr>
      </w:pPr>
    </w:p>
    <w:p>
      <w:pPr>
        <w:pStyle w:val="ListParagraph"/>
        <w:numPr>
          <w:ilvl w:val="0"/>
          <w:numId w:val="23"/>
        </w:numPr>
        <w:tabs>
          <w:tab w:pos="276" w:val="left" w:leader="none"/>
        </w:tabs>
        <w:spacing w:line="240" w:lineRule="auto" w:before="74" w:after="0"/>
        <w:ind w:left="275" w:right="0" w:hanging="118"/>
        <w:jc w:val="left"/>
        <w:rPr>
          <w:sz w:val="12"/>
        </w:rPr>
      </w:pPr>
    </w:p>
    <w:p>
      <w:pPr>
        <w:spacing w:line="83" w:lineRule="exact" w:before="0"/>
        <w:ind w:left="84" w:right="0" w:firstLine="0"/>
        <w:jc w:val="left"/>
        <w:rPr>
          <w:sz w:val="12"/>
        </w:rPr>
      </w:pPr>
      <w:r>
        <w:rPr/>
        <w:br w:type="column"/>
      </w:r>
      <w:r>
        <w:rPr>
          <w:w w:val="110"/>
          <w:sz w:val="12"/>
        </w:rPr>
        <w:t>the next twelve months from the CBI/PricewaterhouseCoopers survey.</w:t>
      </w:r>
    </w:p>
    <w:p>
      <w:pPr>
        <w:spacing w:line="208" w:lineRule="auto" w:before="5"/>
        <w:ind w:left="84" w:right="0" w:hanging="1"/>
        <w:jc w:val="left"/>
        <w:rPr>
          <w:sz w:val="12"/>
        </w:rPr>
      </w:pPr>
      <w:r>
        <w:rPr>
          <w:w w:val="110"/>
          <w:sz w:val="12"/>
        </w:rPr>
        <w:t>Percentage</w:t>
      </w:r>
      <w:r>
        <w:rPr>
          <w:spacing w:val="-14"/>
          <w:w w:val="110"/>
          <w:sz w:val="12"/>
        </w:rPr>
        <w:t> </w:t>
      </w:r>
      <w:r>
        <w:rPr>
          <w:w w:val="110"/>
          <w:sz w:val="12"/>
        </w:rPr>
        <w:t>of</w:t>
      </w:r>
      <w:r>
        <w:rPr>
          <w:spacing w:val="-13"/>
          <w:w w:val="110"/>
          <w:sz w:val="12"/>
        </w:rPr>
        <w:t> </w:t>
      </w:r>
      <w:r>
        <w:rPr>
          <w:w w:val="110"/>
          <w:sz w:val="12"/>
        </w:rPr>
        <w:t>firms</w:t>
      </w:r>
      <w:r>
        <w:rPr>
          <w:spacing w:val="-14"/>
          <w:w w:val="110"/>
          <w:sz w:val="12"/>
        </w:rPr>
        <w:t> </w:t>
      </w:r>
      <w:r>
        <w:rPr>
          <w:w w:val="110"/>
          <w:sz w:val="12"/>
        </w:rPr>
        <w:t>citing</w:t>
      </w:r>
      <w:r>
        <w:rPr>
          <w:spacing w:val="-13"/>
          <w:w w:val="110"/>
          <w:sz w:val="12"/>
        </w:rPr>
        <w:t> </w:t>
      </w:r>
      <w:r>
        <w:rPr>
          <w:w w:val="110"/>
          <w:sz w:val="12"/>
        </w:rPr>
        <w:t>labour</w:t>
      </w:r>
      <w:r>
        <w:rPr>
          <w:spacing w:val="-14"/>
          <w:w w:val="110"/>
          <w:sz w:val="12"/>
        </w:rPr>
        <w:t> </w:t>
      </w:r>
      <w:r>
        <w:rPr>
          <w:w w:val="110"/>
          <w:sz w:val="12"/>
        </w:rPr>
        <w:t>shortage</w:t>
      </w:r>
      <w:r>
        <w:rPr>
          <w:spacing w:val="-13"/>
          <w:w w:val="110"/>
          <w:sz w:val="12"/>
        </w:rPr>
        <w:t> </w:t>
      </w:r>
      <w:r>
        <w:rPr>
          <w:w w:val="110"/>
          <w:sz w:val="12"/>
        </w:rPr>
        <w:t>as</w:t>
      </w:r>
      <w:r>
        <w:rPr>
          <w:spacing w:val="-14"/>
          <w:w w:val="110"/>
          <w:sz w:val="12"/>
        </w:rPr>
        <w:t> </w:t>
      </w:r>
      <w:r>
        <w:rPr>
          <w:w w:val="110"/>
          <w:sz w:val="12"/>
        </w:rPr>
        <w:t>a</w:t>
      </w:r>
      <w:r>
        <w:rPr>
          <w:spacing w:val="-13"/>
          <w:w w:val="110"/>
          <w:sz w:val="12"/>
        </w:rPr>
        <w:t> </w:t>
      </w:r>
      <w:r>
        <w:rPr>
          <w:w w:val="110"/>
          <w:sz w:val="12"/>
        </w:rPr>
        <w:t>factor</w:t>
      </w:r>
      <w:r>
        <w:rPr>
          <w:spacing w:val="-14"/>
          <w:w w:val="110"/>
          <w:sz w:val="12"/>
        </w:rPr>
        <w:t> </w:t>
      </w:r>
      <w:r>
        <w:rPr>
          <w:w w:val="110"/>
          <w:sz w:val="12"/>
        </w:rPr>
        <w:t>likely</w:t>
      </w:r>
      <w:r>
        <w:rPr>
          <w:spacing w:val="-13"/>
          <w:w w:val="110"/>
          <w:sz w:val="12"/>
        </w:rPr>
        <w:t> </w:t>
      </w:r>
      <w:r>
        <w:rPr>
          <w:w w:val="110"/>
          <w:sz w:val="12"/>
        </w:rPr>
        <w:t>to</w:t>
      </w:r>
      <w:r>
        <w:rPr>
          <w:spacing w:val="-14"/>
          <w:w w:val="110"/>
          <w:sz w:val="12"/>
        </w:rPr>
        <w:t> </w:t>
      </w:r>
      <w:r>
        <w:rPr>
          <w:w w:val="110"/>
          <w:sz w:val="12"/>
        </w:rPr>
        <w:t>limit</w:t>
      </w:r>
      <w:r>
        <w:rPr>
          <w:spacing w:val="-13"/>
          <w:w w:val="110"/>
          <w:sz w:val="12"/>
        </w:rPr>
        <w:t> </w:t>
      </w:r>
      <w:r>
        <w:rPr>
          <w:w w:val="110"/>
          <w:sz w:val="12"/>
        </w:rPr>
        <w:t>output</w:t>
      </w:r>
      <w:r>
        <w:rPr>
          <w:spacing w:val="-14"/>
          <w:w w:val="110"/>
          <w:sz w:val="12"/>
        </w:rPr>
        <w:t> </w:t>
      </w:r>
      <w:r>
        <w:rPr>
          <w:w w:val="110"/>
          <w:sz w:val="12"/>
        </w:rPr>
        <w:t>over the</w:t>
      </w:r>
      <w:r>
        <w:rPr>
          <w:spacing w:val="-6"/>
          <w:w w:val="110"/>
          <w:sz w:val="12"/>
        </w:rPr>
        <w:t> </w:t>
      </w:r>
      <w:r>
        <w:rPr>
          <w:w w:val="110"/>
          <w:sz w:val="12"/>
        </w:rPr>
        <w:t>next</w:t>
      </w:r>
      <w:r>
        <w:rPr>
          <w:spacing w:val="-6"/>
          <w:w w:val="110"/>
          <w:sz w:val="12"/>
        </w:rPr>
        <w:t> </w:t>
      </w:r>
      <w:r>
        <w:rPr>
          <w:w w:val="110"/>
          <w:sz w:val="12"/>
        </w:rPr>
        <w:t>four</w:t>
      </w:r>
      <w:r>
        <w:rPr>
          <w:spacing w:val="-5"/>
          <w:w w:val="110"/>
          <w:sz w:val="12"/>
        </w:rPr>
        <w:t> </w:t>
      </w:r>
      <w:r>
        <w:rPr>
          <w:w w:val="110"/>
          <w:sz w:val="12"/>
        </w:rPr>
        <w:t>months</w:t>
      </w:r>
      <w:r>
        <w:rPr>
          <w:spacing w:val="-6"/>
          <w:w w:val="110"/>
          <w:sz w:val="12"/>
        </w:rPr>
        <w:t> </w:t>
      </w:r>
      <w:r>
        <w:rPr>
          <w:w w:val="110"/>
          <w:sz w:val="12"/>
        </w:rPr>
        <w:t>from</w:t>
      </w:r>
      <w:r>
        <w:rPr>
          <w:spacing w:val="-6"/>
          <w:w w:val="110"/>
          <w:sz w:val="12"/>
        </w:rPr>
        <w:t> </w:t>
      </w:r>
      <w:r>
        <w:rPr>
          <w:w w:val="110"/>
          <w:sz w:val="12"/>
        </w:rPr>
        <w:t>the</w:t>
      </w:r>
      <w:r>
        <w:rPr>
          <w:spacing w:val="-5"/>
          <w:w w:val="110"/>
          <w:sz w:val="12"/>
        </w:rPr>
        <w:t> </w:t>
      </w:r>
      <w:r>
        <w:rPr>
          <w:w w:val="110"/>
          <w:sz w:val="12"/>
        </w:rPr>
        <w:t>CBI</w:t>
      </w:r>
      <w:r>
        <w:rPr>
          <w:spacing w:val="-6"/>
          <w:w w:val="110"/>
          <w:sz w:val="12"/>
        </w:rPr>
        <w:t> </w:t>
      </w:r>
      <w:r>
        <w:rPr>
          <w:w w:val="110"/>
          <w:sz w:val="12"/>
        </w:rPr>
        <w:t>Industrial</w:t>
      </w:r>
      <w:r>
        <w:rPr>
          <w:spacing w:val="-6"/>
          <w:w w:val="110"/>
          <w:sz w:val="12"/>
        </w:rPr>
        <w:t> </w:t>
      </w:r>
      <w:r>
        <w:rPr>
          <w:spacing w:val="-3"/>
          <w:w w:val="110"/>
          <w:sz w:val="12"/>
        </w:rPr>
        <w:t>Trends</w:t>
      </w:r>
      <w:r>
        <w:rPr>
          <w:spacing w:val="-5"/>
          <w:w w:val="110"/>
          <w:sz w:val="12"/>
        </w:rPr>
        <w:t> </w:t>
      </w:r>
      <w:r>
        <w:rPr>
          <w:spacing w:val="-3"/>
          <w:w w:val="110"/>
          <w:sz w:val="12"/>
        </w:rPr>
        <w:t>survey.</w:t>
      </w:r>
    </w:p>
    <w:p>
      <w:pPr>
        <w:pStyle w:val="BodyText"/>
        <w:spacing w:line="226" w:lineRule="exact"/>
        <w:ind w:left="158"/>
      </w:pPr>
      <w:r>
        <w:rPr/>
        <w:br w:type="column"/>
      </w:r>
      <w:r>
        <w:rPr>
          <w:w w:val="110"/>
        </w:rPr>
        <w:t>vacancies are processed.</w:t>
      </w:r>
      <w:r>
        <w:rPr>
          <w:w w:val="110"/>
          <w:position w:val="5"/>
          <w:sz w:val="14"/>
        </w:rPr>
        <w:t>(1) </w:t>
      </w:r>
      <w:r>
        <w:rPr>
          <w:w w:val="110"/>
        </w:rPr>
        <w:t>There are several other more</w:t>
      </w:r>
    </w:p>
    <w:p>
      <w:pPr>
        <w:spacing w:after="0" w:line="226" w:lineRule="exact"/>
        <w:sectPr>
          <w:type w:val="continuous"/>
          <w:pgSz w:w="11900" w:h="16840"/>
          <w:pgMar w:top="1260" w:bottom="280" w:left="660" w:right="640"/>
          <w:cols w:num="3" w:equalWidth="0">
            <w:col w:w="275" w:space="40"/>
            <w:col w:w="4165" w:space="441"/>
            <w:col w:w="5679"/>
          </w:cols>
        </w:sectPr>
      </w:pPr>
    </w:p>
    <w:p>
      <w:pPr>
        <w:pStyle w:val="Heading8"/>
        <w:spacing w:before="88"/>
        <w:ind w:left="150"/>
      </w:pPr>
      <w:r>
        <w:rPr>
          <w:color w:val="0092C7"/>
          <w:w w:val="95"/>
        </w:rPr>
        <w:t>Chart 3.7</w:t>
      </w:r>
    </w:p>
    <w:p>
      <w:pPr>
        <w:spacing w:line="247" w:lineRule="auto" w:before="7"/>
        <w:ind w:left="150" w:right="33" w:firstLine="0"/>
        <w:jc w:val="left"/>
        <w:rPr>
          <w:sz w:val="12"/>
        </w:rPr>
      </w:pPr>
      <w:r>
        <w:rPr>
          <w:rFonts w:ascii="Trebuchet MS"/>
          <w:b/>
          <w:color w:val="0092C7"/>
          <w:w w:val="90"/>
          <w:sz w:val="20"/>
        </w:rPr>
        <w:t>Ratio</w:t>
      </w:r>
      <w:r>
        <w:rPr>
          <w:rFonts w:ascii="Trebuchet MS"/>
          <w:b/>
          <w:color w:val="0092C7"/>
          <w:spacing w:val="-14"/>
          <w:w w:val="90"/>
          <w:sz w:val="20"/>
        </w:rPr>
        <w:t> </w:t>
      </w:r>
      <w:r>
        <w:rPr>
          <w:rFonts w:ascii="Trebuchet MS"/>
          <w:b/>
          <w:color w:val="0092C7"/>
          <w:w w:val="90"/>
          <w:sz w:val="20"/>
        </w:rPr>
        <w:t>of</w:t>
      </w:r>
      <w:r>
        <w:rPr>
          <w:rFonts w:ascii="Trebuchet MS"/>
          <w:b/>
          <w:color w:val="0092C7"/>
          <w:spacing w:val="-13"/>
          <w:w w:val="90"/>
          <w:sz w:val="20"/>
        </w:rPr>
        <w:t> </w:t>
      </w:r>
      <w:r>
        <w:rPr>
          <w:rFonts w:ascii="Trebuchet MS"/>
          <w:b/>
          <w:color w:val="0092C7"/>
          <w:w w:val="90"/>
          <w:sz w:val="20"/>
        </w:rPr>
        <w:t>Jobcentre</w:t>
      </w:r>
      <w:r>
        <w:rPr>
          <w:rFonts w:ascii="Trebuchet MS"/>
          <w:b/>
          <w:color w:val="0092C7"/>
          <w:spacing w:val="-13"/>
          <w:w w:val="90"/>
          <w:sz w:val="20"/>
        </w:rPr>
        <w:t> </w:t>
      </w:r>
      <w:r>
        <w:rPr>
          <w:rFonts w:ascii="Trebuchet MS"/>
          <w:b/>
          <w:color w:val="0092C7"/>
          <w:w w:val="90"/>
          <w:sz w:val="20"/>
        </w:rPr>
        <w:t>vacancies</w:t>
      </w:r>
      <w:r>
        <w:rPr>
          <w:rFonts w:ascii="Trebuchet MS"/>
          <w:b/>
          <w:color w:val="0092C7"/>
          <w:spacing w:val="-14"/>
          <w:w w:val="90"/>
          <w:sz w:val="20"/>
        </w:rPr>
        <w:t> </w:t>
      </w:r>
      <w:r>
        <w:rPr>
          <w:rFonts w:ascii="Trebuchet MS"/>
          <w:b/>
          <w:color w:val="0092C7"/>
          <w:w w:val="90"/>
          <w:sz w:val="20"/>
        </w:rPr>
        <w:t>to </w:t>
      </w:r>
      <w:r>
        <w:rPr>
          <w:rFonts w:ascii="Trebuchet MS"/>
          <w:b/>
          <w:color w:val="0092C7"/>
          <w:sz w:val="20"/>
        </w:rPr>
        <w:t>unemployment</w:t>
      </w:r>
      <w:r>
        <w:rPr>
          <w:position w:val="4"/>
          <w:sz w:val="12"/>
        </w:rPr>
        <w:t>(a)</w:t>
      </w:r>
    </w:p>
    <w:p>
      <w:pPr>
        <w:pStyle w:val="BodyText"/>
        <w:spacing w:before="9" w:after="40"/>
        <w:rPr>
          <w:sz w:val="10"/>
        </w:rPr>
      </w:pPr>
    </w:p>
    <w:p>
      <w:pPr>
        <w:pStyle w:val="BodyText"/>
        <w:spacing w:line="20" w:lineRule="exact"/>
        <w:ind w:left="127"/>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8"/>
        <w:rPr>
          <w:sz w:val="17"/>
        </w:rPr>
      </w:pPr>
    </w:p>
    <w:p>
      <w:pPr>
        <w:spacing w:before="0"/>
        <w:ind w:left="150" w:right="0" w:firstLine="0"/>
        <w:jc w:val="left"/>
        <w:rPr>
          <w:sz w:val="12"/>
        </w:rPr>
      </w:pPr>
      <w:r>
        <w:rPr>
          <w:w w:val="110"/>
          <w:sz w:val="12"/>
        </w:rPr>
        <w:t>Rati</w:t>
      </w:r>
      <w:r>
        <w:rPr>
          <w:w w:val="110"/>
          <w:sz w:val="12"/>
          <w:u w:val="single"/>
        </w:rPr>
        <w:t>os</w:t>
      </w:r>
      <w:r>
        <w:rPr>
          <w:spacing w:val="23"/>
          <w:w w:val="110"/>
          <w:sz w:val="12"/>
        </w:rPr>
        <w:t> </w:t>
      </w:r>
      <w:r>
        <w:rPr>
          <w:w w:val="110"/>
          <w:position w:val="-6"/>
          <w:sz w:val="12"/>
        </w:rPr>
        <w:t>0.5</w:t>
      </w:r>
    </w:p>
    <w:p>
      <w:pPr>
        <w:pStyle w:val="BodyText"/>
        <w:rPr>
          <w:sz w:val="18"/>
        </w:rPr>
      </w:pPr>
    </w:p>
    <w:p>
      <w:pPr>
        <w:pStyle w:val="BodyText"/>
        <w:spacing w:before="7"/>
        <w:rPr>
          <w:sz w:val="19"/>
        </w:rPr>
      </w:pPr>
    </w:p>
    <w:p>
      <w:pPr>
        <w:spacing w:before="0"/>
        <w:ind w:left="0" w:right="38" w:firstLine="0"/>
        <w:jc w:val="right"/>
        <w:rPr>
          <w:sz w:val="12"/>
        </w:rPr>
      </w:pPr>
      <w:r>
        <w:rPr/>
        <w:pict>
          <v:group style="position:absolute;margin-left:39.629002pt;margin-top:-8.064631pt;width:159.7pt;height:117pt;mso-position-horizontal-relative:page;mso-position-vertical-relative:paragraph;z-index:16031744" coordorigin="793,-161" coordsize="3194,2340">
            <v:shape style="position:absolute;left:945;top:903;width:2478;height:1265" coordorigin="945,904" coordsize="2478,1265" path="m945,1706l968,1709m968,1706l978,1709m978,1706l1000,1689m1000,1689l1023,1691m1023,1689l1045,1654m1045,1654l1058,1656m1058,1654l1080,1656m1080,1654l1100,1639m1100,1639l1123,1641m1123,1639l1135,1641m1135,1639l1158,1689m1158,1689l1180,1671m1180,1671l1203,1689m1203,1689l1213,1691m1213,1689l1235,1671m1235,1671l1258,1674m1258,1671l1268,1706m1268,1706l1290,1774m1290,1774l1313,1791m1313,1791l1335,1826m1335,1826l1348,1894m1348,1894l1370,1926m1370,1926l1393,1979m1393,1979l1413,1961m1413,1961l1425,1979m1425,1979l1448,2011m1448,2011l1470,2064m1470,2064l1480,2099m1480,2099l1503,2114m1503,2114l1525,2131m1525,2131l1548,2134m1548,2131l1558,2114m1558,2114l1580,2131m1580,2131l1603,2134m1603,2131l1625,2114m1625,2114l1638,2131m1638,2131l1660,2134m1660,2131l1683,2134m1683,2131l1705,2134m1705,2131l1715,2134m1715,2131l1738,2134m1738,2131l1760,2134m1760,2131l1770,2149m1770,2149l1793,2151m1793,2149l1815,2166m1815,2166l1838,2169m1838,2166l1850,2169m1850,2166l1870,2149m1870,2149l1893,2151m1893,2149l1915,2151m1915,2149l1928,2151m1928,2149l1950,2131m1950,2131l1973,2134m1973,2131l1995,2134m1995,2131l2005,2134m2005,2131l2028,2134m2028,2131l2050,2114m2050,2114l2060,2116m2060,2114l2083,2099m2083,2099l2105,2101m2105,2099l2128,2081m2128,2081l2140,2084m2140,2081l2163,2084m2163,2081l2183,2064m2183,2064l2205,2046m2205,2046l2218,2029m2218,2029l2240,2011m2240,2011l2263,2014m2263,2011l2273,1979m2273,1979l2295,1981m2295,1979l2318,1961m2318,1961l2340,1964m2340,1961l2350,1964m2350,1961l2395,1926m2395,1926l2418,1929m2418,1926l2430,1929m2430,1926l2453,1929m2453,1926l2475,1929m2475,1926l2495,1911m2495,1911l2508,1926m2508,1926l2530,1911m2530,1911l2553,1914m2553,1911l2563,1894m2563,1894l2585,1896m2585,1894l2608,1859m2608,1859l2630,1861m2630,1859l2643,1826m2643,1826l2663,1791m2663,1791l2685,1756m2685,1756l2708,1724m2708,1724l2720,1689m2720,1689l2743,1671m2743,1671l2765,1604m2765,1604l2775,1569m2775,1569l2798,1519m2798,1519l2820,1466m2820,1466l2843,1451m2843,1451l2853,1416m2853,1416l2875,1399m2875,1399l2898,1349m2898,1349l2920,1314m2920,1314l2933,1279m2933,1279l2955,1246m2955,1246l2975,1229m2975,1229l2998,1279m2998,1279l3010,1246m3010,1246l3033,1264m3033,1264l3055,1194m3055,1194l3065,1179m3065,1179l3088,1161m3088,1161l3110,1109m3110,1109l3133,1111m3133,1109l3143,1091m3143,1091l3165,1094m3165,1091l3188,1076m3188,1076l3210,1079m3210,1076l3223,1059m3223,1059l3245,1061m3245,1059l3268,1041m3268,1041l3288,1059m3288,1059l3300,1061m3300,1059l3323,1061m3323,1059l3345,1006m3345,1006l3355,991m3355,991l3378,956m3378,956l3400,904m3400,904l3423,906e" filled="false" stroked="true" strokeweight="1pt" strokecolor="#de8508">
              <v:path arrowok="t"/>
              <v:stroke dashstyle="solid"/>
            </v:shape>
            <v:line style="position:absolute" from="3428,759" to="3428,914" stroked="true" strokeweight="1.5pt" strokecolor="#de8508">
              <v:stroke dashstyle="solid"/>
            </v:line>
            <v:shape style="position:absolute;left:3432;top:291;width:280;height:478" coordorigin="3433,291" coordsize="280,478" path="m3433,769l3455,751m3455,751l3478,666m3478,666l3500,701m3500,701l3513,684m3513,684l3535,649m3535,649l3558,546m3558,546l3568,549m3568,546l3590,514m3590,514l3613,429m3613,429l3635,411m3635,411l3645,376m3645,376l3668,379m3668,376l3690,309m3690,309l3713,291e" filled="false" stroked="true" strokeweight="1pt" strokecolor="#de8508">
              <v:path arrowok="t"/>
              <v:stroke dashstyle="solid"/>
            </v:shape>
            <v:line style="position:absolute" from="3719,111" to="3719,301" stroked="true" strokeweight="1.625pt" strokecolor="#de8508">
              <v:stroke dashstyle="solid"/>
            </v:line>
            <v:shape style="position:absolute;left:3725;top:-152;width:100;height:275" coordorigin="3725,-151" coordsize="100,275" path="m3725,121l3745,124m3745,121l3768,86m3768,86l3790,104m3790,104l3803,36m3803,36l3825,-151e" filled="false" stroked="true" strokeweight="1pt" strokecolor="#de8508">
              <v:path arrowok="t"/>
              <v:stroke dashstyle="solid"/>
            </v:shape>
            <v:shape style="position:absolute;left:945;top:938;width:2880;height:1125" coordorigin="945,939" coordsize="2880,1125" path="m945,1739l968,1689m968,1689l978,1691m978,1689l1000,1691m1000,1689l1023,1671m1023,1671l1045,1621m1045,1621l1058,1624m1058,1621l1080,1624m1080,1621l1100,1604m1100,1604l1123,1606m1123,1604l1135,1606m1135,1604l1158,1621m1158,1621l1180,1671m1180,1671l1203,1569m1203,1569l1213,1604m1213,1604l1235,1606m1235,1604l1258,1606m1258,1604l1268,1654m1268,1654l1335,1706m1335,1706l1348,1756m1348,1756l1370,1791m1370,1791l1393,1841m1393,1841l1413,1826m1413,1826l1425,1894m1425,1894l1448,1926m1448,1926l1470,1894m1470,1894l1480,1911m1480,1911l1503,1979m1503,1979l1525,1981m1525,1979l1548,1981m1548,1979l1558,1981m1558,1979l1580,1996m1580,1996l1603,2011m1603,2011l1625,2014m1625,2011l1638,2014m1638,2011l1660,2014m1660,2011l1683,2014m1683,2011l1705,2029m1705,2029l1715,2031m1715,2029l1738,2011m1738,2011l1760,2029m1760,2029l1770,2046m1770,2046l1793,2049m1793,2046l1815,2049m1815,2046l1838,2064m1838,2064l1850,2046m1850,2046l1870,2029m1870,2029l1893,2046m1893,2046l1915,2029m1915,2029l1928,2031m1928,2029l1950,2031m1950,2029l1973,2031m1973,2029l1995,2011m1995,2011l2005,2014m2005,2011l2028,1996m2028,1996l2050,1999m2050,1996l2060,1999m2060,1996l2083,1979m2083,1979l2105,1981m2105,1979l2128,1961m2128,1961l2140,1964m2140,1961l2163,1944m2163,1944l2183,1946m2183,1944l2205,1926m2205,1926l2218,1929m2218,1926l2240,1876m2240,1876l2263,1894m2263,1894l2273,1876m2273,1876l2318,1841m2318,1841l2340,1859m2340,1859l2350,1861m2350,1859l2373,1861m2373,1859l2395,1876m2395,1876l2418,1826m2418,1826l2430,1829m2430,1826l2453,1829m2453,1826l2475,1791m2475,1791l2495,1809m2495,1809l2508,1791m2508,1791l2530,1794m2530,1791l2553,1809m2553,1809l2563,1791m2563,1791l2585,1809m2585,1809l2608,1811m2608,1809l2630,1774m2630,1774l2643,1791m2643,1791l2663,1794m2663,1791l2685,1774m2685,1774l2708,1776m2708,1774l2720,1756m2720,1756l2743,1809m2743,1809l2765,1689m2765,1689l2775,1671m2775,1671l2798,1739m2798,1739l2820,1604m2820,1604l2843,1569m2843,1569l2853,1551m2853,1551l2875,1554m2875,1551l2898,1554m2898,1551l2920,1554m2920,1551l2933,1554m2933,1551l2955,1519m2955,1519l2975,1521m2975,1519l2998,1521m2998,1519l3010,1501m3010,1501l3033,1639m3033,1639l3055,1484m3055,1484l3065,1466m3065,1466l3088,1469m3088,1466l3110,1451m3110,1451l3133,1416m3133,1416l3143,1434m3143,1434l3165,1436m3165,1434l3188,1416m3188,1416l3210,1381m3210,1381l3223,1416m3223,1416l3245,1434m3245,1434l3268,1349m3268,1349l3288,1399m3288,1399l3300,1401m3300,1399l3323,1366m3323,1366l3345,1369m3345,1366l3355,1349m3355,1349l3400,1279m3400,1279l3423,1296m3423,1296l3433,1264m3433,1264l3455,1246m3455,1246l3478,1211m3478,1211l3500,1264m3500,1264l3513,1266m3513,1264l3535,1229m3535,1229l3558,1231m3558,1229l3568,1279m3568,1279l3590,1211m3590,1211l3613,1194m3613,1194l3635,1196m3635,1194l3645,1144m3645,1144l3668,1179m3668,1179l3713,1144m3713,1144l3725,1091m3725,1091l3745,1041m3745,1041l3768,1024m3768,1024l3790,991m3790,991l3803,939m3803,939l3825,956e" filled="false" stroked="true" strokeweight="1pt" strokecolor="#006caa">
              <v:path arrowok="t"/>
              <v:stroke dashstyle="solid"/>
            </v:shape>
            <v:shape style="position:absolute;left:792;top:84;width:3194;height:1728" coordorigin="793,85" coordsize="3194,1728" path="m793,85l879,85m793,661l879,661m793,1237l879,1237m793,1813l879,1813m3899,85l3986,85m3899,661l3986,661m3899,1237l3986,1237m3899,1813l3986,1813e" filled="false" stroked="true" strokeweight=".5pt" strokecolor="#000000">
              <v:path arrowok="t"/>
              <v:stroke dashstyle="solid"/>
            </v:shape>
            <v:line style="position:absolute" from="1855,1352" to="1855,1915" stroked="true" strokeweight=".5pt" strokecolor="#000000">
              <v:stroke dashstyle="solid"/>
            </v:line>
            <v:shape style="position:absolute;left:1829;top:1897;width:51;height:85" coordorigin="1830,1898" coordsize="51,85" path="m1880,1898l1830,1898,1836,1914,1840,1926,1855,1983,1856,1974,1858,1963,1861,1951,1865,1938,1869,1927,1880,1898xe" filled="true" fillcolor="#000000" stroked="false">
              <v:path arrowok="t"/>
              <v:fill type="solid"/>
            </v:shape>
            <v:shape style="position:absolute;left:1907;top:180;width:1784;height:121" type="#_x0000_t202" filled="false" stroked="false">
              <v:textbox inset="0,0,0,0">
                <w:txbxContent>
                  <w:p>
                    <w:pPr>
                      <w:spacing w:line="115" w:lineRule="exact" w:before="0"/>
                      <w:ind w:left="0" w:right="0" w:firstLine="0"/>
                      <w:jc w:val="left"/>
                      <w:rPr>
                        <w:sz w:val="12"/>
                      </w:rPr>
                    </w:pPr>
                    <w:r>
                      <w:rPr>
                        <w:w w:val="105"/>
                        <w:sz w:val="12"/>
                      </w:rPr>
                      <w:t>Stock of vacancies/unemployment</w:t>
                    </w:r>
                  </w:p>
                </w:txbxContent>
              </v:textbox>
              <w10:wrap type="none"/>
            </v:shape>
            <v:shape style="position:absolute;left:1422;top:1106;width:1197;height:241" type="#_x0000_t202" filled="false" stroked="false">
              <v:textbox inset="0,0,0,0">
                <w:txbxContent>
                  <w:p>
                    <w:pPr>
                      <w:spacing w:line="106" w:lineRule="exact" w:before="0"/>
                      <w:ind w:left="0" w:right="0" w:firstLine="0"/>
                      <w:jc w:val="left"/>
                      <w:rPr>
                        <w:sz w:val="12"/>
                      </w:rPr>
                    </w:pPr>
                    <w:r>
                      <w:rPr>
                        <w:w w:val="105"/>
                        <w:sz w:val="12"/>
                      </w:rPr>
                      <w:t>Flow of new vacancies/</w:t>
                    </w:r>
                  </w:p>
                  <w:p>
                    <w:pPr>
                      <w:spacing w:line="129" w:lineRule="exact" w:before="0"/>
                      <w:ind w:left="60" w:right="0" w:firstLine="0"/>
                      <w:jc w:val="left"/>
                      <w:rPr>
                        <w:sz w:val="12"/>
                      </w:rPr>
                    </w:pPr>
                    <w:r>
                      <w:rPr>
                        <w:w w:val="105"/>
                        <w:sz w:val="12"/>
                      </w:rPr>
                      <w:t>unemployment</w:t>
                    </w:r>
                  </w:p>
                </w:txbxContent>
              </v:textbox>
              <w10:wrap type="none"/>
            </v:shape>
            <w10:wrap type="none"/>
          </v:group>
        </w:pict>
      </w:r>
      <w:r>
        <w:rPr>
          <w:w w:val="110"/>
          <w:sz w:val="12"/>
        </w:rPr>
        <w:t>0.4</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w w:val="110"/>
          <w:sz w:val="12"/>
        </w:rPr>
        <w:t>0.3</w:t>
      </w:r>
    </w:p>
    <w:p>
      <w:pPr>
        <w:pStyle w:val="BodyText"/>
        <w:rPr>
          <w:sz w:val="12"/>
        </w:rPr>
      </w:pPr>
    </w:p>
    <w:p>
      <w:pPr>
        <w:pStyle w:val="BodyText"/>
        <w:rPr>
          <w:sz w:val="12"/>
        </w:rPr>
      </w:pPr>
    </w:p>
    <w:p>
      <w:pPr>
        <w:pStyle w:val="BodyText"/>
        <w:spacing w:before="1"/>
        <w:rPr>
          <w:sz w:val="14"/>
        </w:rPr>
      </w:pPr>
    </w:p>
    <w:p>
      <w:pPr>
        <w:spacing w:before="1"/>
        <w:ind w:left="0" w:right="38" w:firstLine="0"/>
        <w:jc w:val="right"/>
        <w:rPr>
          <w:sz w:val="12"/>
        </w:rPr>
      </w:pPr>
      <w:r>
        <w:rPr>
          <w:w w:val="110"/>
          <w:sz w:val="12"/>
        </w:rPr>
        <w:t>0.2</w:t>
      </w:r>
    </w:p>
    <w:p>
      <w:pPr>
        <w:pStyle w:val="BodyText"/>
        <w:rPr>
          <w:sz w:val="12"/>
        </w:rPr>
      </w:pPr>
    </w:p>
    <w:p>
      <w:pPr>
        <w:pStyle w:val="BodyText"/>
        <w:rPr>
          <w:sz w:val="12"/>
        </w:rPr>
      </w:pPr>
    </w:p>
    <w:p>
      <w:pPr>
        <w:pStyle w:val="BodyText"/>
        <w:rPr>
          <w:sz w:val="14"/>
        </w:rPr>
      </w:pPr>
    </w:p>
    <w:p>
      <w:pPr>
        <w:spacing w:before="1"/>
        <w:ind w:left="0" w:right="38" w:firstLine="0"/>
        <w:jc w:val="right"/>
        <w:rPr>
          <w:sz w:val="12"/>
        </w:rPr>
      </w:pPr>
      <w:r>
        <w:rPr>
          <w:w w:val="110"/>
          <w:sz w:val="12"/>
        </w:rPr>
        <w:t>0.1</w:t>
      </w:r>
    </w:p>
    <w:p>
      <w:pPr>
        <w:pStyle w:val="BodyText"/>
        <w:spacing w:line="178" w:lineRule="exact"/>
        <w:ind w:left="150"/>
      </w:pPr>
      <w:r>
        <w:rPr/>
        <w:br w:type="column"/>
      </w:r>
      <w:r>
        <w:rPr>
          <w:w w:val="105"/>
        </w:rPr>
        <w:t>persistent weaknesses with this measure. Evidence suggests</w:t>
      </w:r>
    </w:p>
    <w:p>
      <w:pPr>
        <w:pStyle w:val="BodyText"/>
        <w:spacing w:line="292" w:lineRule="auto" w:before="50"/>
        <w:ind w:left="150" w:right="203"/>
      </w:pPr>
      <w:r>
        <w:rPr>
          <w:w w:val="110"/>
        </w:rPr>
        <w:t>that the unemployed </w:t>
      </w:r>
      <w:r>
        <w:rPr>
          <w:spacing w:val="-3"/>
          <w:w w:val="110"/>
        </w:rPr>
        <w:t>take </w:t>
      </w:r>
      <w:r>
        <w:rPr>
          <w:w w:val="110"/>
        </w:rPr>
        <w:t>only around one month on </w:t>
      </w:r>
      <w:r>
        <w:rPr>
          <w:spacing w:val="-3"/>
          <w:w w:val="110"/>
        </w:rPr>
        <w:t>average </w:t>
      </w:r>
      <w:r>
        <w:rPr>
          <w:spacing w:val="-4"/>
          <w:w w:val="110"/>
        </w:rPr>
        <w:t>to </w:t>
      </w:r>
      <w:r>
        <w:rPr>
          <w:w w:val="110"/>
        </w:rPr>
        <w:t>search the existing stock of Jobcentre vacancies. So for those who remain unemployed for longer than a month, the existing</w:t>
      </w:r>
      <w:r>
        <w:rPr>
          <w:spacing w:val="-22"/>
          <w:w w:val="110"/>
        </w:rPr>
        <w:t> </w:t>
      </w:r>
      <w:r>
        <w:rPr>
          <w:w w:val="110"/>
        </w:rPr>
        <w:t>stock</w:t>
      </w:r>
      <w:r>
        <w:rPr>
          <w:spacing w:val="-21"/>
          <w:w w:val="110"/>
        </w:rPr>
        <w:t> </w:t>
      </w:r>
      <w:r>
        <w:rPr>
          <w:w w:val="110"/>
        </w:rPr>
        <w:t>of</w:t>
      </w:r>
      <w:r>
        <w:rPr>
          <w:spacing w:val="-21"/>
          <w:w w:val="110"/>
        </w:rPr>
        <w:t> </w:t>
      </w:r>
      <w:r>
        <w:rPr>
          <w:w w:val="110"/>
        </w:rPr>
        <w:t>Jobcentre</w:t>
      </w:r>
      <w:r>
        <w:rPr>
          <w:spacing w:val="-22"/>
          <w:w w:val="110"/>
        </w:rPr>
        <w:t> </w:t>
      </w:r>
      <w:r>
        <w:rPr>
          <w:w w:val="110"/>
        </w:rPr>
        <w:t>vacancies</w:t>
      </w:r>
      <w:r>
        <w:rPr>
          <w:spacing w:val="-21"/>
          <w:w w:val="110"/>
        </w:rPr>
        <w:t> </w:t>
      </w:r>
      <w:r>
        <w:rPr>
          <w:w w:val="110"/>
        </w:rPr>
        <w:t>is</w:t>
      </w:r>
      <w:r>
        <w:rPr>
          <w:spacing w:val="-21"/>
          <w:w w:val="110"/>
        </w:rPr>
        <w:t> </w:t>
      </w:r>
      <w:r>
        <w:rPr>
          <w:w w:val="110"/>
        </w:rPr>
        <w:t>less</w:t>
      </w:r>
      <w:r>
        <w:rPr>
          <w:spacing w:val="-21"/>
          <w:w w:val="110"/>
        </w:rPr>
        <w:t> </w:t>
      </w:r>
      <w:r>
        <w:rPr>
          <w:w w:val="110"/>
        </w:rPr>
        <w:t>likely</w:t>
      </w:r>
      <w:r>
        <w:rPr>
          <w:spacing w:val="-22"/>
          <w:w w:val="110"/>
        </w:rPr>
        <w:t> </w:t>
      </w:r>
      <w:r>
        <w:rPr>
          <w:spacing w:val="-4"/>
          <w:w w:val="110"/>
        </w:rPr>
        <w:t>to</w:t>
      </w:r>
      <w:r>
        <w:rPr>
          <w:spacing w:val="-21"/>
          <w:w w:val="110"/>
        </w:rPr>
        <w:t> </w:t>
      </w:r>
      <w:r>
        <w:rPr>
          <w:w w:val="110"/>
        </w:rPr>
        <w:t>contain suitable opportunities than the flow of new vacancies—the existing</w:t>
      </w:r>
      <w:r>
        <w:rPr>
          <w:spacing w:val="-22"/>
          <w:w w:val="110"/>
        </w:rPr>
        <w:t> </w:t>
      </w:r>
      <w:r>
        <w:rPr>
          <w:w w:val="110"/>
        </w:rPr>
        <w:t>stock</w:t>
      </w:r>
      <w:r>
        <w:rPr>
          <w:spacing w:val="-21"/>
          <w:w w:val="110"/>
        </w:rPr>
        <w:t> </w:t>
      </w:r>
      <w:r>
        <w:rPr>
          <w:w w:val="110"/>
        </w:rPr>
        <w:t>of</w:t>
      </w:r>
      <w:r>
        <w:rPr>
          <w:spacing w:val="-21"/>
          <w:w w:val="110"/>
        </w:rPr>
        <w:t> </w:t>
      </w:r>
      <w:r>
        <w:rPr>
          <w:w w:val="110"/>
        </w:rPr>
        <w:t>vacancies</w:t>
      </w:r>
      <w:r>
        <w:rPr>
          <w:spacing w:val="-21"/>
          <w:w w:val="110"/>
        </w:rPr>
        <w:t> </w:t>
      </w:r>
      <w:r>
        <w:rPr>
          <w:w w:val="110"/>
        </w:rPr>
        <w:t>is</w:t>
      </w:r>
      <w:r>
        <w:rPr>
          <w:spacing w:val="-22"/>
          <w:w w:val="110"/>
        </w:rPr>
        <w:t> </w:t>
      </w:r>
      <w:r>
        <w:rPr>
          <w:w w:val="110"/>
        </w:rPr>
        <w:t>more</w:t>
      </w:r>
      <w:r>
        <w:rPr>
          <w:spacing w:val="-21"/>
          <w:w w:val="110"/>
        </w:rPr>
        <w:t> </w:t>
      </w:r>
      <w:r>
        <w:rPr>
          <w:spacing w:val="-3"/>
          <w:w w:val="110"/>
        </w:rPr>
        <w:t>relevant</w:t>
      </w:r>
      <w:r>
        <w:rPr>
          <w:spacing w:val="-21"/>
          <w:w w:val="110"/>
        </w:rPr>
        <w:t> </w:t>
      </w:r>
      <w:r>
        <w:rPr>
          <w:spacing w:val="-4"/>
          <w:w w:val="110"/>
        </w:rPr>
        <w:t>to</w:t>
      </w:r>
      <w:r>
        <w:rPr>
          <w:spacing w:val="-21"/>
          <w:w w:val="110"/>
        </w:rPr>
        <w:t> </w:t>
      </w:r>
      <w:r>
        <w:rPr>
          <w:w w:val="110"/>
        </w:rPr>
        <w:t>those</w:t>
      </w:r>
      <w:r>
        <w:rPr>
          <w:spacing w:val="-22"/>
          <w:w w:val="110"/>
        </w:rPr>
        <w:t> </w:t>
      </w:r>
      <w:r>
        <w:rPr>
          <w:w w:val="110"/>
        </w:rPr>
        <w:t>who</w:t>
      </w:r>
      <w:r>
        <w:rPr>
          <w:spacing w:val="-21"/>
          <w:w w:val="110"/>
        </w:rPr>
        <w:t> </w:t>
      </w:r>
      <w:r>
        <w:rPr>
          <w:spacing w:val="-3"/>
          <w:w w:val="110"/>
        </w:rPr>
        <w:t>have </w:t>
      </w:r>
      <w:r>
        <w:rPr>
          <w:w w:val="110"/>
        </w:rPr>
        <w:t>just</w:t>
      </w:r>
      <w:r>
        <w:rPr>
          <w:spacing w:val="-22"/>
          <w:w w:val="110"/>
        </w:rPr>
        <w:t> </w:t>
      </w:r>
      <w:r>
        <w:rPr>
          <w:w w:val="110"/>
        </w:rPr>
        <w:t>become</w:t>
      </w:r>
      <w:r>
        <w:rPr>
          <w:spacing w:val="-22"/>
          <w:w w:val="110"/>
        </w:rPr>
        <w:t> </w:t>
      </w:r>
      <w:r>
        <w:rPr>
          <w:w w:val="110"/>
        </w:rPr>
        <w:t>unemployed.</w:t>
      </w:r>
      <w:r>
        <w:rPr>
          <w:spacing w:val="12"/>
          <w:w w:val="110"/>
        </w:rPr>
        <w:t> </w:t>
      </w:r>
      <w:r>
        <w:rPr>
          <w:w w:val="110"/>
        </w:rPr>
        <w:t>So</w:t>
      </w:r>
      <w:r>
        <w:rPr>
          <w:spacing w:val="-22"/>
          <w:w w:val="110"/>
        </w:rPr>
        <w:t> </w:t>
      </w:r>
      <w:r>
        <w:rPr>
          <w:w w:val="110"/>
        </w:rPr>
        <w:t>an</w:t>
      </w:r>
      <w:r>
        <w:rPr>
          <w:spacing w:val="-22"/>
          <w:w w:val="110"/>
        </w:rPr>
        <w:t> </w:t>
      </w:r>
      <w:r>
        <w:rPr>
          <w:w w:val="110"/>
        </w:rPr>
        <w:t>alternative</w:t>
      </w:r>
      <w:r>
        <w:rPr>
          <w:spacing w:val="-22"/>
          <w:w w:val="110"/>
        </w:rPr>
        <w:t> </w:t>
      </w:r>
      <w:r>
        <w:rPr>
          <w:w w:val="110"/>
        </w:rPr>
        <w:t>measure</w:t>
      </w:r>
      <w:r>
        <w:rPr>
          <w:spacing w:val="-21"/>
          <w:w w:val="110"/>
        </w:rPr>
        <w:t> </w:t>
      </w:r>
      <w:r>
        <w:rPr>
          <w:w w:val="110"/>
        </w:rPr>
        <w:t>of</w:t>
      </w:r>
      <w:r>
        <w:rPr>
          <w:spacing w:val="-22"/>
          <w:w w:val="110"/>
        </w:rPr>
        <w:t> </w:t>
      </w:r>
      <w:r>
        <w:rPr>
          <w:w w:val="110"/>
        </w:rPr>
        <w:t>labour </w:t>
      </w:r>
      <w:r>
        <w:rPr>
          <w:spacing w:val="-2"/>
          <w:w w:val="110"/>
        </w:rPr>
        <w:t>market</w:t>
      </w:r>
      <w:r>
        <w:rPr>
          <w:spacing w:val="-19"/>
          <w:w w:val="110"/>
        </w:rPr>
        <w:t> </w:t>
      </w:r>
      <w:r>
        <w:rPr>
          <w:w w:val="110"/>
        </w:rPr>
        <w:t>tightness</w:t>
      </w:r>
      <w:r>
        <w:rPr>
          <w:spacing w:val="-18"/>
          <w:w w:val="110"/>
        </w:rPr>
        <w:t> </w:t>
      </w:r>
      <w:r>
        <w:rPr>
          <w:w w:val="110"/>
        </w:rPr>
        <w:t>using</w:t>
      </w:r>
      <w:r>
        <w:rPr>
          <w:spacing w:val="-18"/>
          <w:w w:val="110"/>
        </w:rPr>
        <w:t> </w:t>
      </w:r>
      <w:r>
        <w:rPr>
          <w:w w:val="110"/>
        </w:rPr>
        <w:t>Jobcentre</w:t>
      </w:r>
      <w:r>
        <w:rPr>
          <w:spacing w:val="-19"/>
          <w:w w:val="110"/>
        </w:rPr>
        <w:t> </w:t>
      </w:r>
      <w:r>
        <w:rPr>
          <w:w w:val="110"/>
        </w:rPr>
        <w:t>vacancies</w:t>
      </w:r>
      <w:r>
        <w:rPr>
          <w:spacing w:val="-18"/>
          <w:w w:val="110"/>
        </w:rPr>
        <w:t> </w:t>
      </w:r>
      <w:r>
        <w:rPr>
          <w:w w:val="110"/>
        </w:rPr>
        <w:t>can</w:t>
      </w:r>
      <w:r>
        <w:rPr>
          <w:spacing w:val="-18"/>
          <w:w w:val="110"/>
        </w:rPr>
        <w:t> </w:t>
      </w:r>
      <w:r>
        <w:rPr>
          <w:w w:val="110"/>
        </w:rPr>
        <w:t>be</w:t>
      </w:r>
      <w:r>
        <w:rPr>
          <w:spacing w:val="-19"/>
          <w:w w:val="110"/>
        </w:rPr>
        <w:t> </w:t>
      </w:r>
      <w:r>
        <w:rPr>
          <w:w w:val="110"/>
        </w:rPr>
        <w:t>calculated </w:t>
      </w:r>
      <w:r>
        <w:rPr>
          <w:spacing w:val="-3"/>
          <w:w w:val="110"/>
        </w:rPr>
        <w:t>by </w:t>
      </w:r>
      <w:r>
        <w:rPr>
          <w:w w:val="110"/>
        </w:rPr>
        <w:t>comparing the </w:t>
      </w:r>
      <w:r>
        <w:rPr>
          <w:i/>
          <w:w w:val="110"/>
        </w:rPr>
        <w:t>flow </w:t>
      </w:r>
      <w:r>
        <w:rPr>
          <w:w w:val="110"/>
        </w:rPr>
        <w:t>of new vacancies with the stock of unemployed. The added benefit of this measure is that it is less</w:t>
      </w:r>
      <w:r>
        <w:rPr>
          <w:spacing w:val="-18"/>
          <w:w w:val="110"/>
        </w:rPr>
        <w:t> </w:t>
      </w:r>
      <w:r>
        <w:rPr>
          <w:w w:val="110"/>
        </w:rPr>
        <w:t>affected</w:t>
      </w:r>
      <w:r>
        <w:rPr>
          <w:spacing w:val="-18"/>
          <w:w w:val="110"/>
        </w:rPr>
        <w:t> </w:t>
      </w:r>
      <w:r>
        <w:rPr>
          <w:spacing w:val="-3"/>
          <w:w w:val="110"/>
        </w:rPr>
        <w:t>by</w:t>
      </w:r>
      <w:r>
        <w:rPr>
          <w:spacing w:val="-18"/>
          <w:w w:val="110"/>
        </w:rPr>
        <w:t> </w:t>
      </w:r>
      <w:r>
        <w:rPr>
          <w:w w:val="110"/>
        </w:rPr>
        <w:t>the</w:t>
      </w:r>
      <w:r>
        <w:rPr>
          <w:spacing w:val="-17"/>
          <w:w w:val="110"/>
        </w:rPr>
        <w:t> </w:t>
      </w:r>
      <w:r>
        <w:rPr>
          <w:w w:val="110"/>
        </w:rPr>
        <w:t>recent</w:t>
      </w:r>
      <w:r>
        <w:rPr>
          <w:spacing w:val="-18"/>
          <w:w w:val="110"/>
        </w:rPr>
        <w:t> </w:t>
      </w:r>
      <w:r>
        <w:rPr>
          <w:w w:val="110"/>
        </w:rPr>
        <w:t>administrative</w:t>
      </w:r>
      <w:r>
        <w:rPr>
          <w:spacing w:val="-18"/>
          <w:w w:val="110"/>
        </w:rPr>
        <w:t> </w:t>
      </w:r>
      <w:r>
        <w:rPr>
          <w:w w:val="110"/>
        </w:rPr>
        <w:t>changes.</w:t>
      </w:r>
      <w:r>
        <w:rPr>
          <w:spacing w:val="20"/>
          <w:w w:val="110"/>
        </w:rPr>
        <w:t> </w:t>
      </w:r>
      <w:r>
        <w:rPr>
          <w:w w:val="110"/>
        </w:rPr>
        <w:t>This</w:t>
      </w:r>
      <w:r>
        <w:rPr>
          <w:spacing w:val="-17"/>
          <w:w w:val="110"/>
        </w:rPr>
        <w:t> </w:t>
      </w:r>
      <w:r>
        <w:rPr>
          <w:spacing w:val="-3"/>
          <w:w w:val="110"/>
        </w:rPr>
        <w:t>ratio</w:t>
      </w:r>
    </w:p>
    <w:p>
      <w:pPr>
        <w:spacing w:after="0" w:line="292" w:lineRule="auto"/>
        <w:sectPr>
          <w:type w:val="continuous"/>
          <w:pgSz w:w="11900" w:h="16840"/>
          <w:pgMar w:top="1260" w:bottom="280" w:left="660" w:right="640"/>
          <w:cols w:num="3" w:equalWidth="0">
            <w:col w:w="2809" w:space="45"/>
            <w:col w:w="749" w:space="1326"/>
            <w:col w:w="5671"/>
          </w:cols>
        </w:sectPr>
      </w:pPr>
    </w:p>
    <w:p>
      <w:pPr>
        <w:pStyle w:val="BodyText"/>
        <w:spacing w:before="7"/>
        <w:rPr>
          <w:sz w:val="18"/>
        </w:rPr>
      </w:pPr>
    </w:p>
    <w:p>
      <w:pPr>
        <w:pStyle w:val="BodyText"/>
        <w:spacing w:line="20" w:lineRule="exact"/>
        <w:ind w:left="4915"/>
        <w:rPr>
          <w:sz w:val="2"/>
        </w:rPr>
      </w:pPr>
      <w:r>
        <w:rPr>
          <w:sz w:val="2"/>
        </w:rPr>
        <w:pict>
          <v:group style="width:277pt;height:.5pt;mso-position-horizontal-relative:char;mso-position-vertical-relative:line" coordorigin="0,0" coordsize="5540,10">
            <v:line style="position:absolute" from="0,5" to="5540,5" stroked="true" strokeweight=".5pt" strokecolor="#006cb4">
              <v:stroke dashstyle="solid"/>
            </v:line>
          </v:group>
        </w:pict>
      </w:r>
      <w:r>
        <w:rPr>
          <w:sz w:val="2"/>
        </w:rPr>
      </w:r>
    </w:p>
    <w:p>
      <w:pPr>
        <w:spacing w:after="0" w:line="20" w:lineRule="exact"/>
        <w:rPr>
          <w:sz w:val="2"/>
        </w:rPr>
        <w:sectPr>
          <w:type w:val="continuous"/>
          <w:pgSz w:w="11900" w:h="16840"/>
          <w:pgMar w:top="1260" w:bottom="280" w:left="660" w:right="640"/>
        </w:sectPr>
      </w:pPr>
    </w:p>
    <w:p>
      <w:pPr>
        <w:pStyle w:val="BodyText"/>
        <w:spacing w:before="8" w:after="1"/>
        <w:rPr>
          <w:sz w:val="18"/>
        </w:rPr>
      </w:pPr>
    </w:p>
    <w:p>
      <w:pPr>
        <w:pStyle w:val="BodyText"/>
        <w:spacing w:line="77" w:lineRule="exact"/>
        <w:ind w:left="127" w:right="-58"/>
        <w:rPr>
          <w:sz w:val="7"/>
        </w:rPr>
      </w:pPr>
      <w:r>
        <w:rPr>
          <w:position w:val="-1"/>
          <w:sz w:val="7"/>
        </w:rPr>
        <w:pict>
          <v:group style="width:159.7pt;height:3.65pt;mso-position-horizontal-relative:char;mso-position-vertical-relative:line" coordorigin="0,0" coordsize="3194,73">
            <v:shape style="position:absolute;left:0;top:0;width:3194;height:68" coordorigin="0,0" coordsize="3194,68" path="m0,67l87,67m3107,67l3194,67m157,67l3037,67m154,0l154,67m386,0l386,67m618,0l618,67m850,0l850,67m1545,0l1545,67m2240,0l2240,67m2935,0l2935,67m1081,0l1081,67m1776,0l1776,67m2472,0l2472,67m1313,0l1313,67m2008,0l2008,67m2703,0l2703,67e" filled="false" stroked="true" strokeweight=".5pt" strokecolor="#000000">
              <v:path arrowok="t"/>
              <v:stroke dashstyle="solid"/>
            </v:shape>
          </v:group>
        </w:pict>
      </w:r>
      <w:r>
        <w:rPr>
          <w:position w:val="-1"/>
          <w:sz w:val="7"/>
        </w:rPr>
      </w:r>
    </w:p>
    <w:p>
      <w:pPr>
        <w:tabs>
          <w:tab w:pos="792" w:val="left" w:leader="none"/>
          <w:tab w:pos="1249" w:val="left" w:leader="none"/>
          <w:tab w:pos="1717" w:val="left" w:leader="none"/>
          <w:tab w:pos="2174" w:val="left" w:leader="none"/>
          <w:tab w:pos="2644" w:val="left" w:leader="none"/>
          <w:tab w:pos="3042" w:val="left" w:leader="none"/>
        </w:tabs>
        <w:spacing w:before="23"/>
        <w:ind w:left="254" w:right="0" w:firstLine="0"/>
        <w:jc w:val="left"/>
        <w:rPr>
          <w:sz w:val="12"/>
        </w:rPr>
      </w:pPr>
      <w:r>
        <w:rPr>
          <w:w w:val="120"/>
          <w:sz w:val="12"/>
        </w:rPr>
        <w:t>1989</w:t>
        <w:tab/>
        <w:t>91</w:t>
        <w:tab/>
        <w:t>93</w:t>
        <w:tab/>
        <w:t>95</w:t>
        <w:tab/>
        <w:t>97</w:t>
        <w:tab/>
        <w:t>99</w:t>
        <w:tab/>
      </w:r>
      <w:r>
        <w:rPr>
          <w:spacing w:val="-5"/>
          <w:w w:val="120"/>
          <w:sz w:val="12"/>
        </w:rPr>
        <w:t>2001</w:t>
      </w:r>
    </w:p>
    <w:p>
      <w:pPr>
        <w:spacing w:before="88"/>
        <w:ind w:left="134" w:right="0" w:firstLine="0"/>
        <w:jc w:val="left"/>
        <w:rPr>
          <w:sz w:val="12"/>
        </w:rPr>
      </w:pPr>
      <w:r>
        <w:rPr>
          <w:w w:val="105"/>
          <w:sz w:val="12"/>
        </w:rPr>
        <w:t>(a) Claimant count unemployment.</w:t>
      </w:r>
    </w:p>
    <w:p>
      <w:pPr>
        <w:pStyle w:val="BodyText"/>
        <w:spacing w:before="7"/>
        <w:rPr>
          <w:sz w:val="17"/>
        </w:rPr>
      </w:pPr>
      <w:r>
        <w:rPr/>
        <w:br w:type="column"/>
      </w:r>
      <w:r>
        <w:rPr>
          <w:sz w:val="17"/>
        </w:rPr>
      </w:r>
    </w:p>
    <w:p>
      <w:pPr>
        <w:spacing w:before="1"/>
        <w:ind w:left="17" w:right="0" w:firstLine="0"/>
        <w:jc w:val="left"/>
        <w:rPr>
          <w:sz w:val="12"/>
        </w:rPr>
      </w:pPr>
      <w:r>
        <w:rPr>
          <w:w w:val="115"/>
          <w:sz w:val="12"/>
        </w:rPr>
        <w:t>0.0</w:t>
      </w:r>
    </w:p>
    <w:p>
      <w:pPr>
        <w:pStyle w:val="ListParagraph"/>
        <w:numPr>
          <w:ilvl w:val="0"/>
          <w:numId w:val="24"/>
        </w:numPr>
        <w:tabs>
          <w:tab w:pos="375" w:val="left" w:leader="none"/>
        </w:tabs>
        <w:spacing w:line="240" w:lineRule="auto" w:before="34" w:after="0"/>
        <w:ind w:left="374" w:right="743" w:hanging="240"/>
        <w:jc w:val="left"/>
        <w:rPr>
          <w:sz w:val="14"/>
        </w:rPr>
      </w:pPr>
      <w:r>
        <w:rPr>
          <w:spacing w:val="-1"/>
          <w:w w:val="104"/>
          <w:sz w:val="14"/>
        </w:rPr>
        <w:br w:type="column"/>
      </w:r>
      <w:r>
        <w:rPr>
          <w:w w:val="110"/>
          <w:sz w:val="14"/>
        </w:rPr>
        <w:t>The</w:t>
      </w:r>
      <w:r>
        <w:rPr>
          <w:spacing w:val="-20"/>
          <w:w w:val="110"/>
          <w:sz w:val="14"/>
        </w:rPr>
        <w:t> </w:t>
      </w:r>
      <w:r>
        <w:rPr>
          <w:w w:val="110"/>
          <w:sz w:val="14"/>
        </w:rPr>
        <w:t>Department</w:t>
      </w:r>
      <w:r>
        <w:rPr>
          <w:spacing w:val="-19"/>
          <w:w w:val="110"/>
          <w:sz w:val="14"/>
        </w:rPr>
        <w:t> </w:t>
      </w:r>
      <w:r>
        <w:rPr>
          <w:w w:val="110"/>
          <w:sz w:val="14"/>
        </w:rPr>
        <w:t>of</w:t>
      </w:r>
      <w:r>
        <w:rPr>
          <w:spacing w:val="-19"/>
          <w:w w:val="110"/>
          <w:sz w:val="14"/>
        </w:rPr>
        <w:t> </w:t>
      </w:r>
      <w:r>
        <w:rPr>
          <w:spacing w:val="-4"/>
          <w:w w:val="110"/>
          <w:sz w:val="14"/>
        </w:rPr>
        <w:t>Work</w:t>
      </w:r>
      <w:r>
        <w:rPr>
          <w:spacing w:val="-19"/>
          <w:w w:val="110"/>
          <w:sz w:val="14"/>
        </w:rPr>
        <w:t> </w:t>
      </w:r>
      <w:r>
        <w:rPr>
          <w:w w:val="110"/>
          <w:sz w:val="14"/>
        </w:rPr>
        <w:t>and</w:t>
      </w:r>
      <w:r>
        <w:rPr>
          <w:spacing w:val="-20"/>
          <w:w w:val="110"/>
          <w:sz w:val="14"/>
        </w:rPr>
        <w:t> </w:t>
      </w:r>
      <w:r>
        <w:rPr>
          <w:w w:val="110"/>
          <w:sz w:val="14"/>
        </w:rPr>
        <w:t>Pensions</w:t>
      </w:r>
      <w:r>
        <w:rPr>
          <w:spacing w:val="-19"/>
          <w:w w:val="110"/>
          <w:sz w:val="14"/>
        </w:rPr>
        <w:t> </w:t>
      </w:r>
      <w:r>
        <w:rPr>
          <w:w w:val="110"/>
          <w:sz w:val="14"/>
        </w:rPr>
        <w:t>is</w:t>
      </w:r>
      <w:r>
        <w:rPr>
          <w:spacing w:val="-19"/>
          <w:w w:val="110"/>
          <w:sz w:val="14"/>
        </w:rPr>
        <w:t> </w:t>
      </w:r>
      <w:r>
        <w:rPr>
          <w:w w:val="110"/>
          <w:sz w:val="14"/>
        </w:rPr>
        <w:t>gradually</w:t>
      </w:r>
      <w:r>
        <w:rPr>
          <w:spacing w:val="-19"/>
          <w:w w:val="110"/>
          <w:sz w:val="14"/>
        </w:rPr>
        <w:t> </w:t>
      </w:r>
      <w:r>
        <w:rPr>
          <w:w w:val="110"/>
          <w:sz w:val="14"/>
        </w:rPr>
        <w:t>introducing</w:t>
      </w:r>
      <w:r>
        <w:rPr>
          <w:spacing w:val="-20"/>
          <w:w w:val="110"/>
          <w:sz w:val="14"/>
        </w:rPr>
        <w:t> </w:t>
      </w:r>
      <w:r>
        <w:rPr>
          <w:w w:val="110"/>
          <w:sz w:val="14"/>
        </w:rPr>
        <w:t>a</w:t>
      </w:r>
      <w:r>
        <w:rPr>
          <w:spacing w:val="-19"/>
          <w:w w:val="110"/>
          <w:sz w:val="14"/>
        </w:rPr>
        <w:t> </w:t>
      </w:r>
      <w:r>
        <w:rPr>
          <w:w w:val="110"/>
          <w:sz w:val="14"/>
        </w:rPr>
        <w:t>new</w:t>
      </w:r>
      <w:r>
        <w:rPr>
          <w:spacing w:val="-19"/>
          <w:w w:val="110"/>
          <w:sz w:val="14"/>
        </w:rPr>
        <w:t> </w:t>
      </w:r>
      <w:r>
        <w:rPr>
          <w:w w:val="110"/>
          <w:sz w:val="14"/>
        </w:rPr>
        <w:t>vacancy listing service called ‘Employer </w:t>
      </w:r>
      <w:r>
        <w:rPr>
          <w:spacing w:val="-4"/>
          <w:w w:val="110"/>
          <w:sz w:val="14"/>
        </w:rPr>
        <w:t>Direct’. </w:t>
      </w:r>
      <w:r>
        <w:rPr>
          <w:w w:val="110"/>
          <w:sz w:val="14"/>
        </w:rPr>
        <w:t>The ONS expects that during the transition, notification of vacancies filled may be less </w:t>
      </w:r>
      <w:r>
        <w:rPr>
          <w:spacing w:val="-3"/>
          <w:w w:val="110"/>
          <w:sz w:val="14"/>
        </w:rPr>
        <w:t>timely, </w:t>
      </w:r>
      <w:r>
        <w:rPr>
          <w:w w:val="110"/>
          <w:sz w:val="14"/>
        </w:rPr>
        <w:t>raising the measured stock of those</w:t>
      </w:r>
      <w:r>
        <w:rPr>
          <w:spacing w:val="-19"/>
          <w:w w:val="110"/>
          <w:sz w:val="14"/>
        </w:rPr>
        <w:t> </w:t>
      </w:r>
      <w:r>
        <w:rPr>
          <w:w w:val="110"/>
          <w:sz w:val="14"/>
        </w:rPr>
        <w:t>unfilled.</w:t>
      </w:r>
    </w:p>
    <w:p>
      <w:pPr>
        <w:spacing w:after="0" w:line="240" w:lineRule="auto"/>
        <w:jc w:val="left"/>
        <w:rPr>
          <w:sz w:val="14"/>
        </w:rPr>
        <w:sectPr>
          <w:type w:val="continuous"/>
          <w:pgSz w:w="11900" w:h="16840"/>
          <w:pgMar w:top="1260" w:bottom="280" w:left="660" w:right="640"/>
          <w:cols w:num="3" w:equalWidth="0">
            <w:col w:w="3334" w:space="40"/>
            <w:col w:w="230" w:space="1216"/>
            <w:col w:w="5780"/>
          </w:cols>
        </w:sectPr>
      </w:pPr>
    </w:p>
    <w:p>
      <w:pPr>
        <w:pStyle w:val="BodyText"/>
      </w:pPr>
    </w:p>
    <w:p>
      <w:pPr>
        <w:spacing w:after="0"/>
        <w:sectPr>
          <w:pgSz w:w="11900" w:h="16840"/>
          <w:pgMar w:header="601" w:footer="575" w:top="800" w:bottom="760" w:left="660" w:right="640"/>
        </w:sectPr>
      </w:pPr>
    </w:p>
    <w:p>
      <w:pPr>
        <w:pStyle w:val="BodyText"/>
        <w:spacing w:before="5"/>
        <w:rPr>
          <w:sz w:val="22"/>
        </w:rPr>
      </w:pPr>
    </w:p>
    <w:p>
      <w:pPr>
        <w:pStyle w:val="Heading8"/>
        <w:ind w:left="150"/>
      </w:pPr>
      <w:bookmarkStart w:name="Settlements,earnings and unit wage costs" w:id="46"/>
      <w:bookmarkEnd w:id="46"/>
      <w:r>
        <w:rPr>
          <w:b w:val="0"/>
        </w:rPr>
      </w:r>
      <w:bookmarkStart w:name="_bookmark18" w:id="47"/>
      <w:bookmarkEnd w:id="47"/>
      <w:r>
        <w:rPr>
          <w:b w:val="0"/>
        </w:rPr>
      </w:r>
      <w:r>
        <w:rPr>
          <w:color w:val="0092C7"/>
          <w:w w:val="95"/>
        </w:rPr>
        <w:t>Chart 3.8</w:t>
      </w:r>
    </w:p>
    <w:p>
      <w:pPr>
        <w:spacing w:before="8"/>
        <w:ind w:left="150" w:right="0" w:firstLine="0"/>
        <w:jc w:val="left"/>
        <w:rPr>
          <w:sz w:val="12"/>
        </w:rPr>
      </w:pPr>
      <w:r>
        <w:rPr>
          <w:rFonts w:ascii="Trebuchet MS"/>
          <w:b/>
          <w:color w:val="0092C7"/>
          <w:spacing w:val="-3"/>
          <w:w w:val="94"/>
          <w:sz w:val="20"/>
        </w:rPr>
        <w:t>D</w:t>
      </w:r>
      <w:r>
        <w:rPr>
          <w:rFonts w:ascii="Trebuchet MS"/>
          <w:b/>
          <w:color w:val="0092C7"/>
          <w:spacing w:val="-1"/>
          <w:w w:val="87"/>
          <w:sz w:val="20"/>
        </w:rPr>
        <w:t>ist</w:t>
      </w:r>
      <w:r>
        <w:rPr>
          <w:rFonts w:ascii="Trebuchet MS"/>
          <w:b/>
          <w:color w:val="0092C7"/>
          <w:spacing w:val="-2"/>
          <w:w w:val="87"/>
          <w:sz w:val="20"/>
        </w:rPr>
        <w:t>r</w:t>
      </w:r>
      <w:r>
        <w:rPr>
          <w:rFonts w:ascii="Trebuchet MS"/>
          <w:b/>
          <w:color w:val="0092C7"/>
          <w:spacing w:val="-1"/>
          <w:w w:val="88"/>
          <w:sz w:val="20"/>
        </w:rPr>
        <w:t>ibutio</w:t>
      </w:r>
      <w:r>
        <w:rPr>
          <w:rFonts w:ascii="Trebuchet MS"/>
          <w:b/>
          <w:color w:val="0092C7"/>
          <w:w w:val="88"/>
          <w:sz w:val="20"/>
        </w:rPr>
        <w:t>n</w:t>
      </w:r>
      <w:r>
        <w:rPr>
          <w:rFonts w:ascii="Trebuchet MS"/>
          <w:b/>
          <w:color w:val="0092C7"/>
          <w:spacing w:val="6"/>
          <w:sz w:val="20"/>
        </w:rPr>
        <w:t> </w:t>
      </w:r>
      <w:r>
        <w:rPr>
          <w:rFonts w:ascii="Trebuchet MS"/>
          <w:b/>
          <w:color w:val="0092C7"/>
          <w:spacing w:val="-1"/>
          <w:w w:val="85"/>
          <w:sz w:val="20"/>
        </w:rPr>
        <w:t>o</w:t>
      </w:r>
      <w:r>
        <w:rPr>
          <w:rFonts w:ascii="Trebuchet MS"/>
          <w:b/>
          <w:color w:val="0092C7"/>
          <w:w w:val="85"/>
          <w:sz w:val="20"/>
        </w:rPr>
        <w:t>f</w:t>
      </w:r>
      <w:r>
        <w:rPr>
          <w:rFonts w:ascii="Trebuchet MS"/>
          <w:b/>
          <w:color w:val="0092C7"/>
          <w:spacing w:val="6"/>
          <w:sz w:val="20"/>
        </w:rPr>
        <w:t> </w:t>
      </w:r>
      <w:r>
        <w:rPr>
          <w:rFonts w:ascii="Trebuchet MS"/>
          <w:b/>
          <w:color w:val="0092C7"/>
          <w:spacing w:val="-1"/>
          <w:w w:val="89"/>
          <w:sz w:val="20"/>
        </w:rPr>
        <w:t>settlement</w:t>
      </w:r>
      <w:r>
        <w:rPr>
          <w:rFonts w:ascii="Trebuchet MS"/>
          <w:b/>
          <w:color w:val="0092C7"/>
          <w:w w:val="89"/>
          <w:sz w:val="20"/>
        </w:rPr>
        <w:t>s</w:t>
      </w:r>
      <w:r>
        <w:rPr>
          <w:rFonts w:ascii="Trebuchet MS"/>
          <w:b/>
          <w:color w:val="0092C7"/>
          <w:spacing w:val="6"/>
          <w:sz w:val="20"/>
        </w:rPr>
        <w:t> </w:t>
      </w:r>
      <w:r>
        <w:rPr>
          <w:rFonts w:ascii="Trebuchet MS"/>
          <w:b/>
          <w:color w:val="0092C7"/>
          <w:spacing w:val="-1"/>
          <w:w w:val="88"/>
          <w:sz w:val="20"/>
        </w:rPr>
        <w:t>i</w:t>
      </w:r>
      <w:r>
        <w:rPr>
          <w:rFonts w:ascii="Trebuchet MS"/>
          <w:b/>
          <w:color w:val="0092C7"/>
          <w:w w:val="88"/>
          <w:sz w:val="20"/>
        </w:rPr>
        <w:t>n</w:t>
      </w:r>
      <w:r>
        <w:rPr>
          <w:rFonts w:ascii="Trebuchet MS"/>
          <w:b/>
          <w:color w:val="0092C7"/>
          <w:spacing w:val="6"/>
          <w:sz w:val="20"/>
        </w:rPr>
        <w:t> </w:t>
      </w:r>
      <w:r>
        <w:rPr>
          <w:rFonts w:ascii="Trebuchet MS"/>
          <w:b/>
          <w:smallCaps/>
          <w:color w:val="0092C7"/>
          <w:spacing w:val="-1"/>
          <w:w w:val="91"/>
          <w:sz w:val="20"/>
        </w:rPr>
        <w:t>200</w:t>
      </w:r>
      <w:r>
        <w:rPr>
          <w:rFonts w:ascii="Trebuchet MS"/>
          <w:b/>
          <w:smallCaps/>
          <w:color w:val="0092C7"/>
          <w:w w:val="91"/>
          <w:sz w:val="20"/>
        </w:rPr>
        <w:t>0</w:t>
      </w:r>
      <w:r>
        <w:rPr>
          <w:smallCaps w:val="0"/>
          <w:w w:val="103"/>
          <w:position w:val="4"/>
          <w:sz w:val="12"/>
        </w:rPr>
        <w:t>(a)</w:t>
      </w:r>
    </w:p>
    <w:p>
      <w:pPr>
        <w:spacing w:line="133" w:lineRule="exact" w:before="49"/>
        <w:ind w:left="316" w:right="0" w:firstLine="0"/>
        <w:jc w:val="left"/>
        <w:rPr>
          <w:sz w:val="12"/>
        </w:rPr>
      </w:pPr>
      <w:r>
        <w:rPr/>
        <w:pict>
          <v:group style="position:absolute;margin-left:40.209999pt;margin-top:2.988556pt;width:6.55pt;height:12.55pt;mso-position-horizontal-relative:page;mso-position-vertical-relative:paragraph;z-index:16038912" coordorigin="804,60" coordsize="131,251">
            <v:rect style="position:absolute;left:809;top:64;width:121;height:120" filled="true" fillcolor="#972140" stroked="false">
              <v:fill type="solid"/>
            </v:rect>
            <v:rect style="position:absolute;left:809;top:64;width:121;height:120" filled="false" stroked="true" strokeweight=".5pt" strokecolor="#000000">
              <v:stroke dashstyle="solid"/>
            </v:rect>
            <v:rect style="position:absolute;left:809;top:184;width:121;height:120" filled="true" fillcolor="#f6d200" stroked="false">
              <v:fill type="solid"/>
            </v:rect>
            <v:rect style="position:absolute;left:809;top:184;width:121;height:120" filled="false" stroked="true" strokeweight=".5pt" strokecolor="#000000">
              <v:stroke dashstyle="solid"/>
            </v:rect>
            <w10:wrap type="none"/>
          </v:group>
        </w:pict>
      </w:r>
      <w:r>
        <w:rPr>
          <w:w w:val="110"/>
          <w:sz w:val="12"/>
        </w:rPr>
        <w:t>Public sector</w:t>
      </w:r>
    </w:p>
    <w:p>
      <w:pPr>
        <w:tabs>
          <w:tab w:pos="2759" w:val="left" w:leader="none"/>
        </w:tabs>
        <w:spacing w:line="150" w:lineRule="exact" w:before="0"/>
        <w:ind w:left="316" w:right="0" w:firstLine="0"/>
        <w:jc w:val="left"/>
        <w:rPr>
          <w:sz w:val="12"/>
        </w:rPr>
      </w:pPr>
      <w:r>
        <w:rPr>
          <w:w w:val="110"/>
          <w:sz w:val="12"/>
        </w:rPr>
        <w:t>Private</w:t>
      </w:r>
      <w:r>
        <w:rPr>
          <w:spacing w:val="-7"/>
          <w:w w:val="110"/>
          <w:sz w:val="12"/>
        </w:rPr>
        <w:t> </w:t>
      </w:r>
      <w:r>
        <w:rPr>
          <w:w w:val="110"/>
          <w:sz w:val="12"/>
        </w:rPr>
        <w:t>sector</w:t>
        <w:tab/>
      </w:r>
      <w:r>
        <w:rPr>
          <w:w w:val="110"/>
          <w:position w:val="-2"/>
          <w:sz w:val="12"/>
        </w:rPr>
        <w:t>Percentage</w:t>
      </w:r>
    </w:p>
    <w:p>
      <w:pPr>
        <w:spacing w:line="125" w:lineRule="exact" w:before="0"/>
        <w:ind w:left="3365" w:right="0" w:firstLine="0"/>
        <w:jc w:val="left"/>
        <w:rPr>
          <w:sz w:val="12"/>
        </w:rPr>
      </w:pPr>
      <w:r>
        <w:rPr/>
        <w:pict>
          <v:line style="position:absolute;mso-position-horizontal-relative:page;mso-position-vertical-relative:paragraph;z-index:16042496" from="40.209999pt,2.945892pt" to="44.542999pt,2.945892pt" stroked="true" strokeweight=".5pt" strokecolor="#000000">
            <v:stroke dashstyle="solid"/>
            <w10:wrap type="none"/>
          </v:line>
        </w:pict>
      </w:r>
      <w:r>
        <w:rPr/>
        <w:pict>
          <v:line style="position:absolute;mso-position-horizontal-relative:page;mso-position-vertical-relative:paragraph;z-index:16044032" from="195.391006pt,2.944892pt" to="199.724006pt,2.944892pt" stroked="true" strokeweight=".5pt" strokecolor="#000000">
            <v:stroke dashstyle="solid"/>
            <w10:wrap type="none"/>
          </v:line>
        </w:pict>
      </w:r>
      <w:r>
        <w:rPr>
          <w:w w:val="120"/>
          <w:sz w:val="12"/>
        </w:rPr>
        <w:t>80</w:t>
      </w:r>
    </w:p>
    <w:p>
      <w:pPr>
        <w:pStyle w:val="BodyText"/>
        <w:rPr>
          <w:sz w:val="12"/>
        </w:rPr>
      </w:pPr>
    </w:p>
    <w:p>
      <w:pPr>
        <w:spacing w:before="83"/>
        <w:ind w:left="0" w:right="361" w:firstLine="0"/>
        <w:jc w:val="right"/>
        <w:rPr>
          <w:sz w:val="12"/>
        </w:rPr>
      </w:pPr>
      <w:r>
        <w:rPr/>
        <w:pict>
          <v:group style="position:absolute;margin-left:48.512001pt;margin-top:4.471228pt;width:151.25pt;height:128.9pt;mso-position-horizontal-relative:page;mso-position-vertical-relative:paragraph;z-index:16038400" coordorigin="970,89" coordsize="3025,2578">
            <v:rect style="position:absolute;left:1740;top:94;width:75;height:2568" filled="true" fillcolor="#972140" stroked="false">
              <v:fill type="solid"/>
            </v:rect>
            <v:rect style="position:absolute;left:1740;top:94;width:75;height:2568" filled="false" stroked="true" strokeweight=".5pt" strokecolor="#411f7b">
              <v:stroke dashstyle="solid"/>
            </v:rect>
            <v:rect style="position:absolute;left:1812;top:1466;width:65;height:1195" filled="true" fillcolor="#f6d200" stroked="false">
              <v:fill type="solid"/>
            </v:rect>
            <v:rect style="position:absolute;left:1812;top:1466;width:65;height:1195" filled="false" stroked="true" strokeweight=".5pt" strokecolor="#000000">
              <v:stroke dashstyle="solid"/>
            </v:rect>
            <v:rect style="position:absolute;left:2222;top:2644;width:75;height:18" filled="true" fillcolor="#972140" stroked="false">
              <v:fill type="solid"/>
            </v:rect>
            <v:rect style="position:absolute;left:2222;top:2644;width:75;height:18" filled="false" stroked="true" strokeweight=".5pt" strokecolor="#411f7b">
              <v:stroke dashstyle="solid"/>
            </v:rect>
            <v:rect style="position:absolute;left:2295;top:1964;width:65;height:698" filled="true" fillcolor="#f6d200" stroked="false">
              <v:fill type="solid"/>
            </v:rect>
            <v:rect style="position:absolute;left:2295;top:1964;width:65;height:698" filled="false" stroked="true" strokeweight=".5pt" strokecolor="#000000">
              <v:stroke dashstyle="solid"/>
            </v:rect>
            <v:rect style="position:absolute;left:2460;top:2494;width:75;height:168" filled="true" fillcolor="#972140" stroked="false">
              <v:fill type="solid"/>
            </v:rect>
            <v:rect style="position:absolute;left:2460;top:2494;width:75;height:168" filled="false" stroked="true" strokeweight=".5pt" strokecolor="#411f7b">
              <v:stroke dashstyle="solid"/>
            </v:rect>
            <v:rect style="position:absolute;left:2532;top:2311;width:63;height:350" filled="true" fillcolor="#f6d200" stroked="false">
              <v:fill type="solid"/>
            </v:rect>
            <v:rect style="position:absolute;left:2532;top:2311;width:63;height:350" filled="false" stroked="true" strokeweight=".5pt" strokecolor="#000000">
              <v:stroke dashstyle="solid"/>
            </v:rect>
            <v:rect style="position:absolute;left:2695;top:2346;width:75;height:315" filled="true" fillcolor="#972140" stroked="false">
              <v:fill type="solid"/>
            </v:rect>
            <v:rect style="position:absolute;left:2695;top:2346;width:75;height:315" filled="false" stroked="true" strokeweight=".5pt" strokecolor="#411f7b">
              <v:stroke dashstyle="solid"/>
            </v:rect>
            <v:rect style="position:absolute;left:2767;top:2576;width:75;height:85" filled="true" fillcolor="#f6d200" stroked="false">
              <v:fill type="solid"/>
            </v:rect>
            <v:rect style="position:absolute;left:2767;top:2576;width:75;height:85" filled="false" stroked="true" strokeweight=".5pt" strokecolor="#000000">
              <v:stroke dashstyle="solid"/>
            </v:rect>
            <v:rect style="position:absolute;left:2942;top:2411;width:73;height:250" filled="true" fillcolor="#972140" stroked="false">
              <v:fill type="solid"/>
            </v:rect>
            <v:rect style="position:absolute;left:2942;top:2411;width:73;height:250" filled="false" stroked="true" strokeweight=".5pt" strokecolor="#411f7b">
              <v:stroke dashstyle="solid"/>
            </v:rect>
            <v:rect style="position:absolute;left:3012;top:2611;width:65;height:50" filled="true" fillcolor="#f6d200" stroked="false">
              <v:fill type="solid"/>
            </v:rect>
            <v:rect style="position:absolute;left:3012;top:2611;width:65;height:50" filled="false" stroked="true" strokeweight=".5pt" strokecolor="#000000">
              <v:stroke dashstyle="solid"/>
            </v:rect>
            <v:rect style="position:absolute;left:3177;top:2544;width:75;height:118" filled="true" fillcolor="#972140" stroked="false">
              <v:fill type="solid"/>
            </v:rect>
            <v:rect style="position:absolute;left:3177;top:2544;width:75;height:118" filled="false" stroked="true" strokeweight=".5pt" strokecolor="#411f7b">
              <v:stroke dashstyle="solid"/>
            </v:rect>
            <v:rect style="position:absolute;left:3250;top:2544;width:65;height:118" filled="true" fillcolor="#f6d200" stroked="false">
              <v:fill type="solid"/>
            </v:rect>
            <v:rect style="position:absolute;left:3250;top:2544;width:65;height:118" filled="false" stroked="true" strokeweight=".5pt" strokecolor="#000000">
              <v:stroke dashstyle="solid"/>
            </v:rect>
            <v:rect style="position:absolute;left:3415;top:2626;width:73;height:35" filled="true" fillcolor="#972140" stroked="false">
              <v:fill type="solid"/>
            </v:rect>
            <v:rect style="position:absolute;left:3415;top:2626;width:73;height:35" filled="false" stroked="true" strokeweight=".5pt" strokecolor="#411f7b">
              <v:stroke dashstyle="solid"/>
            </v:rect>
            <v:rect style="position:absolute;left:3485;top:2611;width:75;height:50" filled="true" fillcolor="#f6d200" stroked="false">
              <v:fill type="solid"/>
            </v:rect>
            <v:rect style="position:absolute;left:3485;top:2611;width:75;height:50" filled="false" stroked="true" strokeweight=".5pt" strokecolor="#000000">
              <v:stroke dashstyle="solid"/>
            </v:rect>
            <v:rect style="position:absolute;left:1095;top:2196;width:63;height:465" filled="true" fillcolor="#f6d200" stroked="false">
              <v:fill type="solid"/>
            </v:rect>
            <v:rect style="position:absolute;left:1095;top:2196;width:63;height:465" filled="false" stroked="true" strokeweight=".5pt" strokecolor="#000000">
              <v:stroke dashstyle="solid"/>
            </v:rect>
            <v:rect style="position:absolute;left:1330;top:2576;width:75;height:85" filled="true" fillcolor="#f6d200" stroked="false">
              <v:fill type="solid"/>
            </v:rect>
            <v:rect style="position:absolute;left:1330;top:2576;width:75;height:85" filled="false" stroked="true" strokeweight=".5pt" strokecolor="#000000">
              <v:stroke dashstyle="solid"/>
            </v:rect>
            <v:rect style="position:absolute;left:1577;top:2594;width:63;height:68" filled="true" fillcolor="#f6d200" stroked="false">
              <v:fill type="solid"/>
            </v:rect>
            <v:rect style="position:absolute;left:1577;top:2594;width:63;height:68" filled="false" stroked="true" strokeweight=".5pt" strokecolor="#000000">
              <v:stroke dashstyle="solid"/>
            </v:rect>
            <v:rect style="position:absolute;left:2050;top:2394;width:73;height:268" filled="true" fillcolor="#f6d200" stroked="false">
              <v:fill type="solid"/>
            </v:rect>
            <v:rect style="position:absolute;left:2050;top:2394;width:73;height:268" filled="false" stroked="true" strokeweight=".5pt" strokecolor="#000000">
              <v:stroke dashstyle="solid"/>
            </v:rect>
            <v:shape style="position:absolute;left:975;top:155;width:3020;height:2507" coordorigin="975,155" coordsize="3020,2507" path="m978,2662l3855,2662m975,2595l975,2662m1215,2595l1215,2662m1455,2595l1455,2662m1695,2595l1695,2662m1935,2595l1935,2662m2655,2595l2655,2662m3376,2595l3376,2662m2175,2595l2175,2662m2895,2595l2895,2662m3616,2595l3616,2662m2415,2595l2415,2662m3135,2595l3135,2662m3856,2595l3856,2662m3908,155l3994,155m3908,871l3994,871m3908,1588l3994,1588m3908,2304l3994,2304m3908,1946l3994,1946m3908,2662l3994,2662m3908,513l3995,513m3908,1229l3995,1229e" filled="false" stroked="true" strokeweight=".5pt" strokecolor="#000000">
              <v:path arrowok="t"/>
              <v:stroke dashstyle="solid"/>
            </v:shape>
            <w10:wrap type="none"/>
          </v:group>
        </w:pict>
      </w:r>
      <w:r>
        <w:rPr/>
        <w:pict>
          <v:line style="position:absolute;mso-position-horizontal-relative:page;mso-position-vertical-relative:paragraph;z-index:16039424" from="40.209999pt,7.752228pt" to="44.542999pt,7.752228pt" stroked="true" strokeweight=".5pt" strokecolor="#000000">
            <v:stroke dashstyle="solid"/>
            <w10:wrap type="none"/>
          </v:line>
        </w:pict>
      </w:r>
      <w:r>
        <w:rPr>
          <w:w w:val="120"/>
          <w:sz w:val="12"/>
        </w:rPr>
        <w:t>70</w:t>
      </w:r>
    </w:p>
    <w:p>
      <w:pPr>
        <w:pStyle w:val="BodyText"/>
        <w:rPr>
          <w:sz w:val="12"/>
        </w:rPr>
      </w:pPr>
    </w:p>
    <w:p>
      <w:pPr>
        <w:spacing w:before="82"/>
        <w:ind w:left="0" w:right="361" w:firstLine="0"/>
        <w:jc w:val="right"/>
        <w:rPr>
          <w:sz w:val="12"/>
        </w:rPr>
      </w:pPr>
      <w:r>
        <w:rPr/>
        <w:pict>
          <v:line style="position:absolute;mso-position-horizontal-relative:page;mso-position-vertical-relative:paragraph;z-index:16043008" from="40.209999pt,7.702856pt" to="44.543999pt,7.702856pt" stroked="true" strokeweight=".5pt" strokecolor="#000000">
            <v:stroke dashstyle="solid"/>
            <w10:wrap type="none"/>
          </v:line>
        </w:pict>
      </w:r>
      <w:r>
        <w:rPr>
          <w:w w:val="120"/>
          <w:sz w:val="12"/>
        </w:rPr>
        <w:t>60</w:t>
      </w:r>
    </w:p>
    <w:p>
      <w:pPr>
        <w:pStyle w:val="BodyText"/>
        <w:rPr>
          <w:sz w:val="12"/>
        </w:rPr>
      </w:pPr>
    </w:p>
    <w:p>
      <w:pPr>
        <w:spacing w:before="82"/>
        <w:ind w:left="0" w:right="361" w:firstLine="0"/>
        <w:jc w:val="right"/>
        <w:rPr>
          <w:sz w:val="12"/>
        </w:rPr>
      </w:pPr>
      <w:r>
        <w:rPr/>
        <w:pict>
          <v:line style="position:absolute;mso-position-horizontal-relative:page;mso-position-vertical-relative:paragraph;z-index:16039936" from="40.209999pt,7.702423pt" to="44.542999pt,7.702423pt" stroked="true" strokeweight=".5pt" strokecolor="#000000">
            <v:stroke dashstyle="solid"/>
            <w10:wrap type="none"/>
          </v:line>
        </w:pict>
      </w:r>
      <w:r>
        <w:rPr>
          <w:w w:val="120"/>
          <w:sz w:val="12"/>
        </w:rPr>
        <w:t>50</w:t>
      </w:r>
    </w:p>
    <w:p>
      <w:pPr>
        <w:pStyle w:val="BodyText"/>
        <w:rPr>
          <w:sz w:val="12"/>
        </w:rPr>
      </w:pPr>
    </w:p>
    <w:p>
      <w:pPr>
        <w:spacing w:before="82"/>
        <w:ind w:left="0" w:right="361" w:firstLine="0"/>
        <w:jc w:val="right"/>
        <w:rPr>
          <w:sz w:val="12"/>
        </w:rPr>
      </w:pPr>
      <w:r>
        <w:rPr/>
        <w:pict>
          <v:line style="position:absolute;mso-position-horizontal-relative:page;mso-position-vertical-relative:paragraph;z-index:16043520" from="40.209999pt,7.702051pt" to="44.543999pt,7.702051pt" stroked="true" strokeweight=".5pt" strokecolor="#000000">
            <v:stroke dashstyle="solid"/>
            <w10:wrap type="none"/>
          </v:line>
        </w:pict>
      </w:r>
      <w:r>
        <w:rPr>
          <w:w w:val="120"/>
          <w:sz w:val="12"/>
        </w:rPr>
        <w:t>40</w:t>
      </w:r>
    </w:p>
    <w:p>
      <w:pPr>
        <w:pStyle w:val="BodyText"/>
        <w:rPr>
          <w:sz w:val="12"/>
        </w:rPr>
      </w:pPr>
    </w:p>
    <w:p>
      <w:pPr>
        <w:spacing w:before="82"/>
        <w:ind w:left="0" w:right="361" w:firstLine="0"/>
        <w:jc w:val="right"/>
        <w:rPr>
          <w:sz w:val="12"/>
        </w:rPr>
      </w:pPr>
      <w:r>
        <w:rPr/>
        <w:pict>
          <v:line style="position:absolute;mso-position-horizontal-relative:page;mso-position-vertical-relative:paragraph;z-index:16040448" from="40.209999pt,7.701618pt" to="44.542999pt,7.701618pt" stroked="true" strokeweight=".5pt" strokecolor="#000000">
            <v:stroke dashstyle="solid"/>
            <w10:wrap type="none"/>
          </v:line>
        </w:pict>
      </w:r>
      <w:r>
        <w:rPr>
          <w:w w:val="120"/>
          <w:sz w:val="12"/>
        </w:rPr>
        <w:t>30</w:t>
      </w:r>
    </w:p>
    <w:p>
      <w:pPr>
        <w:pStyle w:val="BodyText"/>
        <w:rPr>
          <w:sz w:val="12"/>
        </w:rPr>
      </w:pPr>
    </w:p>
    <w:p>
      <w:pPr>
        <w:spacing w:before="82"/>
        <w:ind w:left="0" w:right="361" w:firstLine="0"/>
        <w:jc w:val="right"/>
        <w:rPr>
          <w:sz w:val="12"/>
        </w:rPr>
      </w:pPr>
      <w:r>
        <w:rPr/>
        <w:pict>
          <v:line style="position:absolute;mso-position-horizontal-relative:page;mso-position-vertical-relative:paragraph;z-index:16041472" from="40.209999pt,7.702246pt" to="44.542999pt,7.702246pt" stroked="true" strokeweight=".5pt" strokecolor="#000000">
            <v:stroke dashstyle="solid"/>
            <w10:wrap type="none"/>
          </v:line>
        </w:pict>
      </w:r>
      <w:r>
        <w:rPr>
          <w:w w:val="120"/>
          <w:sz w:val="12"/>
        </w:rPr>
        <w:t>20</w:t>
      </w:r>
    </w:p>
    <w:p>
      <w:pPr>
        <w:pStyle w:val="BodyText"/>
        <w:rPr>
          <w:sz w:val="12"/>
        </w:rPr>
      </w:pPr>
    </w:p>
    <w:p>
      <w:pPr>
        <w:spacing w:before="82"/>
        <w:ind w:left="0" w:right="361" w:firstLine="0"/>
        <w:jc w:val="right"/>
        <w:rPr>
          <w:sz w:val="12"/>
        </w:rPr>
      </w:pPr>
      <w:r>
        <w:rPr/>
        <w:pict>
          <v:line style="position:absolute;mso-position-horizontal-relative:page;mso-position-vertical-relative:paragraph;z-index:16040960" from="40.209999pt,7.701812pt" to="44.542999pt,7.701812pt" stroked="true" strokeweight=".5pt" strokecolor="#000000">
            <v:stroke dashstyle="solid"/>
            <w10:wrap type="none"/>
          </v:line>
        </w:pict>
      </w:r>
      <w:r>
        <w:rPr>
          <w:w w:val="120"/>
          <w:sz w:val="12"/>
        </w:rPr>
        <w:t>10</w:t>
      </w:r>
    </w:p>
    <w:p>
      <w:pPr>
        <w:pStyle w:val="BodyText"/>
        <w:rPr>
          <w:sz w:val="12"/>
        </w:rPr>
      </w:pPr>
    </w:p>
    <w:p>
      <w:pPr>
        <w:spacing w:line="113" w:lineRule="exact" w:before="83"/>
        <w:ind w:left="3438" w:right="0" w:firstLine="0"/>
        <w:jc w:val="left"/>
        <w:rPr>
          <w:sz w:val="12"/>
        </w:rPr>
      </w:pPr>
      <w:r>
        <w:rPr/>
        <w:pict>
          <v:line style="position:absolute;mso-position-horizontal-relative:page;mso-position-vertical-relative:paragraph;z-index:16041984" from="40.209999pt,7.751563pt" to="44.542999pt,7.751563pt" stroked="true" strokeweight=".5pt" strokecolor="#000000">
            <v:stroke dashstyle="solid"/>
            <w10:wrap type="none"/>
          </v:line>
        </w:pict>
      </w:r>
      <w:r>
        <w:rPr>
          <w:w w:val="121"/>
          <w:sz w:val="12"/>
        </w:rPr>
        <w:t>0</w:t>
      </w:r>
    </w:p>
    <w:p>
      <w:pPr>
        <w:spacing w:line="113" w:lineRule="exact" w:before="0"/>
        <w:ind w:left="317" w:right="0" w:firstLine="0"/>
        <w:jc w:val="left"/>
        <w:rPr>
          <w:sz w:val="12"/>
        </w:rPr>
      </w:pPr>
      <w:r>
        <w:rPr>
          <w:sz w:val="12"/>
        </w:rPr>
        <w:t>Jan. Feb. Mar. Apr. May June July Aug.Sept.Oct. Nov. Dec.</w:t>
      </w:r>
    </w:p>
    <w:p>
      <w:pPr>
        <w:pStyle w:val="BodyText"/>
        <w:spacing w:before="1"/>
        <w:rPr>
          <w:sz w:val="10"/>
        </w:rPr>
      </w:pPr>
    </w:p>
    <w:p>
      <w:pPr>
        <w:spacing w:line="208" w:lineRule="auto" w:before="0"/>
        <w:ind w:left="667" w:right="21" w:hanging="498"/>
        <w:jc w:val="left"/>
        <w:rPr>
          <w:sz w:val="12"/>
        </w:rPr>
      </w:pPr>
      <w:r>
        <w:rPr>
          <w:w w:val="105"/>
          <w:sz w:val="12"/>
        </w:rPr>
        <w:t>Sources: CBI, Incomes Data Services, Industrial Relations Services, Labour Research Department, and the Bank’s regional Agents.</w:t>
      </w:r>
    </w:p>
    <w:p>
      <w:pPr>
        <w:pStyle w:val="BodyText"/>
        <w:spacing w:before="5"/>
        <w:rPr>
          <w:sz w:val="10"/>
        </w:rPr>
      </w:pPr>
    </w:p>
    <w:p>
      <w:pPr>
        <w:pStyle w:val="ListParagraph"/>
        <w:numPr>
          <w:ilvl w:val="1"/>
          <w:numId w:val="24"/>
        </w:numPr>
        <w:tabs>
          <w:tab w:pos="410" w:val="left" w:leader="none"/>
        </w:tabs>
        <w:spacing w:line="208" w:lineRule="auto" w:before="0" w:after="0"/>
        <w:ind w:left="409" w:right="590" w:hanging="240"/>
        <w:jc w:val="left"/>
        <w:rPr>
          <w:sz w:val="12"/>
        </w:rPr>
      </w:pPr>
      <w:r>
        <w:rPr>
          <w:w w:val="110"/>
          <w:sz w:val="12"/>
        </w:rPr>
        <w:t>Percentage</w:t>
      </w:r>
      <w:r>
        <w:rPr>
          <w:spacing w:val="-21"/>
          <w:w w:val="110"/>
          <w:sz w:val="12"/>
        </w:rPr>
        <w:t> </w:t>
      </w:r>
      <w:r>
        <w:rPr>
          <w:w w:val="110"/>
          <w:sz w:val="12"/>
        </w:rPr>
        <w:t>of</w:t>
      </w:r>
      <w:r>
        <w:rPr>
          <w:spacing w:val="-21"/>
          <w:w w:val="110"/>
          <w:sz w:val="12"/>
        </w:rPr>
        <w:t> </w:t>
      </w:r>
      <w:r>
        <w:rPr>
          <w:w w:val="110"/>
          <w:sz w:val="12"/>
        </w:rPr>
        <w:t>employees</w:t>
      </w:r>
      <w:r>
        <w:rPr>
          <w:spacing w:val="-20"/>
          <w:w w:val="110"/>
          <w:sz w:val="12"/>
        </w:rPr>
        <w:t> </w:t>
      </w:r>
      <w:r>
        <w:rPr>
          <w:w w:val="110"/>
          <w:sz w:val="12"/>
        </w:rPr>
        <w:t>covered</w:t>
      </w:r>
      <w:r>
        <w:rPr>
          <w:spacing w:val="-21"/>
          <w:w w:val="110"/>
          <w:sz w:val="12"/>
        </w:rPr>
        <w:t> </w:t>
      </w:r>
      <w:r>
        <w:rPr>
          <w:w w:val="110"/>
          <w:sz w:val="12"/>
        </w:rPr>
        <w:t>by</w:t>
      </w:r>
      <w:r>
        <w:rPr>
          <w:spacing w:val="-21"/>
          <w:w w:val="110"/>
          <w:sz w:val="12"/>
        </w:rPr>
        <w:t> </w:t>
      </w:r>
      <w:r>
        <w:rPr>
          <w:w w:val="110"/>
          <w:sz w:val="12"/>
        </w:rPr>
        <w:t>the</w:t>
      </w:r>
      <w:r>
        <w:rPr>
          <w:spacing w:val="-20"/>
          <w:w w:val="110"/>
          <w:sz w:val="12"/>
        </w:rPr>
        <w:t> </w:t>
      </w:r>
      <w:r>
        <w:rPr>
          <w:spacing w:val="-3"/>
          <w:w w:val="110"/>
          <w:sz w:val="12"/>
        </w:rPr>
        <w:t>Bank’s</w:t>
      </w:r>
      <w:r>
        <w:rPr>
          <w:spacing w:val="-21"/>
          <w:w w:val="110"/>
          <w:sz w:val="12"/>
        </w:rPr>
        <w:t> </w:t>
      </w:r>
      <w:r>
        <w:rPr>
          <w:w w:val="110"/>
          <w:sz w:val="12"/>
        </w:rPr>
        <w:t>database reaching a settlement in each</w:t>
      </w:r>
      <w:r>
        <w:rPr>
          <w:spacing w:val="-20"/>
          <w:w w:val="110"/>
          <w:sz w:val="12"/>
        </w:rPr>
        <w:t> </w:t>
      </w:r>
      <w:r>
        <w:rPr>
          <w:w w:val="110"/>
          <w:sz w:val="12"/>
        </w:rPr>
        <w:t>month.</w:t>
      </w:r>
    </w:p>
    <w:p>
      <w:pPr>
        <w:pStyle w:val="BodyText"/>
        <w:rPr>
          <w:sz w:val="12"/>
        </w:rPr>
      </w:pPr>
    </w:p>
    <w:p>
      <w:pPr>
        <w:pStyle w:val="BodyText"/>
        <w:spacing w:before="9"/>
        <w:rPr>
          <w:sz w:val="16"/>
        </w:rPr>
      </w:pPr>
    </w:p>
    <w:p>
      <w:pPr>
        <w:pStyle w:val="Heading8"/>
        <w:ind w:left="150"/>
      </w:pPr>
      <w:r>
        <w:rPr>
          <w:color w:val="0092C7"/>
          <w:w w:val="95"/>
        </w:rPr>
        <w:t>Chart 3.9</w:t>
      </w:r>
    </w:p>
    <w:p>
      <w:pPr>
        <w:spacing w:before="7"/>
        <w:ind w:left="150" w:right="0" w:firstLine="0"/>
        <w:jc w:val="left"/>
        <w:rPr>
          <w:sz w:val="12"/>
        </w:rPr>
      </w:pPr>
      <w:r>
        <w:rPr>
          <w:rFonts w:ascii="Trebuchet MS"/>
          <w:b/>
          <w:color w:val="0092C7"/>
          <w:sz w:val="20"/>
        </w:rPr>
        <w:t>Wage settlements</w:t>
      </w:r>
      <w:r>
        <w:rPr>
          <w:position w:val="4"/>
          <w:sz w:val="12"/>
        </w:rPr>
        <w:t>(a)</w:t>
      </w:r>
    </w:p>
    <w:p>
      <w:pPr>
        <w:spacing w:line="117" w:lineRule="exact" w:before="32"/>
        <w:ind w:left="2881" w:right="0" w:firstLine="0"/>
        <w:jc w:val="left"/>
        <w:rPr>
          <w:sz w:val="12"/>
        </w:rPr>
      </w:pPr>
      <w:r>
        <w:rPr>
          <w:w w:val="110"/>
          <w:sz w:val="12"/>
        </w:rPr>
        <w:t>Per cent</w:t>
      </w:r>
    </w:p>
    <w:p>
      <w:pPr>
        <w:spacing w:line="117" w:lineRule="exact" w:before="0"/>
        <w:ind w:left="3343" w:right="0" w:firstLine="0"/>
        <w:jc w:val="left"/>
        <w:rPr>
          <w:sz w:val="12"/>
        </w:rPr>
      </w:pPr>
      <w:r>
        <w:rPr/>
        <w:pict>
          <v:line style="position:absolute;mso-position-horizontal-relative:page;mso-position-vertical-relative:paragraph;z-index:16047104" from="40.125pt,2.171847pt" to="44.458pt,2.171847pt" stroked="true" strokeweight=".5pt" strokecolor="#000000">
            <v:stroke dashstyle="solid"/>
            <w10:wrap type="none"/>
          </v:line>
        </w:pict>
      </w:r>
      <w:r>
        <w:rPr/>
        <w:pict>
          <v:line style="position:absolute;mso-position-horizontal-relative:page;mso-position-vertical-relative:paragraph;z-index:16047616" from="194.167007pt,2.317847pt" to="198.500007pt,2.317847pt" stroked="true" strokeweight=".5pt" strokecolor="#000000">
            <v:stroke dashstyle="solid"/>
            <w10:wrap type="none"/>
          </v:line>
        </w:pict>
      </w:r>
      <w:r>
        <w:rPr>
          <w:w w:val="121"/>
          <w:sz w:val="12"/>
        </w:rPr>
        <w:t>5</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0" w:right="457" w:firstLine="0"/>
        <w:jc w:val="right"/>
        <w:rPr>
          <w:sz w:val="12"/>
        </w:rPr>
      </w:pPr>
      <w:r>
        <w:rPr/>
        <w:pict>
          <v:group style="position:absolute;margin-left:40.125pt;margin-top:-2.86877pt;width:158.4pt;height:102.75pt;mso-position-horizontal-relative:page;mso-position-vertical-relative:paragraph;z-index:16046080" coordorigin="803,-57" coordsize="3168,2055">
            <v:line style="position:absolute" from="940,1453" to="990,1453" stroked="true" strokeweight="1.125pt" strokecolor="#de0035">
              <v:stroke dashstyle="solid"/>
            </v:line>
            <v:shape style="position:absolute;left:980;top:1384;width:163;height:120" coordorigin="980,1385" coordsize="163,120" path="m980,1452l1010,1505m1010,1505l1050,1452m1050,1452l1083,1435m1083,1435l1113,1402m1113,1402l1143,1385e" filled="false" stroked="true" strokeweight="1pt" strokecolor="#de0035">
              <v:path arrowok="t"/>
              <v:stroke dashstyle="solid"/>
            </v:shape>
            <v:line style="position:absolute" from="1133,1386" to="1183,1386" stroked="true" strokeweight="1.125pt" strokecolor="#de0035">
              <v:stroke dashstyle="solid"/>
            </v:line>
            <v:shape style="position:absolute;left:1172;top:682;width:355;height:703" coordorigin="1173,682" coordsize="355,703" path="m1173,1385l1213,1127m1213,1127l1243,1092m1243,1092l1273,1075m1273,1075l1305,1060m1305,1060l1335,922m1335,922l1365,905m1365,905l1405,887m1405,887l1435,767m1435,767l1465,732m1465,732l1498,700m1498,700l1528,682e" filled="false" stroked="true" strokeweight="1pt" strokecolor="#de0035">
              <v:path arrowok="t"/>
              <v:stroke dashstyle="solid"/>
            </v:shape>
            <v:line style="position:absolute" from="1518,683" to="1578,683" stroked="true" strokeweight="1.125pt" strokecolor="#de0035">
              <v:stroke dashstyle="solid"/>
            </v:line>
            <v:shape style="position:absolute;left:1567;top:612;width:90;height:70" coordorigin="1568,612" coordsize="90,70" path="m1568,682l1628,647m1628,647l1658,612e" filled="false" stroked="true" strokeweight="1pt" strokecolor="#de0035">
              <v:path arrowok="t"/>
              <v:stroke dashstyle="solid"/>
            </v:shape>
            <v:line style="position:absolute" from="1648,613" to="1700,613" stroked="true" strokeweight="1.125pt" strokecolor="#de0035">
              <v:stroke dashstyle="solid"/>
            </v:line>
            <v:line style="position:absolute" from="1690,612" to="1730,492" stroked="true" strokeweight="1pt" strokecolor="#de0035">
              <v:stroke dashstyle="solid"/>
            </v:line>
            <v:line style="position:absolute" from="1720,493" to="1770,493" stroked="true" strokeweight="1.125pt" strokecolor="#de0035">
              <v:stroke dashstyle="solid"/>
            </v:line>
            <v:shape style="position:absolute;left:1760;top:477;width:133;height:33" coordorigin="1760,477" coordsize="133,33" path="m1760,492l1790,477m1790,477l1820,510m1820,510l1850,492m1850,492l1893,477e" filled="false" stroked="true" strokeweight="1pt" strokecolor="#de0035">
              <v:path arrowok="t"/>
              <v:stroke dashstyle="solid"/>
            </v:shape>
            <v:line style="position:absolute" from="1883,478" to="1933,478" stroked="true" strokeweight="1.125pt" strokecolor="#de0035">
              <v:stroke dashstyle="solid"/>
            </v:line>
            <v:line style="position:absolute" from="1923,477" to="1953,460" stroked="true" strokeweight="1pt" strokecolor="#de0035">
              <v:stroke dashstyle="solid"/>
            </v:line>
            <v:line style="position:absolute" from="1943,461" to="1993,461" stroked="true" strokeweight="1.125pt" strokecolor="#de0035">
              <v:stroke dashstyle="solid"/>
            </v:line>
            <v:shape style="position:absolute;left:1982;top:459;width:60;height:33" coordorigin="1983,460" coordsize="60,33" path="m1983,460l2013,492m2013,492l2043,477e" filled="false" stroked="true" strokeweight="1pt" strokecolor="#de0035">
              <v:path arrowok="t"/>
              <v:stroke dashstyle="solid"/>
            </v:shape>
            <v:line style="position:absolute" from="2033,478" to="2093,478" stroked="true" strokeweight="1.125pt" strokecolor="#de0035">
              <v:stroke dashstyle="solid"/>
            </v:line>
            <v:line style="position:absolute" from="2083,477" to="2115,545" stroked="true" strokeweight="1pt" strokecolor="#de0035">
              <v:stroke dashstyle="solid"/>
            </v:line>
            <v:shape style="position:absolute;left:2105;top:534;width:80;height:23" coordorigin="2105,535" coordsize="80,23" path="m2185,535l2155,535,2135,535,2105,535,2105,557,2135,557,2155,557,2185,557,2185,535xe" filled="true" fillcolor="#de0035" stroked="false">
              <v:path arrowok="t"/>
              <v:fill type="solid"/>
            </v:shape>
            <v:shape style="position:absolute;left:2175;top:544;width:100;height:85" coordorigin="2175,545" coordsize="100,85" path="m2175,545l2205,612m2205,612l2245,630m2245,630l2275,597e" filled="false" stroked="true" strokeweight="1pt" strokecolor="#de0035">
              <v:path arrowok="t"/>
              <v:stroke dashstyle="solid"/>
            </v:shape>
            <v:shape style="position:absolute;left:2265;top:598;width:83;height:2" coordorigin="2265,598" coordsize="83,0" path="m2265,598l2318,598m2298,598l2348,598e" filled="false" stroked="true" strokeweight="1.125pt" strokecolor="#de0035">
              <v:path arrowok="t"/>
              <v:stroke dashstyle="solid"/>
            </v:shape>
            <v:shape style="position:absolute;left:2337;top:544;width:70;height:53" coordorigin="2338,545" coordsize="70,53" path="m2338,597l2368,562m2368,562l2408,545e" filled="false" stroked="true" strokeweight="1pt" strokecolor="#de0035">
              <v:path arrowok="t"/>
              <v:stroke dashstyle="solid"/>
            </v:shape>
            <v:shape style="position:absolute;left:2397;top:545;width:80;height:2" coordorigin="2398,546" coordsize="80,0" path="m2398,546l2448,546m2428,546l2478,546e" filled="false" stroked="true" strokeweight="1.125pt" strokecolor="#de0035">
              <v:path arrowok="t"/>
              <v:stroke dashstyle="solid"/>
            </v:shape>
            <v:line style="position:absolute" from="2468,545" to="2498,407" stroked="true" strokeweight="1pt" strokecolor="#de0035">
              <v:stroke dashstyle="solid"/>
            </v:line>
            <v:line style="position:absolute" from="2488,408" to="2540,408" stroked="true" strokeweight="1.125pt" strokecolor="#de0035">
              <v:stroke dashstyle="solid"/>
            </v:line>
            <v:shape style="position:absolute;left:2530;top:167;width:203;height:240" coordorigin="2530,167" coordsize="203,240" path="m2530,407l2570,390m2570,390l2600,237m2600,237l2630,167m2630,167l2660,185m2660,185l2690,167m2690,167l2733,185e" filled="false" stroked="true" strokeweight="1pt" strokecolor="#de0035">
              <v:path arrowok="t"/>
              <v:stroke dashstyle="solid"/>
            </v:shape>
            <v:line style="position:absolute" from="2723,186" to="2773,186" stroked="true" strokeweight="1.125pt" strokecolor="#de0035">
              <v:stroke dashstyle="solid"/>
            </v:line>
            <v:line style="position:absolute" from="2763,185" to="2823,220" stroked="true" strokeweight="1pt" strokecolor="#de0035">
              <v:stroke dashstyle="solid"/>
            </v:line>
            <v:line style="position:absolute" from="2813,221" to="2863,221" stroked="true" strokeweight="1.125pt" strokecolor="#de0035">
              <v:stroke dashstyle="solid"/>
            </v:line>
            <v:shape style="position:absolute;left:2852;top:219;width:73;height:188" coordorigin="2853,220" coordsize="73,188" path="m2853,220l2883,390m2883,390l2925,407e" filled="false" stroked="true" strokeweight="1pt" strokecolor="#de0035">
              <v:path arrowok="t"/>
              <v:stroke dashstyle="solid"/>
            </v:shape>
            <v:line style="position:absolute" from="2915,408" to="2965,408" stroked="true" strokeweight="1.125pt" strokecolor="#de0035">
              <v:stroke dashstyle="solid"/>
            </v:line>
            <v:shape style="position:absolute;left:2955;top:407;width:90;height:378" coordorigin="2955,407" coordsize="90,378" path="m2955,407l2985,580m2985,580l3015,700m3015,700l3045,785e" filled="false" stroked="true" strokeweight="1pt" strokecolor="#de0035">
              <v:path arrowok="t"/>
              <v:stroke dashstyle="solid"/>
            </v:shape>
            <v:line style="position:absolute" from="3035,786" to="3095,786" stroked="true" strokeweight="1.125pt" strokecolor="#de0035">
              <v:stroke dashstyle="solid"/>
            </v:line>
            <v:shape style="position:absolute;left:3085;top:784;width:63;height:68" coordorigin="3085,785" coordsize="63,68" path="m3085,785l3118,835m3118,835l3148,852e" filled="false" stroked="true" strokeweight="1pt" strokecolor="#de0035">
              <v:path arrowok="t"/>
              <v:stroke dashstyle="solid"/>
            </v:shape>
            <v:line style="position:absolute" from="3138,853" to="3188,853" stroked="true" strokeweight="1.125pt" strokecolor="#de0035">
              <v:stroke dashstyle="solid"/>
            </v:line>
            <v:line style="position:absolute" from="3178,852" to="3208,905" stroked="true" strokeweight="1pt" strokecolor="#de0035">
              <v:stroke dashstyle="solid"/>
            </v:line>
            <v:line style="position:absolute" from="3198,906" to="3258,906" stroked="true" strokeweight="1.125pt" strokecolor="#de0035">
              <v:stroke dashstyle="solid"/>
            </v:line>
            <v:line style="position:absolute" from="3248,905" to="3278,940" stroked="true" strokeweight="1pt" strokecolor="#de0035">
              <v:stroke dashstyle="solid"/>
            </v:line>
            <v:shape style="position:absolute;left:3267;top:940;width:83;height:2" coordorigin="3268,941" coordsize="83,0" path="m3268,941l3318,941m3298,941l3350,941e" filled="false" stroked="true" strokeweight="1.125pt" strokecolor="#de0035">
              <v:path arrowok="t"/>
              <v:stroke dashstyle="solid"/>
            </v:shape>
            <v:line style="position:absolute" from="3340,940" to="3370,972" stroked="true" strokeweight="1pt" strokecolor="#de0035">
              <v:stroke dashstyle="solid"/>
            </v:line>
            <v:line style="position:absolute" from="3360,973" to="3420,973" stroked="true" strokeweight="1.125pt" strokecolor="#de0035">
              <v:stroke dashstyle="solid"/>
            </v:line>
            <v:line style="position:absolute" from="3410,972" to="3440,940" stroked="true" strokeweight="1pt" strokecolor="#de0035">
              <v:stroke dashstyle="solid"/>
            </v:line>
            <v:line style="position:absolute" from="3430,941" to="3480,941" stroked="true" strokeweight="1.125pt" strokecolor="#de0035">
              <v:stroke dashstyle="solid"/>
            </v:line>
            <v:line style="position:absolute" from="3470,940" to="3500,922" stroked="true" strokeweight="1pt" strokecolor="#de0035">
              <v:stroke dashstyle="solid"/>
            </v:line>
            <v:shape style="position:absolute;left:3490;top:923;width:83;height:2" coordorigin="3490,923" coordsize="83,0" path="m3490,923l3543,923m3523,923l3573,923e" filled="false" stroked="true" strokeweight="1.125pt" strokecolor="#de0035">
              <v:path arrowok="t"/>
              <v:stroke dashstyle="solid"/>
            </v:shape>
            <v:shape style="position:absolute;left:3562;top:834;width:100;height:88" coordorigin="3563,835" coordsize="100,88" path="m3563,922l3603,887m3603,887l3633,870m3633,870l3663,835e" filled="false" stroked="true" strokeweight="1pt" strokecolor="#de0035">
              <v:path arrowok="t"/>
              <v:stroke dashstyle="solid"/>
            </v:shape>
            <v:line style="position:absolute" from="3653,836" to="3703,836" stroked="true" strokeweight="1.125pt" strokecolor="#de0035">
              <v:stroke dashstyle="solid"/>
            </v:line>
            <v:shape style="position:absolute;left:3692;top:714;width:133;height:120" coordorigin="3693,715" coordsize="133,120" path="m3693,835l3725,820m3725,820l3765,767m3765,767l3795,732m3795,732l3825,715e" filled="false" stroked="true" strokeweight="1pt" strokecolor="#de0035">
              <v:path arrowok="t"/>
              <v:stroke dashstyle="solid"/>
            </v:shape>
            <v:shape style="position:absolute;left:950;top:939;width:263;height:255" coordorigin="950,940" coordsize="263,255" path="m950,1092l980,1075m980,1075l1010,1092m1010,1092l1050,1195m1050,1195l1083,1145m1083,1145l1113,1042m1113,1042l1143,972m1143,972l1173,990m1173,990l1213,940e" filled="false" stroked="true" strokeweight="1pt" strokecolor="#f6bd61">
              <v:path arrowok="t"/>
              <v:stroke dashstyle="solid"/>
            </v:shape>
            <v:line style="position:absolute" from="1203,941" to="1253,941" stroked="true" strokeweight="1.125pt" strokecolor="#f6bd61">
              <v:stroke dashstyle="solid"/>
            </v:line>
            <v:line style="position:absolute" from="1243,940" to="1273,922" stroked="true" strokeweight="1pt" strokecolor="#f6bd61">
              <v:stroke dashstyle="solid"/>
            </v:line>
            <v:line style="position:absolute" from="1263,923" to="1315,923" stroked="true" strokeweight="1.125pt" strokecolor="#f6bd61">
              <v:stroke dashstyle="solid"/>
            </v:line>
            <v:shape style="position:absolute;left:1305;top:699;width:130;height:223" coordorigin="1305,700" coordsize="130,223" path="m1305,922l1335,870m1335,870l1365,852m1365,852l1405,835m1405,835l1435,700e" filled="false" stroked="true" strokeweight="1pt" strokecolor="#f6bd61">
              <v:path arrowok="t"/>
              <v:stroke dashstyle="solid"/>
            </v:shape>
            <v:line style="position:absolute" from="1425,701" to="1475,701" stroked="true" strokeweight="1.125pt" strokecolor="#f6bd61">
              <v:stroke dashstyle="solid"/>
            </v:line>
            <v:shape style="position:absolute;left:1465;top:647;width:63;height:68" coordorigin="1465,647" coordsize="63,68" path="m1465,700l1498,715m1498,715l1528,647e" filled="false" stroked="true" strokeweight="1pt" strokecolor="#f6bd61">
              <v:path arrowok="t"/>
              <v:stroke dashstyle="solid"/>
            </v:shape>
            <v:line style="position:absolute" from="1518,648" to="1578,648" stroked="true" strokeweight="1.125pt" strokecolor="#f6bd61">
              <v:stroke dashstyle="solid"/>
            </v:line>
            <v:line style="position:absolute" from="1568,647" to="1598,665" stroked="true" strokeweight="1pt" strokecolor="#f6bd61">
              <v:stroke dashstyle="solid"/>
            </v:line>
            <v:shape style="position:absolute;left:1587;top:665;width:113;height:2" coordorigin="1588,666" coordsize="113,0" path="m1588,666l1638,666m1618,666l1668,666m1648,666l1700,666e" filled="false" stroked="true" strokeweight="1.125pt" strokecolor="#f6bd61">
              <v:path arrowok="t"/>
              <v:stroke dashstyle="solid"/>
            </v:shape>
            <v:line style="position:absolute" from="1690,665" to="1730,647" stroked="true" strokeweight="1pt" strokecolor="#f6bd61">
              <v:stroke dashstyle="solid"/>
            </v:line>
            <v:shape style="position:absolute;left:1720;top:648;width:80;height:2" coordorigin="1720,648" coordsize="80,0" path="m1720,648l1770,648m1750,648l1800,648e" filled="false" stroked="true" strokeweight="1.125pt" strokecolor="#f6bd61">
              <v:path arrowok="t"/>
              <v:stroke dashstyle="solid"/>
            </v:shape>
            <v:shape style="position:absolute;left:1790;top:544;width:133;height:103" coordorigin="1790,545" coordsize="133,103" path="m1790,647l1820,597m1820,597l1850,580m1850,580l1893,562m1893,562l1923,545e" filled="false" stroked="true" strokeweight="1pt" strokecolor="#f6bd61">
              <v:path arrowok="t"/>
              <v:stroke dashstyle="solid"/>
            </v:shape>
            <v:line style="position:absolute" from="1913,546" to="1963,546" stroked="true" strokeweight="1.125pt" strokecolor="#f6bd61">
              <v:stroke dashstyle="solid"/>
            </v:line>
            <v:line style="position:absolute" from="1953,545" to="1983,510" stroked="true" strokeweight="1pt" strokecolor="#f6bd61">
              <v:stroke dashstyle="solid"/>
            </v:line>
            <v:shape style="position:absolute;left:1972;top:510;width:120;height:2" coordorigin="1973,511" coordsize="120,0" path="m1973,511l2023,511m2003,511l2053,511m2033,511l2093,511e" filled="false" stroked="true" strokeweight="1.125pt" strokecolor="#f6bd61">
              <v:path arrowok="t"/>
              <v:stroke dashstyle="solid"/>
            </v:shape>
            <v:line style="position:absolute" from="2083,510" to="2115,527" stroked="true" strokeweight="1pt" strokecolor="#f6bd61">
              <v:stroke dashstyle="solid"/>
            </v:line>
            <v:shape style="position:absolute;left:2105;top:517;width:80;height:23" coordorigin="2105,517" coordsize="80,23" path="m2185,517l2155,517,2135,517,2105,517,2105,540,2135,540,2155,540,2185,540,2185,517xe" filled="true" fillcolor="#f6bd61" stroked="false">
              <v:path arrowok="t"/>
              <v:fill type="solid"/>
            </v:shape>
            <v:shape style="position:absolute;left:2175;top:372;width:70;height:155" coordorigin="2175,372" coordsize="70,155" path="m2175,527l2205,372m2205,372l2245,407e" filled="false" stroked="true" strokeweight="1pt" strokecolor="#f6bd61">
              <v:path arrowok="t"/>
              <v:stroke dashstyle="solid"/>
            </v:shape>
            <v:shape style="position:absolute;left:2235;top:408;width:113;height:2" coordorigin="2235,408" coordsize="113,0" path="m2235,408l2285,408m2265,408l2318,408m2298,408l2348,408e" filled="false" stroked="true" strokeweight="1.125pt" strokecolor="#f6bd61">
              <v:path arrowok="t"/>
              <v:stroke dashstyle="solid"/>
            </v:shape>
            <v:line style="position:absolute" from="2338,407" to="2368,425" stroked="true" strokeweight="1pt" strokecolor="#f6bd61">
              <v:stroke dashstyle="solid"/>
            </v:line>
            <v:line style="position:absolute" from="2358,426" to="2418,426" stroked="true" strokeweight="1.125pt" strokecolor="#f6bd61">
              <v:stroke dashstyle="solid"/>
            </v:line>
            <v:line style="position:absolute" from="2408,425" to="2438,407" stroked="true" strokeweight="1pt" strokecolor="#f6bd61">
              <v:stroke dashstyle="solid"/>
            </v:line>
            <v:line style="position:absolute" from="2428,408" to="2478,408" stroked="true" strokeweight="1.125pt" strokecolor="#f6bd61">
              <v:stroke dashstyle="solid"/>
            </v:line>
            <v:shape style="position:absolute;left:2467;top:252;width:163;height:155" coordorigin="2468,252" coordsize="163,155" path="m2468,407l2498,322m2498,322l2530,305m2530,305l2570,252m2570,252l2600,390m2600,390l2630,322e" filled="false" stroked="true" strokeweight="1pt" strokecolor="#f6bd61">
              <v:path arrowok="t"/>
              <v:stroke dashstyle="solid"/>
            </v:shape>
            <v:line style="position:absolute" from="2620,323" to="2670,323" stroked="true" strokeweight="1.125pt" strokecolor="#f6bd61">
              <v:stroke dashstyle="solid"/>
            </v:line>
            <v:shape style="position:absolute;left:2660;top:287;width:73;height:35" coordorigin="2660,287" coordsize="73,35" path="m2660,322l2690,305m2690,305l2733,287e" filled="false" stroked="true" strokeweight="1pt" strokecolor="#f6bd61">
              <v:path arrowok="t"/>
              <v:stroke dashstyle="solid"/>
            </v:shape>
            <v:line style="position:absolute" from="2723,288" to="2773,288" stroked="true" strokeweight="1.125pt" strokecolor="#f6bd61">
              <v:stroke dashstyle="solid"/>
            </v:line>
            <v:line style="position:absolute" from="2763,287" to="2793,305" stroked="true" strokeweight="1pt" strokecolor="#f6bd61">
              <v:stroke dashstyle="solid"/>
            </v:line>
            <v:shape style="position:absolute;left:2782;top:305;width:80;height:2" coordorigin="2783,306" coordsize="80,0" path="m2783,306l2833,306m2813,306l2863,306e" filled="false" stroked="true" strokeweight="1.125pt" strokecolor="#f6bd61">
              <v:path arrowok="t"/>
              <v:stroke dashstyle="solid"/>
            </v:shape>
            <v:shape style="position:absolute;left:2852;top:304;width:325;height:308" coordorigin="2853,305" coordsize="325,308" path="m2853,305l2883,340m2883,340l2925,357m2925,357l2955,390m2955,390l2985,460m2985,460l3015,510m3015,510l3045,527m3045,527l3085,597m3085,597l3118,612m3118,612l3148,597m3148,597l3178,612e" filled="false" stroked="true" strokeweight="1pt" strokecolor="#f6bd61">
              <v:path arrowok="t"/>
              <v:stroke dashstyle="solid"/>
            </v:shape>
            <v:shape style="position:absolute;left:3167;top:613;width:90;height:2" coordorigin="3168,613" coordsize="90,0" path="m3168,613l3218,613m3198,613l3258,613e" filled="false" stroked="true" strokeweight="1.125pt" strokecolor="#f6bd61">
              <v:path arrowok="t"/>
              <v:stroke dashstyle="solid"/>
            </v:shape>
            <v:shape style="position:absolute;left:3247;top:612;width:60;height:120" coordorigin="3248,612" coordsize="60,120" path="m3248,612l3278,715m3278,715l3308,732e" filled="false" stroked="true" strokeweight="1pt" strokecolor="#f6bd61">
              <v:path arrowok="t"/>
              <v:stroke dashstyle="solid"/>
            </v:shape>
            <v:line style="position:absolute" from="3298,733" to="3350,733" stroked="true" strokeweight="1.125pt" strokecolor="#f6bd61">
              <v:stroke dashstyle="solid"/>
            </v:line>
            <v:line style="position:absolute" from="3340,732" to="3370,802" stroked="true" strokeweight="1pt" strokecolor="#f6bd61">
              <v:stroke dashstyle="solid"/>
            </v:line>
            <v:shape style="position:absolute;left:3360;top:803;width:90;height:2" coordorigin="3360,803" coordsize="90,0" path="m3360,803l3420,803m3400,803l3450,803e" filled="false" stroked="true" strokeweight="1.125pt" strokecolor="#f6bd61">
              <v:path arrowok="t"/>
              <v:stroke dashstyle="solid"/>
            </v:shape>
            <v:line style="position:absolute" from="3440,802" to="3470,820" stroked="true" strokeweight="1pt" strokecolor="#f6bd61">
              <v:stroke dashstyle="solid"/>
            </v:line>
            <v:line style="position:absolute" from="3460,821" to="3510,821" stroked="true" strokeweight="1.125pt" strokecolor="#f6bd61">
              <v:stroke dashstyle="solid"/>
            </v:line>
            <v:line style="position:absolute" from="3500,820" to="3533,785" stroked="true" strokeweight="1pt" strokecolor="#f6bd61">
              <v:stroke dashstyle="solid"/>
            </v:line>
            <v:shape style="position:absolute;left:3522;top:785;width:120;height:2" coordorigin="3523,786" coordsize="120,0" path="m3523,786l3573,786m3553,786l3613,786m3593,786l3643,786e" filled="false" stroked="true" strokeweight="1.125pt" strokecolor="#f6bd61">
              <v:path arrowok="t"/>
              <v:stroke dashstyle="solid"/>
            </v:shape>
            <v:shape style="position:absolute;left:3632;top:732;width:60;height:53" coordorigin="3633,732" coordsize="60,53" path="m3633,785l3663,767m3663,767l3693,732e" filled="false" stroked="true" strokeweight="1pt" strokecolor="#f6bd61">
              <v:path arrowok="t"/>
              <v:stroke dashstyle="solid"/>
            </v:shape>
            <v:line style="position:absolute" from="3683,733" to="3735,733" stroked="true" strokeweight="1.125pt" strokecolor="#f6bd61">
              <v:stroke dashstyle="solid"/>
            </v:line>
            <v:shape style="position:absolute;left:3725;top:597;width:70;height:135" coordorigin="3725,597" coordsize="70,135" path="m3725,732l3765,597m3765,597l3795,612e" filled="false" stroked="true" strokeweight="1pt" strokecolor="#f6bd61">
              <v:path arrowok="t"/>
              <v:stroke dashstyle="solid"/>
            </v:shape>
            <v:line style="position:absolute" from="3785,613" to="3835,613" stroked="true" strokeweight="1.125pt" strokecolor="#f6bd61">
              <v:stroke dashstyle="solid"/>
            </v:line>
            <v:shape style="position:absolute;left:940;top:1985;width:80;height:2" coordorigin="940,1986" coordsize="80,0" path="m940,1986l990,1986m970,1986l1020,1986e" filled="false" stroked="true" strokeweight="1.125pt" strokecolor="#0099d9">
              <v:path arrowok="t"/>
              <v:stroke dashstyle="solid"/>
            </v:shape>
            <v:line style="position:absolute" from="1010,1985" to="1050,1367" stroked="true" strokeweight="1pt" strokecolor="#0099d9">
              <v:stroke dashstyle="solid"/>
            </v:line>
            <v:line style="position:absolute" from="1040,1368" to="1093,1368" stroked="true" strokeweight="1.125pt" strokecolor="#0099d9">
              <v:stroke dashstyle="solid"/>
            </v:line>
            <v:shape style="position:absolute;left:1082;top:1109;width:190;height:258" coordorigin="1083,1110" coordsize="190,258" path="m1083,1367l1113,1350m1113,1350l1143,1247m1143,1247l1173,1230m1173,1230l1213,1145m1213,1145l1273,1110e" filled="false" stroked="true" strokeweight="1pt" strokecolor="#0099d9">
              <v:path arrowok="t"/>
              <v:stroke dashstyle="solid"/>
            </v:shape>
            <v:shape style="position:absolute;left:1262;top:1110;width:153;height:2" coordorigin="1263,1111" coordsize="153,0" path="m1263,1111l1315,1111m1295,1111l1345,1111m1325,1111l1375,1111m1355,1111l1415,1111e" filled="false" stroked="true" strokeweight="1.125pt" strokecolor="#0099d9">
              <v:path arrowok="t"/>
              <v:stroke dashstyle="solid"/>
            </v:shape>
            <v:line style="position:absolute" from="1405,1110" to="1435,1075" stroked="true" strokeweight="1pt" strokecolor="#0099d9">
              <v:stroke dashstyle="solid"/>
            </v:line>
            <v:line style="position:absolute" from="1425,1076" to="1475,1076" stroked="true" strokeweight="1.125pt" strokecolor="#0099d9">
              <v:stroke dashstyle="solid"/>
            </v:line>
            <v:shape style="position:absolute;left:1465;top:852;width:193;height:223" coordorigin="1465,852" coordsize="193,223" path="m1465,1075l1498,1042m1498,1042l1528,990m1528,990l1568,972m1568,972l1598,922m1598,922l1628,905m1628,905l1658,852e" filled="false" stroked="true" strokeweight="1pt" strokecolor="#0099d9">
              <v:path arrowok="t"/>
              <v:stroke dashstyle="solid"/>
            </v:shape>
            <v:shape style="position:absolute;left:1647;top:853;width:153;height:2" coordorigin="1648,853" coordsize="153,0" path="m1648,853l1700,853m1680,853l1740,853m1720,853l1770,853m1750,853l1800,853e" filled="false" stroked="true" strokeweight="1.125pt" strokecolor="#0099d9">
              <v:path arrowok="t"/>
              <v:stroke dashstyle="solid"/>
            </v:shape>
            <v:line style="position:absolute" from="1790,852" to="1820,887" stroked="true" strokeweight="1pt" strokecolor="#0099d9">
              <v:stroke dashstyle="solid"/>
            </v:line>
            <v:line style="position:absolute" from="1810,888" to="1860,888" stroked="true" strokeweight="1.125pt" strokecolor="#0099d9">
              <v:stroke dashstyle="solid"/>
            </v:line>
            <v:line style="position:absolute" from="1850,887" to="1893,852" stroked="true" strokeweight="1pt" strokecolor="#0099d9">
              <v:stroke dashstyle="solid"/>
            </v:line>
            <v:shape style="position:absolute;left:1882;top:853;width:80;height:2" coordorigin="1883,853" coordsize="80,0" path="m1883,853l1933,853m1913,853l1963,853e" filled="false" stroked="true" strokeweight="1.125pt" strokecolor="#0099d9">
              <v:path arrowok="t"/>
              <v:stroke dashstyle="solid"/>
            </v:shape>
            <v:shape style="position:absolute;left:1952;top:834;width:60;height:18" coordorigin="1953,835" coordsize="60,18" path="m1953,852l1983,835m1983,835l2013,852e" filled="false" stroked="true" strokeweight="1pt" strokecolor="#0099d9">
              <v:path arrowok="t"/>
              <v:stroke dashstyle="solid"/>
            </v:shape>
            <v:shape style="position:absolute;left:2002;top:853;width:183;height:2" coordorigin="2003,853" coordsize="183,0" path="m2003,853l2053,853m2033,853l2093,853m2073,853l2125,853m2105,853l2155,853m2135,853l2185,853e" filled="false" stroked="true" strokeweight="1.125pt" strokecolor="#0099d9">
              <v:path arrowok="t"/>
              <v:stroke dashstyle="solid"/>
            </v:shape>
            <v:line style="position:absolute" from="2175,852" to="2205,750" stroked="true" strokeweight="1pt" strokecolor="#0099d9">
              <v:stroke dashstyle="solid"/>
            </v:line>
            <v:shape style="position:absolute;left:2195;top:750;width:385;height:2" coordorigin="2195,751" coordsize="385,0" path="m2195,751l2255,751m2235,751l2285,751m2265,751l2318,751m2298,751l2348,751m2328,751l2378,751m2358,751l2418,751m2398,751l2448,751m2428,751l2478,751m2458,751l2508,751m2488,751l2540,751m2520,751l2580,751e" filled="false" stroked="true" strokeweight="1.125pt" strokecolor="#0099d9">
              <v:path arrowok="t"/>
              <v:stroke dashstyle="solid"/>
            </v:shape>
            <v:line style="position:absolute" from="2570,750" to="2600,612" stroked="true" strokeweight="1pt" strokecolor="#0099d9">
              <v:stroke dashstyle="solid"/>
            </v:line>
            <v:shape style="position:absolute;left:2590;top:613;width:80;height:2" coordorigin="2590,613" coordsize="80,0" path="m2590,613l2640,613m2620,613l2670,613e" filled="false" stroked="true" strokeweight="1.125pt" strokecolor="#0099d9">
              <v:path arrowok="t"/>
              <v:stroke dashstyle="solid"/>
            </v:shape>
            <v:shape style="position:absolute;left:2660;top:544;width:103;height:68" coordorigin="2660,545" coordsize="103,68" path="m2660,612l2690,597m2690,597l2733,580m2733,580l2763,545e" filled="false" stroked="true" strokeweight="1pt" strokecolor="#0099d9">
              <v:path arrowok="t"/>
              <v:stroke dashstyle="solid"/>
            </v:shape>
            <v:shape style="position:absolute;left:2752;top:545;width:213;height:2" coordorigin="2753,546" coordsize="213,0" path="m2753,546l2803,546m2783,546l2833,546m2813,546l2863,546m2843,546l2893,546m2873,546l2935,546m2915,546l2965,546e" filled="false" stroked="true" strokeweight="1.125pt" strokecolor="#0099d9">
              <v:path arrowok="t"/>
              <v:stroke dashstyle="solid"/>
            </v:shape>
            <v:line style="position:absolute" from="2970,72" to="2970,555" stroked="true" strokeweight="2.5pt" strokecolor="#0099d9">
              <v:stroke dashstyle="solid"/>
            </v:line>
            <v:shape style="position:absolute;left:2975;top:72;width:375;height:125" type="#_x0000_t75" stroked="false">
              <v:imagedata r:id="rId81" o:title=""/>
            </v:shape>
            <v:line style="position:absolute" from="3340,185" to="3370,682" stroked="true" strokeweight="1pt" strokecolor="#0099d9">
              <v:stroke dashstyle="solid"/>
            </v:line>
            <v:shape style="position:absolute;left:3360;top:329;width:475;height:365" type="#_x0000_t75" stroked="false">
              <v:imagedata r:id="rId82" o:title=""/>
            </v:shape>
            <v:line style="position:absolute" from="1167,145" to="1167,859" stroked="true" strokeweight=".5pt" strokecolor="#000000">
              <v:stroke dashstyle="solid"/>
            </v:line>
            <v:shape style="position:absolute;left:1141;top:841;width:51;height:85" coordorigin="1142,842" coordsize="51,85" path="m1192,842l1142,842,1148,857,1152,870,1167,926,1168,918,1170,907,1173,895,1177,882,1181,871,1192,842xe" filled="true" fillcolor="#000000" stroked="false">
              <v:path arrowok="t"/>
              <v:fill type="solid"/>
            </v:shape>
            <v:shape style="position:absolute;left:802;top:65;width:3168;height:1445" coordorigin="803,65" coordsize="3168,1445" path="m803,65l889,65m803,786l889,786m803,1506l889,1506m3883,68l3970,68m3883,789l3970,789m3883,1509l3970,1509e" filled="false" stroked="true" strokeweight=".5pt" strokecolor="#000000">
              <v:path arrowok="t"/>
              <v:stroke dashstyle="solid"/>
            </v:shape>
            <v:shape style="position:absolute;left:1027;top:12;width:814;height:121" type="#_x0000_t202" filled="false" stroked="false">
              <v:textbox inset="0,0,0,0">
                <w:txbxContent>
                  <w:p>
                    <w:pPr>
                      <w:spacing w:line="115" w:lineRule="exact" w:before="0"/>
                      <w:ind w:left="0" w:right="0" w:firstLine="0"/>
                      <w:jc w:val="left"/>
                      <w:rPr>
                        <w:sz w:val="12"/>
                      </w:rPr>
                    </w:pPr>
                    <w:r>
                      <w:rPr>
                        <w:w w:val="105"/>
                        <w:sz w:val="12"/>
                      </w:rPr>
                      <w:t>Private services</w:t>
                    </w:r>
                  </w:p>
                </w:txbxContent>
              </v:textbox>
              <w10:wrap type="none"/>
            </v:shape>
            <v:shape style="position:absolute;left:3055;top:-58;width:694;height:121" type="#_x0000_t202" filled="false" stroked="false">
              <v:textbox inset="0,0,0,0">
                <w:txbxContent>
                  <w:p>
                    <w:pPr>
                      <w:spacing w:line="115" w:lineRule="exact" w:before="0"/>
                      <w:ind w:left="0" w:right="0" w:firstLine="0"/>
                      <w:jc w:val="left"/>
                      <w:rPr>
                        <w:sz w:val="12"/>
                      </w:rPr>
                    </w:pPr>
                    <w:r>
                      <w:rPr>
                        <w:w w:val="110"/>
                        <w:sz w:val="12"/>
                      </w:rPr>
                      <w:t>Public sector</w:t>
                    </w:r>
                  </w:p>
                </w:txbxContent>
              </v:textbox>
              <w10:wrap type="none"/>
            </v:shape>
            <v:shape style="position:absolute;left:2854;top:1001;width:989;height:121" type="#_x0000_t202" filled="false" stroked="false">
              <v:textbox inset="0,0,0,0">
                <w:txbxContent>
                  <w:p>
                    <w:pPr>
                      <w:spacing w:line="115" w:lineRule="exact" w:before="0"/>
                      <w:ind w:left="0" w:right="0" w:firstLine="0"/>
                      <w:jc w:val="left"/>
                      <w:rPr>
                        <w:sz w:val="12"/>
                      </w:rPr>
                    </w:pPr>
                    <w:r>
                      <w:rPr>
                        <w:w w:val="110"/>
                        <w:sz w:val="12"/>
                      </w:rPr>
                      <w:t>Private production</w:t>
                    </w:r>
                  </w:p>
                </w:txbxContent>
              </v:textbox>
              <w10:wrap type="none"/>
            </v:shape>
            <w10:wrap type="none"/>
          </v:group>
        </w:pict>
      </w:r>
      <w:r>
        <w:rPr>
          <w:w w:val="121"/>
          <w:sz w:val="12"/>
        </w:rPr>
        <w:t>4</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0" w:right="457" w:firstLine="0"/>
        <w:jc w:val="right"/>
        <w:rPr>
          <w:sz w:val="12"/>
        </w:rPr>
      </w:pPr>
      <w:r>
        <w:rPr>
          <w:w w:val="121"/>
          <w:sz w:val="12"/>
        </w:rPr>
        <w:t>3</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1"/>
        <w:ind w:left="0" w:right="457" w:firstLine="0"/>
        <w:jc w:val="right"/>
        <w:rPr>
          <w:sz w:val="12"/>
        </w:rPr>
      </w:pPr>
      <w:r>
        <w:rPr>
          <w:w w:val="121"/>
          <w:sz w:val="12"/>
        </w:rPr>
        <w:t>2</w:t>
      </w:r>
    </w:p>
    <w:p>
      <w:pPr>
        <w:pStyle w:val="BodyText"/>
        <w:rPr>
          <w:sz w:val="12"/>
        </w:rPr>
      </w:pPr>
    </w:p>
    <w:p>
      <w:pPr>
        <w:pStyle w:val="BodyText"/>
        <w:rPr>
          <w:sz w:val="12"/>
        </w:rPr>
      </w:pPr>
    </w:p>
    <w:p>
      <w:pPr>
        <w:pStyle w:val="BodyText"/>
        <w:rPr>
          <w:sz w:val="12"/>
        </w:rPr>
      </w:pPr>
    </w:p>
    <w:p>
      <w:pPr>
        <w:pStyle w:val="BodyText"/>
        <w:spacing w:before="6"/>
        <w:rPr>
          <w:sz w:val="14"/>
        </w:rPr>
      </w:pPr>
    </w:p>
    <w:p>
      <w:pPr>
        <w:spacing w:line="126" w:lineRule="exact" w:before="1"/>
        <w:ind w:left="3343" w:right="0" w:firstLine="0"/>
        <w:jc w:val="left"/>
        <w:rPr>
          <w:sz w:val="12"/>
        </w:rPr>
      </w:pPr>
      <w:r>
        <w:rPr/>
        <w:pict>
          <v:shape style="position:absolute;margin-left:40.125pt;margin-top:3.387565pt;width:159.35pt;height:6.35pt;mso-position-horizontal-relative:page;mso-position-vertical-relative:paragraph;z-index:-22975488" coordorigin="803,68" coordsize="3187,127" path="m953,192l3824,192m951,125l951,192m1338,125l1338,192m1726,125l1726,192m2113,125l2113,192m2500,125l2500,192m2888,125l2888,192m3275,125l3275,192m3663,125l3663,192m803,68l889,68m3883,71l3970,71m3969,68l3969,94,3949,111,3989,124,3949,144,3989,161,3966,171,3966,194m3790,192l3967,192m885,68l885,94,865,111,905,124,865,144,905,161,881,171,881,194m803,192l979,192e" filled="false" stroked="true" strokeweight=".5pt" strokecolor="#000000">
            <v:path arrowok="t"/>
            <v:stroke dashstyle="solid"/>
            <w10:wrap type="none"/>
          </v:shape>
        </w:pict>
      </w:r>
      <w:r>
        <w:rPr>
          <w:w w:val="121"/>
          <w:sz w:val="12"/>
        </w:rPr>
        <w:t>1</w:t>
      </w:r>
    </w:p>
    <w:p>
      <w:pPr>
        <w:tabs>
          <w:tab w:pos="1188" w:val="left" w:leader="none"/>
          <w:tab w:pos="1583" w:val="left" w:leader="none"/>
          <w:tab w:pos="1958" w:val="left" w:leader="none"/>
          <w:tab w:pos="2343" w:val="left" w:leader="none"/>
        </w:tabs>
        <w:spacing w:line="206" w:lineRule="exact" w:before="0"/>
        <w:ind w:left="340" w:right="0" w:firstLine="0"/>
        <w:jc w:val="left"/>
        <w:rPr>
          <w:sz w:val="12"/>
        </w:rPr>
      </w:pPr>
      <w:r>
        <w:rPr>
          <w:w w:val="120"/>
          <w:sz w:val="12"/>
        </w:rPr>
        <w:t>1994   </w:t>
      </w:r>
      <w:r>
        <w:rPr>
          <w:spacing w:val="30"/>
          <w:w w:val="120"/>
          <w:sz w:val="12"/>
        </w:rPr>
        <w:t> </w:t>
      </w:r>
      <w:r>
        <w:rPr>
          <w:w w:val="120"/>
          <w:sz w:val="12"/>
        </w:rPr>
        <w:t>95</w:t>
        <w:tab/>
        <w:t>96</w:t>
        <w:tab/>
        <w:t>97</w:t>
        <w:tab/>
        <w:t>98</w:t>
        <w:tab/>
        <w:t>99 2000 01</w:t>
      </w:r>
      <w:r>
        <w:rPr>
          <w:spacing w:val="23"/>
          <w:w w:val="120"/>
          <w:sz w:val="12"/>
        </w:rPr>
        <w:t> </w:t>
      </w:r>
      <w:r>
        <w:rPr>
          <w:w w:val="120"/>
          <w:position w:val="8"/>
          <w:sz w:val="12"/>
        </w:rPr>
        <w:t>0</w:t>
      </w:r>
    </w:p>
    <w:p>
      <w:pPr>
        <w:spacing w:line="208" w:lineRule="auto" w:before="93"/>
        <w:ind w:left="655" w:right="33" w:hanging="498"/>
        <w:jc w:val="left"/>
        <w:rPr>
          <w:sz w:val="12"/>
        </w:rPr>
      </w:pPr>
      <w:r>
        <w:rPr>
          <w:w w:val="105"/>
          <w:sz w:val="12"/>
        </w:rPr>
        <w:t>Sources: CBI, Incomes Data Services, Industrial Relations Services, Labour Research Department, and the Bank’s regional Agents.</w:t>
      </w:r>
    </w:p>
    <w:p>
      <w:pPr>
        <w:spacing w:before="105"/>
        <w:ind w:left="157" w:right="0" w:firstLine="0"/>
        <w:jc w:val="left"/>
        <w:rPr>
          <w:sz w:val="12"/>
        </w:rPr>
      </w:pPr>
      <w:r>
        <w:rPr>
          <w:w w:val="105"/>
          <w:sz w:val="12"/>
        </w:rPr>
        <w:t>(a) Twelve-month AEI-weighted mean.</w:t>
      </w:r>
    </w:p>
    <w:p>
      <w:pPr>
        <w:pStyle w:val="BodyText"/>
        <w:rPr>
          <w:sz w:val="12"/>
        </w:rPr>
      </w:pPr>
    </w:p>
    <w:p>
      <w:pPr>
        <w:pStyle w:val="Heading8"/>
        <w:spacing w:before="100"/>
        <w:ind w:left="160"/>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3.10</w:t>
      </w:r>
    </w:p>
    <w:p>
      <w:pPr>
        <w:spacing w:line="247" w:lineRule="auto" w:before="7"/>
        <w:ind w:left="160" w:right="353" w:firstLine="0"/>
        <w:jc w:val="left"/>
        <w:rPr>
          <w:rFonts w:ascii="Trebuchet MS"/>
          <w:b/>
          <w:sz w:val="20"/>
        </w:rPr>
      </w:pPr>
      <w:r>
        <w:rPr>
          <w:rFonts w:ascii="Trebuchet MS"/>
          <w:b/>
          <w:color w:val="0092C7"/>
          <w:w w:val="95"/>
          <w:sz w:val="20"/>
        </w:rPr>
        <w:t>Working</w:t>
      </w:r>
      <w:r>
        <w:rPr>
          <w:rFonts w:ascii="Trebuchet MS"/>
          <w:b/>
          <w:color w:val="0092C7"/>
          <w:spacing w:val="-9"/>
          <w:w w:val="95"/>
          <w:sz w:val="20"/>
        </w:rPr>
        <w:t> </w:t>
      </w:r>
      <w:r>
        <w:rPr>
          <w:rFonts w:ascii="Trebuchet MS"/>
          <w:b/>
          <w:color w:val="0092C7"/>
          <w:w w:val="95"/>
          <w:sz w:val="20"/>
        </w:rPr>
        <w:t>days</w:t>
      </w:r>
      <w:r>
        <w:rPr>
          <w:rFonts w:ascii="Trebuchet MS"/>
          <w:b/>
          <w:color w:val="0092C7"/>
          <w:spacing w:val="-9"/>
          <w:w w:val="95"/>
          <w:sz w:val="20"/>
        </w:rPr>
        <w:t> </w:t>
      </w:r>
      <w:r>
        <w:rPr>
          <w:rFonts w:ascii="Trebuchet MS"/>
          <w:b/>
          <w:color w:val="0092C7"/>
          <w:w w:val="95"/>
          <w:sz w:val="20"/>
        </w:rPr>
        <w:t>lost</w:t>
      </w:r>
      <w:r>
        <w:rPr>
          <w:rFonts w:ascii="Trebuchet MS"/>
          <w:b/>
          <w:color w:val="0092C7"/>
          <w:spacing w:val="-8"/>
          <w:w w:val="95"/>
          <w:sz w:val="20"/>
        </w:rPr>
        <w:t> </w:t>
      </w:r>
      <w:r>
        <w:rPr>
          <w:rFonts w:ascii="Trebuchet MS"/>
          <w:b/>
          <w:color w:val="0092C7"/>
          <w:w w:val="95"/>
          <w:sz w:val="20"/>
        </w:rPr>
        <w:t>in</w:t>
      </w:r>
      <w:r>
        <w:rPr>
          <w:rFonts w:ascii="Trebuchet MS"/>
          <w:b/>
          <w:color w:val="0092C7"/>
          <w:spacing w:val="-9"/>
          <w:w w:val="95"/>
          <w:sz w:val="20"/>
        </w:rPr>
        <w:t> </w:t>
      </w:r>
      <w:r>
        <w:rPr>
          <w:rFonts w:ascii="Trebuchet MS"/>
          <w:b/>
          <w:color w:val="0092C7"/>
          <w:w w:val="95"/>
          <w:sz w:val="20"/>
        </w:rPr>
        <w:t>labour</w:t>
      </w:r>
      <w:r>
        <w:rPr>
          <w:rFonts w:ascii="Trebuchet MS"/>
          <w:b/>
          <w:color w:val="0092C7"/>
          <w:spacing w:val="-9"/>
          <w:w w:val="95"/>
          <w:sz w:val="20"/>
        </w:rPr>
        <w:t> </w:t>
      </w:r>
      <w:r>
        <w:rPr>
          <w:rFonts w:ascii="Trebuchet MS"/>
          <w:b/>
          <w:color w:val="0092C7"/>
          <w:w w:val="95"/>
          <w:sz w:val="20"/>
        </w:rPr>
        <w:t>disputes </w:t>
      </w:r>
      <w:r>
        <w:rPr>
          <w:rFonts w:ascii="Trebuchet MS"/>
          <w:b/>
          <w:color w:val="0092C7"/>
          <w:sz w:val="20"/>
        </w:rPr>
        <w:t>by</w:t>
      </w:r>
      <w:r>
        <w:rPr>
          <w:rFonts w:ascii="Trebuchet MS"/>
          <w:b/>
          <w:color w:val="0092C7"/>
          <w:spacing w:val="3"/>
          <w:sz w:val="20"/>
        </w:rPr>
        <w:t> </w:t>
      </w:r>
      <w:r>
        <w:rPr>
          <w:rFonts w:ascii="Trebuchet MS"/>
          <w:b/>
          <w:color w:val="0092C7"/>
          <w:sz w:val="20"/>
        </w:rPr>
        <w:t>reason</w:t>
      </w:r>
    </w:p>
    <w:p>
      <w:pPr>
        <w:spacing w:line="232" w:lineRule="auto" w:before="32"/>
        <w:ind w:left="320" w:right="2679" w:firstLine="0"/>
        <w:jc w:val="left"/>
        <w:rPr>
          <w:sz w:val="12"/>
        </w:rPr>
      </w:pPr>
      <w:r>
        <w:rPr/>
        <w:pict>
          <v:group style="position:absolute;margin-left:40.174999pt;margin-top:2.107929pt;width:6.6pt;height:22.55pt;mso-position-horizontal-relative:page;mso-position-vertical-relative:paragraph;z-index:16048640" coordorigin="803,42" coordsize="132,451">
            <v:line style="position:absolute" from="803,488" to="890,488" stroked="true" strokeweight=".5pt" strokecolor="#000000">
              <v:stroke dashstyle="solid"/>
            </v:line>
            <v:shape style="position:absolute;left:803;top:42;width:132;height:397" type="#_x0000_t75" stroked="false">
              <v:imagedata r:id="rId83" o:title=""/>
            </v:shape>
            <w10:wrap type="none"/>
          </v:group>
        </w:pict>
      </w:r>
      <w:r>
        <w:rPr>
          <w:w w:val="105"/>
          <w:sz w:val="12"/>
        </w:rPr>
        <w:t>Redundancies Pay</w:t>
      </w:r>
    </w:p>
    <w:p>
      <w:pPr>
        <w:pStyle w:val="BodyText"/>
        <w:spacing w:before="5"/>
      </w:pPr>
      <w:r>
        <w:rPr/>
        <w:br w:type="column"/>
      </w:r>
      <w:r>
        <w:rPr/>
      </w:r>
    </w:p>
    <w:p>
      <w:pPr>
        <w:pStyle w:val="BodyText"/>
        <w:spacing w:line="292" w:lineRule="auto"/>
        <w:ind w:left="270" w:right="248"/>
      </w:pPr>
      <w:r>
        <w:rPr>
          <w:w w:val="105"/>
        </w:rPr>
        <w:t>fell slightly in June (see Chart 3.7). A drawback with both measures is that the ONS estimates that Jobcentre vacancies account for only around a third of </w:t>
      </w:r>
      <w:r>
        <w:rPr>
          <w:spacing w:val="-3"/>
          <w:w w:val="105"/>
        </w:rPr>
        <w:t>total </w:t>
      </w:r>
      <w:r>
        <w:rPr>
          <w:w w:val="105"/>
        </w:rPr>
        <w:t>vacancies. Jobs, particularly white-collar ones, </w:t>
      </w:r>
      <w:r>
        <w:rPr>
          <w:spacing w:val="-3"/>
          <w:w w:val="105"/>
        </w:rPr>
        <w:t>tend </w:t>
      </w:r>
      <w:r>
        <w:rPr>
          <w:spacing w:val="-4"/>
          <w:w w:val="105"/>
        </w:rPr>
        <w:t>to </w:t>
      </w:r>
      <w:r>
        <w:rPr>
          <w:w w:val="105"/>
        </w:rPr>
        <w:t>be advertised through other media such as the press and the Internet. According </w:t>
      </w:r>
      <w:r>
        <w:rPr>
          <w:spacing w:val="-4"/>
          <w:w w:val="105"/>
        </w:rPr>
        <w:t>to  </w:t>
      </w:r>
      <w:r>
        <w:rPr>
          <w:w w:val="105"/>
        </w:rPr>
        <w:t>the REC </w:t>
      </w:r>
      <w:r>
        <w:rPr>
          <w:spacing w:val="-4"/>
          <w:w w:val="105"/>
        </w:rPr>
        <w:t>survey, </w:t>
      </w:r>
      <w:r>
        <w:rPr>
          <w:w w:val="105"/>
        </w:rPr>
        <w:t>press advertising for jobs in June </w:t>
      </w:r>
      <w:r>
        <w:rPr>
          <w:spacing w:val="-3"/>
          <w:w w:val="105"/>
        </w:rPr>
        <w:t>was </w:t>
      </w:r>
      <w:r>
        <w:rPr>
          <w:w w:val="105"/>
        </w:rPr>
        <w:t>around </w:t>
      </w:r>
      <w:r>
        <w:rPr>
          <w:spacing w:val="-5"/>
          <w:w w:val="105"/>
        </w:rPr>
        <w:t>20% </w:t>
      </w:r>
      <w:r>
        <w:rPr>
          <w:w w:val="105"/>
        </w:rPr>
        <w:t>below its </w:t>
      </w:r>
      <w:r>
        <w:rPr>
          <w:spacing w:val="-3"/>
          <w:w w:val="105"/>
        </w:rPr>
        <w:t>level </w:t>
      </w:r>
      <w:r>
        <w:rPr>
          <w:w w:val="105"/>
        </w:rPr>
        <w:t>a year </w:t>
      </w:r>
      <w:r>
        <w:rPr>
          <w:spacing w:val="-3"/>
          <w:w w:val="105"/>
        </w:rPr>
        <w:t>earlier.  </w:t>
      </w:r>
      <w:r>
        <w:rPr>
          <w:w w:val="105"/>
        </w:rPr>
        <w:t>A further potential  weakness, as explained in the </w:t>
      </w:r>
      <w:r>
        <w:rPr>
          <w:spacing w:val="-3"/>
          <w:w w:val="105"/>
        </w:rPr>
        <w:t>box </w:t>
      </w:r>
      <w:r>
        <w:rPr>
          <w:w w:val="105"/>
        </w:rPr>
        <w:t>on page </w:t>
      </w:r>
      <w:r>
        <w:rPr>
          <w:spacing w:val="-7"/>
          <w:w w:val="105"/>
        </w:rPr>
        <w:t>26, </w:t>
      </w:r>
      <w:r>
        <w:rPr>
          <w:w w:val="105"/>
        </w:rPr>
        <w:t>is that the relationship </w:t>
      </w:r>
      <w:r>
        <w:rPr>
          <w:spacing w:val="-3"/>
          <w:w w:val="105"/>
        </w:rPr>
        <w:t>between </w:t>
      </w:r>
      <w:r>
        <w:rPr>
          <w:w w:val="105"/>
        </w:rPr>
        <w:t>vacancies and unemployment can also be affected </w:t>
      </w:r>
      <w:r>
        <w:rPr>
          <w:spacing w:val="-3"/>
          <w:w w:val="105"/>
        </w:rPr>
        <w:t>by  </w:t>
      </w:r>
      <w:r>
        <w:rPr>
          <w:spacing w:val="-4"/>
          <w:w w:val="105"/>
        </w:rPr>
        <w:t>longer-term  </w:t>
      </w:r>
      <w:r>
        <w:rPr>
          <w:w w:val="105"/>
        </w:rPr>
        <w:t>structural changes in the labour market.</w:t>
      </w:r>
    </w:p>
    <w:p>
      <w:pPr>
        <w:pStyle w:val="BodyText"/>
        <w:spacing w:before="10"/>
        <w:rPr>
          <w:sz w:val="18"/>
        </w:rPr>
      </w:pPr>
    </w:p>
    <w:p>
      <w:pPr>
        <w:pStyle w:val="Heading4"/>
        <w:numPr>
          <w:ilvl w:val="1"/>
          <w:numId w:val="19"/>
        </w:numPr>
        <w:tabs>
          <w:tab w:pos="630" w:val="left" w:leader="none"/>
        </w:tabs>
        <w:spacing w:line="303" w:lineRule="exact" w:before="1" w:after="0"/>
        <w:ind w:left="630" w:right="0" w:hanging="480"/>
        <w:jc w:val="left"/>
        <w:rPr>
          <w:color w:val="0092C7"/>
          <w:u w:val="none"/>
        </w:rPr>
      </w:pPr>
      <w:r>
        <w:rPr>
          <w:color w:val="0092C7"/>
          <w:w w:val="95"/>
          <w:u w:val="none"/>
        </w:rPr>
        <w:t>Settlements,</w:t>
      </w:r>
      <w:r>
        <w:rPr>
          <w:color w:val="0092C7"/>
          <w:spacing w:val="-41"/>
          <w:w w:val="95"/>
          <w:u w:val="none"/>
        </w:rPr>
        <w:t> </w:t>
      </w:r>
      <w:r>
        <w:rPr>
          <w:color w:val="0092C7"/>
          <w:w w:val="95"/>
          <w:u w:val="none"/>
        </w:rPr>
        <w:t>earnings</w:t>
      </w:r>
      <w:r>
        <w:rPr>
          <w:color w:val="0092C7"/>
          <w:spacing w:val="-40"/>
          <w:w w:val="95"/>
          <w:u w:val="none"/>
        </w:rPr>
        <w:t> </w:t>
      </w:r>
      <w:r>
        <w:rPr>
          <w:color w:val="0092C7"/>
          <w:w w:val="95"/>
          <w:u w:val="none"/>
        </w:rPr>
        <w:t>and</w:t>
      </w:r>
      <w:r>
        <w:rPr>
          <w:color w:val="0092C7"/>
          <w:spacing w:val="-41"/>
          <w:w w:val="95"/>
          <w:u w:val="none"/>
        </w:rPr>
        <w:t> </w:t>
      </w:r>
      <w:r>
        <w:rPr>
          <w:color w:val="0092C7"/>
          <w:w w:val="95"/>
          <w:u w:val="none"/>
        </w:rPr>
        <w:t>unit</w:t>
      </w:r>
      <w:r>
        <w:rPr>
          <w:color w:val="0092C7"/>
          <w:spacing w:val="-40"/>
          <w:w w:val="95"/>
          <w:u w:val="none"/>
        </w:rPr>
        <w:t> </w:t>
      </w:r>
      <w:r>
        <w:rPr>
          <w:color w:val="0092C7"/>
          <w:w w:val="95"/>
          <w:u w:val="none"/>
        </w:rPr>
        <w:t>wage</w:t>
      </w:r>
    </w:p>
    <w:p>
      <w:pPr>
        <w:tabs>
          <w:tab w:pos="629" w:val="left" w:leader="none"/>
          <w:tab w:pos="5659" w:val="left" w:leader="none"/>
        </w:tabs>
        <w:spacing w:line="303" w:lineRule="exact" w:before="0"/>
        <w:ind w:left="150" w:right="0" w:firstLine="0"/>
        <w:jc w:val="left"/>
        <w:rPr>
          <w:rFonts w:ascii="Trebuchet MS"/>
          <w:b/>
          <w:sz w:val="28"/>
        </w:rPr>
      </w:pPr>
      <w:r>
        <w:rPr>
          <w:color w:val="0092C7"/>
          <w:sz w:val="28"/>
          <w:u w:val="single" w:color="006CB4"/>
        </w:rPr>
        <w:t> </w:t>
        <w:tab/>
      </w:r>
      <w:r>
        <w:rPr>
          <w:rFonts w:ascii="Trebuchet MS"/>
          <w:b/>
          <w:color w:val="0092C7"/>
          <w:sz w:val="28"/>
          <w:u w:val="single" w:color="006CB4"/>
        </w:rPr>
        <w:t>costs</w:t>
        <w:tab/>
      </w:r>
    </w:p>
    <w:p>
      <w:pPr>
        <w:pStyle w:val="BodyText"/>
        <w:spacing w:before="9"/>
        <w:rPr>
          <w:rFonts w:ascii="Trebuchet MS"/>
          <w:b/>
          <w:sz w:val="26"/>
        </w:rPr>
      </w:pPr>
    </w:p>
    <w:p>
      <w:pPr>
        <w:pStyle w:val="BodyText"/>
        <w:spacing w:line="292" w:lineRule="auto"/>
        <w:ind w:left="270" w:right="176"/>
      </w:pPr>
      <w:r>
        <w:rPr>
          <w:spacing w:val="-6"/>
          <w:w w:val="110"/>
        </w:rPr>
        <w:t>Wage </w:t>
      </w:r>
      <w:r>
        <w:rPr>
          <w:w w:val="110"/>
        </w:rPr>
        <w:t>settlements are changes in basic </w:t>
      </w:r>
      <w:r>
        <w:rPr>
          <w:spacing w:val="-3"/>
          <w:w w:val="110"/>
        </w:rPr>
        <w:t>pay </w:t>
      </w:r>
      <w:r>
        <w:rPr>
          <w:w w:val="110"/>
        </w:rPr>
        <w:t>received </w:t>
      </w:r>
      <w:r>
        <w:rPr>
          <w:spacing w:val="-3"/>
          <w:w w:val="110"/>
        </w:rPr>
        <w:t>by large </w:t>
      </w:r>
      <w:r>
        <w:rPr>
          <w:w w:val="110"/>
        </w:rPr>
        <w:t>groups of </w:t>
      </w:r>
      <w:r>
        <w:rPr>
          <w:spacing w:val="-3"/>
          <w:w w:val="110"/>
        </w:rPr>
        <w:t>workers. </w:t>
      </w:r>
      <w:r>
        <w:rPr>
          <w:w w:val="110"/>
        </w:rPr>
        <w:t>Basic </w:t>
      </w:r>
      <w:r>
        <w:rPr>
          <w:spacing w:val="-3"/>
          <w:w w:val="110"/>
        </w:rPr>
        <w:t>pay </w:t>
      </w:r>
      <w:r>
        <w:rPr>
          <w:w w:val="110"/>
        </w:rPr>
        <w:t>remains the most important component of earnings: according </w:t>
      </w:r>
      <w:r>
        <w:rPr>
          <w:spacing w:val="-4"/>
          <w:w w:val="110"/>
        </w:rPr>
        <w:t>to </w:t>
      </w:r>
      <w:r>
        <w:rPr>
          <w:w w:val="110"/>
        </w:rPr>
        <w:t>the New Earnings </w:t>
      </w:r>
      <w:r>
        <w:rPr>
          <w:spacing w:val="-4"/>
          <w:w w:val="110"/>
        </w:rPr>
        <w:t>Survey,</w:t>
      </w:r>
      <w:r>
        <w:rPr>
          <w:spacing w:val="-17"/>
          <w:w w:val="110"/>
        </w:rPr>
        <w:t> </w:t>
      </w:r>
      <w:r>
        <w:rPr>
          <w:w w:val="110"/>
        </w:rPr>
        <w:t>basic</w:t>
      </w:r>
      <w:r>
        <w:rPr>
          <w:spacing w:val="-16"/>
          <w:w w:val="110"/>
        </w:rPr>
        <w:t> </w:t>
      </w:r>
      <w:r>
        <w:rPr>
          <w:spacing w:val="-3"/>
          <w:w w:val="110"/>
        </w:rPr>
        <w:t>pay</w:t>
      </w:r>
      <w:r>
        <w:rPr>
          <w:spacing w:val="-16"/>
          <w:w w:val="110"/>
        </w:rPr>
        <w:t> </w:t>
      </w:r>
      <w:r>
        <w:rPr>
          <w:w w:val="110"/>
        </w:rPr>
        <w:t>accounted</w:t>
      </w:r>
      <w:r>
        <w:rPr>
          <w:spacing w:val="-16"/>
          <w:w w:val="110"/>
        </w:rPr>
        <w:t> </w:t>
      </w:r>
      <w:r>
        <w:rPr>
          <w:w w:val="110"/>
        </w:rPr>
        <w:t>for</w:t>
      </w:r>
      <w:r>
        <w:rPr>
          <w:spacing w:val="-16"/>
          <w:w w:val="110"/>
        </w:rPr>
        <w:t> </w:t>
      </w:r>
      <w:r>
        <w:rPr>
          <w:w w:val="110"/>
        </w:rPr>
        <w:t>around</w:t>
      </w:r>
      <w:r>
        <w:rPr>
          <w:spacing w:val="-16"/>
          <w:w w:val="110"/>
        </w:rPr>
        <w:t> </w:t>
      </w:r>
      <w:r>
        <w:rPr>
          <w:spacing w:val="-4"/>
          <w:w w:val="110"/>
        </w:rPr>
        <w:t>90%</w:t>
      </w:r>
      <w:r>
        <w:rPr>
          <w:spacing w:val="-16"/>
          <w:w w:val="110"/>
        </w:rPr>
        <w:t> </w:t>
      </w:r>
      <w:r>
        <w:rPr>
          <w:w w:val="110"/>
        </w:rPr>
        <w:t>of</w:t>
      </w:r>
      <w:r>
        <w:rPr>
          <w:spacing w:val="-16"/>
          <w:w w:val="110"/>
        </w:rPr>
        <w:t> </w:t>
      </w:r>
      <w:r>
        <w:rPr>
          <w:spacing w:val="-3"/>
          <w:w w:val="110"/>
        </w:rPr>
        <w:t>total</w:t>
      </w:r>
      <w:r>
        <w:rPr>
          <w:spacing w:val="-16"/>
          <w:w w:val="110"/>
        </w:rPr>
        <w:t> </w:t>
      </w:r>
      <w:r>
        <w:rPr>
          <w:w w:val="110"/>
        </w:rPr>
        <w:t>earnings in </w:t>
      </w:r>
      <w:r>
        <w:rPr>
          <w:spacing w:val="-4"/>
          <w:w w:val="110"/>
        </w:rPr>
        <w:t>2000. </w:t>
      </w:r>
      <w:r>
        <w:rPr>
          <w:w w:val="110"/>
        </w:rPr>
        <w:t>The Bank collects information on settlements from various sources and weights it together so that it is broadly consistent with the sample of the </w:t>
      </w:r>
      <w:r>
        <w:rPr>
          <w:spacing w:val="-3"/>
          <w:w w:val="110"/>
        </w:rPr>
        <w:t>Average </w:t>
      </w:r>
      <w:r>
        <w:rPr>
          <w:w w:val="110"/>
        </w:rPr>
        <w:t>Earnings Index (AEI). The AEI-weighted </w:t>
      </w:r>
      <w:r>
        <w:rPr>
          <w:spacing w:val="-3"/>
          <w:w w:val="110"/>
        </w:rPr>
        <w:t>average </w:t>
      </w:r>
      <w:r>
        <w:rPr>
          <w:w w:val="110"/>
        </w:rPr>
        <w:t>settlement </w:t>
      </w:r>
      <w:r>
        <w:rPr>
          <w:spacing w:val="-3"/>
          <w:w w:val="110"/>
        </w:rPr>
        <w:t>over </w:t>
      </w:r>
      <w:r>
        <w:rPr>
          <w:w w:val="110"/>
        </w:rPr>
        <w:t>the </w:t>
      </w:r>
      <w:r>
        <w:rPr>
          <w:spacing w:val="-4"/>
          <w:w w:val="110"/>
        </w:rPr>
        <w:t>twelve </w:t>
      </w:r>
      <w:r>
        <w:rPr>
          <w:w w:val="110"/>
        </w:rPr>
        <w:t>months </w:t>
      </w:r>
      <w:r>
        <w:rPr>
          <w:spacing w:val="-4"/>
          <w:w w:val="110"/>
        </w:rPr>
        <w:t>to </w:t>
      </w:r>
      <w:r>
        <w:rPr>
          <w:w w:val="110"/>
        </w:rPr>
        <w:t>June </w:t>
      </w:r>
      <w:r>
        <w:rPr>
          <w:spacing w:val="-3"/>
          <w:w w:val="110"/>
        </w:rPr>
        <w:t>was </w:t>
      </w:r>
      <w:r>
        <w:rPr>
          <w:w w:val="110"/>
        </w:rPr>
        <w:t>3.4%, a little </w:t>
      </w:r>
      <w:r>
        <w:rPr>
          <w:spacing w:val="-3"/>
          <w:w w:val="110"/>
        </w:rPr>
        <w:t>above </w:t>
      </w:r>
      <w:r>
        <w:rPr>
          <w:w w:val="110"/>
        </w:rPr>
        <w:t>its </w:t>
      </w:r>
      <w:r>
        <w:rPr>
          <w:spacing w:val="-3"/>
          <w:w w:val="110"/>
        </w:rPr>
        <w:t>level </w:t>
      </w:r>
      <w:r>
        <w:rPr>
          <w:w w:val="110"/>
        </w:rPr>
        <w:t>during </w:t>
      </w:r>
      <w:r>
        <w:rPr>
          <w:spacing w:val="-4"/>
          <w:w w:val="110"/>
        </w:rPr>
        <w:t>2000. </w:t>
      </w:r>
      <w:r>
        <w:rPr>
          <w:w w:val="110"/>
        </w:rPr>
        <w:t>That partly reflects the effect of higher public sector settlements this year than last. April is the most important month in the </w:t>
      </w:r>
      <w:r>
        <w:rPr>
          <w:spacing w:val="-3"/>
          <w:w w:val="110"/>
        </w:rPr>
        <w:t>pay </w:t>
      </w:r>
      <w:r>
        <w:rPr>
          <w:w w:val="110"/>
        </w:rPr>
        <w:t>round (see Chart 3.8), with around </w:t>
      </w:r>
      <w:r>
        <w:rPr>
          <w:spacing w:val="-8"/>
          <w:w w:val="110"/>
        </w:rPr>
        <w:t>70% </w:t>
      </w:r>
      <w:r>
        <w:rPr>
          <w:w w:val="110"/>
        </w:rPr>
        <w:t>of public</w:t>
      </w:r>
      <w:r>
        <w:rPr>
          <w:spacing w:val="-19"/>
          <w:w w:val="110"/>
        </w:rPr>
        <w:t> </w:t>
      </w:r>
      <w:r>
        <w:rPr>
          <w:w w:val="110"/>
        </w:rPr>
        <w:t>sector</w:t>
      </w:r>
      <w:r>
        <w:rPr>
          <w:spacing w:val="-18"/>
          <w:w w:val="110"/>
        </w:rPr>
        <w:t> </w:t>
      </w:r>
      <w:r>
        <w:rPr>
          <w:w w:val="110"/>
        </w:rPr>
        <w:t>employees</w:t>
      </w:r>
      <w:r>
        <w:rPr>
          <w:spacing w:val="-18"/>
          <w:w w:val="110"/>
        </w:rPr>
        <w:t> </w:t>
      </w:r>
      <w:r>
        <w:rPr>
          <w:w w:val="110"/>
        </w:rPr>
        <w:t>settling</w:t>
      </w:r>
      <w:r>
        <w:rPr>
          <w:spacing w:val="-18"/>
          <w:w w:val="110"/>
        </w:rPr>
        <w:t> </w:t>
      </w:r>
      <w:r>
        <w:rPr>
          <w:w w:val="110"/>
        </w:rPr>
        <w:t>in</w:t>
      </w:r>
      <w:r>
        <w:rPr>
          <w:spacing w:val="-18"/>
          <w:w w:val="110"/>
        </w:rPr>
        <w:t> </w:t>
      </w:r>
      <w:r>
        <w:rPr>
          <w:w w:val="110"/>
        </w:rPr>
        <w:t>that</w:t>
      </w:r>
      <w:r>
        <w:rPr>
          <w:spacing w:val="-19"/>
          <w:w w:val="110"/>
        </w:rPr>
        <w:t> </w:t>
      </w:r>
      <w:r>
        <w:rPr>
          <w:w w:val="110"/>
        </w:rPr>
        <w:t>month.</w:t>
      </w:r>
      <w:r>
        <w:rPr>
          <w:spacing w:val="20"/>
          <w:w w:val="110"/>
        </w:rPr>
        <w:t> </w:t>
      </w:r>
      <w:r>
        <w:rPr>
          <w:w w:val="110"/>
        </w:rPr>
        <w:t>Settlements</w:t>
      </w:r>
      <w:r>
        <w:rPr>
          <w:spacing w:val="-18"/>
          <w:w w:val="110"/>
        </w:rPr>
        <w:t> </w:t>
      </w:r>
      <w:r>
        <w:rPr>
          <w:w w:val="110"/>
        </w:rPr>
        <w:t>in the</w:t>
      </w:r>
      <w:r>
        <w:rPr>
          <w:spacing w:val="-14"/>
          <w:w w:val="110"/>
        </w:rPr>
        <w:t> </w:t>
      </w:r>
      <w:r>
        <w:rPr>
          <w:spacing w:val="-3"/>
          <w:w w:val="110"/>
        </w:rPr>
        <w:t>private</w:t>
      </w:r>
      <w:r>
        <w:rPr>
          <w:spacing w:val="-13"/>
          <w:w w:val="110"/>
        </w:rPr>
        <w:t> </w:t>
      </w:r>
      <w:r>
        <w:rPr>
          <w:w w:val="110"/>
        </w:rPr>
        <w:t>services</w:t>
      </w:r>
      <w:r>
        <w:rPr>
          <w:spacing w:val="-13"/>
          <w:w w:val="110"/>
        </w:rPr>
        <w:t> </w:t>
      </w:r>
      <w:r>
        <w:rPr>
          <w:w w:val="110"/>
        </w:rPr>
        <w:t>and</w:t>
      </w:r>
      <w:r>
        <w:rPr>
          <w:spacing w:val="-13"/>
          <w:w w:val="110"/>
        </w:rPr>
        <w:t> </w:t>
      </w:r>
      <w:r>
        <w:rPr>
          <w:w w:val="110"/>
        </w:rPr>
        <w:t>production</w:t>
      </w:r>
      <w:r>
        <w:rPr>
          <w:spacing w:val="-13"/>
          <w:w w:val="110"/>
        </w:rPr>
        <w:t> </w:t>
      </w:r>
      <w:r>
        <w:rPr>
          <w:spacing w:val="-3"/>
          <w:w w:val="110"/>
        </w:rPr>
        <w:t>sectors</w:t>
      </w:r>
      <w:r>
        <w:rPr>
          <w:spacing w:val="-13"/>
          <w:w w:val="110"/>
        </w:rPr>
        <w:t> </w:t>
      </w:r>
      <w:r>
        <w:rPr>
          <w:spacing w:val="-3"/>
          <w:w w:val="110"/>
        </w:rPr>
        <w:t>have</w:t>
      </w:r>
      <w:r>
        <w:rPr>
          <w:spacing w:val="-14"/>
          <w:w w:val="110"/>
        </w:rPr>
        <w:t> </w:t>
      </w:r>
      <w:r>
        <w:rPr>
          <w:w w:val="110"/>
        </w:rPr>
        <w:t>also</w:t>
      </w:r>
      <w:r>
        <w:rPr>
          <w:spacing w:val="-13"/>
          <w:w w:val="110"/>
        </w:rPr>
        <w:t> </w:t>
      </w:r>
      <w:r>
        <w:rPr>
          <w:w w:val="110"/>
        </w:rPr>
        <w:t>edged</w:t>
      </w:r>
      <w:r>
        <w:rPr>
          <w:spacing w:val="-13"/>
          <w:w w:val="110"/>
        </w:rPr>
        <w:t> </w:t>
      </w:r>
      <w:r>
        <w:rPr>
          <w:w w:val="110"/>
        </w:rPr>
        <w:t>up </w:t>
      </w:r>
      <w:r>
        <w:rPr>
          <w:spacing w:val="-3"/>
          <w:w w:val="110"/>
        </w:rPr>
        <w:t>over </w:t>
      </w:r>
      <w:r>
        <w:rPr>
          <w:w w:val="110"/>
        </w:rPr>
        <w:t>the past year (see Chart</w:t>
      </w:r>
      <w:r>
        <w:rPr>
          <w:spacing w:val="-33"/>
          <w:w w:val="110"/>
        </w:rPr>
        <w:t> </w:t>
      </w:r>
      <w:r>
        <w:rPr>
          <w:w w:val="110"/>
        </w:rPr>
        <w:t>3.9).</w:t>
      </w:r>
    </w:p>
    <w:p>
      <w:pPr>
        <w:pStyle w:val="BodyText"/>
        <w:spacing w:before="11"/>
      </w:pPr>
    </w:p>
    <w:p>
      <w:pPr>
        <w:pStyle w:val="BodyText"/>
        <w:spacing w:line="280" w:lineRule="atLeast"/>
        <w:ind w:left="270" w:right="310"/>
      </w:pPr>
      <w:r>
        <w:rPr>
          <w:w w:val="105"/>
        </w:rPr>
        <w:t>Settlements will </w:t>
      </w:r>
      <w:r>
        <w:rPr>
          <w:spacing w:val="-4"/>
          <w:w w:val="105"/>
        </w:rPr>
        <w:t>to </w:t>
      </w:r>
      <w:r>
        <w:rPr>
          <w:w w:val="105"/>
        </w:rPr>
        <w:t>some </w:t>
      </w:r>
      <w:r>
        <w:rPr>
          <w:spacing w:val="-3"/>
          <w:w w:val="105"/>
        </w:rPr>
        <w:t>extent </w:t>
      </w:r>
      <w:r>
        <w:rPr>
          <w:w w:val="105"/>
        </w:rPr>
        <w:t>reflect the relative bargaining power of trade unions. Over the longer horizon that bargaining power has fallen. The proportion of </w:t>
      </w:r>
      <w:r>
        <w:rPr>
          <w:spacing w:val="-3"/>
          <w:w w:val="105"/>
        </w:rPr>
        <w:t>workers covered by </w:t>
      </w:r>
      <w:r>
        <w:rPr>
          <w:w w:val="105"/>
        </w:rPr>
        <w:t>trade union collective agreements has halved from its peak of </w:t>
      </w:r>
      <w:r>
        <w:rPr>
          <w:spacing w:val="-8"/>
          <w:w w:val="105"/>
        </w:rPr>
        <w:t>70% </w:t>
      </w:r>
      <w:r>
        <w:rPr>
          <w:w w:val="105"/>
        </w:rPr>
        <w:t>in </w:t>
      </w:r>
      <w:r>
        <w:rPr>
          <w:spacing w:val="-14"/>
          <w:w w:val="105"/>
        </w:rPr>
        <w:t>1980, </w:t>
      </w:r>
      <w:r>
        <w:rPr>
          <w:w w:val="105"/>
        </w:rPr>
        <w:t>and this decline has been almost matched </w:t>
      </w:r>
      <w:r>
        <w:rPr>
          <w:spacing w:val="-3"/>
          <w:w w:val="105"/>
        </w:rPr>
        <w:t>by </w:t>
      </w:r>
      <w:r>
        <w:rPr>
          <w:w w:val="105"/>
        </w:rPr>
        <w:t>the fall in union membership. The strike </w:t>
      </w:r>
      <w:r>
        <w:rPr>
          <w:spacing w:val="-4"/>
          <w:w w:val="105"/>
        </w:rPr>
        <w:t>rate </w:t>
      </w:r>
      <w:r>
        <w:rPr>
          <w:w w:val="105"/>
        </w:rPr>
        <w:t>has declined considerably: the number of working </w:t>
      </w:r>
      <w:r>
        <w:rPr>
          <w:spacing w:val="-3"/>
          <w:w w:val="105"/>
        </w:rPr>
        <w:t>days </w:t>
      </w:r>
      <w:r>
        <w:rPr>
          <w:w w:val="105"/>
        </w:rPr>
        <w:t>lost</w:t>
      </w:r>
      <w:r>
        <w:rPr>
          <w:spacing w:val="11"/>
          <w:w w:val="105"/>
        </w:rPr>
        <w:t> </w:t>
      </w:r>
      <w:r>
        <w:rPr>
          <w:w w:val="105"/>
        </w:rPr>
        <w:t>per</w:t>
      </w:r>
    </w:p>
    <w:p>
      <w:pPr>
        <w:spacing w:after="0" w:line="280" w:lineRule="atLeast"/>
        <w:sectPr>
          <w:type w:val="continuous"/>
          <w:pgSz w:w="11900" w:h="16840"/>
          <w:pgMar w:top="1260" w:bottom="280" w:left="660" w:right="640"/>
          <w:cols w:num="2" w:equalWidth="0">
            <w:col w:w="3875" w:space="925"/>
            <w:col w:w="5800"/>
          </w:cols>
        </w:sectPr>
      </w:pPr>
    </w:p>
    <w:p>
      <w:pPr>
        <w:spacing w:line="101" w:lineRule="exact" w:before="0"/>
        <w:ind w:left="320" w:right="0" w:firstLine="0"/>
        <w:jc w:val="left"/>
        <w:rPr>
          <w:sz w:val="12"/>
        </w:rPr>
      </w:pPr>
      <w:r>
        <w:rPr>
          <w:w w:val="110"/>
          <w:sz w:val="12"/>
        </w:rPr>
        <w:t>Other</w:t>
      </w:r>
    </w:p>
    <w:p>
      <w:pPr>
        <w:pStyle w:val="BodyText"/>
      </w:pPr>
    </w:p>
    <w:p>
      <w:pPr>
        <w:pStyle w:val="BodyText"/>
        <w:spacing w:before="6"/>
        <w:rPr>
          <w:sz w:val="16"/>
        </w:rPr>
      </w:pPr>
      <w:r>
        <w:rPr/>
        <w:pict>
          <v:shape style="position:absolute;margin-left:40.174999pt;margin-top:11.720124pt;width:4.350pt;height:.1pt;mso-position-horizontal-relative:page;mso-position-vertical-relative:paragraph;z-index:-15425024;mso-wrap-distance-left:0;mso-wrap-distance-right:0" coordorigin="803,234" coordsize="87,0" path="m803,234l890,234e" filled="false" stroked="true" strokeweight=".5pt" strokecolor="#000000">
            <v:path arrowok="t"/>
            <v:stroke dashstyle="solid"/>
            <w10:wrap type="topAndBottom"/>
          </v:shape>
        </w:pict>
      </w:r>
      <w:r>
        <w:rPr/>
        <w:pict>
          <v:shape style="position:absolute;margin-left:40.174999pt;margin-top:32.292126pt;width:4.350pt;height:.1pt;mso-position-horizontal-relative:page;mso-position-vertical-relative:paragraph;z-index:-15424512;mso-wrap-distance-left:0;mso-wrap-distance-right:0" coordorigin="803,646" coordsize="87,0" path="m803,646l890,646e" filled="false" stroked="true" strokeweight=".5pt" strokecolor="#000000">
            <v:path arrowok="t"/>
            <v:stroke dashstyle="solid"/>
            <w10:wrap type="topAndBottom"/>
          </v:shape>
        </w:pict>
      </w:r>
      <w:r>
        <w:rPr/>
        <w:pict>
          <v:shape style="position:absolute;margin-left:40.174999pt;margin-top:52.863125pt;width:4.350pt;height:.1pt;mso-position-horizontal-relative:page;mso-position-vertical-relative:paragraph;z-index:-15424000;mso-wrap-distance-left:0;mso-wrap-distance-right:0" coordorigin="803,1057" coordsize="87,0" path="m803,1057l890,1057e" filled="false" stroked="true" strokeweight=".5pt" strokecolor="#000000">
            <v:path arrowok="t"/>
            <v:stroke dashstyle="solid"/>
            <w10:wrap type="topAndBottom"/>
          </v:shape>
        </w:pict>
      </w:r>
      <w:r>
        <w:rPr/>
        <w:pict>
          <v:shape style="position:absolute;margin-left:40.174999pt;margin-top:73.435127pt;width:4.350pt;height:.1pt;mso-position-horizontal-relative:page;mso-position-vertical-relative:paragraph;z-index:-15423488;mso-wrap-distance-left:0;mso-wrap-distance-right:0" coordorigin="803,1469" coordsize="87,0" path="m803,1469l890,1469e" filled="false" stroked="true" strokeweight=".5pt" strokecolor="#000000">
            <v:path arrowok="t"/>
            <v:stroke dashstyle="solid"/>
            <w10:wrap type="topAndBottom"/>
          </v:shape>
        </w:pict>
      </w:r>
      <w:r>
        <w:rPr/>
        <w:pict>
          <v:shape style="position:absolute;margin-left:40.174999pt;margin-top:94.006126pt;width:4.350pt;height:.1pt;mso-position-horizontal-relative:page;mso-position-vertical-relative:paragraph;z-index:-15422976;mso-wrap-distance-left:0;mso-wrap-distance-right:0" coordorigin="803,1880" coordsize="87,0" path="m803,1880l890,1880e" filled="false" stroked="true" strokeweight=".5pt" strokecolor="#000000">
            <v:path arrowok="t"/>
            <v:stroke dashstyle="solid"/>
            <w10:wrap type="topAndBottom"/>
          </v:shape>
        </w:pict>
      </w:r>
    </w:p>
    <w:p>
      <w:pPr>
        <w:pStyle w:val="BodyText"/>
        <w:spacing w:before="11"/>
        <w:rPr>
          <w:sz w:val="28"/>
        </w:rPr>
      </w:pPr>
    </w:p>
    <w:p>
      <w:pPr>
        <w:pStyle w:val="BodyText"/>
        <w:spacing w:before="11"/>
        <w:rPr>
          <w:sz w:val="28"/>
        </w:rPr>
      </w:pPr>
    </w:p>
    <w:p>
      <w:pPr>
        <w:pStyle w:val="BodyText"/>
        <w:spacing w:before="11"/>
        <w:rPr>
          <w:sz w:val="28"/>
        </w:rPr>
      </w:pPr>
    </w:p>
    <w:p>
      <w:pPr>
        <w:pStyle w:val="BodyText"/>
        <w:spacing w:before="11"/>
        <w:rPr>
          <w:sz w:val="28"/>
        </w:rPr>
      </w:pPr>
    </w:p>
    <w:p>
      <w:pPr>
        <w:spacing w:line="129" w:lineRule="exact" w:before="0"/>
        <w:ind w:left="320" w:right="0" w:firstLine="0"/>
        <w:jc w:val="left"/>
        <w:rPr>
          <w:sz w:val="12"/>
        </w:rPr>
      </w:pPr>
      <w:r>
        <w:rPr/>
        <w:br w:type="column"/>
      </w:r>
      <w:r>
        <w:rPr>
          <w:w w:val="105"/>
          <w:sz w:val="12"/>
        </w:rPr>
        <w:t>Working days lost, number</w:t>
      </w:r>
    </w:p>
    <w:p>
      <w:pPr>
        <w:pStyle w:val="BodyText"/>
        <w:spacing w:line="20" w:lineRule="exact"/>
        <w:ind w:left="1605"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spacing w:before="10"/>
        <w:rPr>
          <w:sz w:val="15"/>
        </w:rPr>
      </w:pPr>
    </w:p>
    <w:p>
      <w:pPr>
        <w:pStyle w:val="BodyText"/>
        <w:spacing w:line="20" w:lineRule="exact"/>
        <w:ind w:left="1605"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rPr>
          <w:sz w:val="14"/>
        </w:rPr>
      </w:pPr>
    </w:p>
    <w:p>
      <w:pPr>
        <w:pStyle w:val="BodyText"/>
        <w:spacing w:line="20" w:lineRule="exact"/>
        <w:ind w:left="1605"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rPr>
          <w:sz w:val="14"/>
        </w:rPr>
      </w:pPr>
    </w:p>
    <w:p>
      <w:pPr>
        <w:pStyle w:val="BodyText"/>
        <w:spacing w:line="20" w:lineRule="exact"/>
        <w:ind w:left="1605"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rPr>
          <w:sz w:val="14"/>
        </w:rPr>
      </w:pPr>
    </w:p>
    <w:p>
      <w:pPr>
        <w:pStyle w:val="BodyText"/>
        <w:spacing w:line="20" w:lineRule="exact"/>
        <w:ind w:left="1605"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rPr>
          <w:sz w:val="14"/>
        </w:rPr>
      </w:pPr>
    </w:p>
    <w:p>
      <w:pPr>
        <w:pStyle w:val="BodyText"/>
        <w:spacing w:line="20" w:lineRule="exact"/>
        <w:ind w:left="1605"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spacing w:before="74"/>
        <w:ind w:left="-3" w:right="0" w:firstLine="0"/>
        <w:jc w:val="left"/>
        <w:rPr>
          <w:sz w:val="12"/>
        </w:rPr>
      </w:pPr>
      <w:r>
        <w:rPr/>
        <w:br w:type="column"/>
      </w:r>
      <w:r>
        <w:rPr>
          <w:w w:val="120"/>
          <w:sz w:val="12"/>
        </w:rPr>
        <w:t>4,200</w:t>
      </w:r>
    </w:p>
    <w:p>
      <w:pPr>
        <w:pStyle w:val="BodyText"/>
        <w:rPr>
          <w:sz w:val="12"/>
        </w:rPr>
      </w:pPr>
    </w:p>
    <w:p>
      <w:pPr>
        <w:pStyle w:val="BodyText"/>
        <w:spacing w:before="9"/>
        <w:rPr>
          <w:sz w:val="11"/>
        </w:rPr>
      </w:pPr>
    </w:p>
    <w:p>
      <w:pPr>
        <w:spacing w:before="0"/>
        <w:ind w:left="-3" w:right="0" w:firstLine="0"/>
        <w:jc w:val="left"/>
        <w:rPr>
          <w:sz w:val="12"/>
        </w:rPr>
      </w:pPr>
      <w:r>
        <w:rPr>
          <w:w w:val="120"/>
          <w:sz w:val="12"/>
        </w:rPr>
        <w:t>3,600</w:t>
      </w:r>
    </w:p>
    <w:p>
      <w:pPr>
        <w:pStyle w:val="BodyText"/>
        <w:rPr>
          <w:sz w:val="12"/>
        </w:rPr>
      </w:pPr>
    </w:p>
    <w:p>
      <w:pPr>
        <w:pStyle w:val="BodyText"/>
        <w:spacing w:before="9"/>
        <w:rPr>
          <w:sz w:val="11"/>
        </w:rPr>
      </w:pPr>
    </w:p>
    <w:p>
      <w:pPr>
        <w:spacing w:before="0"/>
        <w:ind w:left="-3" w:right="0" w:firstLine="0"/>
        <w:jc w:val="left"/>
        <w:rPr>
          <w:sz w:val="12"/>
        </w:rPr>
      </w:pPr>
      <w:r>
        <w:rPr>
          <w:w w:val="120"/>
          <w:sz w:val="12"/>
        </w:rPr>
        <w:t>3,000</w:t>
      </w:r>
    </w:p>
    <w:p>
      <w:pPr>
        <w:pStyle w:val="BodyText"/>
        <w:rPr>
          <w:sz w:val="12"/>
        </w:rPr>
      </w:pPr>
    </w:p>
    <w:p>
      <w:pPr>
        <w:pStyle w:val="BodyText"/>
        <w:spacing w:before="9"/>
        <w:rPr>
          <w:sz w:val="11"/>
        </w:rPr>
      </w:pPr>
    </w:p>
    <w:p>
      <w:pPr>
        <w:spacing w:before="0"/>
        <w:ind w:left="-3" w:right="0" w:firstLine="0"/>
        <w:jc w:val="left"/>
        <w:rPr>
          <w:sz w:val="12"/>
        </w:rPr>
      </w:pPr>
      <w:r>
        <w:rPr>
          <w:w w:val="120"/>
          <w:sz w:val="12"/>
        </w:rPr>
        <w:t>2,400</w:t>
      </w:r>
    </w:p>
    <w:p>
      <w:pPr>
        <w:pStyle w:val="BodyText"/>
        <w:rPr>
          <w:sz w:val="12"/>
        </w:rPr>
      </w:pPr>
    </w:p>
    <w:p>
      <w:pPr>
        <w:pStyle w:val="BodyText"/>
        <w:spacing w:before="9"/>
        <w:rPr>
          <w:sz w:val="11"/>
        </w:rPr>
      </w:pPr>
    </w:p>
    <w:p>
      <w:pPr>
        <w:spacing w:before="0"/>
        <w:ind w:left="-3" w:right="0" w:firstLine="0"/>
        <w:jc w:val="left"/>
        <w:rPr>
          <w:sz w:val="12"/>
        </w:rPr>
      </w:pPr>
      <w:r>
        <w:rPr>
          <w:w w:val="120"/>
          <w:sz w:val="12"/>
        </w:rPr>
        <w:t>1,800</w:t>
      </w:r>
    </w:p>
    <w:p>
      <w:pPr>
        <w:pStyle w:val="BodyText"/>
        <w:rPr>
          <w:sz w:val="12"/>
        </w:rPr>
      </w:pPr>
    </w:p>
    <w:p>
      <w:pPr>
        <w:pStyle w:val="BodyText"/>
        <w:spacing w:before="8"/>
        <w:rPr>
          <w:sz w:val="11"/>
        </w:rPr>
      </w:pPr>
    </w:p>
    <w:p>
      <w:pPr>
        <w:spacing w:before="1"/>
        <w:ind w:left="-3" w:right="0" w:firstLine="0"/>
        <w:jc w:val="left"/>
        <w:rPr>
          <w:sz w:val="12"/>
        </w:rPr>
      </w:pPr>
      <w:r>
        <w:rPr>
          <w:w w:val="120"/>
          <w:sz w:val="12"/>
        </w:rPr>
        <w:t>1,200</w:t>
      </w:r>
    </w:p>
    <w:p>
      <w:pPr>
        <w:pStyle w:val="BodyText"/>
        <w:spacing w:line="292" w:lineRule="auto" w:before="50"/>
        <w:ind w:left="320" w:right="52"/>
      </w:pPr>
      <w:r>
        <w:rPr/>
        <w:br w:type="column"/>
      </w:r>
      <w:r>
        <w:rPr>
          <w:w w:val="110"/>
        </w:rPr>
        <w:t>employee during the </w:t>
      </w:r>
      <w:r>
        <w:rPr>
          <w:spacing w:val="-12"/>
          <w:w w:val="110"/>
        </w:rPr>
        <w:t>1990s </w:t>
      </w:r>
      <w:r>
        <w:rPr>
          <w:spacing w:val="-3"/>
          <w:w w:val="110"/>
        </w:rPr>
        <w:t>was </w:t>
      </w:r>
      <w:r>
        <w:rPr>
          <w:w w:val="110"/>
        </w:rPr>
        <w:t>only around</w:t>
      </w:r>
      <w:r>
        <w:rPr>
          <w:spacing w:val="-9"/>
          <w:w w:val="110"/>
        </w:rPr>
        <w:t> 10% </w:t>
      </w:r>
      <w:r>
        <w:rPr>
          <w:w w:val="110"/>
        </w:rPr>
        <w:t>of that in the previous decade. But from a </w:t>
      </w:r>
      <w:r>
        <w:rPr>
          <w:spacing w:val="-4"/>
          <w:w w:val="110"/>
        </w:rPr>
        <w:t>shorter-term </w:t>
      </w:r>
      <w:r>
        <w:rPr>
          <w:w w:val="110"/>
        </w:rPr>
        <w:t>perspective, the number of working </w:t>
      </w:r>
      <w:r>
        <w:rPr>
          <w:spacing w:val="-3"/>
          <w:w w:val="110"/>
        </w:rPr>
        <w:t>days </w:t>
      </w:r>
      <w:r>
        <w:rPr>
          <w:w w:val="110"/>
        </w:rPr>
        <w:t>lost through labour disputes in </w:t>
      </w:r>
      <w:r>
        <w:rPr>
          <w:spacing w:val="-4"/>
          <w:w w:val="110"/>
        </w:rPr>
        <w:t>2000 </w:t>
      </w:r>
      <w:r>
        <w:rPr>
          <w:spacing w:val="-3"/>
          <w:w w:val="110"/>
        </w:rPr>
        <w:t>was </w:t>
      </w:r>
      <w:r>
        <w:rPr>
          <w:w w:val="110"/>
        </w:rPr>
        <w:t>at its highest since </w:t>
      </w:r>
      <w:r>
        <w:rPr>
          <w:spacing w:val="-15"/>
          <w:w w:val="110"/>
        </w:rPr>
        <w:t>1996 </w:t>
      </w:r>
      <w:r>
        <w:rPr>
          <w:w w:val="110"/>
        </w:rPr>
        <w:t>(see Chart </w:t>
      </w:r>
      <w:r>
        <w:rPr>
          <w:spacing w:val="-5"/>
          <w:w w:val="110"/>
        </w:rPr>
        <w:t>3.10). </w:t>
      </w:r>
      <w:r>
        <w:rPr>
          <w:w w:val="110"/>
        </w:rPr>
        <w:t>Labour disputes do not </w:t>
      </w:r>
      <w:r>
        <w:rPr>
          <w:spacing w:val="-4"/>
          <w:w w:val="110"/>
        </w:rPr>
        <w:t>always </w:t>
      </w:r>
      <w:r>
        <w:rPr>
          <w:w w:val="110"/>
        </w:rPr>
        <w:t>reflect </w:t>
      </w:r>
      <w:r>
        <w:rPr>
          <w:spacing w:val="-3"/>
          <w:w w:val="110"/>
        </w:rPr>
        <w:t>pay pressures </w:t>
      </w:r>
      <w:r>
        <w:rPr>
          <w:w w:val="110"/>
        </w:rPr>
        <w:t>in the labour market: in the early </w:t>
      </w:r>
      <w:r>
        <w:rPr>
          <w:spacing w:val="-12"/>
          <w:w w:val="110"/>
        </w:rPr>
        <w:t>1990s </w:t>
      </w:r>
      <w:r>
        <w:rPr>
          <w:w w:val="110"/>
        </w:rPr>
        <w:t>disputes tended </w:t>
      </w:r>
      <w:r>
        <w:rPr>
          <w:spacing w:val="-4"/>
          <w:w w:val="110"/>
        </w:rPr>
        <w:t>to </w:t>
      </w:r>
      <w:r>
        <w:rPr>
          <w:w w:val="110"/>
        </w:rPr>
        <w:t>be about redundancies. But disputes about </w:t>
      </w:r>
      <w:r>
        <w:rPr>
          <w:spacing w:val="-3"/>
          <w:w w:val="110"/>
        </w:rPr>
        <w:t>pay </w:t>
      </w:r>
      <w:r>
        <w:rPr>
          <w:w w:val="110"/>
        </w:rPr>
        <w:t>accounted for the vast majority of working </w:t>
      </w:r>
      <w:r>
        <w:rPr>
          <w:spacing w:val="-3"/>
          <w:w w:val="110"/>
        </w:rPr>
        <w:t>days </w:t>
      </w:r>
      <w:r>
        <w:rPr>
          <w:w w:val="110"/>
        </w:rPr>
        <w:t>lost in </w:t>
      </w:r>
      <w:r>
        <w:rPr>
          <w:spacing w:val="-4"/>
          <w:w w:val="110"/>
        </w:rPr>
        <w:t>2000.</w:t>
      </w:r>
    </w:p>
    <w:p>
      <w:pPr>
        <w:spacing w:after="0" w:line="292" w:lineRule="auto"/>
        <w:sectPr>
          <w:type w:val="continuous"/>
          <w:pgSz w:w="11900" w:h="16840"/>
          <w:pgMar w:top="1260" w:bottom="280" w:left="660" w:right="640"/>
          <w:cols w:num="4" w:equalWidth="0">
            <w:col w:w="667" w:space="971"/>
            <w:col w:w="1697" w:space="40"/>
            <w:col w:w="356" w:space="1018"/>
            <w:col w:w="5851"/>
          </w:cols>
        </w:sectPr>
      </w:pPr>
    </w:p>
    <w:p>
      <w:pPr>
        <w:pStyle w:val="BodyText"/>
        <w:spacing w:before="10"/>
        <w:rPr>
          <w:sz w:val="14"/>
        </w:rPr>
      </w:pPr>
    </w:p>
    <w:p>
      <w:pPr>
        <w:spacing w:after="0"/>
        <w:rPr>
          <w:sz w:val="14"/>
        </w:rPr>
        <w:sectPr>
          <w:type w:val="continuous"/>
          <w:pgSz w:w="11900" w:h="16840"/>
          <w:pgMar w:top="1260" w:bottom="280" w:left="660" w:right="640"/>
        </w:sectPr>
      </w:pPr>
    </w:p>
    <w:p>
      <w:pPr>
        <w:pStyle w:val="BodyText"/>
        <w:spacing w:before="2"/>
        <w:rPr>
          <w:sz w:val="13"/>
        </w:rPr>
      </w:pPr>
    </w:p>
    <w:p>
      <w:pPr>
        <w:pStyle w:val="BodyText"/>
        <w:spacing w:line="20" w:lineRule="exact"/>
        <w:ind w:left="138"/>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spacing w:line="137" w:lineRule="exact" w:before="0"/>
        <w:ind w:left="254" w:right="0" w:firstLine="0"/>
        <w:jc w:val="left"/>
        <w:rPr>
          <w:sz w:val="12"/>
        </w:rPr>
      </w:pPr>
      <w:r>
        <w:rPr>
          <w:w w:val="120"/>
          <w:sz w:val="12"/>
        </w:rPr>
        <w:t>1987 89</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11"/>
        <w:rPr>
          <w:sz w:val="14"/>
        </w:rPr>
      </w:pPr>
    </w:p>
    <w:p>
      <w:pPr>
        <w:tabs>
          <w:tab w:pos="644" w:val="left" w:leader="none"/>
          <w:tab w:pos="1051" w:val="left" w:leader="none"/>
        </w:tabs>
        <w:spacing w:line="137" w:lineRule="exact" w:before="0"/>
        <w:ind w:left="229" w:right="0" w:firstLine="0"/>
        <w:jc w:val="left"/>
        <w:rPr>
          <w:sz w:val="12"/>
        </w:rPr>
      </w:pPr>
      <w:r>
        <w:rPr>
          <w:w w:val="120"/>
          <w:sz w:val="12"/>
        </w:rPr>
        <w:t>91</w:t>
        <w:tab/>
        <w:t>93</w:t>
        <w:tab/>
      </w:r>
      <w:r>
        <w:rPr>
          <w:spacing w:val="-10"/>
          <w:w w:val="120"/>
          <w:sz w:val="12"/>
        </w:rPr>
        <w:t>95</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11"/>
        <w:rPr>
          <w:sz w:val="14"/>
        </w:rPr>
      </w:pPr>
    </w:p>
    <w:p>
      <w:pPr>
        <w:tabs>
          <w:tab w:pos="634" w:val="left" w:leader="none"/>
        </w:tabs>
        <w:spacing w:line="137" w:lineRule="exact" w:before="0"/>
        <w:ind w:left="229" w:right="0" w:firstLine="0"/>
        <w:jc w:val="left"/>
        <w:rPr>
          <w:sz w:val="12"/>
        </w:rPr>
      </w:pPr>
      <w:r>
        <w:rPr>
          <w:w w:val="120"/>
          <w:sz w:val="12"/>
        </w:rPr>
        <w:t>97</w:t>
        <w:tab/>
        <w:t>99</w:t>
      </w:r>
    </w:p>
    <w:p>
      <w:pPr>
        <w:spacing w:before="77"/>
        <w:ind w:left="0" w:right="38" w:firstLine="0"/>
        <w:jc w:val="right"/>
        <w:rPr>
          <w:sz w:val="12"/>
        </w:rPr>
      </w:pPr>
      <w:r>
        <w:rPr/>
        <w:br w:type="column"/>
      </w:r>
      <w:r>
        <w:rPr>
          <w:w w:val="120"/>
          <w:sz w:val="12"/>
        </w:rPr>
        <w:t>600</w:t>
      </w:r>
    </w:p>
    <w:p>
      <w:pPr>
        <w:pStyle w:val="BodyText"/>
        <w:rPr>
          <w:sz w:val="12"/>
        </w:rPr>
      </w:pPr>
    </w:p>
    <w:p>
      <w:pPr>
        <w:pStyle w:val="BodyText"/>
        <w:spacing w:before="9"/>
        <w:rPr>
          <w:sz w:val="11"/>
        </w:rPr>
      </w:pPr>
    </w:p>
    <w:p>
      <w:pPr>
        <w:spacing w:before="0"/>
        <w:ind w:left="0" w:right="38" w:firstLine="0"/>
        <w:jc w:val="right"/>
        <w:rPr>
          <w:sz w:val="12"/>
        </w:rPr>
      </w:pPr>
      <w:r>
        <w:rPr/>
        <w:pict>
          <v:group style="position:absolute;margin-left:40.174999pt;margin-top:-137.889740pt;width:159.6pt;height:142.25pt;mso-position-horizontal-relative:page;mso-position-vertical-relative:paragraph;z-index:-22973952" coordorigin="803,-2758" coordsize="3192,2845">
            <v:rect style="position:absolute;left:1015;top:-1918;width:95;height:1998" filled="true" fillcolor="#f6d200" stroked="false">
              <v:fill type="solid"/>
            </v:rect>
            <v:rect style="position:absolute;left:1015;top:-1918;width:95;height:1998" filled="false" stroked="true" strokeweight=".5pt" strokecolor="#000000">
              <v:stroke dashstyle="solid"/>
            </v:rect>
            <v:rect style="position:absolute;left:1015;top:-2028;width:95;height:113" filled="true" fillcolor="#0092c6" stroked="false">
              <v:fill type="solid"/>
            </v:rect>
            <v:rect style="position:absolute;left:1015;top:-2031;width:95;height:115" filled="false" stroked="true" strokeweight=".5pt" strokecolor="#000000">
              <v:stroke dashstyle="solid"/>
            </v:rect>
            <v:rect style="position:absolute;left:1015;top:-2353;width:95;height:325" filled="true" fillcolor="#ebf3da" stroked="false">
              <v:fill type="solid"/>
            </v:rect>
            <v:rect style="position:absolute;left:1015;top:-2353;width:95;height:325" filled="false" stroked="true" strokeweight=".5pt" strokecolor="#000000">
              <v:stroke dashstyle="solid"/>
            </v:rect>
            <v:rect style="position:absolute;left:1222;top:-1226;width:95;height:1305" filled="true" fillcolor="#f6d200" stroked="false">
              <v:fill type="solid"/>
            </v:rect>
            <v:rect style="position:absolute;left:1222;top:-1226;width:95;height:1305" filled="false" stroked="true" strokeweight=".5pt" strokecolor="#000000">
              <v:stroke dashstyle="solid"/>
            </v:rect>
            <v:rect style="position:absolute;left:1222;top:-1401;width:95;height:178" filled="true" fillcolor="#0092c6" stroked="false">
              <v:fill type="solid"/>
            </v:rect>
            <v:rect style="position:absolute;left:1222;top:-1403;width:95;height:180" filled="false" stroked="true" strokeweight=".5pt" strokecolor="#000000">
              <v:stroke dashstyle="solid"/>
            </v:rect>
            <v:rect style="position:absolute;left:1222;top:-2466;width:95;height:1065" filled="true" fillcolor="#ebf3da" stroked="false">
              <v:fill type="solid"/>
            </v:rect>
            <v:rect style="position:absolute;left:1222;top:-2466;width:95;height:1065" filled="false" stroked="true" strokeweight=".5pt" strokecolor="#000000">
              <v:stroke dashstyle="solid"/>
            </v:rect>
            <v:rect style="position:absolute;left:1430;top:-2176;width:85;height:2255" filled="true" fillcolor="#f6d200" stroked="false">
              <v:fill type="solid"/>
            </v:rect>
            <v:rect style="position:absolute;left:1430;top:-2176;width:85;height:2255" filled="false" stroked="true" strokeweight=".5pt" strokecolor="#000000">
              <v:stroke dashstyle="solid"/>
            </v:rect>
            <v:rect style="position:absolute;left:1430;top:-2286;width:85;height:113" filled="true" fillcolor="#0092c6" stroked="false">
              <v:fill type="solid"/>
            </v:rect>
            <v:rect style="position:absolute;left:1430;top:-2288;width:85;height:115" filled="false" stroked="true" strokeweight=".5pt" strokecolor="#000000">
              <v:stroke dashstyle="solid"/>
            </v:rect>
            <v:rect style="position:absolute;left:1430;top:-2753;width:85;height:468" filled="true" fillcolor="#ebf3da" stroked="false">
              <v:fill type="solid"/>
            </v:rect>
            <v:rect style="position:absolute;left:1430;top:-2753;width:85;height:468" filled="false" stroked="true" strokeweight=".5pt" strokecolor="#000000">
              <v:stroke dashstyle="solid"/>
            </v:rect>
            <v:rect style="position:absolute;left:1627;top:-681;width:95;height:760" filled="true" fillcolor="#f6d200" stroked="false">
              <v:fill type="solid"/>
            </v:rect>
            <v:rect style="position:absolute;left:1627;top:-681;width:95;height:760" filled="false" stroked="true" strokeweight=".5pt" strokecolor="#000000">
              <v:stroke dashstyle="solid"/>
            </v:rect>
            <v:rect style="position:absolute;left:1627;top:-693;width:95;height:15" filled="true" fillcolor="#0092c6" stroked="false">
              <v:fill type="solid"/>
            </v:rect>
            <v:shape style="position:absolute;left:1622;top:-697;width:105;height:14" coordorigin="1623,-697" coordsize="105,14" path="m1623,-697l1728,-697m1623,-683l1728,-683e" filled="false" stroked="true" strokeweight=".375pt" strokecolor="#000000">
              <v:path arrowok="t"/>
              <v:stroke dashstyle="solid"/>
            </v:shape>
            <v:rect style="position:absolute;left:1627;top:-1226;width:95;height:533" filled="true" fillcolor="#ebf3da" stroked="false">
              <v:fill type="solid"/>
            </v:rect>
            <v:rect style="position:absolute;left:1627;top:-1226;width:95;height:533" filled="false" stroked="true" strokeweight=".5pt" strokecolor="#000000">
              <v:stroke dashstyle="solid"/>
            </v:rect>
            <v:rect style="position:absolute;left:1835;top:-131;width:98;height:210" filled="true" fillcolor="#f6d200" stroked="false">
              <v:fill type="solid"/>
            </v:rect>
            <v:rect style="position:absolute;left:1835;top:-133;width:98;height:213" filled="false" stroked="true" strokeweight=".5pt" strokecolor="#000000">
              <v:stroke dashstyle="solid"/>
            </v:rect>
            <v:rect style="position:absolute;left:1835;top:-308;width:98;height:178" filled="true" fillcolor="#0092c6" stroked="false">
              <v:fill type="solid"/>
            </v:rect>
            <v:rect style="position:absolute;left:1835;top:-311;width:98;height:180" filled="false" stroked="true" strokeweight=".5pt" strokecolor="#000000">
              <v:stroke dashstyle="solid"/>
            </v:rect>
            <v:rect style="position:absolute;left:1835;top:-438;width:98;height:130" filled="true" fillcolor="#ebf3da" stroked="false">
              <v:fill type="solid"/>
            </v:rect>
            <v:rect style="position:absolute;left:1835;top:-438;width:98;height:130" filled="false" stroked="true" strokeweight=".5pt" strokecolor="#000000">
              <v:stroke dashstyle="solid"/>
            </v:rect>
            <v:rect style="position:absolute;left:2042;top:-51;width:98;height:130" filled="true" fillcolor="#f6d200" stroked="false">
              <v:fill type="solid"/>
            </v:rect>
            <v:rect style="position:absolute;left:2042;top:-53;width:98;height:133" filled="false" stroked="true" strokeweight=".5pt" strokecolor="#000000">
              <v:stroke dashstyle="solid"/>
            </v:rect>
            <v:rect style="position:absolute;left:2042;top:-196;width:98;height:145" filled="true" fillcolor="#0092c6" stroked="false">
              <v:fill type="solid"/>
            </v:rect>
            <v:rect style="position:absolute;left:2042;top:-198;width:98;height:148" filled="false" stroked="true" strokeweight=".5pt" strokecolor="#000000">
              <v:stroke dashstyle="solid"/>
            </v:rect>
            <v:rect style="position:absolute;left:2042;top:-293;width:98;height:98" filled="true" fillcolor="#ebf3da" stroked="false">
              <v:fill type="solid"/>
            </v:rect>
            <v:rect style="position:absolute;left:2042;top:-293;width:98;height:98" filled="false" stroked="true" strokeweight=".5pt" strokecolor="#000000">
              <v:stroke dashstyle="solid"/>
            </v:rect>
            <v:rect style="position:absolute;left:2250;top:-18;width:98;height:98" filled="true" fillcolor="#f6d200" stroked="false">
              <v:fill type="solid"/>
            </v:rect>
            <v:rect style="position:absolute;left:2250;top:-21;width:98;height:100" filled="false" stroked="true" strokeweight=".5pt" strokecolor="#000000">
              <v:stroke dashstyle="solid"/>
            </v:rect>
            <v:rect style="position:absolute;left:2250;top:-293;width:98;height:275" filled="true" fillcolor="#0092c6" stroked="false">
              <v:fill type="solid"/>
            </v:rect>
            <v:rect style="position:absolute;left:2250;top:-293;width:98;height:275" filled="false" stroked="true" strokeweight=".5pt" strokecolor="#000000">
              <v:stroke dashstyle="solid"/>
            </v:rect>
            <v:rect style="position:absolute;left:2250;top:-373;width:98;height:83" filled="true" fillcolor="#ebf3da" stroked="false">
              <v:fill type="solid"/>
            </v:rect>
            <v:rect style="position:absolute;left:2250;top:-373;width:98;height:83" filled="false" stroked="true" strokeweight=".5pt" strokecolor="#000000">
              <v:stroke dashstyle="solid"/>
            </v:rect>
            <v:rect style="position:absolute;left:2460;top:-33;width:85;height:113" filled="true" fillcolor="#f6d200" stroked="false">
              <v:fill type="solid"/>
            </v:rect>
            <v:rect style="position:absolute;left:2460;top:-36;width:85;height:115" filled="false" stroked="true" strokeweight=".5pt" strokecolor="#000000">
              <v:stroke dashstyle="solid"/>
            </v:rect>
            <v:rect style="position:absolute;left:2460;top:-118;width:85;height:85" filled="true" fillcolor="#ebf3da" stroked="false">
              <v:fill type="solid"/>
            </v:rect>
            <v:rect style="position:absolute;left:2460;top:-118;width:85;height:85" filled="false" stroked="true" strokeweight=".5pt" strokecolor="#000000">
              <v:stroke dashstyle="solid"/>
            </v:rect>
            <v:rect style="position:absolute;left:2657;top:-68;width:95;height:148" filled="true" fillcolor="#f6d200" stroked="false">
              <v:fill type="solid"/>
            </v:rect>
            <v:rect style="position:absolute;left:2657;top:-68;width:95;height:148" filled="false" stroked="true" strokeweight=".5pt" strokecolor="#000000">
              <v:stroke dashstyle="solid"/>
            </v:rect>
            <v:rect style="position:absolute;left:2657;top:-116;width:95;height:50" filled="true" fillcolor="#0092c6" stroked="false">
              <v:fill type="solid"/>
            </v:rect>
            <v:rect style="position:absolute;left:2657;top:-118;width:95;height:53" filled="false" stroked="true" strokeweight=".5pt" strokecolor="#000000">
              <v:stroke dashstyle="solid"/>
            </v:rect>
            <v:rect style="position:absolute;left:2657;top:-213;width:95;height:98" filled="true" fillcolor="#ebf3da" stroked="false">
              <v:fill type="solid"/>
            </v:rect>
            <v:rect style="position:absolute;left:2657;top:-213;width:95;height:98" filled="false" stroked="true" strokeweight=".5pt" strokecolor="#000000">
              <v:stroke dashstyle="solid"/>
            </v:rect>
            <v:rect style="position:absolute;left:2865;top:-648;width:95;height:728" filled="true" fillcolor="#f6d200" stroked="false">
              <v:fill type="solid"/>
            </v:rect>
            <v:rect style="position:absolute;left:2865;top:-648;width:95;height:728" filled="false" stroked="true" strokeweight=".5pt" strokecolor="#000000">
              <v:stroke dashstyle="solid"/>
            </v:rect>
            <v:rect style="position:absolute;left:2865;top:-678;width:95;height:33" filled="true" fillcolor="#0092c6" stroked="false">
              <v:fill type="solid"/>
            </v:rect>
            <v:rect style="position:absolute;left:2865;top:-681;width:95;height:35" filled="false" stroked="true" strokeweight=".5pt" strokecolor="#000000">
              <v:stroke dashstyle="solid"/>
            </v:rect>
            <v:rect style="position:absolute;left:2865;top:-826;width:95;height:148" filled="true" fillcolor="#ebf3da" stroked="false">
              <v:fill type="solid"/>
            </v:rect>
            <v:rect style="position:absolute;left:2865;top:-826;width:95;height:148" filled="false" stroked="true" strokeweight=".5pt" strokecolor="#000000">
              <v:stroke dashstyle="solid"/>
            </v:rect>
            <v:rect style="position:absolute;left:3072;top:-6;width:95;height:85" filled="true" fillcolor="#f6d200" stroked="false">
              <v:fill type="solid"/>
            </v:rect>
            <v:rect style="position:absolute;left:3072;top:-6;width:95;height:85" filled="false" stroked="true" strokeweight=".5pt" strokecolor="#000000">
              <v:stroke dashstyle="solid"/>
            </v:rect>
            <v:rect style="position:absolute;left:3072;top:-53;width:95;height:50" filled="true" fillcolor="#0092c6" stroked="false">
              <v:fill type="solid"/>
            </v:rect>
            <v:rect style="position:absolute;left:3072;top:-53;width:95;height:50" filled="false" stroked="true" strokeweight=".5pt" strokecolor="#000000">
              <v:stroke dashstyle="solid"/>
            </v:rect>
            <v:rect style="position:absolute;left:3072;top:-86;width:95;height:35" filled="true" fillcolor="#ebf3da" stroked="false">
              <v:fill type="solid"/>
            </v:rect>
            <v:rect style="position:absolute;left:3072;top:-86;width:95;height:35" filled="false" stroked="true" strokeweight=".5pt" strokecolor="#000000">
              <v:stroke dashstyle="solid"/>
            </v:rect>
            <v:rect style="position:absolute;left:3280;top:-36;width:85;height:115" filled="true" fillcolor="#f6d200" stroked="false">
              <v:fill type="solid"/>
            </v:rect>
            <v:rect style="position:absolute;left:3280;top:-36;width:85;height:115" filled="false" stroked="true" strokeweight=".5pt" strokecolor="#000000">
              <v:stroke dashstyle="solid"/>
            </v:rect>
            <v:rect style="position:absolute;left:3280;top:-68;width:85;height:35" filled="true" fillcolor="#0092c6" stroked="false">
              <v:fill type="solid"/>
            </v:rect>
            <v:rect style="position:absolute;left:3280;top:-68;width:85;height:35" filled="false" stroked="true" strokeweight=".5pt" strokecolor="#000000">
              <v:stroke dashstyle="solid"/>
            </v:rect>
            <v:rect style="position:absolute;left:3280;top:-118;width:85;height:53" filled="true" fillcolor="#ebf3da" stroked="false">
              <v:fill type="solid"/>
            </v:rect>
            <v:rect style="position:absolute;left:3280;top:-118;width:85;height:53" filled="false" stroked="true" strokeweight=".5pt" strokecolor="#000000">
              <v:stroke dashstyle="solid"/>
            </v:rect>
            <v:rect style="position:absolute;left:3477;top:-36;width:98;height:115" filled="true" fillcolor="#f6d200" stroked="false">
              <v:fill type="solid"/>
            </v:rect>
            <v:rect style="position:absolute;left:3477;top:-36;width:98;height:115" filled="false" stroked="true" strokeweight=".5pt" strokecolor="#000000">
              <v:stroke dashstyle="solid"/>
            </v:rect>
            <v:rect style="position:absolute;left:3477;top:-68;width:98;height:35" filled="true" fillcolor="#0092c6" stroked="false">
              <v:fill type="solid"/>
            </v:rect>
            <v:rect style="position:absolute;left:3477;top:-68;width:98;height:35" filled="false" stroked="true" strokeweight=".5pt" strokecolor="#000000">
              <v:stroke dashstyle="solid"/>
            </v:rect>
            <v:rect style="position:absolute;left:3477;top:-86;width:98;height:20" filled="true" fillcolor="#ebf3da" stroked="false">
              <v:fill type="solid"/>
            </v:rect>
            <v:rect style="position:absolute;left:3477;top:-86;width:98;height:20" filled="false" stroked="true" strokeweight=".5pt" strokecolor="#000000">
              <v:stroke dashstyle="solid"/>
            </v:rect>
            <v:rect style="position:absolute;left:3685;top:-181;width:98;height:260" filled="true" fillcolor="#f6d200" stroked="false">
              <v:fill type="solid"/>
            </v:rect>
            <v:rect style="position:absolute;left:3685;top:-181;width:98;height:260" filled="false" stroked="true" strokeweight=".5pt" strokecolor="#000000">
              <v:stroke dashstyle="solid"/>
            </v:rect>
            <v:rect style="position:absolute;left:3685;top:-231;width:98;height:53" filled="true" fillcolor="#0092c6" stroked="false">
              <v:fill type="solid"/>
            </v:rect>
            <v:rect style="position:absolute;left:3685;top:-231;width:98;height:53" filled="false" stroked="true" strokeweight=".5pt" strokecolor="#000000">
              <v:stroke dashstyle="solid"/>
            </v:rect>
            <v:rect style="position:absolute;left:3685;top:-261;width:98;height:33" filled="true" fillcolor="#ebf3da" stroked="false">
              <v:fill type="solid"/>
            </v:rect>
            <v:rect style="position:absolute;left:3685;top:-261;width:98;height:33" filled="false" stroked="true" strokeweight=".5pt" strokecolor="#000000">
              <v:stroke dashstyle="solid"/>
            </v:rect>
            <v:shape style="position:absolute;left:803;top:14;width:3192;height:68" coordorigin="803,14" coordsize="3192,68" path="m3909,81l3995,81m961,81l3850,81m803,80l890,80m959,14l959,81m1165,14l1165,81m1371,14l1371,81m1577,14l1577,81m1783,14l1783,81m2196,14l2196,81m3020,14l3020,81m3639,14l3639,81m1990,14l1990,81m2608,14l2608,81m3227,14l3227,81m3845,14l3845,81m3433,14l3433,81m2402,14l2402,81m2814,14l2814,81e" filled="false" stroked="true" strokeweight=".5pt" strokecolor="#000000">
              <v:path arrowok="t"/>
              <v:stroke dashstyle="solid"/>
            </v:shape>
            <w10:wrap type="none"/>
          </v:group>
        </w:pict>
      </w:r>
      <w:r>
        <w:rPr/>
        <w:pict>
          <v:line style="position:absolute;mso-position-horizontal-relative:page;mso-position-vertical-relative:paragraph;z-index:16049152" from="195.434998pt,-16.49674pt" to="199.767998pt,-16.49674pt" stroked="true" strokeweight=".5pt" strokecolor="#000000">
            <v:stroke dashstyle="solid"/>
            <w10:wrap type="none"/>
          </v:line>
        </w:pict>
      </w:r>
      <w:r>
        <w:rPr>
          <w:w w:val="121"/>
          <w:sz w:val="12"/>
        </w:rPr>
        <w:t>0</w:t>
      </w:r>
    </w:p>
    <w:p>
      <w:pPr>
        <w:pStyle w:val="BodyText"/>
        <w:spacing w:line="292" w:lineRule="auto" w:before="125"/>
        <w:ind w:left="254" w:right="591"/>
      </w:pPr>
      <w:r>
        <w:rPr/>
        <w:br w:type="column"/>
      </w:r>
      <w:r>
        <w:rPr>
          <w:spacing w:val="-6"/>
          <w:w w:val="110"/>
        </w:rPr>
        <w:t>Wage </w:t>
      </w:r>
      <w:r>
        <w:rPr>
          <w:w w:val="110"/>
        </w:rPr>
        <w:t>negotiations are also affected </w:t>
      </w:r>
      <w:r>
        <w:rPr>
          <w:spacing w:val="-3"/>
          <w:w w:val="110"/>
        </w:rPr>
        <w:t>by </w:t>
      </w:r>
      <w:r>
        <w:rPr>
          <w:w w:val="110"/>
        </w:rPr>
        <w:t>expectations of inflation. Different </w:t>
      </w:r>
      <w:r>
        <w:rPr>
          <w:spacing w:val="-4"/>
          <w:w w:val="110"/>
        </w:rPr>
        <w:t>rates </w:t>
      </w:r>
      <w:r>
        <w:rPr>
          <w:w w:val="110"/>
        </w:rPr>
        <w:t>of price inflation are </w:t>
      </w:r>
      <w:r>
        <w:rPr>
          <w:spacing w:val="-3"/>
          <w:w w:val="110"/>
        </w:rPr>
        <w:t>relevant </w:t>
      </w:r>
      <w:r>
        <w:rPr>
          <w:spacing w:val="-4"/>
          <w:w w:val="110"/>
        </w:rPr>
        <w:t>to</w:t>
      </w:r>
    </w:p>
    <w:p>
      <w:pPr>
        <w:spacing w:after="0" w:line="292" w:lineRule="auto"/>
        <w:sectPr>
          <w:type w:val="continuous"/>
          <w:pgSz w:w="11900" w:h="16840"/>
          <w:pgMar w:top="1260" w:bottom="280" w:left="660" w:right="640"/>
          <w:cols w:num="5" w:equalWidth="0">
            <w:col w:w="888" w:space="40"/>
            <w:col w:w="1198" w:space="39"/>
            <w:col w:w="820" w:space="232"/>
            <w:col w:w="513" w:space="1085"/>
            <w:col w:w="5785"/>
          </w:cols>
        </w:sectPr>
      </w:pPr>
    </w:p>
    <w:p>
      <w:pPr>
        <w:spacing w:before="56"/>
        <w:ind w:left="179" w:right="0" w:firstLine="0"/>
        <w:jc w:val="left"/>
        <w:rPr>
          <w:sz w:val="12"/>
        </w:rPr>
      </w:pPr>
      <w:r>
        <w:rPr>
          <w:w w:val="105"/>
          <w:sz w:val="12"/>
        </w:rPr>
        <w:t>Source: </w:t>
      </w:r>
      <w:r>
        <w:rPr>
          <w:i/>
          <w:w w:val="105"/>
          <w:sz w:val="12"/>
        </w:rPr>
        <w:t>Labour Market Trends</w:t>
      </w:r>
      <w:r>
        <w:rPr>
          <w:w w:val="105"/>
          <w:sz w:val="12"/>
        </w:rPr>
        <w:t>, June 2001.</w:t>
      </w:r>
    </w:p>
    <w:p>
      <w:pPr>
        <w:pStyle w:val="BodyText"/>
        <w:spacing w:line="191" w:lineRule="exact"/>
        <w:ind w:left="179"/>
      </w:pPr>
      <w:r>
        <w:rPr/>
        <w:br w:type="column"/>
      </w:r>
      <w:r>
        <w:rPr>
          <w:w w:val="110"/>
        </w:rPr>
        <w:t>workers and firms when they are bargaining over nominal</w:t>
      </w:r>
    </w:p>
    <w:p>
      <w:pPr>
        <w:pStyle w:val="BodyText"/>
        <w:spacing w:before="50"/>
        <w:ind w:left="179"/>
      </w:pPr>
      <w:r>
        <w:rPr>
          <w:w w:val="110"/>
        </w:rPr>
        <w:t>wages. Workers care about the quantity of goods and services</w:t>
      </w:r>
    </w:p>
    <w:p>
      <w:pPr>
        <w:spacing w:after="0"/>
        <w:sectPr>
          <w:type w:val="continuous"/>
          <w:pgSz w:w="11900" w:h="16840"/>
          <w:pgMar w:top="1260" w:bottom="280" w:left="660" w:right="640"/>
          <w:cols w:num="2" w:equalWidth="0">
            <w:col w:w="2423" w:space="2468"/>
            <w:col w:w="5709"/>
          </w:cols>
        </w:sectPr>
      </w:pPr>
    </w:p>
    <w:p>
      <w:pPr>
        <w:pStyle w:val="BodyText"/>
        <w:spacing w:before="8"/>
        <w:rPr>
          <w:sz w:val="13"/>
        </w:rPr>
      </w:pPr>
    </w:p>
    <w:p>
      <w:pPr>
        <w:pStyle w:val="Heading5"/>
        <w:ind w:left="934"/>
      </w:pPr>
      <w:bookmarkStart w:name="Unemployment and vacancies" w:id="48"/>
      <w:bookmarkEnd w:id="48"/>
      <w:r>
        <w:rPr/>
      </w:r>
      <w:bookmarkStart w:name="_bookmark19" w:id="49"/>
      <w:bookmarkEnd w:id="49"/>
      <w:r>
        <w:rPr/>
      </w:r>
      <w:r>
        <w:rPr>
          <w:color w:val="0092C7"/>
        </w:rPr>
        <w:t>Unemployment and vacancies</w:t>
      </w:r>
    </w:p>
    <w:p>
      <w:pPr>
        <w:pStyle w:val="BodyText"/>
        <w:spacing w:before="8"/>
        <w:rPr>
          <w:rFonts w:ascii="Trebuchet MS"/>
          <w:sz w:val="12"/>
        </w:rPr>
      </w:pPr>
    </w:p>
    <w:p>
      <w:pPr>
        <w:spacing w:after="0"/>
        <w:rPr>
          <w:rFonts w:ascii="Trebuchet MS"/>
          <w:sz w:val="12"/>
        </w:rPr>
        <w:sectPr>
          <w:headerReference w:type="even" r:id="rId84"/>
          <w:headerReference w:type="default" r:id="rId85"/>
          <w:footerReference w:type="even" r:id="rId86"/>
          <w:footerReference w:type="default" r:id="rId87"/>
          <w:pgSz w:w="11900" w:h="16840"/>
          <w:pgMar w:header="579" w:footer="575" w:top="760" w:bottom="760" w:left="660" w:right="640"/>
          <w:pgNumType w:start="26"/>
        </w:sectPr>
      </w:pPr>
    </w:p>
    <w:p>
      <w:pPr>
        <w:pStyle w:val="BodyText"/>
        <w:spacing w:line="249" w:lineRule="auto" w:before="61"/>
        <w:ind w:left="383" w:right="38"/>
      </w:pPr>
      <w:r>
        <w:rPr>
          <w:w w:val="110"/>
        </w:rPr>
        <w:t>The</w:t>
      </w:r>
      <w:r>
        <w:rPr>
          <w:spacing w:val="-18"/>
          <w:w w:val="110"/>
        </w:rPr>
        <w:t> </w:t>
      </w:r>
      <w:r>
        <w:rPr>
          <w:w w:val="110"/>
        </w:rPr>
        <w:t>ratio</w:t>
      </w:r>
      <w:r>
        <w:rPr>
          <w:spacing w:val="-17"/>
          <w:w w:val="110"/>
        </w:rPr>
        <w:t> </w:t>
      </w:r>
      <w:r>
        <w:rPr>
          <w:w w:val="110"/>
        </w:rPr>
        <w:t>of</w:t>
      </w:r>
      <w:r>
        <w:rPr>
          <w:spacing w:val="-17"/>
          <w:w w:val="110"/>
        </w:rPr>
        <w:t> </w:t>
      </w:r>
      <w:r>
        <w:rPr>
          <w:w w:val="110"/>
        </w:rPr>
        <w:t>vacancies</w:t>
      </w:r>
      <w:r>
        <w:rPr>
          <w:spacing w:val="-17"/>
          <w:w w:val="110"/>
        </w:rPr>
        <w:t> </w:t>
      </w:r>
      <w:r>
        <w:rPr>
          <w:spacing w:val="-4"/>
          <w:w w:val="110"/>
        </w:rPr>
        <w:t>to</w:t>
      </w:r>
      <w:r>
        <w:rPr>
          <w:spacing w:val="-18"/>
          <w:w w:val="110"/>
        </w:rPr>
        <w:t> </w:t>
      </w:r>
      <w:r>
        <w:rPr>
          <w:w w:val="110"/>
        </w:rPr>
        <w:t>unemployment</w:t>
      </w:r>
      <w:r>
        <w:rPr>
          <w:spacing w:val="-17"/>
          <w:w w:val="110"/>
        </w:rPr>
        <w:t> </w:t>
      </w:r>
      <w:r>
        <w:rPr>
          <w:w w:val="110"/>
        </w:rPr>
        <w:t>is</w:t>
      </w:r>
      <w:r>
        <w:rPr>
          <w:spacing w:val="-17"/>
          <w:w w:val="110"/>
        </w:rPr>
        <w:t> </w:t>
      </w:r>
      <w:r>
        <w:rPr>
          <w:w w:val="110"/>
        </w:rPr>
        <w:t>often</w:t>
      </w:r>
      <w:r>
        <w:rPr>
          <w:spacing w:val="-17"/>
          <w:w w:val="110"/>
        </w:rPr>
        <w:t> </w:t>
      </w:r>
      <w:r>
        <w:rPr>
          <w:w w:val="110"/>
        </w:rPr>
        <w:t>used </w:t>
      </w:r>
      <w:r>
        <w:rPr>
          <w:spacing w:val="-4"/>
          <w:w w:val="110"/>
        </w:rPr>
        <w:t>to </w:t>
      </w:r>
      <w:r>
        <w:rPr>
          <w:w w:val="110"/>
        </w:rPr>
        <w:t>indicate the degree of imbalance </w:t>
      </w:r>
      <w:r>
        <w:rPr>
          <w:spacing w:val="-3"/>
          <w:w w:val="110"/>
        </w:rPr>
        <w:t>between </w:t>
      </w:r>
      <w:r>
        <w:rPr>
          <w:w w:val="110"/>
        </w:rPr>
        <w:t>demand and supply in the labour market, or labour market tightness.</w:t>
      </w:r>
      <w:r>
        <w:rPr>
          <w:w w:val="110"/>
          <w:position w:val="5"/>
          <w:sz w:val="14"/>
        </w:rPr>
        <w:t>(1) </w:t>
      </w:r>
      <w:r>
        <w:rPr>
          <w:w w:val="110"/>
        </w:rPr>
        <w:t>In simple terms, vacancies </w:t>
      </w:r>
      <w:r>
        <w:rPr>
          <w:spacing w:val="-3"/>
          <w:w w:val="110"/>
        </w:rPr>
        <w:t>represent </w:t>
      </w:r>
      <w:r>
        <w:rPr>
          <w:w w:val="110"/>
        </w:rPr>
        <w:t>demand for additional labour and the unemployed represent the pool of labour available </w:t>
      </w:r>
      <w:r>
        <w:rPr>
          <w:spacing w:val="-4"/>
          <w:w w:val="110"/>
        </w:rPr>
        <w:t>to </w:t>
      </w:r>
      <w:r>
        <w:rPr>
          <w:w w:val="110"/>
        </w:rPr>
        <w:t>meet that demand. If the number of vacancies rises relative </w:t>
      </w:r>
      <w:r>
        <w:rPr>
          <w:spacing w:val="-4"/>
          <w:w w:val="110"/>
        </w:rPr>
        <w:t>to </w:t>
      </w:r>
      <w:r>
        <w:rPr>
          <w:w w:val="110"/>
        </w:rPr>
        <w:t>the stock of unemployed then, other things equal, there</w:t>
      </w:r>
      <w:r>
        <w:rPr>
          <w:spacing w:val="-15"/>
          <w:w w:val="110"/>
        </w:rPr>
        <w:t> </w:t>
      </w:r>
      <w:r>
        <w:rPr>
          <w:w w:val="110"/>
        </w:rPr>
        <w:t>would</w:t>
      </w:r>
      <w:r>
        <w:rPr>
          <w:spacing w:val="-15"/>
          <w:w w:val="110"/>
        </w:rPr>
        <w:t> </w:t>
      </w:r>
      <w:r>
        <w:rPr>
          <w:spacing w:val="-3"/>
          <w:w w:val="110"/>
        </w:rPr>
        <w:t>tend</w:t>
      </w:r>
      <w:r>
        <w:rPr>
          <w:spacing w:val="-14"/>
          <w:w w:val="110"/>
        </w:rPr>
        <w:t> </w:t>
      </w:r>
      <w:r>
        <w:rPr>
          <w:spacing w:val="-4"/>
          <w:w w:val="110"/>
        </w:rPr>
        <w:t>to</w:t>
      </w:r>
      <w:r>
        <w:rPr>
          <w:spacing w:val="-15"/>
          <w:w w:val="110"/>
        </w:rPr>
        <w:t> </w:t>
      </w:r>
      <w:r>
        <w:rPr>
          <w:w w:val="110"/>
        </w:rPr>
        <w:t>be</w:t>
      </w:r>
      <w:r>
        <w:rPr>
          <w:spacing w:val="-14"/>
          <w:w w:val="110"/>
        </w:rPr>
        <w:t> </w:t>
      </w:r>
      <w:r>
        <w:rPr>
          <w:spacing w:val="-3"/>
          <w:w w:val="110"/>
        </w:rPr>
        <w:t>upward</w:t>
      </w:r>
      <w:r>
        <w:rPr>
          <w:spacing w:val="-15"/>
          <w:w w:val="110"/>
        </w:rPr>
        <w:t> </w:t>
      </w:r>
      <w:r>
        <w:rPr>
          <w:spacing w:val="-3"/>
          <w:w w:val="110"/>
        </w:rPr>
        <w:t>pressure</w:t>
      </w:r>
      <w:r>
        <w:rPr>
          <w:spacing w:val="-15"/>
          <w:w w:val="110"/>
        </w:rPr>
        <w:t> </w:t>
      </w:r>
      <w:r>
        <w:rPr>
          <w:w w:val="110"/>
        </w:rPr>
        <w:t>on</w:t>
      </w:r>
      <w:r>
        <w:rPr>
          <w:spacing w:val="-14"/>
          <w:w w:val="110"/>
        </w:rPr>
        <w:t> </w:t>
      </w:r>
      <w:r>
        <w:rPr>
          <w:w w:val="110"/>
        </w:rPr>
        <w:t>wages.</w:t>
      </w:r>
      <w:r>
        <w:rPr>
          <w:spacing w:val="26"/>
          <w:w w:val="110"/>
        </w:rPr>
        <w:t> </w:t>
      </w:r>
      <w:r>
        <w:rPr>
          <w:w w:val="110"/>
        </w:rPr>
        <w:t>But some of the rise in the ratio of vacancies </w:t>
      </w:r>
      <w:r>
        <w:rPr>
          <w:spacing w:val="-4"/>
          <w:w w:val="110"/>
        </w:rPr>
        <w:t>to </w:t>
      </w:r>
      <w:r>
        <w:rPr>
          <w:w w:val="110"/>
        </w:rPr>
        <w:t>unemployment during the </w:t>
      </w:r>
      <w:r>
        <w:rPr>
          <w:spacing w:val="-12"/>
          <w:w w:val="110"/>
        </w:rPr>
        <w:t>1990s </w:t>
      </w:r>
      <w:r>
        <w:rPr>
          <w:spacing w:val="-3"/>
          <w:w w:val="110"/>
        </w:rPr>
        <w:t>may </w:t>
      </w:r>
      <w:r>
        <w:rPr>
          <w:w w:val="110"/>
        </w:rPr>
        <w:t>reflect structural</w:t>
      </w:r>
      <w:r>
        <w:rPr>
          <w:spacing w:val="-11"/>
          <w:w w:val="110"/>
        </w:rPr>
        <w:t> </w:t>
      </w:r>
      <w:r>
        <w:rPr>
          <w:w w:val="110"/>
        </w:rPr>
        <w:t>improvements</w:t>
      </w:r>
      <w:r>
        <w:rPr>
          <w:spacing w:val="-10"/>
          <w:w w:val="110"/>
        </w:rPr>
        <w:t> </w:t>
      </w:r>
      <w:r>
        <w:rPr>
          <w:w w:val="110"/>
        </w:rPr>
        <w:t>in</w:t>
      </w:r>
      <w:r>
        <w:rPr>
          <w:spacing w:val="-10"/>
          <w:w w:val="110"/>
        </w:rPr>
        <w:t> </w:t>
      </w:r>
      <w:r>
        <w:rPr>
          <w:w w:val="110"/>
        </w:rPr>
        <w:t>the</w:t>
      </w:r>
      <w:r>
        <w:rPr>
          <w:spacing w:val="-11"/>
          <w:w w:val="110"/>
        </w:rPr>
        <w:t> </w:t>
      </w:r>
      <w:r>
        <w:rPr>
          <w:w w:val="110"/>
        </w:rPr>
        <w:t>labour</w:t>
      </w:r>
      <w:r>
        <w:rPr>
          <w:spacing w:val="-10"/>
          <w:w w:val="110"/>
        </w:rPr>
        <w:t> </w:t>
      </w:r>
      <w:r>
        <w:rPr>
          <w:w w:val="110"/>
        </w:rPr>
        <w:t>market.</w:t>
      </w:r>
    </w:p>
    <w:p>
      <w:pPr>
        <w:pStyle w:val="BodyText"/>
        <w:spacing w:line="249" w:lineRule="auto" w:before="61"/>
        <w:ind w:left="383" w:right="453"/>
      </w:pPr>
      <w:r>
        <w:rPr/>
        <w:br w:type="column"/>
      </w:r>
      <w:r>
        <w:rPr>
          <w:w w:val="105"/>
        </w:rPr>
        <w:t>unemployment will increase (a </w:t>
      </w:r>
      <w:r>
        <w:rPr>
          <w:spacing w:val="-3"/>
          <w:w w:val="105"/>
        </w:rPr>
        <w:t>move </w:t>
      </w:r>
      <w:r>
        <w:rPr>
          <w:w w:val="105"/>
        </w:rPr>
        <w:t>from A </w:t>
      </w:r>
      <w:r>
        <w:rPr>
          <w:spacing w:val="-4"/>
          <w:w w:val="105"/>
        </w:rPr>
        <w:t>to</w:t>
      </w:r>
      <w:r>
        <w:rPr>
          <w:spacing w:val="-32"/>
          <w:w w:val="105"/>
        </w:rPr>
        <w:t> </w:t>
      </w:r>
      <w:r>
        <w:rPr>
          <w:w w:val="105"/>
        </w:rPr>
        <w:t>B). But structural improvements in the labour </w:t>
      </w:r>
      <w:r>
        <w:rPr>
          <w:spacing w:val="-2"/>
          <w:w w:val="105"/>
        </w:rPr>
        <w:t>market </w:t>
      </w:r>
      <w:r>
        <w:rPr>
          <w:w w:val="105"/>
        </w:rPr>
        <w:t>will also pivot the VS </w:t>
      </w:r>
      <w:r>
        <w:rPr>
          <w:spacing w:val="-4"/>
          <w:w w:val="105"/>
        </w:rPr>
        <w:t>to </w:t>
      </w:r>
      <w:r>
        <w:rPr>
          <w:w w:val="105"/>
        </w:rPr>
        <w:t>the left. For example, if the unemployed search </w:t>
      </w:r>
      <w:r>
        <w:rPr>
          <w:spacing w:val="-3"/>
          <w:w w:val="105"/>
        </w:rPr>
        <w:t>harder, </w:t>
      </w:r>
      <w:r>
        <w:rPr>
          <w:w w:val="105"/>
        </w:rPr>
        <w:t>firms will find it easier </w:t>
      </w:r>
      <w:r>
        <w:rPr>
          <w:spacing w:val="-4"/>
          <w:w w:val="105"/>
        </w:rPr>
        <w:t>to </w:t>
      </w:r>
      <w:r>
        <w:rPr>
          <w:w w:val="105"/>
        </w:rPr>
        <w:t>find </w:t>
      </w:r>
      <w:r>
        <w:rPr>
          <w:spacing w:val="-3"/>
          <w:w w:val="105"/>
        </w:rPr>
        <w:t>workers </w:t>
      </w:r>
      <w:r>
        <w:rPr>
          <w:w w:val="105"/>
        </w:rPr>
        <w:t>and so it will be more profitable </w:t>
      </w:r>
      <w:r>
        <w:rPr>
          <w:spacing w:val="-4"/>
          <w:w w:val="105"/>
        </w:rPr>
        <w:t>to </w:t>
      </w:r>
      <w:r>
        <w:rPr>
          <w:w w:val="105"/>
        </w:rPr>
        <w:t>open up job vacancies. Structural improvements in the functioning of the labour </w:t>
      </w:r>
      <w:r>
        <w:rPr>
          <w:spacing w:val="-2"/>
          <w:w w:val="105"/>
        </w:rPr>
        <w:t>market </w:t>
      </w:r>
      <w:r>
        <w:rPr>
          <w:w w:val="105"/>
        </w:rPr>
        <w:t>therefore lead </w:t>
      </w:r>
      <w:r>
        <w:rPr>
          <w:spacing w:val="-4"/>
          <w:w w:val="105"/>
        </w:rPr>
        <w:t>to </w:t>
      </w:r>
      <w:r>
        <w:rPr>
          <w:w w:val="105"/>
        </w:rPr>
        <w:t>movements in both the VS curve and the UV curve </w:t>
      </w:r>
      <w:r>
        <w:rPr>
          <w:spacing w:val="-4"/>
          <w:w w:val="105"/>
        </w:rPr>
        <w:t>to </w:t>
      </w:r>
      <w:r>
        <w:rPr>
          <w:w w:val="105"/>
        </w:rPr>
        <w:t>a point such as C. Unemployment falls relative </w:t>
      </w:r>
      <w:r>
        <w:rPr>
          <w:spacing w:val="-4"/>
          <w:w w:val="105"/>
        </w:rPr>
        <w:t>to </w:t>
      </w:r>
      <w:r>
        <w:rPr>
          <w:w w:val="105"/>
        </w:rPr>
        <w:t>vacancies and so, as in the case of a cyclical increase in the demand for </w:t>
      </w:r>
      <w:r>
        <w:rPr>
          <w:spacing w:val="-3"/>
          <w:w w:val="105"/>
        </w:rPr>
        <w:t>labour, </w:t>
      </w:r>
      <w:r>
        <w:rPr>
          <w:w w:val="105"/>
        </w:rPr>
        <w:t>the ratio of vacancies </w:t>
      </w:r>
      <w:r>
        <w:rPr>
          <w:spacing w:val="-4"/>
          <w:w w:val="105"/>
        </w:rPr>
        <w:t>to </w:t>
      </w:r>
      <w:r>
        <w:rPr>
          <w:w w:val="105"/>
        </w:rPr>
        <w:t>unemployment</w:t>
      </w:r>
      <w:r>
        <w:rPr>
          <w:spacing w:val="-3"/>
          <w:w w:val="105"/>
        </w:rPr>
        <w:t> </w:t>
      </w:r>
      <w:r>
        <w:rPr>
          <w:w w:val="105"/>
        </w:rPr>
        <w:t>rises.</w:t>
      </w:r>
    </w:p>
    <w:p>
      <w:pPr>
        <w:spacing w:after="0" w:line="249" w:lineRule="auto"/>
        <w:sectPr>
          <w:type w:val="continuous"/>
          <w:pgSz w:w="11900" w:h="16840"/>
          <w:pgMar w:top="1260" w:bottom="280" w:left="660" w:right="640"/>
          <w:cols w:num="2" w:equalWidth="0">
            <w:col w:w="5074" w:space="61"/>
            <w:col w:w="5465"/>
          </w:cols>
        </w:sectPr>
      </w:pPr>
    </w:p>
    <w:p>
      <w:pPr>
        <w:pStyle w:val="BodyText"/>
        <w:spacing w:before="5"/>
        <w:rPr>
          <w:sz w:val="16"/>
        </w:rPr>
      </w:pPr>
    </w:p>
    <w:p>
      <w:pPr>
        <w:spacing w:after="0"/>
        <w:rPr>
          <w:sz w:val="16"/>
        </w:rPr>
        <w:sectPr>
          <w:type w:val="continuous"/>
          <w:pgSz w:w="11900" w:h="16840"/>
          <w:pgMar w:top="1260" w:bottom="280" w:left="660" w:right="640"/>
        </w:sectPr>
      </w:pPr>
    </w:p>
    <w:p>
      <w:pPr>
        <w:pStyle w:val="Heading8"/>
        <w:spacing w:before="147"/>
        <w:ind w:left="390"/>
      </w:pPr>
      <w:r>
        <w:rPr/>
        <w:pict>
          <v:shape style="position:absolute;margin-left:51.536724pt;margin-top:25.636656pt;width:8pt;height:35.050pt;mso-position-horizontal-relative:page;mso-position-vertical-relative:paragraph;z-index:16050176" type="#_x0000_t202" filled="false" stroked="false">
            <v:textbox inset="0,0,0,0" style="layout-flow:vertical;mso-layout-flow-alt:bottom-to-top">
              <w:txbxContent>
                <w:p>
                  <w:pPr>
                    <w:spacing w:line="135" w:lineRule="exact" w:before="0"/>
                    <w:ind w:left="20" w:right="0" w:firstLine="0"/>
                    <w:jc w:val="left"/>
                    <w:rPr>
                      <w:sz w:val="12"/>
                    </w:rPr>
                  </w:pPr>
                  <w:r>
                    <w:rPr>
                      <w:w w:val="110"/>
                      <w:sz w:val="12"/>
                    </w:rPr>
                    <w:t>Vacancy</w:t>
                  </w:r>
                  <w:r>
                    <w:rPr>
                      <w:spacing w:val="-21"/>
                      <w:w w:val="110"/>
                      <w:sz w:val="12"/>
                    </w:rPr>
                    <w:t> </w:t>
                  </w:r>
                  <w:r>
                    <w:rPr>
                      <w:w w:val="110"/>
                      <w:sz w:val="12"/>
                    </w:rPr>
                    <w:t>rate</w:t>
                  </w:r>
                </w:p>
              </w:txbxContent>
            </v:textbox>
            <w10:wrap type="none"/>
          </v:shape>
        </w:pict>
      </w:r>
      <w:r>
        <w:rPr>
          <w:color w:val="0092C7"/>
        </w:rPr>
        <w:t>Chart A</w:t>
      </w: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5"/>
        <w:rPr>
          <w:rFonts w:ascii="Trebuchet MS"/>
          <w:b/>
          <w:sz w:val="30"/>
        </w:rPr>
      </w:pPr>
    </w:p>
    <w:p>
      <w:pPr>
        <w:spacing w:before="0"/>
        <w:ind w:left="0" w:right="446" w:firstLine="0"/>
        <w:jc w:val="right"/>
        <w:rPr>
          <w:sz w:val="12"/>
        </w:rPr>
      </w:pPr>
      <w:r>
        <w:rPr>
          <w:w w:val="89"/>
          <w:sz w:val="12"/>
        </w:rPr>
        <w:t>B</w:t>
      </w:r>
    </w:p>
    <w:p>
      <w:pPr>
        <w:pStyle w:val="BodyText"/>
        <w:spacing w:before="6"/>
        <w:rPr>
          <w:sz w:val="17"/>
        </w:rPr>
      </w:pPr>
    </w:p>
    <w:p>
      <w:pPr>
        <w:tabs>
          <w:tab w:pos="2318" w:val="left" w:leader="none"/>
        </w:tabs>
        <w:spacing w:before="0"/>
        <w:ind w:left="1383" w:right="0" w:firstLine="0"/>
        <w:jc w:val="left"/>
        <w:rPr>
          <w:sz w:val="12"/>
        </w:rPr>
      </w:pPr>
      <w:r>
        <w:rPr>
          <w:sz w:val="12"/>
        </w:rPr>
        <w:t>C</w:t>
        <w:tab/>
      </w:r>
      <w:r>
        <w:rPr>
          <w:position w:val="-7"/>
          <w:sz w:val="12"/>
        </w:rPr>
        <w:t>A</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11"/>
        <w:rPr>
          <w:sz w:val="12"/>
        </w:rPr>
      </w:pPr>
    </w:p>
    <w:p>
      <w:pPr>
        <w:spacing w:before="0"/>
        <w:ind w:left="606" w:right="0" w:firstLine="0"/>
        <w:jc w:val="left"/>
        <w:rPr>
          <w:sz w:val="12"/>
        </w:rPr>
      </w:pPr>
      <w:r>
        <w:rPr>
          <w:sz w:val="12"/>
        </w:rPr>
        <w:t>VS curve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1"/>
        <w:ind w:left="792" w:right="0" w:firstLine="0"/>
        <w:jc w:val="left"/>
        <w:rPr>
          <w:sz w:val="12"/>
        </w:rPr>
      </w:pPr>
      <w:r>
        <w:rPr>
          <w:sz w:val="12"/>
        </w:rPr>
        <w:t>UV curve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2"/>
        <w:ind w:left="390" w:right="0" w:firstLine="0"/>
        <w:jc w:val="left"/>
        <w:rPr>
          <w:sz w:val="12"/>
        </w:rPr>
      </w:pPr>
      <w:r>
        <w:rPr>
          <w:w w:val="110"/>
          <w:sz w:val="12"/>
        </w:rPr>
        <w:t>Unemployment rate</w:t>
      </w:r>
    </w:p>
    <w:p>
      <w:pPr>
        <w:pStyle w:val="BodyText"/>
        <w:spacing w:line="249" w:lineRule="auto" w:before="61"/>
        <w:ind w:left="390" w:right="425"/>
      </w:pPr>
      <w:r>
        <w:rPr/>
        <w:br w:type="column"/>
      </w:r>
      <w:r>
        <w:rPr>
          <w:spacing w:val="-7"/>
          <w:w w:val="105"/>
        </w:rPr>
        <w:t>We </w:t>
      </w:r>
      <w:r>
        <w:rPr>
          <w:w w:val="105"/>
        </w:rPr>
        <w:t>can assess the contribution of structural change </w:t>
      </w:r>
      <w:r>
        <w:rPr>
          <w:spacing w:val="-4"/>
          <w:w w:val="105"/>
        </w:rPr>
        <w:t>to </w:t>
      </w:r>
      <w:r>
        <w:rPr>
          <w:w w:val="105"/>
        </w:rPr>
        <w:t>increases in the vacancy-unemployment ratio </w:t>
      </w:r>
      <w:r>
        <w:rPr>
          <w:spacing w:val="-3"/>
          <w:w w:val="105"/>
        </w:rPr>
        <w:t>by </w:t>
      </w:r>
      <w:r>
        <w:rPr>
          <w:w w:val="105"/>
        </w:rPr>
        <w:t>plotting unemployment against vacancies </w:t>
      </w:r>
      <w:r>
        <w:rPr>
          <w:spacing w:val="-3"/>
          <w:w w:val="105"/>
        </w:rPr>
        <w:t>over </w:t>
      </w:r>
      <w:r>
        <w:rPr>
          <w:w w:val="105"/>
        </w:rPr>
        <w:t>time (see Chart B). Cyclical shifts in the demand for labour generate movements along a fixed downward-sloping line, whereas structural improvements in the labour </w:t>
      </w:r>
      <w:r>
        <w:rPr>
          <w:spacing w:val="-2"/>
          <w:w w:val="105"/>
        </w:rPr>
        <w:t>market </w:t>
      </w:r>
      <w:r>
        <w:rPr>
          <w:w w:val="105"/>
        </w:rPr>
        <w:t>cause plots of unemployment and vacancies </w:t>
      </w:r>
      <w:r>
        <w:rPr>
          <w:spacing w:val="-4"/>
          <w:w w:val="105"/>
        </w:rPr>
        <w:t>to </w:t>
      </w:r>
      <w:r>
        <w:rPr>
          <w:w w:val="105"/>
        </w:rPr>
        <w:t>shift </w:t>
      </w:r>
      <w:r>
        <w:rPr>
          <w:spacing w:val="-4"/>
          <w:w w:val="105"/>
        </w:rPr>
        <w:t>to </w:t>
      </w:r>
      <w:r>
        <w:rPr>
          <w:w w:val="105"/>
        </w:rPr>
        <w:t>the left. </w:t>
      </w:r>
      <w:r>
        <w:rPr>
          <w:spacing w:val="-7"/>
          <w:w w:val="105"/>
        </w:rPr>
        <w:t>We </w:t>
      </w:r>
      <w:r>
        <w:rPr>
          <w:w w:val="105"/>
        </w:rPr>
        <w:t>can see that a pronounced shift </w:t>
      </w:r>
      <w:r>
        <w:rPr>
          <w:spacing w:val="-4"/>
          <w:w w:val="105"/>
        </w:rPr>
        <w:t>to </w:t>
      </w:r>
      <w:r>
        <w:rPr>
          <w:w w:val="105"/>
        </w:rPr>
        <w:t>the right occurred </w:t>
      </w:r>
      <w:r>
        <w:rPr>
          <w:spacing w:val="-3"/>
          <w:w w:val="105"/>
        </w:rPr>
        <w:t>between </w:t>
      </w:r>
      <w:r>
        <w:rPr>
          <w:w w:val="105"/>
        </w:rPr>
        <w:t>the </w:t>
      </w:r>
      <w:r>
        <w:rPr>
          <w:spacing w:val="-9"/>
          <w:w w:val="105"/>
        </w:rPr>
        <w:t>mid-1970s </w:t>
      </w:r>
      <w:r>
        <w:rPr>
          <w:w w:val="105"/>
        </w:rPr>
        <w:t>and the </w:t>
      </w:r>
      <w:r>
        <w:rPr>
          <w:spacing w:val="-8"/>
          <w:w w:val="105"/>
        </w:rPr>
        <w:t>mid-1980s,  </w:t>
      </w:r>
      <w:r>
        <w:rPr>
          <w:w w:val="105"/>
        </w:rPr>
        <w:t>indicating a structural worsening.  But since the </w:t>
      </w:r>
      <w:r>
        <w:rPr>
          <w:spacing w:val="-9"/>
          <w:w w:val="105"/>
        </w:rPr>
        <w:t>mid-1980s </w:t>
      </w:r>
      <w:r>
        <w:rPr>
          <w:w w:val="105"/>
        </w:rPr>
        <w:t>there appears </w:t>
      </w:r>
      <w:r>
        <w:rPr>
          <w:spacing w:val="-4"/>
          <w:w w:val="105"/>
        </w:rPr>
        <w:t>to </w:t>
      </w:r>
      <w:r>
        <w:rPr>
          <w:spacing w:val="-3"/>
          <w:w w:val="105"/>
        </w:rPr>
        <w:t>have </w:t>
      </w:r>
      <w:r>
        <w:rPr>
          <w:w w:val="105"/>
        </w:rPr>
        <w:t>been a shift back </w:t>
      </w:r>
      <w:r>
        <w:rPr>
          <w:spacing w:val="-4"/>
          <w:w w:val="105"/>
        </w:rPr>
        <w:t>to </w:t>
      </w:r>
      <w:r>
        <w:rPr>
          <w:w w:val="105"/>
        </w:rPr>
        <w:t>the left. That </w:t>
      </w:r>
      <w:r>
        <w:rPr>
          <w:spacing w:val="-3"/>
          <w:w w:val="105"/>
        </w:rPr>
        <w:t>may </w:t>
      </w:r>
      <w:r>
        <w:rPr>
          <w:w w:val="105"/>
        </w:rPr>
        <w:t>reflect, among other things, recent changes </w:t>
      </w:r>
      <w:r>
        <w:rPr>
          <w:spacing w:val="-4"/>
          <w:w w:val="105"/>
        </w:rPr>
        <w:t>to </w:t>
      </w:r>
      <w:r>
        <w:rPr>
          <w:w w:val="105"/>
        </w:rPr>
        <w:t>the benefits regime aimed at increasing the incentives </w:t>
      </w:r>
      <w:r>
        <w:rPr>
          <w:spacing w:val="-4"/>
          <w:w w:val="105"/>
        </w:rPr>
        <w:t>to </w:t>
      </w:r>
      <w:r>
        <w:rPr>
          <w:w w:val="105"/>
        </w:rPr>
        <w:t>search for</w:t>
      </w:r>
      <w:r>
        <w:rPr>
          <w:spacing w:val="1"/>
          <w:w w:val="105"/>
        </w:rPr>
        <w:t> </w:t>
      </w:r>
      <w:r>
        <w:rPr>
          <w:spacing w:val="-3"/>
          <w:w w:val="105"/>
        </w:rPr>
        <w:t>work.</w:t>
      </w:r>
    </w:p>
    <w:p>
      <w:pPr>
        <w:pStyle w:val="BodyText"/>
        <w:spacing w:line="249" w:lineRule="auto" w:before="12"/>
        <w:ind w:left="390" w:right="442"/>
      </w:pPr>
      <w:r>
        <w:rPr>
          <w:w w:val="105"/>
        </w:rPr>
        <w:t>Government initiatives such as the Working Families Tax Credit and the New Deal will also tend to improve the matching of the unemployed to vacancies. And</w:t>
      </w:r>
    </w:p>
    <w:p>
      <w:pPr>
        <w:spacing w:after="0" w:line="249" w:lineRule="auto"/>
        <w:sectPr>
          <w:type w:val="continuous"/>
          <w:pgSz w:w="11900" w:h="16840"/>
          <w:pgMar w:top="1260" w:bottom="280" w:left="660" w:right="640"/>
          <w:cols w:num="3" w:equalWidth="0">
            <w:col w:w="2430" w:space="317"/>
            <w:col w:w="1455" w:space="927"/>
            <w:col w:w="5471"/>
          </w:cols>
        </w:sectPr>
      </w:pPr>
    </w:p>
    <w:p>
      <w:pPr>
        <w:pStyle w:val="BodyText"/>
        <w:spacing w:line="249" w:lineRule="auto" w:before="82"/>
        <w:ind w:left="383" w:right="1"/>
      </w:pPr>
      <w:r>
        <w:rPr>
          <w:w w:val="105"/>
        </w:rPr>
        <w:t>The different effects of increased demand for labour and structural improvements in the labour market can be illustrated using the diagram above. The unemployment-vacancy (UV) curve, sometimes known as the Beveridge curve, shows for a given flow of people into unemployment, the level of vacancies required to keep the overall stock of unemployment stable. For a given flow into unemployment, the UV curve will shift to the left if the unemployed search harder for work, or employers become more willing to take them on, or the vacancies and the unemployed become better matched to each other. This is</w:t>
      </w:r>
    </w:p>
    <w:p>
      <w:pPr>
        <w:pStyle w:val="BodyText"/>
        <w:spacing w:line="249" w:lineRule="auto" w:before="2"/>
        <w:ind w:left="383" w:right="523"/>
      </w:pPr>
      <w:r>
        <w:rPr/>
        <w:br w:type="column"/>
      </w:r>
      <w:r>
        <w:rPr>
          <w:w w:val="105"/>
        </w:rPr>
        <w:t>weaker employment protection laws may have made firms less cautious about filling vacancies.</w:t>
      </w:r>
      <w:r>
        <w:rPr>
          <w:w w:val="105"/>
          <w:position w:val="5"/>
          <w:sz w:val="14"/>
        </w:rPr>
        <w:t>(2) </w:t>
      </w:r>
      <w:r>
        <w:rPr>
          <w:w w:val="105"/>
        </w:rPr>
        <w:t>So it seems plausible that some of the increase in the vacancy-unemployment ratio in recent years reflects structural improvements as well as a tightening of the labour market.</w:t>
      </w:r>
    </w:p>
    <w:p>
      <w:pPr>
        <w:pStyle w:val="BodyText"/>
        <w:spacing w:before="9"/>
        <w:rPr>
          <w:sz w:val="21"/>
        </w:rPr>
      </w:pPr>
    </w:p>
    <w:p>
      <w:pPr>
        <w:pStyle w:val="Heading8"/>
        <w:ind w:left="403"/>
      </w:pPr>
      <w:r>
        <w:rPr>
          <w:color w:val="0092C7"/>
        </w:rPr>
        <w:t>Chart B</w:t>
      </w:r>
    </w:p>
    <w:p>
      <w:pPr>
        <w:spacing w:line="247" w:lineRule="auto" w:before="8"/>
        <w:ind w:left="403" w:right="556" w:firstLine="0"/>
        <w:jc w:val="left"/>
        <w:rPr>
          <w:rFonts w:ascii="Trebuchet MS" w:hAnsi="Trebuchet MS"/>
          <w:b/>
          <w:sz w:val="20"/>
        </w:rPr>
      </w:pPr>
      <w:r>
        <w:rPr>
          <w:rFonts w:ascii="Trebuchet MS" w:hAnsi="Trebuchet MS"/>
          <w:b/>
          <w:color w:val="0092C7"/>
          <w:spacing w:val="-8"/>
          <w:w w:val="89"/>
          <w:sz w:val="20"/>
        </w:rPr>
        <w:t>U</w:t>
      </w:r>
      <w:r>
        <w:rPr>
          <w:rFonts w:ascii="Trebuchet MS" w:hAnsi="Trebuchet MS"/>
          <w:b/>
          <w:color w:val="0092C7"/>
          <w:spacing w:val="-1"/>
          <w:w w:val="91"/>
          <w:sz w:val="20"/>
        </w:rPr>
        <w:t>nempl</w:t>
      </w:r>
      <w:r>
        <w:rPr>
          <w:rFonts w:ascii="Trebuchet MS" w:hAnsi="Trebuchet MS"/>
          <w:b/>
          <w:color w:val="0092C7"/>
          <w:spacing w:val="-3"/>
          <w:w w:val="91"/>
          <w:sz w:val="20"/>
        </w:rPr>
        <w:t>o</w:t>
      </w:r>
      <w:r>
        <w:rPr>
          <w:rFonts w:ascii="Trebuchet MS" w:hAnsi="Trebuchet MS"/>
          <w:b/>
          <w:color w:val="0092C7"/>
          <w:spacing w:val="-1"/>
          <w:w w:val="88"/>
          <w:sz w:val="20"/>
        </w:rPr>
        <w:t>ymen</w:t>
      </w:r>
      <w:r>
        <w:rPr>
          <w:rFonts w:ascii="Trebuchet MS" w:hAnsi="Trebuchet MS"/>
          <w:b/>
          <w:color w:val="0092C7"/>
          <w:w w:val="88"/>
          <w:sz w:val="20"/>
        </w:rPr>
        <w:t>t</w:t>
      </w:r>
      <w:r>
        <w:rPr>
          <w:rFonts w:ascii="Trebuchet MS" w:hAnsi="Trebuchet MS"/>
          <w:b/>
          <w:color w:val="0092C7"/>
          <w:spacing w:val="6"/>
          <w:sz w:val="20"/>
        </w:rPr>
        <w:t> </w:t>
      </w:r>
      <w:r>
        <w:rPr>
          <w:rFonts w:ascii="Trebuchet MS" w:hAnsi="Trebuchet MS"/>
          <w:b/>
          <w:color w:val="0092C7"/>
          <w:spacing w:val="-1"/>
          <w:w w:val="88"/>
          <w:sz w:val="20"/>
        </w:rPr>
        <w:t>plotte</w:t>
      </w:r>
      <w:r>
        <w:rPr>
          <w:rFonts w:ascii="Trebuchet MS" w:hAnsi="Trebuchet MS"/>
          <w:b/>
          <w:color w:val="0092C7"/>
          <w:w w:val="88"/>
          <w:sz w:val="20"/>
        </w:rPr>
        <w:t>d</w:t>
      </w:r>
      <w:r>
        <w:rPr>
          <w:rFonts w:ascii="Trebuchet MS" w:hAnsi="Trebuchet MS"/>
          <w:b/>
          <w:color w:val="0092C7"/>
          <w:spacing w:val="6"/>
          <w:sz w:val="20"/>
        </w:rPr>
        <w:t> </w:t>
      </w:r>
      <w:r>
        <w:rPr>
          <w:rFonts w:ascii="Trebuchet MS" w:hAnsi="Trebuchet MS"/>
          <w:b/>
          <w:color w:val="0092C7"/>
          <w:spacing w:val="-1"/>
          <w:w w:val="94"/>
          <w:sz w:val="20"/>
        </w:rPr>
        <w:t>agains</w:t>
      </w:r>
      <w:r>
        <w:rPr>
          <w:rFonts w:ascii="Trebuchet MS" w:hAnsi="Trebuchet MS"/>
          <w:b/>
          <w:color w:val="0092C7"/>
          <w:w w:val="94"/>
          <w:sz w:val="20"/>
        </w:rPr>
        <w:t>t</w:t>
      </w:r>
      <w:r>
        <w:rPr>
          <w:rFonts w:ascii="Trebuchet MS" w:hAnsi="Trebuchet MS"/>
          <w:b/>
          <w:color w:val="0092C7"/>
          <w:spacing w:val="6"/>
          <w:sz w:val="20"/>
        </w:rPr>
        <w:t> </w:t>
      </w:r>
      <w:r>
        <w:rPr>
          <w:rFonts w:ascii="Trebuchet MS" w:hAnsi="Trebuchet MS"/>
          <w:b/>
          <w:color w:val="0092C7"/>
          <w:spacing w:val="-1"/>
          <w:w w:val="86"/>
          <w:sz w:val="20"/>
        </w:rPr>
        <w:t>th</w:t>
      </w:r>
      <w:r>
        <w:rPr>
          <w:rFonts w:ascii="Trebuchet MS" w:hAnsi="Trebuchet MS"/>
          <w:b/>
          <w:color w:val="0092C7"/>
          <w:w w:val="86"/>
          <w:sz w:val="20"/>
        </w:rPr>
        <w:t>e</w:t>
      </w:r>
      <w:r>
        <w:rPr>
          <w:rFonts w:ascii="Trebuchet MS" w:hAnsi="Trebuchet MS"/>
          <w:b/>
          <w:color w:val="0092C7"/>
          <w:spacing w:val="6"/>
          <w:sz w:val="20"/>
        </w:rPr>
        <w:t> </w:t>
      </w:r>
      <w:r>
        <w:rPr>
          <w:rFonts w:ascii="Trebuchet MS" w:hAnsi="Trebuchet MS"/>
          <w:b/>
          <w:color w:val="0092C7"/>
          <w:spacing w:val="-1"/>
          <w:w w:val="90"/>
          <w:sz w:val="20"/>
        </w:rPr>
        <w:t>stoc</w:t>
      </w:r>
      <w:r>
        <w:rPr>
          <w:rFonts w:ascii="Trebuchet MS" w:hAnsi="Trebuchet MS"/>
          <w:b/>
          <w:color w:val="0092C7"/>
          <w:w w:val="90"/>
          <w:sz w:val="20"/>
        </w:rPr>
        <w:t>k</w:t>
      </w:r>
      <w:r>
        <w:rPr>
          <w:rFonts w:ascii="Trebuchet MS" w:hAnsi="Trebuchet MS"/>
          <w:b/>
          <w:color w:val="0092C7"/>
          <w:spacing w:val="6"/>
          <w:sz w:val="20"/>
        </w:rPr>
        <w:t> </w:t>
      </w:r>
      <w:r>
        <w:rPr>
          <w:rFonts w:ascii="Trebuchet MS" w:hAnsi="Trebuchet MS"/>
          <w:b/>
          <w:color w:val="0092C7"/>
          <w:spacing w:val="-1"/>
          <w:w w:val="85"/>
          <w:sz w:val="20"/>
        </w:rPr>
        <w:t>of </w:t>
      </w:r>
      <w:r>
        <w:rPr>
          <w:rFonts w:ascii="Trebuchet MS" w:hAnsi="Trebuchet MS"/>
          <w:b/>
          <w:color w:val="0092C7"/>
          <w:spacing w:val="-2"/>
          <w:w w:val="91"/>
          <w:sz w:val="20"/>
        </w:rPr>
        <w:t>v</w:t>
      </w:r>
      <w:r>
        <w:rPr>
          <w:rFonts w:ascii="Trebuchet MS" w:hAnsi="Trebuchet MS"/>
          <w:b/>
          <w:color w:val="0092C7"/>
          <w:spacing w:val="-1"/>
          <w:w w:val="88"/>
          <w:sz w:val="20"/>
        </w:rPr>
        <w:t>acancies</w:t>
      </w:r>
      <w:r>
        <w:rPr>
          <w:rFonts w:ascii="Trebuchet MS" w:hAnsi="Trebuchet MS"/>
          <w:b/>
          <w:color w:val="0092C7"/>
          <w:w w:val="88"/>
          <w:sz w:val="20"/>
        </w:rPr>
        <w:t>,</w:t>
      </w:r>
      <w:r>
        <w:rPr>
          <w:rFonts w:ascii="Trebuchet MS" w:hAnsi="Trebuchet MS"/>
          <w:b/>
          <w:color w:val="0092C7"/>
          <w:spacing w:val="6"/>
          <w:sz w:val="20"/>
        </w:rPr>
        <w:t> </w:t>
      </w:r>
      <w:r>
        <w:rPr>
          <w:rFonts w:ascii="Trebuchet MS" w:hAnsi="Trebuchet MS"/>
          <w:b/>
          <w:smallCaps/>
          <w:color w:val="0092C7"/>
          <w:spacing w:val="-1"/>
          <w:w w:val="90"/>
          <w:sz w:val="20"/>
        </w:rPr>
        <w:t>1965–2001</w:t>
      </w:r>
    </w:p>
    <w:p>
      <w:pPr>
        <w:spacing w:line="127" w:lineRule="exact" w:before="51"/>
        <w:ind w:left="3140" w:right="0" w:firstLine="0"/>
        <w:jc w:val="left"/>
        <w:rPr>
          <w:sz w:val="12"/>
        </w:rPr>
      </w:pPr>
      <w:r>
        <w:rPr>
          <w:w w:val="110"/>
          <w:sz w:val="12"/>
        </w:rPr>
        <w:t>Vacancy rate (per cent)</w:t>
      </w:r>
    </w:p>
    <w:p>
      <w:pPr>
        <w:spacing w:line="127" w:lineRule="exact" w:before="0"/>
        <w:ind w:left="4374" w:right="0" w:firstLine="0"/>
        <w:jc w:val="left"/>
        <w:rPr>
          <w:sz w:val="12"/>
        </w:rPr>
      </w:pPr>
      <w:r>
        <w:rPr>
          <w:w w:val="115"/>
          <w:sz w:val="12"/>
        </w:rPr>
        <w:t>1.6</w:t>
      </w:r>
    </w:p>
    <w:p>
      <w:pPr>
        <w:spacing w:before="15"/>
        <w:ind w:left="673" w:right="0" w:firstLine="0"/>
        <w:jc w:val="left"/>
        <w:rPr>
          <w:sz w:val="12"/>
        </w:rPr>
      </w:pPr>
      <w:r>
        <w:rPr>
          <w:w w:val="120"/>
          <w:sz w:val="12"/>
        </w:rPr>
        <w:t>1965</w:t>
      </w:r>
    </w:p>
    <w:p>
      <w:pPr>
        <w:spacing w:after="0"/>
        <w:jc w:val="left"/>
        <w:rPr>
          <w:sz w:val="12"/>
        </w:rPr>
        <w:sectPr>
          <w:type w:val="continuous"/>
          <w:pgSz w:w="11900" w:h="16840"/>
          <w:pgMar w:top="1260" w:bottom="280" w:left="660" w:right="640"/>
          <w:cols w:num="2" w:equalWidth="0">
            <w:col w:w="5046" w:space="89"/>
            <w:col w:w="5465"/>
          </w:cols>
        </w:sectPr>
      </w:pPr>
    </w:p>
    <w:p>
      <w:pPr>
        <w:pStyle w:val="BodyText"/>
        <w:spacing w:line="249" w:lineRule="auto" w:before="10"/>
        <w:ind w:left="383" w:right="38"/>
      </w:pPr>
      <w:r>
        <w:rPr>
          <w:w w:val="105"/>
        </w:rPr>
        <w:t>because, for a given stock of vacancies, the flow out</w:t>
      </w:r>
      <w:r>
        <w:rPr>
          <w:spacing w:val="-32"/>
          <w:w w:val="105"/>
        </w:rPr>
        <w:t> </w:t>
      </w:r>
      <w:r>
        <w:rPr>
          <w:w w:val="105"/>
        </w:rPr>
        <w:t>of unemployment </w:t>
      </w:r>
      <w:r>
        <w:rPr>
          <w:spacing w:val="-3"/>
          <w:w w:val="105"/>
        </w:rPr>
        <w:t>into </w:t>
      </w:r>
      <w:r>
        <w:rPr>
          <w:w w:val="105"/>
        </w:rPr>
        <w:t>jobs will be higher and so the stock of unemployed will</w:t>
      </w:r>
      <w:r>
        <w:rPr>
          <w:spacing w:val="-17"/>
          <w:w w:val="105"/>
        </w:rPr>
        <w:t> </w:t>
      </w:r>
      <w:r>
        <w:rPr>
          <w:w w:val="105"/>
        </w:rPr>
        <w:t>fall.</w:t>
      </w:r>
    </w:p>
    <w:p>
      <w:pPr>
        <w:pStyle w:val="BodyText"/>
        <w:spacing w:before="1"/>
        <w:rPr>
          <w:sz w:val="21"/>
        </w:rPr>
      </w:pPr>
    </w:p>
    <w:p>
      <w:pPr>
        <w:pStyle w:val="BodyText"/>
        <w:spacing w:line="249" w:lineRule="auto"/>
        <w:ind w:left="383"/>
      </w:pPr>
      <w:r>
        <w:rPr>
          <w:w w:val="110"/>
        </w:rPr>
        <w:t>The</w:t>
      </w:r>
      <w:r>
        <w:rPr>
          <w:spacing w:val="-25"/>
          <w:w w:val="110"/>
        </w:rPr>
        <w:t> </w:t>
      </w:r>
      <w:r>
        <w:rPr>
          <w:w w:val="110"/>
        </w:rPr>
        <w:t>number</w:t>
      </w:r>
      <w:r>
        <w:rPr>
          <w:spacing w:val="-24"/>
          <w:w w:val="110"/>
        </w:rPr>
        <w:t> </w:t>
      </w:r>
      <w:r>
        <w:rPr>
          <w:w w:val="110"/>
        </w:rPr>
        <w:t>of</w:t>
      </w:r>
      <w:r>
        <w:rPr>
          <w:spacing w:val="-24"/>
          <w:w w:val="110"/>
        </w:rPr>
        <w:t> </w:t>
      </w:r>
      <w:r>
        <w:rPr>
          <w:w w:val="110"/>
        </w:rPr>
        <w:t>vacancies</w:t>
      </w:r>
      <w:r>
        <w:rPr>
          <w:spacing w:val="-24"/>
          <w:w w:val="110"/>
        </w:rPr>
        <w:t> </w:t>
      </w:r>
      <w:r>
        <w:rPr>
          <w:spacing w:val="-3"/>
          <w:w w:val="110"/>
        </w:rPr>
        <w:t>created</w:t>
      </w:r>
      <w:r>
        <w:rPr>
          <w:spacing w:val="-24"/>
          <w:w w:val="110"/>
        </w:rPr>
        <w:t> </w:t>
      </w:r>
      <w:r>
        <w:rPr>
          <w:spacing w:val="-3"/>
          <w:w w:val="110"/>
        </w:rPr>
        <w:t>by</w:t>
      </w:r>
      <w:r>
        <w:rPr>
          <w:spacing w:val="-24"/>
          <w:w w:val="110"/>
        </w:rPr>
        <w:t> </w:t>
      </w:r>
      <w:r>
        <w:rPr>
          <w:w w:val="110"/>
        </w:rPr>
        <w:t>firms</w:t>
      </w:r>
      <w:r>
        <w:rPr>
          <w:spacing w:val="-24"/>
          <w:w w:val="110"/>
        </w:rPr>
        <w:t> </w:t>
      </w:r>
      <w:r>
        <w:rPr>
          <w:w w:val="110"/>
        </w:rPr>
        <w:t>will</w:t>
      </w:r>
      <w:r>
        <w:rPr>
          <w:spacing w:val="-25"/>
          <w:w w:val="110"/>
        </w:rPr>
        <w:t> </w:t>
      </w:r>
      <w:r>
        <w:rPr>
          <w:w w:val="110"/>
        </w:rPr>
        <w:t>depend on</w:t>
      </w:r>
      <w:r>
        <w:rPr>
          <w:spacing w:val="-8"/>
          <w:w w:val="110"/>
        </w:rPr>
        <w:t> </w:t>
      </w:r>
      <w:r>
        <w:rPr>
          <w:w w:val="110"/>
        </w:rPr>
        <w:t>the</w:t>
      </w:r>
      <w:r>
        <w:rPr>
          <w:spacing w:val="-7"/>
          <w:w w:val="110"/>
        </w:rPr>
        <w:t> </w:t>
      </w:r>
      <w:r>
        <w:rPr>
          <w:w w:val="110"/>
        </w:rPr>
        <w:t>profits</w:t>
      </w:r>
      <w:r>
        <w:rPr>
          <w:spacing w:val="-7"/>
          <w:w w:val="110"/>
        </w:rPr>
        <w:t> </w:t>
      </w:r>
      <w:r>
        <w:rPr>
          <w:spacing w:val="-3"/>
          <w:w w:val="110"/>
        </w:rPr>
        <w:t>generated</w:t>
      </w:r>
      <w:r>
        <w:rPr>
          <w:spacing w:val="-7"/>
          <w:w w:val="110"/>
        </w:rPr>
        <w:t> </w:t>
      </w:r>
      <w:r>
        <w:rPr>
          <w:spacing w:val="-3"/>
          <w:w w:val="110"/>
        </w:rPr>
        <w:t>by</w:t>
      </w:r>
      <w:r>
        <w:rPr>
          <w:spacing w:val="-7"/>
          <w:w w:val="110"/>
        </w:rPr>
        <w:t> </w:t>
      </w:r>
      <w:r>
        <w:rPr>
          <w:w w:val="110"/>
        </w:rPr>
        <w:t>taking</w:t>
      </w:r>
      <w:r>
        <w:rPr>
          <w:spacing w:val="-8"/>
          <w:w w:val="110"/>
        </w:rPr>
        <w:t> </w:t>
      </w:r>
      <w:r>
        <w:rPr>
          <w:w w:val="110"/>
        </w:rPr>
        <w:t>on</w:t>
      </w:r>
      <w:r>
        <w:rPr>
          <w:spacing w:val="-7"/>
          <w:w w:val="110"/>
        </w:rPr>
        <w:t> </w:t>
      </w:r>
      <w:r>
        <w:rPr>
          <w:w w:val="110"/>
        </w:rPr>
        <w:t>additional</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before="84"/>
        <w:ind w:left="383" w:right="0" w:firstLine="0"/>
        <w:jc w:val="left"/>
        <w:rPr>
          <w:sz w:val="12"/>
        </w:rPr>
      </w:pPr>
      <w:r>
        <w:rPr>
          <w:w w:val="120"/>
          <w:sz w:val="12"/>
        </w:rPr>
        <w:t>1970</w:t>
      </w:r>
    </w:p>
    <w:p>
      <w:pPr>
        <w:spacing w:before="4"/>
        <w:ind w:left="355" w:right="364" w:firstLine="0"/>
        <w:jc w:val="center"/>
        <w:rPr>
          <w:sz w:val="12"/>
        </w:rPr>
      </w:pPr>
      <w:r>
        <w:rPr/>
        <w:br w:type="column"/>
      </w:r>
      <w:r>
        <w:rPr>
          <w:w w:val="115"/>
          <w:sz w:val="12"/>
        </w:rPr>
        <w:t>2001 (June)</w:t>
      </w:r>
    </w:p>
    <w:p>
      <w:pPr>
        <w:pStyle w:val="BodyText"/>
        <w:spacing w:before="7"/>
        <w:rPr>
          <w:sz w:val="16"/>
        </w:rPr>
      </w:pPr>
    </w:p>
    <w:p>
      <w:pPr>
        <w:spacing w:before="1"/>
        <w:ind w:left="221" w:right="364" w:firstLine="0"/>
        <w:jc w:val="center"/>
        <w:rPr>
          <w:sz w:val="12"/>
        </w:rPr>
      </w:pPr>
      <w:r>
        <w:rPr>
          <w:w w:val="120"/>
          <w:sz w:val="12"/>
        </w:rPr>
        <w:t>2000</w:t>
      </w:r>
    </w:p>
    <w:p>
      <w:pPr>
        <w:spacing w:line="133" w:lineRule="exact" w:before="34"/>
        <w:ind w:left="355" w:right="291" w:firstLine="0"/>
        <w:jc w:val="center"/>
        <w:rPr>
          <w:sz w:val="12"/>
        </w:rPr>
      </w:pPr>
      <w:r>
        <w:rPr>
          <w:w w:val="120"/>
          <w:sz w:val="12"/>
        </w:rPr>
        <w:t>1999</w:t>
      </w:r>
    </w:p>
    <w:p>
      <w:pPr>
        <w:spacing w:line="126" w:lineRule="exact" w:before="0"/>
        <w:ind w:left="355" w:right="11" w:firstLine="0"/>
        <w:jc w:val="center"/>
        <w:rPr>
          <w:sz w:val="12"/>
        </w:rPr>
      </w:pPr>
      <w:r>
        <w:rPr>
          <w:w w:val="120"/>
          <w:sz w:val="12"/>
        </w:rPr>
        <w:t>1998</w:t>
      </w:r>
    </w:p>
    <w:p>
      <w:pPr>
        <w:spacing w:line="132" w:lineRule="exact" w:before="0"/>
        <w:ind w:left="981" w:right="107" w:firstLine="0"/>
        <w:jc w:val="center"/>
        <w:rPr>
          <w:sz w:val="12"/>
        </w:rPr>
      </w:pPr>
      <w:r>
        <w:rPr>
          <w:w w:val="120"/>
          <w:sz w:val="12"/>
        </w:rPr>
        <w:t>1997</w:t>
      </w:r>
    </w:p>
    <w:p>
      <w:pPr>
        <w:pStyle w:val="BodyText"/>
        <w:rPr>
          <w:sz w:val="12"/>
        </w:rPr>
      </w:pPr>
    </w:p>
    <w:p>
      <w:pPr>
        <w:pStyle w:val="BodyText"/>
        <w:spacing w:before="4"/>
        <w:rPr>
          <w:sz w:val="17"/>
        </w:rPr>
      </w:pPr>
    </w:p>
    <w:p>
      <w:pPr>
        <w:spacing w:before="0"/>
        <w:ind w:left="0" w:right="0" w:firstLine="0"/>
        <w:jc w:val="right"/>
        <w:rPr>
          <w:sz w:val="12"/>
        </w:rPr>
      </w:pPr>
      <w:r>
        <w:rPr>
          <w:w w:val="120"/>
          <w:sz w:val="12"/>
        </w:rPr>
        <w:t>1989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6"/>
        </w:rPr>
      </w:pPr>
    </w:p>
    <w:p>
      <w:pPr>
        <w:spacing w:before="1"/>
        <w:ind w:left="135" w:right="0" w:firstLine="0"/>
        <w:jc w:val="left"/>
        <w:rPr>
          <w:sz w:val="12"/>
        </w:rPr>
      </w:pPr>
      <w:r>
        <w:rPr>
          <w:w w:val="120"/>
          <w:sz w:val="12"/>
        </w:rPr>
        <w:t>1988</w:t>
      </w:r>
    </w:p>
    <w:p>
      <w:pPr>
        <w:spacing w:before="84"/>
        <w:ind w:left="67" w:right="0" w:firstLine="0"/>
        <w:jc w:val="left"/>
        <w:rPr>
          <w:sz w:val="12"/>
        </w:rPr>
      </w:pPr>
      <w:r>
        <w:rPr>
          <w:w w:val="120"/>
          <w:sz w:val="12"/>
        </w:rPr>
        <w:t>1996</w:t>
      </w:r>
    </w:p>
    <w:p>
      <w:pPr>
        <w:spacing w:before="39"/>
        <w:ind w:left="212" w:right="0" w:firstLine="0"/>
        <w:jc w:val="left"/>
        <w:rPr>
          <w:sz w:val="12"/>
        </w:rPr>
      </w:pPr>
      <w:r>
        <w:rPr>
          <w:w w:val="120"/>
          <w:sz w:val="12"/>
        </w:rPr>
        <w:t>1995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1"/>
        </w:rPr>
      </w:pPr>
    </w:p>
    <w:p>
      <w:pPr>
        <w:spacing w:before="1"/>
        <w:ind w:left="178" w:right="0" w:firstLine="0"/>
        <w:jc w:val="left"/>
        <w:rPr>
          <w:sz w:val="12"/>
        </w:rPr>
      </w:pPr>
      <w:r>
        <w:rPr>
          <w:w w:val="120"/>
          <w:sz w:val="12"/>
        </w:rPr>
        <w:t>1987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7"/>
        </w:rPr>
      </w:pPr>
    </w:p>
    <w:p>
      <w:pPr>
        <w:spacing w:before="0"/>
        <w:ind w:left="34" w:right="0" w:firstLine="0"/>
        <w:jc w:val="left"/>
        <w:rPr>
          <w:sz w:val="12"/>
        </w:rPr>
      </w:pPr>
      <w:r>
        <w:rPr>
          <w:w w:val="120"/>
          <w:sz w:val="12"/>
        </w:rPr>
        <w:t>1986</w:t>
      </w:r>
    </w:p>
    <w:p>
      <w:pPr>
        <w:spacing w:line="119" w:lineRule="exact" w:before="0"/>
        <w:ind w:left="281" w:right="0" w:firstLine="0"/>
        <w:jc w:val="left"/>
        <w:rPr>
          <w:sz w:val="12"/>
        </w:rPr>
      </w:pPr>
      <w:r>
        <w:rPr/>
        <w:br w:type="column"/>
      </w:r>
      <w:r>
        <w:rPr>
          <w:w w:val="115"/>
          <w:sz w:val="12"/>
        </w:rPr>
        <w:t>1.4</w:t>
      </w:r>
    </w:p>
    <w:p>
      <w:pPr>
        <w:pStyle w:val="BodyText"/>
        <w:rPr>
          <w:sz w:val="12"/>
        </w:rPr>
      </w:pPr>
    </w:p>
    <w:p>
      <w:pPr>
        <w:spacing w:before="83"/>
        <w:ind w:left="281" w:right="0" w:firstLine="0"/>
        <w:jc w:val="left"/>
        <w:rPr>
          <w:sz w:val="12"/>
        </w:rPr>
      </w:pPr>
      <w:r>
        <w:rPr>
          <w:w w:val="115"/>
          <w:sz w:val="12"/>
        </w:rPr>
        <w:t>1.2</w:t>
      </w:r>
    </w:p>
    <w:p>
      <w:pPr>
        <w:pStyle w:val="BodyText"/>
        <w:rPr>
          <w:sz w:val="12"/>
        </w:rPr>
      </w:pPr>
    </w:p>
    <w:p>
      <w:pPr>
        <w:spacing w:before="83"/>
        <w:ind w:left="281" w:right="0" w:firstLine="0"/>
        <w:jc w:val="left"/>
        <w:rPr>
          <w:sz w:val="12"/>
        </w:rPr>
      </w:pPr>
      <w:r>
        <w:rPr>
          <w:w w:val="115"/>
          <w:sz w:val="12"/>
        </w:rPr>
        <w:t>1.0</w:t>
      </w:r>
    </w:p>
    <w:p>
      <w:pPr>
        <w:pStyle w:val="BodyText"/>
        <w:rPr>
          <w:sz w:val="12"/>
        </w:rPr>
      </w:pPr>
    </w:p>
    <w:p>
      <w:pPr>
        <w:spacing w:before="84"/>
        <w:ind w:left="281" w:right="0" w:firstLine="0"/>
        <w:jc w:val="left"/>
        <w:rPr>
          <w:sz w:val="12"/>
        </w:rPr>
      </w:pPr>
      <w:r>
        <w:rPr>
          <w:w w:val="115"/>
          <w:sz w:val="12"/>
        </w:rPr>
        <w:t>0.8</w:t>
      </w:r>
    </w:p>
    <w:p>
      <w:pPr>
        <w:spacing w:after="0"/>
        <w:jc w:val="left"/>
        <w:rPr>
          <w:sz w:val="12"/>
        </w:rPr>
        <w:sectPr>
          <w:type w:val="continuous"/>
          <w:pgSz w:w="11900" w:h="16840"/>
          <w:pgMar w:top="1260" w:bottom="280" w:left="660" w:right="640"/>
          <w:cols w:num="7" w:equalWidth="0">
            <w:col w:w="5019" w:space="481"/>
            <w:col w:w="716" w:space="137"/>
            <w:col w:w="1416" w:space="39"/>
            <w:col w:w="504" w:space="39"/>
            <w:col w:w="471" w:space="40"/>
            <w:col w:w="326" w:space="39"/>
            <w:col w:w="1373"/>
          </w:cols>
        </w:sectPr>
      </w:pPr>
    </w:p>
    <w:p>
      <w:pPr>
        <w:pStyle w:val="BodyText"/>
        <w:spacing w:line="249" w:lineRule="auto" w:before="2"/>
        <w:ind w:left="383" w:right="27"/>
      </w:pPr>
      <w:r>
        <w:rPr>
          <w:spacing w:val="-3"/>
          <w:w w:val="110"/>
        </w:rPr>
        <w:t>workers.</w:t>
      </w:r>
      <w:r>
        <w:rPr>
          <w:spacing w:val="17"/>
          <w:w w:val="110"/>
        </w:rPr>
        <w:t> </w:t>
      </w:r>
      <w:r>
        <w:rPr>
          <w:w w:val="110"/>
        </w:rPr>
        <w:t>High</w:t>
      </w:r>
      <w:r>
        <w:rPr>
          <w:spacing w:val="-18"/>
          <w:w w:val="110"/>
        </w:rPr>
        <w:t> </w:t>
      </w:r>
      <w:r>
        <w:rPr>
          <w:w w:val="110"/>
        </w:rPr>
        <w:t>unemployment</w:t>
      </w:r>
      <w:r>
        <w:rPr>
          <w:spacing w:val="-19"/>
          <w:w w:val="110"/>
        </w:rPr>
        <w:t> </w:t>
      </w:r>
      <w:r>
        <w:rPr>
          <w:w w:val="110"/>
        </w:rPr>
        <w:t>tends</w:t>
      </w:r>
      <w:r>
        <w:rPr>
          <w:spacing w:val="-19"/>
          <w:w w:val="110"/>
        </w:rPr>
        <w:t> </w:t>
      </w:r>
      <w:r>
        <w:rPr>
          <w:spacing w:val="-4"/>
          <w:w w:val="110"/>
        </w:rPr>
        <w:t>to</w:t>
      </w:r>
      <w:r>
        <w:rPr>
          <w:spacing w:val="-19"/>
          <w:w w:val="110"/>
        </w:rPr>
        <w:t> </w:t>
      </w:r>
      <w:r>
        <w:rPr>
          <w:w w:val="110"/>
        </w:rPr>
        <w:t>reduce</w:t>
      </w:r>
      <w:r>
        <w:rPr>
          <w:spacing w:val="-19"/>
          <w:w w:val="110"/>
        </w:rPr>
        <w:t> </w:t>
      </w:r>
      <w:r>
        <w:rPr>
          <w:w w:val="110"/>
        </w:rPr>
        <w:t>real wages,</w:t>
      </w:r>
      <w:r>
        <w:rPr>
          <w:spacing w:val="-26"/>
          <w:w w:val="110"/>
        </w:rPr>
        <w:t> </w:t>
      </w:r>
      <w:r>
        <w:rPr>
          <w:w w:val="110"/>
        </w:rPr>
        <w:t>which</w:t>
      </w:r>
      <w:r>
        <w:rPr>
          <w:spacing w:val="-25"/>
          <w:w w:val="110"/>
        </w:rPr>
        <w:t> </w:t>
      </w:r>
      <w:r>
        <w:rPr>
          <w:spacing w:val="-3"/>
          <w:w w:val="110"/>
        </w:rPr>
        <w:t>makes</w:t>
      </w:r>
      <w:r>
        <w:rPr>
          <w:spacing w:val="-26"/>
          <w:w w:val="110"/>
        </w:rPr>
        <w:t> </w:t>
      </w:r>
      <w:r>
        <w:rPr>
          <w:w w:val="110"/>
        </w:rPr>
        <w:t>it</w:t>
      </w:r>
      <w:r>
        <w:rPr>
          <w:spacing w:val="-25"/>
          <w:w w:val="110"/>
        </w:rPr>
        <w:t> </w:t>
      </w:r>
      <w:r>
        <w:rPr>
          <w:w w:val="110"/>
        </w:rPr>
        <w:t>more</w:t>
      </w:r>
      <w:r>
        <w:rPr>
          <w:spacing w:val="-26"/>
          <w:w w:val="110"/>
        </w:rPr>
        <w:t> </w:t>
      </w:r>
      <w:r>
        <w:rPr>
          <w:w w:val="110"/>
        </w:rPr>
        <w:t>profitable</w:t>
      </w:r>
      <w:r>
        <w:rPr>
          <w:spacing w:val="-25"/>
          <w:w w:val="110"/>
        </w:rPr>
        <w:t> </w:t>
      </w:r>
      <w:r>
        <w:rPr>
          <w:w w:val="110"/>
        </w:rPr>
        <w:t>for</w:t>
      </w:r>
      <w:r>
        <w:rPr>
          <w:spacing w:val="-25"/>
          <w:w w:val="110"/>
        </w:rPr>
        <w:t> </w:t>
      </w:r>
      <w:r>
        <w:rPr>
          <w:w w:val="110"/>
        </w:rPr>
        <w:t>firms</w:t>
      </w:r>
      <w:r>
        <w:rPr>
          <w:spacing w:val="-26"/>
          <w:w w:val="110"/>
        </w:rPr>
        <w:t> </w:t>
      </w:r>
      <w:r>
        <w:rPr>
          <w:spacing w:val="-4"/>
          <w:w w:val="110"/>
        </w:rPr>
        <w:t>to</w:t>
      </w:r>
    </w:p>
    <w:p>
      <w:pPr>
        <w:pStyle w:val="BodyText"/>
        <w:spacing w:before="9"/>
        <w:rPr>
          <w:sz w:val="9"/>
        </w:rPr>
      </w:pPr>
      <w:r>
        <w:rPr/>
        <w:br w:type="column"/>
      </w:r>
      <w:r>
        <w:rPr>
          <w:sz w:val="9"/>
        </w:rPr>
      </w:r>
    </w:p>
    <w:p>
      <w:pPr>
        <w:spacing w:before="0"/>
        <w:ind w:left="383" w:right="0" w:firstLine="0"/>
        <w:jc w:val="left"/>
        <w:rPr>
          <w:sz w:val="12"/>
        </w:rPr>
      </w:pPr>
      <w:r>
        <w:rPr>
          <w:w w:val="120"/>
          <w:sz w:val="12"/>
        </w:rPr>
        <w:t>1975</w:t>
      </w:r>
    </w:p>
    <w:p>
      <w:pPr>
        <w:tabs>
          <w:tab w:pos="1637" w:val="left" w:leader="none"/>
        </w:tabs>
        <w:spacing w:line="141" w:lineRule="exact" w:before="0"/>
        <w:ind w:left="777" w:right="0" w:firstLine="0"/>
        <w:jc w:val="left"/>
        <w:rPr>
          <w:sz w:val="12"/>
        </w:rPr>
      </w:pPr>
      <w:r>
        <w:rPr/>
        <w:br w:type="column"/>
      </w:r>
      <w:r>
        <w:rPr>
          <w:w w:val="120"/>
          <w:position w:val="1"/>
          <w:sz w:val="12"/>
        </w:rPr>
        <w:t>1990</w:t>
        <w:tab/>
      </w:r>
      <w:r>
        <w:rPr>
          <w:spacing w:val="-5"/>
          <w:w w:val="120"/>
          <w:sz w:val="12"/>
        </w:rPr>
        <w:t>1994</w:t>
      </w:r>
    </w:p>
    <w:p>
      <w:pPr>
        <w:spacing w:line="120" w:lineRule="exact" w:before="77"/>
        <w:ind w:left="1234" w:right="0" w:firstLine="0"/>
        <w:jc w:val="left"/>
        <w:rPr>
          <w:sz w:val="12"/>
        </w:rPr>
      </w:pPr>
      <w:r>
        <w:rPr>
          <w:w w:val="120"/>
          <w:sz w:val="12"/>
        </w:rPr>
        <w:t>1991</w:t>
      </w:r>
      <w:r>
        <w:rPr>
          <w:spacing w:val="10"/>
          <w:w w:val="120"/>
          <w:sz w:val="12"/>
        </w:rPr>
        <w:t> </w:t>
      </w:r>
      <w:r>
        <w:rPr>
          <w:w w:val="120"/>
          <w:sz w:val="12"/>
        </w:rPr>
        <w:t>1982</w:t>
      </w:r>
    </w:p>
    <w:p>
      <w:pPr>
        <w:tabs>
          <w:tab w:pos="1337" w:val="left" w:leader="none"/>
          <w:tab w:pos="1742" w:val="left" w:leader="none"/>
        </w:tabs>
        <w:spacing w:line="120" w:lineRule="exact" w:before="0"/>
        <w:ind w:left="320" w:right="0" w:firstLine="0"/>
        <w:jc w:val="left"/>
        <w:rPr>
          <w:sz w:val="12"/>
        </w:rPr>
      </w:pPr>
      <w:r>
        <w:rPr>
          <w:w w:val="120"/>
          <w:sz w:val="12"/>
        </w:rPr>
        <w:t>1980</w:t>
      </w:r>
      <w:r>
        <w:rPr>
          <w:sz w:val="12"/>
        </w:rPr>
        <w:tab/>
      </w:r>
      <w:r>
        <w:rPr>
          <w:sz w:val="12"/>
          <w:u w:val="single" w:color="DE0035"/>
        </w:rPr>
        <w:t> </w:t>
        <w:tab/>
      </w:r>
    </w:p>
    <w:p>
      <w:pPr>
        <w:spacing w:line="124" w:lineRule="exact" w:before="65"/>
        <w:ind w:left="278" w:right="0" w:firstLine="0"/>
        <w:jc w:val="left"/>
        <w:rPr>
          <w:sz w:val="12"/>
        </w:rPr>
      </w:pPr>
      <w:r>
        <w:rPr/>
        <w:br w:type="column"/>
      </w:r>
      <w:r>
        <w:rPr>
          <w:w w:val="120"/>
          <w:sz w:val="12"/>
        </w:rPr>
        <w:t>1985</w:t>
      </w:r>
    </w:p>
    <w:p>
      <w:pPr>
        <w:spacing w:line="124" w:lineRule="exact" w:before="0"/>
        <w:ind w:left="191" w:right="0" w:firstLine="0"/>
        <w:jc w:val="left"/>
        <w:rPr>
          <w:sz w:val="12"/>
        </w:rPr>
      </w:pPr>
      <w:r>
        <w:rPr>
          <w:w w:val="120"/>
          <w:sz w:val="12"/>
        </w:rPr>
        <w:t>1984</w:t>
      </w:r>
    </w:p>
    <w:p>
      <w:pPr>
        <w:spacing w:before="34"/>
        <w:ind w:left="73" w:right="0" w:firstLine="0"/>
        <w:jc w:val="left"/>
        <w:rPr>
          <w:sz w:val="12"/>
        </w:rPr>
      </w:pPr>
      <w:r>
        <w:rPr>
          <w:w w:val="120"/>
          <w:sz w:val="12"/>
        </w:rPr>
        <w:t>1993</w:t>
      </w:r>
    </w:p>
    <w:p>
      <w:pPr>
        <w:spacing w:line="108" w:lineRule="exact" w:before="0"/>
        <w:ind w:left="331" w:right="0" w:firstLine="0"/>
        <w:jc w:val="left"/>
        <w:rPr>
          <w:sz w:val="12"/>
        </w:rPr>
      </w:pPr>
      <w:r>
        <w:rPr/>
        <w:br w:type="column"/>
      </w:r>
      <w:r>
        <w:rPr>
          <w:w w:val="115"/>
          <w:sz w:val="12"/>
        </w:rPr>
        <w:t>0.6</w:t>
      </w:r>
    </w:p>
    <w:p>
      <w:pPr>
        <w:pStyle w:val="BodyText"/>
        <w:rPr>
          <w:sz w:val="12"/>
        </w:rPr>
      </w:pPr>
    </w:p>
    <w:p>
      <w:pPr>
        <w:spacing w:before="83"/>
        <w:ind w:left="331" w:right="0" w:firstLine="0"/>
        <w:jc w:val="left"/>
        <w:rPr>
          <w:sz w:val="12"/>
        </w:rPr>
      </w:pPr>
      <w:r>
        <w:rPr>
          <w:w w:val="115"/>
          <w:sz w:val="12"/>
        </w:rPr>
        <w:t>0.4</w:t>
      </w:r>
    </w:p>
    <w:p>
      <w:pPr>
        <w:spacing w:after="0"/>
        <w:jc w:val="left"/>
        <w:rPr>
          <w:sz w:val="12"/>
        </w:rPr>
        <w:sectPr>
          <w:type w:val="continuous"/>
          <w:pgSz w:w="11900" w:h="16840"/>
          <w:pgMar w:top="1260" w:bottom="280" w:left="660" w:right="640"/>
          <w:cols w:num="5" w:equalWidth="0">
            <w:col w:w="4726" w:space="1158"/>
            <w:col w:w="676" w:space="39"/>
            <w:col w:w="1929" w:space="40"/>
            <w:col w:w="570" w:space="39"/>
            <w:col w:w="1423"/>
          </w:cols>
        </w:sectPr>
      </w:pPr>
    </w:p>
    <w:p>
      <w:pPr>
        <w:pStyle w:val="BodyText"/>
        <w:spacing w:line="249" w:lineRule="auto"/>
        <w:ind w:left="383" w:right="13"/>
      </w:pPr>
      <w:r>
        <w:rPr>
          <w:w w:val="105"/>
        </w:rPr>
        <w:t>create vacancies. This vacancy-supply relationship is the VS curve in the diagram. As the demand for labour rises during a business cycle, the VS curve</w:t>
      </w:r>
    </w:p>
    <w:p>
      <w:pPr>
        <w:spacing w:before="82"/>
        <w:ind w:left="383" w:right="0" w:firstLine="0"/>
        <w:jc w:val="left"/>
        <w:rPr>
          <w:sz w:val="12"/>
        </w:rPr>
      </w:pPr>
      <w:r>
        <w:rPr/>
        <w:br w:type="column"/>
      </w:r>
      <w:r>
        <w:rPr>
          <w:w w:val="120"/>
          <w:sz w:val="12"/>
        </w:rPr>
        <w:t>1981</w:t>
      </w:r>
    </w:p>
    <w:p>
      <w:pPr>
        <w:spacing w:line="126" w:lineRule="exact" w:before="0"/>
        <w:ind w:left="191" w:right="0" w:firstLine="0"/>
        <w:jc w:val="left"/>
        <w:rPr>
          <w:sz w:val="12"/>
        </w:rPr>
      </w:pPr>
      <w:r>
        <w:rPr/>
        <w:br w:type="column"/>
      </w:r>
      <w:r>
        <w:rPr>
          <w:w w:val="120"/>
          <w:sz w:val="12"/>
        </w:rPr>
        <w:t>1992</w:t>
      </w:r>
    </w:p>
    <w:p>
      <w:pPr>
        <w:pStyle w:val="BodyText"/>
        <w:spacing w:before="7"/>
        <w:rPr>
          <w:sz w:val="17"/>
        </w:rPr>
      </w:pPr>
      <w:r>
        <w:rPr/>
        <w:br w:type="column"/>
      </w:r>
      <w:r>
        <w:rPr>
          <w:sz w:val="17"/>
        </w:rPr>
      </w:r>
    </w:p>
    <w:p>
      <w:pPr>
        <w:spacing w:before="0"/>
        <w:ind w:left="383" w:right="0" w:firstLine="0"/>
        <w:jc w:val="left"/>
        <w:rPr>
          <w:sz w:val="12"/>
        </w:rPr>
      </w:pPr>
      <w:r>
        <w:rPr>
          <w:w w:val="115"/>
          <w:sz w:val="12"/>
        </w:rPr>
        <w:t>0.2</w:t>
      </w:r>
    </w:p>
    <w:p>
      <w:pPr>
        <w:pStyle w:val="BodyText"/>
        <w:rPr>
          <w:sz w:val="12"/>
        </w:rPr>
      </w:pPr>
    </w:p>
    <w:p>
      <w:pPr>
        <w:spacing w:line="112" w:lineRule="exact" w:before="84"/>
        <w:ind w:left="383" w:right="0" w:firstLine="0"/>
        <w:jc w:val="left"/>
        <w:rPr>
          <w:sz w:val="12"/>
        </w:rPr>
      </w:pPr>
      <w:r>
        <w:rPr>
          <w:w w:val="115"/>
          <w:sz w:val="12"/>
        </w:rPr>
        <w:t>0.0</w:t>
      </w:r>
    </w:p>
    <w:p>
      <w:pPr>
        <w:spacing w:after="0" w:line="112" w:lineRule="exact"/>
        <w:jc w:val="left"/>
        <w:rPr>
          <w:sz w:val="12"/>
        </w:rPr>
        <w:sectPr>
          <w:type w:val="continuous"/>
          <w:pgSz w:w="11900" w:h="16840"/>
          <w:pgMar w:top="1260" w:bottom="280" w:left="660" w:right="640"/>
          <w:cols w:num="4" w:equalWidth="0">
            <w:col w:w="4937" w:space="2486"/>
            <w:col w:w="676" w:space="39"/>
            <w:col w:w="523" w:space="464"/>
            <w:col w:w="1475"/>
          </w:cols>
        </w:sectPr>
      </w:pPr>
    </w:p>
    <w:p>
      <w:pPr>
        <w:pStyle w:val="BodyText"/>
        <w:spacing w:line="229" w:lineRule="exact"/>
        <w:ind w:left="383"/>
      </w:pPr>
      <w:r>
        <w:rPr>
          <w:w w:val="110"/>
        </w:rPr>
        <w:t>pivots</w:t>
      </w:r>
      <w:r>
        <w:rPr>
          <w:spacing w:val="-14"/>
          <w:w w:val="110"/>
        </w:rPr>
        <w:t> </w:t>
      </w:r>
      <w:r>
        <w:rPr>
          <w:spacing w:val="-4"/>
          <w:w w:val="110"/>
        </w:rPr>
        <w:t>to</w:t>
      </w:r>
      <w:r>
        <w:rPr>
          <w:spacing w:val="-14"/>
          <w:w w:val="110"/>
        </w:rPr>
        <w:t> </w:t>
      </w:r>
      <w:r>
        <w:rPr>
          <w:w w:val="110"/>
        </w:rPr>
        <w:t>the</w:t>
      </w:r>
      <w:r>
        <w:rPr>
          <w:spacing w:val="-13"/>
          <w:w w:val="110"/>
        </w:rPr>
        <w:t> </w:t>
      </w:r>
      <w:r>
        <w:rPr>
          <w:w w:val="110"/>
        </w:rPr>
        <w:t>left,</w:t>
      </w:r>
      <w:r>
        <w:rPr>
          <w:spacing w:val="-14"/>
          <w:w w:val="110"/>
        </w:rPr>
        <w:t> </w:t>
      </w:r>
      <w:r>
        <w:rPr>
          <w:w w:val="110"/>
        </w:rPr>
        <w:t>and</w:t>
      </w:r>
      <w:r>
        <w:rPr>
          <w:spacing w:val="-14"/>
          <w:w w:val="110"/>
        </w:rPr>
        <w:t> </w:t>
      </w:r>
      <w:r>
        <w:rPr>
          <w:w w:val="110"/>
        </w:rPr>
        <w:t>the</w:t>
      </w:r>
      <w:r>
        <w:rPr>
          <w:spacing w:val="-13"/>
          <w:w w:val="110"/>
        </w:rPr>
        <w:t> </w:t>
      </w:r>
      <w:r>
        <w:rPr>
          <w:w w:val="110"/>
        </w:rPr>
        <w:t>ratio</w:t>
      </w:r>
      <w:r>
        <w:rPr>
          <w:spacing w:val="-14"/>
          <w:w w:val="110"/>
        </w:rPr>
        <w:t> </w:t>
      </w:r>
      <w:r>
        <w:rPr>
          <w:w w:val="110"/>
        </w:rPr>
        <w:t>of</w:t>
      </w:r>
      <w:r>
        <w:rPr>
          <w:spacing w:val="-14"/>
          <w:w w:val="110"/>
        </w:rPr>
        <w:t> </w:t>
      </w:r>
      <w:r>
        <w:rPr>
          <w:w w:val="110"/>
        </w:rPr>
        <w:t>vacancies</w:t>
      </w:r>
      <w:r>
        <w:rPr>
          <w:spacing w:val="-13"/>
          <w:w w:val="110"/>
        </w:rPr>
        <w:t> </w:t>
      </w:r>
      <w:r>
        <w:rPr>
          <w:spacing w:val="-4"/>
          <w:w w:val="110"/>
        </w:rPr>
        <w:t>to</w:t>
      </w:r>
    </w:p>
    <w:p>
      <w:pPr>
        <w:tabs>
          <w:tab w:pos="599" w:val="left" w:leader="none"/>
          <w:tab w:pos="1199" w:val="left" w:leader="none"/>
          <w:tab w:pos="1799" w:val="left" w:leader="none"/>
          <w:tab w:pos="2399" w:val="left" w:leader="none"/>
          <w:tab w:pos="2962" w:val="left" w:leader="none"/>
          <w:tab w:pos="3562" w:val="left" w:leader="none"/>
        </w:tabs>
        <w:spacing w:line="64" w:lineRule="exact" w:before="0"/>
        <w:ind w:left="0" w:right="851" w:firstLine="0"/>
        <w:jc w:val="center"/>
        <w:rPr>
          <w:sz w:val="12"/>
        </w:rPr>
      </w:pPr>
      <w:r>
        <w:rPr/>
        <w:br w:type="column"/>
      </w:r>
      <w:r>
        <w:rPr>
          <w:w w:val="120"/>
          <w:sz w:val="12"/>
        </w:rPr>
        <w:t>0</w:t>
        <w:tab/>
        <w:t>2</w:t>
        <w:tab/>
        <w:t>4</w:t>
        <w:tab/>
        <w:t>6</w:t>
        <w:tab/>
        <w:t>8</w:t>
        <w:tab/>
        <w:t>10</w:t>
        <w:tab/>
        <w:t>12</w:t>
      </w:r>
    </w:p>
    <w:p>
      <w:pPr>
        <w:spacing w:line="130" w:lineRule="exact" w:before="0"/>
        <w:ind w:left="0" w:right="888" w:firstLine="0"/>
        <w:jc w:val="center"/>
        <w:rPr>
          <w:sz w:val="12"/>
        </w:rPr>
      </w:pPr>
      <w:r>
        <w:rPr>
          <w:w w:val="110"/>
          <w:sz w:val="12"/>
        </w:rPr>
        <w:t>Claimant count unemployment rate (per cent)</w:t>
      </w:r>
    </w:p>
    <w:p>
      <w:pPr>
        <w:spacing w:after="0" w:line="130" w:lineRule="exact"/>
        <w:jc w:val="center"/>
        <w:rPr>
          <w:sz w:val="12"/>
        </w:rPr>
        <w:sectPr>
          <w:type w:val="continuous"/>
          <w:pgSz w:w="11900" w:h="16840"/>
          <w:pgMar w:top="1260" w:bottom="280" w:left="660" w:right="640"/>
          <w:cols w:num="2" w:equalWidth="0">
            <w:col w:w="4324" w:space="946"/>
            <w:col w:w="5330"/>
          </w:cols>
        </w:sectPr>
      </w:pPr>
    </w:p>
    <w:p>
      <w:pPr>
        <w:pStyle w:val="BodyText"/>
        <w:spacing w:before="8"/>
        <w:rPr>
          <w:sz w:val="24"/>
        </w:rPr>
      </w:pPr>
      <w:r>
        <w:rPr/>
        <w:pict>
          <v:group style="position:absolute;margin-left:39.720001pt;margin-top:40.509998pt;width:517pt;height:739.5pt;mso-position-horizontal-relative:page;mso-position-vertical-relative:page;z-index:-22972416" coordorigin="794,810" coordsize="10340,14790">
            <v:rect style="position:absolute;left:804;top:820;width:10320;height:14770" filled="true" fillcolor="#e0eef7" stroked="false">
              <v:fill type="solid"/>
            </v:rect>
            <v:rect style="position:absolute;left:804;top:820;width:10320;height:14770" filled="false" stroked="true" strokeweight="1pt" strokecolor="#006cb4">
              <v:stroke dashstyle="solid"/>
            </v:rect>
            <v:shape style="position:absolute;left:2028;top:5176;width:2811;height:2432" coordorigin="2029,5176" coordsize="2811,2432" path="m4840,7608l4561,7595,4276,7553,4012,7495,3746,7411,3495,7316,3272,7187,3048,7048,2856,6895,2667,6727,2503,6530,2370,6338,2249,6125,2162,5902,2088,5665,2044,5428,2029,5176e" filled="false" stroked="true" strokeweight="1pt" strokecolor="#000000">
              <v:path arrowok="t"/>
              <v:stroke dashstyle="solid"/>
            </v:shape>
            <v:shape style="position:absolute;left:1260;top:5167;width:3579;height:3030" coordorigin="1260,5168" coordsize="3579,3030" path="m1607,5168l1609,5237,1612,5306,1618,5374,1625,5442,1635,5510,1646,5577,1660,5643,1675,5709,1692,5774,1712,5838,1733,5902,1755,5966,1780,6028,1807,6090,1835,6152,1865,6212,1896,6272,1930,6331,1965,6389,2001,6447,2039,6503,2079,6559,2120,6614,2163,6668,2208,6721,2253,6773,2301,6824,2349,6874,2399,6923,2451,6971,2504,7019,2558,7065,2613,7110,2670,7153,2728,7196,2787,7238,2847,7278,2909,7317,2972,7355,3036,7392,3100,7427,3166,7462,3234,7495,3302,7526,3371,7556,3441,7585,3512,7613,3584,7639,3656,7664,3730,7687,3805,7709,3880,7729,3956,7748,4033,7765,4111,7781,4189,7795,4268,7808,4348,7819,4428,7828,4509,7836,4591,7842,4673,7846,4755,7849,4839,7850m3278,5319l1260,8198e" filled="false" stroked="true" strokeweight="1pt" strokecolor="#000000">
              <v:path arrowok="t"/>
              <v:stroke dashstyle="dash"/>
            </v:shape>
            <v:shape style="position:absolute;left:1243;top:5171;width:3595;height:3041" coordorigin="1244,5172" coordsize="3595,3041" path="m1244,5172l1244,8212m4839,8210l1245,8210e" filled="false" stroked="true" strokeweight=".5pt" strokecolor="#000000">
              <v:path arrowok="t"/>
              <v:stroke dashstyle="solid"/>
            </v:shape>
            <v:line style="position:absolute" from="4558,5467" to="1244,8217" stroked="true" strokeweight="1pt" strokecolor="#000000">
              <v:stroke dashstyle="solid"/>
            </v:line>
            <v:shape style="position:absolute;left:6666;top:11542;width:548;height:1698" coordorigin="6666,11542" coordsize="548,1698" path="m6679,11670l6666,11700,6666,11762m6666,11762l6694,11842,6719,11935,6744,12062,6824,12312,6861,12422,6889,12517,6914,12580m6914,12580l6926,12595,6941,12565,6941,12532,6954,12470,6954,12392,6941,12360,6926,12327m6926,12327l6926,12345,6941,12392,6954,12437,6966,12502m6966,12502l6979,12565,6994,12627,7019,12800,7044,12877,7059,12957,7071,13020,7084,13067m7084,13067l7096,13067,7124,13052,7149,13020,7161,12972m7161,12972l7149,12910,7149,12847,7136,12767,7124,12675,7044,12235,7006,12015,6966,11825,6954,11732,6941,11670,6926,11605,6914,11575m6914,11575l6901,11560,6901,11542,6889,11560,6889,11890,6901,12000,6914,12107m6914,12107l6941,12235,6966,12375,7006,12532,7044,12690,7084,12862,7136,13005,7176,13145,7214,13240e" filled="false" stroked="true" strokeweight="1pt" strokecolor="#de0035">
              <v:path arrowok="t"/>
              <v:stroke dashstyle="solid"/>
            </v:shape>
            <v:shape style="position:absolute;left:7203;top:13229;width:333;height:225" type="#_x0000_t75" stroked="false">
              <v:imagedata r:id="rId88" o:title=""/>
            </v:shape>
            <v:shape style="position:absolute;left:7526;top:12877;width:80;height:568" coordorigin="7526,12877" coordsize="80,568" path="m7526,13445l7566,13427,7594,13380,7606,13317,7606,13052,7594,12957,7579,12877e" filled="false" stroked="true" strokeweight="1pt" strokecolor="#de0035">
              <v:path arrowok="t"/>
              <v:stroke dashstyle="solid"/>
            </v:shape>
            <v:shape style="position:absolute;left:7466;top:12664;width:123;height:223" type="#_x0000_t75" stroked="false">
              <v:imagedata r:id="rId89" o:title=""/>
            </v:shape>
            <v:shape style="position:absolute;left:7488;top:12689;width:1566;height:1005" coordorigin="7489,12690" coordsize="1566,1005" path="m7489,12690l7501,12737,7526,12815,7554,12925,7579,13035,7619,13145,7671,13255,7724,13350,7789,13427m7789,13427l7866,13490,7971,13537,8089,13585,8219,13617,8336,13647,8454,13665,8559,13680,8649,13695m8649,13695l8779,13695,8884,13647,8976,13600,9054,13555e" filled="false" stroked="true" strokeweight="1pt" strokecolor="#de0035">
              <v:path arrowok="t"/>
              <v:stroke dashstyle="solid"/>
            </v:shape>
            <v:shape style="position:absolute;left:9043;top:12837;width:463;height:728" type="#_x0000_t75" stroked="false">
              <v:imagedata r:id="rId90" o:title=""/>
            </v:shape>
            <v:shape style="position:absolute;left:7318;top:11824;width:1931;height:1745" coordorigin="7319,11825" coordsize="1931,1745" path="m9171,12847l9054,12815,8896,12785,8611,12785m8611,12785l8466,12815,8324,12862,8206,12910,8141,12942,8101,12972m8101,12972l8024,13035,7971,13115,7944,13145,7944,13225,7971,13255m7971,13255l8011,13302,8076,13335,8154,13380,8244,13427,8426,13507,8519,13537,8596,13570m9094,13570l9159,13555,9211,13555,9236,13522,9249,13507m9249,13507l9236,13490,9211,13475,9144,13412,8989,13317m8989,13317l8911,13287,8831,13255,8754,13225,8676,13177m8676,13177l8624,13115,8584,13052,8531,12987,8506,12942,8466,12910m8466,12910l8414,12862,8349,12815,8206,12722,8061,12627,7996,12595,7944,12565m7944,12565l7866,12532,7801,12517,7749,12517,7711,12502m7711,12502l7671,12485,7644,12470,7619,12437,7594,12407m7594,12407l7554,12360,7514,12282,7436,12140m7436,12140l7371,11982,7319,11825e" filled="false" stroked="true" strokeweight="1pt" strokecolor="#de0035">
              <v:path arrowok="t"/>
              <v:stroke dashstyle="solid"/>
            </v:shape>
            <v:shape style="position:absolute;left:9189;top:13233;width:303;height:315" type="#_x0000_t75" stroked="false">
              <v:imagedata r:id="rId91" o:title=""/>
            </v:shape>
            <v:shape style="position:absolute;left:8982;top:13502;width:176;height:119" type="#_x0000_t75" stroked="false">
              <v:imagedata r:id="rId92" o:title=""/>
            </v:shape>
            <v:shape style="position:absolute;left:8536;top:13514;width:176;height:230" type="#_x0000_t75" stroked="false">
              <v:imagedata r:id="rId93" o:title=""/>
            </v:shape>
            <v:shape style="position:absolute;left:8928;top:13271;width:124;height:101" type="#_x0000_t75" stroked="false">
              <v:imagedata r:id="rId94" o:title=""/>
            </v:shape>
            <v:shape style="position:absolute;left:8614;top:13124;width:124;height:101" type="#_x0000_t75" stroked="false">
              <v:imagedata r:id="rId95" o:title=""/>
            </v:shape>
            <v:shape style="position:absolute;left:8406;top:12863;width:114;height:92" coordorigin="8406,12864" coordsize="114,92" path="m8463,12864l8406,12909,8463,12955,8519,12909,8463,12864xe" filled="true" fillcolor="#de0035" stroked="false">
              <v:path arrowok="t"/>
              <v:fill type="solid"/>
            </v:shape>
            <v:shape style="position:absolute;left:8406;top:12863;width:114;height:92" coordorigin="8406,12864" coordsize="114,92" path="m8519,12909l8463,12955,8406,12909,8463,12864,8519,12909xe" filled="false" stroked="true" strokeweight=".5pt" strokecolor="#000000">
              <v:path arrowok="t"/>
              <v:stroke dashstyle="solid"/>
            </v:shape>
            <v:shape style="position:absolute;left:7909;top:13202;width:124;height:101" type="#_x0000_t75" stroked="false">
              <v:imagedata r:id="rId95" o:title=""/>
            </v:shape>
            <v:shape style="position:absolute;left:7729;top:13374;width:124;height:101" type="#_x0000_t75" stroked="false">
              <v:imagedata r:id="rId96" o:title=""/>
            </v:shape>
            <v:shape style="position:absolute;left:7466;top:13395;width:124;height:102" type="#_x0000_t75" stroked="false">
              <v:imagedata r:id="rId97" o:title=""/>
            </v:shape>
            <v:shape style="position:absolute;left:7550;top:13188;width:124;height:102" type="#_x0000_t75" stroked="false">
              <v:imagedata r:id="rId98" o:title=""/>
            </v:shape>
            <v:shape style="position:absolute;left:7514;top:12830;width:124;height:102" type="#_x0000_t75" stroked="false">
              <v:imagedata r:id="rId98" o:title=""/>
            </v:shape>
            <v:shape style="position:absolute;left:7022;top:12915;width:201;height:199" type="#_x0000_t75" stroked="false">
              <v:imagedata r:id="rId99" o:title=""/>
            </v:shape>
            <v:shape style="position:absolute;left:7155;top:13181;width:124;height:101" type="#_x0000_t75" stroked="false">
              <v:imagedata r:id="rId100" o:title=""/>
            </v:shape>
            <v:shape style="position:absolute;left:6849;top:12528;width:114;height:91" coordorigin="6850,12528" coordsize="114,91" path="m6906,12528l6850,12574,6906,12619,6963,12574,6906,12528xe" filled="true" fillcolor="#de0035" stroked="false">
              <v:path arrowok="t"/>
              <v:fill type="solid"/>
            </v:shape>
            <v:shape style="position:absolute;left:6849;top:12528;width:114;height:91" coordorigin="6850,12528" coordsize="114,91" path="m6963,12574l6906,12619,6850,12574,6906,12528,6963,12574xe" filled="false" stroked="true" strokeweight=".5pt" strokecolor="#000000">
              <v:path arrowok="t"/>
              <v:stroke dashstyle="solid"/>
            </v:shape>
            <v:shape style="position:absolute;left:6916;top:12455;width:114;height:91" coordorigin="6917,12455" coordsize="114,91" path="m6973,12455l6917,12501,6973,12546,7030,12501,6973,12455xe" filled="true" fillcolor="#de0035" stroked="false">
              <v:path arrowok="t"/>
              <v:fill type="solid"/>
            </v:shape>
            <v:shape style="position:absolute;left:6916;top:12455;width:114;height:91" coordorigin="6917,12455" coordsize="114,91" path="m7030,12501l6973,12546,6917,12501,6973,12455,7030,12501xe" filled="false" stroked="true" strokeweight=".5pt" strokecolor="#000000">
              <v:path arrowok="t"/>
              <v:stroke dashstyle="solid"/>
            </v:shape>
            <v:shape style="position:absolute;left:6896;top:12375;width:114;height:91" coordorigin="6897,12375" coordsize="114,91" path="m6953,12375l6897,12421,6953,12466,7010,12421,6953,12375xe" filled="true" fillcolor="#de0035" stroked="false">
              <v:path arrowok="t"/>
              <v:fill type="solid"/>
            </v:shape>
            <v:shape style="position:absolute;left:6896;top:12375;width:114;height:91" coordorigin="6897,12375" coordsize="114,91" path="m7010,12421l6953,12466,6897,12421,6953,12375,7010,12421xe" filled="false" stroked="true" strokeweight=".5pt" strokecolor="#000000">
              <v:path arrowok="t"/>
              <v:stroke dashstyle="solid"/>
            </v:shape>
            <v:shape style="position:absolute;left:9424;top:13070;width:124;height:101" type="#_x0000_t75" stroked="false">
              <v:imagedata r:id="rId101" o:title=""/>
            </v:shape>
            <v:shape style="position:absolute;left:9111;top:12790;width:124;height:101" type="#_x0000_t75" stroked="false">
              <v:imagedata r:id="rId102" o:title=""/>
            </v:shape>
            <v:shape style="position:absolute;left:8549;top:12735;width:114;height:91" coordorigin="8550,12735" coordsize="114,91" path="m8606,12735l8550,12781,8606,12826,8663,12781,8606,12735xe" filled="true" fillcolor="#de0035" stroked="false">
              <v:path arrowok="t"/>
              <v:fill type="solid"/>
            </v:shape>
            <v:shape style="position:absolute;left:8549;top:12735;width:114;height:91" coordorigin="8550,12735" coordsize="114,91" path="m8663,12781l8606,12826,8550,12781,8606,12735,8663,12781xe" filled="false" stroked="true" strokeweight=".5pt" strokecolor="#000000">
              <v:path arrowok="t"/>
              <v:stroke dashstyle="solid"/>
            </v:shape>
            <v:shape style="position:absolute;left:8031;top:12916;width:124;height:101" type="#_x0000_t75" stroked="false">
              <v:imagedata r:id="rId103" o:title=""/>
            </v:shape>
            <v:shape style="position:absolute;left:7431;top:12636;width:124;height:101" type="#_x0000_t75" stroked="false">
              <v:imagedata r:id="rId102" o:title=""/>
            </v:shape>
            <v:shape style="position:absolute;left:6876;top:12281;width:114;height:91" coordorigin="6877,12282" coordsize="114,91" path="m6933,12282l6877,12327,6933,12373,6990,12327,6933,12282xe" filled="true" fillcolor="#de0035" stroked="false">
              <v:path arrowok="t"/>
              <v:fill type="solid"/>
            </v:shape>
            <v:shape style="position:absolute;left:6876;top:12281;width:114;height:91" coordorigin="6877,12282" coordsize="114,91" path="m6990,12327l6933,12373,6877,12327,6933,12282,6990,12327xe" filled="false" stroked="true" strokeweight=".5pt" strokecolor="#000000">
              <v:path arrowok="t"/>
              <v:stroke dashstyle="solid"/>
            </v:shape>
            <v:shape style="position:absolute;left:6851;top:12056;width:124;height:101" type="#_x0000_t75" stroked="false">
              <v:imagedata r:id="rId101" o:title=""/>
            </v:shape>
            <v:shape style="position:absolute;left:7883;top:12521;width:114;height:91" coordorigin="7883,12522" coordsize="114,91" path="m7940,12522l7883,12567,7940,12613,7996,12567,7940,12522xe" filled="true" fillcolor="#de0035" stroked="false">
              <v:path arrowok="t"/>
              <v:fill type="solid"/>
            </v:shape>
            <v:shape style="position:absolute;left:7883;top:12521;width:114;height:91" coordorigin="7883,12522" coordsize="114,91" path="m7996,12567l7940,12613,7883,12567,7940,12522,7996,12567xe" filled="false" stroked="true" strokeweight=".5pt" strokecolor="#000000">
              <v:path arrowok="t"/>
              <v:stroke dashstyle="solid"/>
            </v:shape>
            <v:shape style="position:absolute;left:7656;top:12455;width:114;height:91" coordorigin="7657,12455" coordsize="114,91" path="m7713,12455l7657,12501,7713,12546,7770,12501,7713,12455xe" filled="true" fillcolor="#de0035" stroked="false">
              <v:path arrowok="t"/>
              <v:fill type="solid"/>
            </v:shape>
            <v:shape style="position:absolute;left:7656;top:12455;width:114;height:91" coordorigin="7657,12455" coordsize="114,91" path="m7770,12501l7713,12546,7657,12501,7713,12455,7770,12501xe" filled="false" stroked="true" strokeweight=".5pt" strokecolor="#000000">
              <v:path arrowok="t"/>
              <v:stroke dashstyle="solid"/>
            </v:shape>
            <v:shape style="position:absolute;left:7536;top:12355;width:114;height:91" coordorigin="7537,12355" coordsize="114,91" path="m7593,12355l7537,12401,7593,12446,7650,12401,7593,12355xe" filled="true" fillcolor="#de0035" stroked="false">
              <v:path arrowok="t"/>
              <v:fill type="solid"/>
            </v:shape>
            <v:shape style="position:absolute;left:7536;top:12355;width:114;height:91" coordorigin="7537,12355" coordsize="114,91" path="m7650,12401l7593,12446,7537,12401,7593,12355,7650,12401xe" filled="false" stroked="true" strokeweight=".5pt" strokecolor="#000000">
              <v:path arrowok="t"/>
              <v:stroke dashstyle="solid"/>
            </v:shape>
            <v:shape style="position:absolute;left:7383;top:12095;width:114;height:91" coordorigin="7383,12095" coordsize="114,91" path="m7440,12095l7383,12141,7440,12186,7496,12141,7440,12095xe" filled="true" fillcolor="#de0035" stroked="false">
              <v:path arrowok="t"/>
              <v:fill type="solid"/>
            </v:shape>
            <v:shape style="position:absolute;left:7383;top:12095;width:114;height:91" coordorigin="7383,12095" coordsize="114,91" path="m7496,12141l7440,12186,7383,12141,7440,12095,7496,12141xe" filled="false" stroked="true" strokeweight=".5pt" strokecolor="#000000">
              <v:path arrowok="t"/>
              <v:stroke dashstyle="solid"/>
            </v:shape>
            <v:shape style="position:absolute;left:6604;top:11616;width:137;height:195" type="#_x0000_t75" stroked="false">
              <v:imagedata r:id="rId104" o:title=""/>
            </v:shape>
            <v:shape style="position:absolute;left:7263;top:11775;width:114;height:91" coordorigin="7263,11775" coordsize="114,91" path="m7320,11775l7263,11821,7320,11866,7376,11821,7320,11775xe" filled="true" fillcolor="#de0035" stroked="false">
              <v:path arrowok="t"/>
              <v:fill type="solid"/>
            </v:shape>
            <v:shape style="position:absolute;left:7263;top:11775;width:114;height:91" coordorigin="7263,11775" coordsize="114,91" path="m7376,11821l7320,11866,7263,11821,7320,11775,7376,11821xe" filled="false" stroked="true" strokeweight=".5pt" strokecolor="#000000">
              <v:path arrowok="t"/>
              <v:stroke dashstyle="solid"/>
            </v:shape>
            <v:shape style="position:absolute;left:6851;top:11516;width:124;height:101" type="#_x0000_t75" stroked="false">
              <v:imagedata r:id="rId101" o:title=""/>
            </v:shape>
            <v:shape style="position:absolute;left:6185;top:11404;width:3949;height:2876" coordorigin="6186,11405" coordsize="3949,2876" path="m10027,11764l10134,11764m10027,12124l10134,12124m10027,12842l10134,12842m10027,13920l10134,13920m10027,13561l10134,13561m10027,14280l10134,14280m10027,11405l10134,11405m10027,12483l10134,12483m10027,13202l10134,13202m6186,11764l6294,11764m6186,12124l6294,12124m6186,12842l6294,12842m6186,13920l6294,13920m6186,13561l6294,13561m6186,14280l6294,14280m6186,11405l6294,11405m6186,12483l6294,12483m6186,13202l6294,13202m6362,14280l9952,14280m6359,14213l6359,14280m6958,14213l6958,14280m8158,14213l8158,14280m9357,14213l9357,14280m9956,14213l9956,14280m7558,14213l7558,14280m8757,14213l8757,14280e" filled="false" stroked="true" strokeweight=".5pt" strokecolor="#000000">
              <v:path arrowok="t"/>
              <v:stroke dashstyle="solid"/>
            </v:shape>
            <v:line style="position:absolute" from="1023,14900" to="10860,14900" stroked="true" strokeweight=".5pt" strokecolor="#006cb4">
              <v:stroke dashstyle="solid"/>
            </v:line>
            <w10:wrap type="none"/>
          </v:group>
        </w:pict>
      </w:r>
    </w:p>
    <w:p>
      <w:pPr>
        <w:pStyle w:val="ListParagraph"/>
        <w:numPr>
          <w:ilvl w:val="0"/>
          <w:numId w:val="25"/>
        </w:numPr>
        <w:tabs>
          <w:tab w:pos="640" w:val="left" w:leader="none"/>
        </w:tabs>
        <w:spacing w:line="160" w:lineRule="exact" w:before="73" w:after="0"/>
        <w:ind w:left="639" w:right="0" w:hanging="241"/>
        <w:jc w:val="left"/>
        <w:rPr>
          <w:sz w:val="14"/>
        </w:rPr>
      </w:pPr>
      <w:r>
        <w:rPr>
          <w:w w:val="105"/>
          <w:sz w:val="14"/>
        </w:rPr>
        <w:t>See, for example, Pissarides, C (2000), ‘Equilibrium unemployment</w:t>
      </w:r>
      <w:r>
        <w:rPr>
          <w:spacing w:val="-17"/>
          <w:w w:val="105"/>
          <w:sz w:val="14"/>
        </w:rPr>
        <w:t> </w:t>
      </w:r>
      <w:r>
        <w:rPr>
          <w:spacing w:val="-4"/>
          <w:w w:val="105"/>
          <w:sz w:val="14"/>
        </w:rPr>
        <w:t>theory’.</w:t>
      </w:r>
    </w:p>
    <w:p>
      <w:pPr>
        <w:pStyle w:val="ListParagraph"/>
        <w:numPr>
          <w:ilvl w:val="0"/>
          <w:numId w:val="25"/>
        </w:numPr>
        <w:tabs>
          <w:tab w:pos="640" w:val="left" w:leader="none"/>
        </w:tabs>
        <w:spacing w:line="240" w:lineRule="auto" w:before="0" w:after="0"/>
        <w:ind w:left="639" w:right="1199" w:hanging="240"/>
        <w:jc w:val="left"/>
        <w:rPr>
          <w:sz w:val="14"/>
        </w:rPr>
      </w:pPr>
      <w:r>
        <w:rPr>
          <w:w w:val="105"/>
          <w:sz w:val="14"/>
        </w:rPr>
        <w:t>For a discussion of these factors see Nickell, S, </w:t>
      </w:r>
      <w:r>
        <w:rPr>
          <w:spacing w:val="-4"/>
          <w:w w:val="105"/>
          <w:sz w:val="14"/>
        </w:rPr>
        <w:t>(2001),‘Has </w:t>
      </w:r>
      <w:r>
        <w:rPr>
          <w:w w:val="105"/>
          <w:sz w:val="14"/>
        </w:rPr>
        <w:t>UK labour market performance </w:t>
      </w:r>
      <w:r>
        <w:rPr>
          <w:spacing w:val="-3"/>
          <w:w w:val="105"/>
          <w:sz w:val="14"/>
        </w:rPr>
        <w:t>changed?’, </w:t>
      </w:r>
      <w:r>
        <w:rPr>
          <w:w w:val="105"/>
          <w:sz w:val="14"/>
        </w:rPr>
        <w:t>Bank of England </w:t>
      </w:r>
      <w:r>
        <w:rPr>
          <w:i/>
          <w:w w:val="105"/>
          <w:sz w:val="14"/>
        </w:rPr>
        <w:t>Quarterly Bulletin</w:t>
      </w:r>
      <w:r>
        <w:rPr>
          <w:w w:val="105"/>
          <w:sz w:val="14"/>
        </w:rPr>
        <w:t>, Autumn, forthcoming.</w:t>
      </w:r>
    </w:p>
    <w:p>
      <w:pPr>
        <w:spacing w:after="0" w:line="240" w:lineRule="auto"/>
        <w:jc w:val="left"/>
        <w:rPr>
          <w:sz w:val="14"/>
        </w:rPr>
        <w:sectPr>
          <w:type w:val="continuous"/>
          <w:pgSz w:w="11900" w:h="16840"/>
          <w:pgMar w:top="1260" w:bottom="280" w:left="660" w:right="640"/>
        </w:sectPr>
      </w:pPr>
    </w:p>
    <w:p>
      <w:pPr>
        <w:pStyle w:val="BodyText"/>
      </w:pPr>
    </w:p>
    <w:p>
      <w:pPr>
        <w:spacing w:after="0"/>
        <w:sectPr>
          <w:pgSz w:w="11900" w:h="16840"/>
          <w:pgMar w:header="601" w:footer="575" w:top="800" w:bottom="760" w:left="660" w:right="640"/>
        </w:sectPr>
      </w:pPr>
    </w:p>
    <w:p>
      <w:pPr>
        <w:pStyle w:val="BodyText"/>
        <w:spacing w:before="9"/>
        <w:rPr>
          <w:sz w:val="21"/>
        </w:rPr>
      </w:pPr>
    </w:p>
    <w:p>
      <w:pPr>
        <w:pStyle w:val="Heading8"/>
        <w:ind w:left="16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3.11</w:t>
      </w:r>
    </w:p>
    <w:p>
      <w:pPr>
        <w:spacing w:before="8"/>
        <w:ind w:left="165" w:right="0" w:firstLine="0"/>
        <w:jc w:val="left"/>
        <w:rPr>
          <w:rFonts w:ascii="Trebuchet MS"/>
          <w:b/>
          <w:sz w:val="20"/>
        </w:rPr>
      </w:pPr>
      <w:r>
        <w:rPr>
          <w:rFonts w:ascii="Trebuchet MS"/>
          <w:b/>
          <w:color w:val="0092C7"/>
          <w:sz w:val="20"/>
        </w:rPr>
        <w:t>Trade union inflation expectations</w:t>
      </w:r>
    </w:p>
    <w:p>
      <w:pPr>
        <w:spacing w:line="111" w:lineRule="exact" w:before="13"/>
        <w:ind w:left="2917" w:right="0" w:firstLine="0"/>
        <w:jc w:val="left"/>
        <w:rPr>
          <w:sz w:val="12"/>
        </w:rPr>
      </w:pPr>
      <w:r>
        <w:rPr>
          <w:w w:val="110"/>
          <w:sz w:val="12"/>
        </w:rPr>
        <w:t>Per ce</w:t>
      </w:r>
      <w:r>
        <w:rPr>
          <w:w w:val="110"/>
          <w:sz w:val="12"/>
          <w:u w:val="single"/>
        </w:rPr>
        <w:t>nt</w:t>
      </w:r>
    </w:p>
    <w:p>
      <w:pPr>
        <w:spacing w:line="111" w:lineRule="exact" w:before="0"/>
        <w:ind w:left="3386" w:right="0" w:firstLine="0"/>
        <w:jc w:val="left"/>
        <w:rPr>
          <w:sz w:val="12"/>
        </w:rPr>
      </w:pPr>
      <w:r>
        <w:rPr/>
        <w:pict>
          <v:group style="position:absolute;margin-left:40.279999pt;margin-top:12.037434pt;width:160pt;height:106.7pt;mso-position-horizontal-relative:page;mso-position-vertical-relative:paragraph;z-index:16053248" coordorigin="806,241" coordsize="3200,2134">
            <v:shape style="position:absolute;left:968;top:584;width:1110;height:1088" coordorigin="968,585" coordsize="1110,1088" path="m968,1392l1018,1360m1018,1360l1071,1377m1071,1377l1121,1327m1121,1327l1173,1410m1173,1410l1226,1310m1226,1310l1266,1062m1266,1062l1318,1030m1318,1030l1368,1112m1368,1112l1421,817m1421,817l1471,965m1471,965l1523,1030m1523,1030l1573,850m1573,850l1626,585m1626,585l1676,685m1676,685l1728,932m1728,932l1781,1030m1781,1030l1831,1130m1831,1130l1873,1377m1873,1377l1923,1392m1923,1392l1976,1295m1976,1295l2026,1377m2026,1377l2078,1672e" filled="false" stroked="true" strokeweight="1pt" strokecolor="#f6bd61">
              <v:path arrowok="t"/>
              <v:stroke dashstyle="solid"/>
            </v:shape>
            <v:line style="position:absolute" from="2068,1673" to="2138,1673" stroked="true" strokeweight="1.125pt" strokecolor="#f6bd61">
              <v:stroke dashstyle="solid"/>
            </v:line>
            <v:shape style="position:absolute;left:2128;top:1624;width:905;height:263" coordorigin="2128,1625" coordsize="905,263" path="m2128,1672l2181,1625m2181,1625l2231,1755m2231,1755l2283,1657m2283,1657l2336,1772m2336,1772l2386,1755m2386,1755l2428,1722m2428,1722l2478,1657m2478,1657l2531,1870m2531,1870l2581,1740m2581,1740l2633,1690m2633,1690l2683,1740m2683,1740l2736,1755m2736,1755l2786,1837m2786,1837l2838,1887m2838,1887l2888,1722m2888,1722l2941,1705m2941,1705l2981,1772m2981,1772l3033,1837e" filled="false" stroked="true" strokeweight="1pt" strokecolor="#f6bd61">
              <v:path arrowok="t"/>
              <v:stroke dashstyle="solid"/>
            </v:shape>
            <v:line style="position:absolute" from="3023,1838" to="3096,1838" stroked="true" strokeweight="1.125pt" strokecolor="#f6bd61">
              <v:stroke dashstyle="solid"/>
            </v:line>
            <v:shape style="position:absolute;left:3085;top:1722;width:760;height:463" coordorigin="3086,1722" coordsize="760,463" path="m3086,1837l3136,1722m3136,1722l3188,1855m3188,1855l3238,1905m3238,1905l3291,1952m3291,1952l3341,2035m3341,2035l3393,2135m3393,2135l3443,2102m3443,2102l3496,2185m3496,2185l3548,2135m3548,2135l3588,2167m3588,2167l3641,2135m3641,2135l3691,2070m3691,2070l3743,2085m3743,2085l3793,2185m3793,2185l3846,2167e" filled="false" stroked="true" strokeweight="1pt" strokecolor="#f6bd61">
              <v:path arrowok="t"/>
              <v:stroke dashstyle="solid"/>
            </v:shape>
            <v:shape style="position:absolute;left:968;top:304;width:2220;height:2060" coordorigin="968,305" coordsize="2220,2060" path="m968,1327l1018,1145m1018,1145l1071,1030m1071,1030l1121,882m1121,882l1173,685m1173,685l1226,355m1226,355l1266,305m1266,305l1318,387m1318,387l1368,552m1368,552l1421,667m1421,667l1471,750m1471,750l1523,900m1523,900l1573,1097m1573,1097l1626,1460m1626,1460l1676,1722m1676,1722l1728,1887m1728,1887l1781,2070m1781,2070l1831,2150m1831,2150l1873,2167m1873,2167l1923,2267m1923,2267l1976,2315m1976,2315l2026,2365m2026,2365l2078,2350m2078,2350l2128,2315m2128,2315l2181,2102m2181,2102l2231,2052m2231,2052l2283,2070m2283,2070l2336,2102m2336,2102l2386,2035m2386,2035l2428,2102m2428,2102l2478,2085m2478,2085l2531,2102m2531,2102l2581,2135m2581,2135l2633,2217m2633,2217l2683,2117m2683,2117l2736,2020m2736,2020l2786,2052m2786,2052l2838,1952m2838,1952l2888,1937m2888,1937l2941,1970m2941,1970l2981,2117m2981,2117l3033,2150m3033,2150l3086,2282m3086,2282l3136,2300m3136,2300l3188,2282e" filled="false" stroked="true" strokeweight="1pt" strokecolor="#006caa">
              <v:path arrowok="t"/>
              <v:stroke dashstyle="solid"/>
            </v:shape>
            <v:line style="position:absolute" from="3178,2283" to="3248,2283" stroked="true" strokeweight="1.125pt" strokecolor="#006caa">
              <v:stroke dashstyle="solid"/>
            </v:line>
            <v:shape style="position:absolute;left:3238;top:2217;width:205;height:83" coordorigin="3238,2217" coordsize="205,83" path="m3238,2282l3291,2300m3291,2300l3341,2267m3341,2267l3393,2217m3393,2217l3443,2250e" filled="false" stroked="true" strokeweight="1pt" strokecolor="#006caa">
              <v:path arrowok="t"/>
              <v:stroke dashstyle="solid"/>
            </v:shape>
            <v:shape style="position:absolute;left:805;top:619;width:3200;height:1731" coordorigin="806,619" coordsize="3200,1731" path="m806,619l892,619m806,1196l892,1196m806,2350l892,2350m806,1773l892,1773m3919,619l4006,619m3919,1196l4006,1196m3919,2350l4006,2350m3919,1773l4006,1773e" filled="false" stroked="true" strokeweight=".5pt" strokecolor="#000000">
              <v:path arrowok="t"/>
              <v:stroke dashstyle="solid"/>
            </v:shape>
            <v:shape style="position:absolute;left:1359;top:240;width:839;height:121" type="#_x0000_t202" filled="false" stroked="false">
              <v:textbox inset="0,0,0,0">
                <w:txbxContent>
                  <w:p>
                    <w:pPr>
                      <w:spacing w:line="115" w:lineRule="exact" w:before="0"/>
                      <w:ind w:left="0" w:right="0" w:firstLine="0"/>
                      <w:jc w:val="left"/>
                      <w:rPr>
                        <w:sz w:val="12"/>
                      </w:rPr>
                    </w:pPr>
                    <w:r>
                      <w:rPr>
                        <w:w w:val="105"/>
                        <w:sz w:val="12"/>
                      </w:rPr>
                      <w:t>RPI inflation (a)</w:t>
                    </w:r>
                  </w:p>
                </w:txbxContent>
              </v:textbox>
              <w10:wrap type="none"/>
            </v:shape>
            <v:shape style="position:absolute;left:2016;top:1202;width:1334;height:241" type="#_x0000_t202" filled="false" stroked="false">
              <v:textbox inset="0,0,0,0">
                <w:txbxContent>
                  <w:p>
                    <w:pPr>
                      <w:spacing w:line="106" w:lineRule="exact" w:before="0"/>
                      <w:ind w:left="0" w:right="0" w:firstLine="0"/>
                      <w:jc w:val="left"/>
                      <w:rPr>
                        <w:sz w:val="12"/>
                      </w:rPr>
                    </w:pPr>
                    <w:r>
                      <w:rPr>
                        <w:w w:val="105"/>
                        <w:sz w:val="12"/>
                      </w:rPr>
                      <w:t>Trade union RPI inflation</w:t>
                    </w:r>
                  </w:p>
                  <w:p>
                    <w:pPr>
                      <w:spacing w:line="129" w:lineRule="exact" w:before="0"/>
                      <w:ind w:left="60" w:right="0" w:firstLine="0"/>
                      <w:jc w:val="left"/>
                      <w:rPr>
                        <w:sz w:val="12"/>
                      </w:rPr>
                    </w:pPr>
                    <w:r>
                      <w:rPr>
                        <w:w w:val="105"/>
                        <w:sz w:val="12"/>
                      </w:rPr>
                      <w:t>expectations (b)</w:t>
                    </w:r>
                  </w:p>
                </w:txbxContent>
              </v:textbox>
              <w10:wrap type="none"/>
            </v:shape>
            <w10:wrap type="none"/>
          </v:group>
        </w:pict>
      </w:r>
      <w:r>
        <w:rPr/>
        <w:pict>
          <v:line style="position:absolute;mso-position-horizontal-relative:page;mso-position-vertical-relative:paragraph;z-index:16054272" from="40.279999pt,2.110093pt" to="44.611999pt,2.110093pt" stroked="true" strokeweight=".5pt" strokecolor="#000000">
            <v:stroke dashstyle="solid"/>
            <w10:wrap type="none"/>
          </v:line>
        </w:pict>
      </w:r>
      <w:r>
        <w:rPr>
          <w:w w:val="120"/>
          <w:sz w:val="12"/>
        </w:rPr>
        <w:t>10</w:t>
      </w:r>
    </w:p>
    <w:p>
      <w:pPr>
        <w:pStyle w:val="BodyText"/>
        <w:rPr>
          <w:sz w:val="12"/>
        </w:rPr>
      </w:pPr>
    </w:p>
    <w:p>
      <w:pPr>
        <w:pStyle w:val="BodyText"/>
        <w:rPr>
          <w:sz w:val="12"/>
        </w:rPr>
      </w:pPr>
    </w:p>
    <w:p>
      <w:pPr>
        <w:pStyle w:val="BodyText"/>
        <w:spacing w:before="1"/>
        <w:rPr>
          <w:sz w:val="14"/>
        </w:rPr>
      </w:pPr>
    </w:p>
    <w:p>
      <w:pPr>
        <w:spacing w:before="1"/>
        <w:ind w:left="0" w:right="38" w:firstLine="0"/>
        <w:jc w:val="right"/>
        <w:rPr>
          <w:sz w:val="12"/>
        </w:rPr>
      </w:pPr>
      <w:r>
        <w:rPr>
          <w:w w:val="121"/>
          <w:sz w:val="12"/>
        </w:rPr>
        <w:t>8</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w w:val="121"/>
          <w:sz w:val="12"/>
        </w:rPr>
        <w:t>6</w:t>
      </w:r>
    </w:p>
    <w:p>
      <w:pPr>
        <w:pStyle w:val="BodyText"/>
        <w:rPr>
          <w:sz w:val="12"/>
        </w:rPr>
      </w:pPr>
    </w:p>
    <w:p>
      <w:pPr>
        <w:pStyle w:val="BodyText"/>
        <w:rPr>
          <w:sz w:val="12"/>
        </w:rPr>
      </w:pPr>
    </w:p>
    <w:p>
      <w:pPr>
        <w:pStyle w:val="BodyText"/>
        <w:spacing w:before="1"/>
        <w:rPr>
          <w:sz w:val="14"/>
        </w:rPr>
      </w:pPr>
    </w:p>
    <w:p>
      <w:pPr>
        <w:spacing w:before="1"/>
        <w:ind w:left="0" w:right="38" w:firstLine="0"/>
        <w:jc w:val="right"/>
        <w:rPr>
          <w:sz w:val="12"/>
        </w:rPr>
      </w:pPr>
      <w:r>
        <w:rPr>
          <w:w w:val="121"/>
          <w:sz w:val="12"/>
        </w:rPr>
        <w:t>4</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w w:val="121"/>
          <w:sz w:val="12"/>
        </w:rPr>
        <w:t>2</w:t>
      </w:r>
    </w:p>
    <w:p>
      <w:pPr>
        <w:pStyle w:val="BodyText"/>
        <w:rPr>
          <w:sz w:val="12"/>
        </w:rPr>
      </w:pPr>
    </w:p>
    <w:p>
      <w:pPr>
        <w:pStyle w:val="BodyText"/>
        <w:rPr>
          <w:sz w:val="12"/>
        </w:rPr>
      </w:pPr>
    </w:p>
    <w:p>
      <w:pPr>
        <w:pStyle w:val="BodyText"/>
        <w:spacing w:before="2"/>
        <w:rPr>
          <w:sz w:val="14"/>
        </w:rPr>
      </w:pPr>
    </w:p>
    <w:p>
      <w:pPr>
        <w:spacing w:line="112" w:lineRule="exact" w:before="0"/>
        <w:ind w:left="3459" w:right="0" w:firstLine="0"/>
        <w:jc w:val="left"/>
        <w:rPr>
          <w:sz w:val="12"/>
        </w:rPr>
      </w:pPr>
      <w:r>
        <w:rPr/>
        <w:pict>
          <v:line style="position:absolute;mso-position-horizontal-relative:page;mso-position-vertical-relative:paragraph;z-index:16053760" from="40.279999pt,3.601548pt" to="44.611999pt,3.601548pt" stroked="true" strokeweight=".5pt" strokecolor="#000000">
            <v:stroke dashstyle="solid"/>
            <w10:wrap type="none"/>
          </v:line>
        </w:pict>
      </w:r>
      <w:r>
        <w:rPr/>
        <w:pict>
          <v:shape style="position:absolute;margin-left:48.612999pt;margin-top:.247548pt;width:151.7pt;height:3.4pt;mso-position-horizontal-relative:page;mso-position-vertical-relative:paragraph;z-index:16054784" coordorigin="972,5" coordsize="3034,68" path="m3919,72l4006,72m975,72l3856,72m972,5l972,72m1174,5l1174,72m1376,5l1376,72m1779,5l1779,72m2384,5l2384,72m3191,5l3191,72m3594,5l3594,72m2787,5l2787,72m3392,5l3392,72m3796,5l3796,72m1981,5l1981,72m2586,5l2586,72m1577,5l1577,72m2182,5l2182,72m2989,5l2989,72e" filled="false" stroked="true" strokeweight=".5pt" strokecolor="#000000">
            <v:path arrowok="t"/>
            <v:stroke dashstyle="solid"/>
            <w10:wrap type="none"/>
          </v:shape>
        </w:pict>
      </w:r>
      <w:r>
        <w:rPr>
          <w:w w:val="121"/>
          <w:sz w:val="12"/>
        </w:rPr>
        <w:t>0</w:t>
      </w:r>
    </w:p>
    <w:p>
      <w:pPr>
        <w:tabs>
          <w:tab w:pos="1147" w:val="left" w:leader="none"/>
          <w:tab w:pos="1547" w:val="left" w:leader="none"/>
          <w:tab w:pos="1947" w:val="left" w:leader="none"/>
          <w:tab w:pos="2350" w:val="left" w:leader="none"/>
          <w:tab w:pos="2710" w:val="left" w:leader="none"/>
        </w:tabs>
        <w:spacing w:line="112" w:lineRule="exact" w:before="0"/>
        <w:ind w:left="275" w:right="0" w:firstLine="0"/>
        <w:jc w:val="left"/>
        <w:rPr>
          <w:sz w:val="12"/>
        </w:rPr>
      </w:pPr>
      <w:r>
        <w:rPr>
          <w:w w:val="120"/>
          <w:sz w:val="12"/>
        </w:rPr>
        <w:t>1989   </w:t>
      </w:r>
      <w:r>
        <w:rPr>
          <w:spacing w:val="27"/>
          <w:w w:val="120"/>
          <w:sz w:val="12"/>
        </w:rPr>
        <w:t> </w:t>
      </w:r>
      <w:r>
        <w:rPr>
          <w:w w:val="120"/>
          <w:sz w:val="12"/>
        </w:rPr>
        <w:t>91</w:t>
        <w:tab/>
        <w:t>93</w:t>
        <w:tab/>
        <w:t>95</w:t>
        <w:tab/>
        <w:t>97</w:t>
        <w:tab/>
        <w:t>99</w:t>
        <w:tab/>
        <w:t>2001</w:t>
      </w:r>
      <w:r>
        <w:rPr>
          <w:spacing w:val="24"/>
          <w:w w:val="120"/>
          <w:sz w:val="12"/>
        </w:rPr>
        <w:t> </w:t>
      </w:r>
      <w:r>
        <w:rPr>
          <w:w w:val="120"/>
          <w:sz w:val="12"/>
        </w:rPr>
        <w:t>03</w:t>
      </w:r>
    </w:p>
    <w:p>
      <w:pPr>
        <w:spacing w:before="89"/>
        <w:ind w:left="173" w:right="0" w:firstLine="0"/>
        <w:jc w:val="left"/>
        <w:rPr>
          <w:sz w:val="12"/>
        </w:rPr>
      </w:pPr>
      <w:r>
        <w:rPr>
          <w:sz w:val="12"/>
        </w:rPr>
        <w:t>Source: Barclays Basix survey.</w:t>
      </w:r>
    </w:p>
    <w:p>
      <w:pPr>
        <w:pStyle w:val="BodyText"/>
        <w:spacing w:before="1"/>
        <w:rPr>
          <w:sz w:val="10"/>
        </w:rPr>
      </w:pPr>
    </w:p>
    <w:p>
      <w:pPr>
        <w:pStyle w:val="ListParagraph"/>
        <w:numPr>
          <w:ilvl w:val="0"/>
          <w:numId w:val="26"/>
        </w:numPr>
        <w:tabs>
          <w:tab w:pos="414" w:val="left" w:leader="none"/>
        </w:tabs>
        <w:spacing w:line="208" w:lineRule="auto" w:before="0" w:after="0"/>
        <w:ind w:left="413" w:right="362" w:hanging="240"/>
        <w:jc w:val="left"/>
        <w:rPr>
          <w:sz w:val="12"/>
        </w:rPr>
      </w:pPr>
      <w:r>
        <w:rPr>
          <w:w w:val="105"/>
          <w:sz w:val="12"/>
        </w:rPr>
        <w:t>Average annual </w:t>
      </w:r>
      <w:r>
        <w:rPr>
          <w:spacing w:val="-3"/>
          <w:w w:val="105"/>
          <w:sz w:val="12"/>
        </w:rPr>
        <w:t>rate </w:t>
      </w:r>
      <w:r>
        <w:rPr>
          <w:w w:val="105"/>
          <w:sz w:val="12"/>
        </w:rPr>
        <w:t>of change in RPI over the previous </w:t>
      </w:r>
      <w:r>
        <w:rPr>
          <w:spacing w:val="-3"/>
          <w:w w:val="105"/>
          <w:sz w:val="12"/>
        </w:rPr>
        <w:t>two</w:t>
      </w:r>
      <w:r>
        <w:rPr>
          <w:spacing w:val="-2"/>
          <w:w w:val="105"/>
          <w:sz w:val="12"/>
        </w:rPr>
        <w:t> </w:t>
      </w:r>
      <w:r>
        <w:rPr>
          <w:w w:val="105"/>
          <w:sz w:val="12"/>
        </w:rPr>
        <w:t>years.</w:t>
      </w:r>
    </w:p>
    <w:p>
      <w:pPr>
        <w:pStyle w:val="ListParagraph"/>
        <w:numPr>
          <w:ilvl w:val="0"/>
          <w:numId w:val="26"/>
        </w:numPr>
        <w:tabs>
          <w:tab w:pos="414" w:val="left" w:leader="none"/>
        </w:tabs>
        <w:spacing w:line="208" w:lineRule="auto" w:before="0" w:after="0"/>
        <w:ind w:left="413" w:right="91" w:hanging="240"/>
        <w:jc w:val="left"/>
        <w:rPr>
          <w:sz w:val="12"/>
        </w:rPr>
      </w:pPr>
      <w:r>
        <w:rPr>
          <w:w w:val="105"/>
          <w:sz w:val="12"/>
        </w:rPr>
        <w:t>Expected average annual </w:t>
      </w:r>
      <w:r>
        <w:rPr>
          <w:spacing w:val="-3"/>
          <w:w w:val="105"/>
          <w:sz w:val="12"/>
        </w:rPr>
        <w:t>rate </w:t>
      </w:r>
      <w:r>
        <w:rPr>
          <w:w w:val="105"/>
          <w:sz w:val="12"/>
        </w:rPr>
        <w:t>of change in RPI over the next </w:t>
      </w:r>
      <w:r>
        <w:rPr>
          <w:spacing w:val="-3"/>
          <w:w w:val="105"/>
          <w:sz w:val="12"/>
        </w:rPr>
        <w:t>two </w:t>
      </w:r>
      <w:r>
        <w:rPr>
          <w:w w:val="105"/>
          <w:sz w:val="12"/>
        </w:rPr>
        <w:t>years (led </w:t>
      </w:r>
      <w:r>
        <w:rPr>
          <w:spacing w:val="-3"/>
          <w:w w:val="105"/>
          <w:sz w:val="12"/>
        </w:rPr>
        <w:t>two</w:t>
      </w:r>
      <w:r>
        <w:rPr>
          <w:spacing w:val="-5"/>
          <w:w w:val="105"/>
          <w:sz w:val="12"/>
        </w:rPr>
        <w:t> </w:t>
      </w:r>
      <w:r>
        <w:rPr>
          <w:w w:val="105"/>
          <w:sz w:val="12"/>
        </w:rPr>
        <w:t>years).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85"/>
        <w:ind w:left="155"/>
      </w:pPr>
      <w:r>
        <w:rPr>
          <w:color w:val="0092C7"/>
        </w:rPr>
        <w:t>Table 3.C</w:t>
      </w:r>
    </w:p>
    <w:p>
      <w:pPr>
        <w:spacing w:before="8"/>
        <w:ind w:left="155" w:right="0" w:firstLine="0"/>
        <w:jc w:val="left"/>
        <w:rPr>
          <w:sz w:val="12"/>
        </w:rPr>
      </w:pPr>
      <w:r>
        <w:rPr/>
        <w:pict>
          <v:shape style="position:absolute;margin-left:38.275902pt;margin-top:18.609798pt;width:218.85pt;height:87pt;mso-position-horizontal-relative:page;mso-position-vertical-relative:paragraph;z-index:160660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045"/>
                    <w:gridCol w:w="563"/>
                    <w:gridCol w:w="1094"/>
                    <w:gridCol w:w="1011"/>
                  </w:tblGrid>
                  <w:tr>
                    <w:trPr>
                      <w:trHeight w:val="280" w:hRule="atLeast"/>
                    </w:trPr>
                    <w:tc>
                      <w:tcPr>
                        <w:tcW w:w="1710" w:type="dxa"/>
                        <w:gridSpan w:val="2"/>
                      </w:tcPr>
                      <w:p>
                        <w:pPr>
                          <w:pStyle w:val="TableParagraph"/>
                          <w:spacing w:line="123" w:lineRule="exact"/>
                          <w:ind w:left="664"/>
                          <w:rPr>
                            <w:sz w:val="14"/>
                          </w:rPr>
                        </w:pPr>
                        <w:r>
                          <w:rPr>
                            <w:w w:val="105"/>
                            <w:sz w:val="14"/>
                          </w:rPr>
                          <w:t>Whole-economy</w:t>
                        </w:r>
                      </w:p>
                      <w:p>
                        <w:pPr>
                          <w:pStyle w:val="TableParagraph"/>
                          <w:tabs>
                            <w:tab w:pos="1622" w:val="left" w:leader="none"/>
                          </w:tabs>
                          <w:spacing w:line="137" w:lineRule="exact"/>
                          <w:ind w:left="669"/>
                          <w:rPr>
                            <w:sz w:val="14"/>
                          </w:rPr>
                        </w:pPr>
                        <w:r>
                          <w:rPr>
                            <w:sz w:val="14"/>
                            <w:u w:val="single"/>
                          </w:rPr>
                          <w:t> </w:t>
                          <w:tab/>
                        </w:r>
                      </w:p>
                    </w:tc>
                    <w:tc>
                      <w:tcPr>
                        <w:tcW w:w="563" w:type="dxa"/>
                      </w:tcPr>
                      <w:p>
                        <w:pPr>
                          <w:pStyle w:val="TableParagraph"/>
                          <w:spacing w:line="123" w:lineRule="exact"/>
                          <w:ind w:left="71"/>
                          <w:rPr>
                            <w:sz w:val="14"/>
                          </w:rPr>
                        </w:pPr>
                        <w:r>
                          <w:rPr>
                            <w:w w:val="105"/>
                            <w:sz w:val="14"/>
                          </w:rPr>
                          <w:t>Public</w:t>
                        </w:r>
                      </w:p>
                      <w:p>
                        <w:pPr>
                          <w:pStyle w:val="TableParagraph"/>
                          <w:spacing w:line="137" w:lineRule="exact"/>
                          <w:ind w:left="72"/>
                          <w:rPr>
                            <w:sz w:val="14"/>
                          </w:rPr>
                        </w:pPr>
                        <w:r>
                          <w:rPr>
                            <w:w w:val="110"/>
                            <w:sz w:val="14"/>
                            <w:u w:val="single"/>
                          </w:rPr>
                          <w:t>sector</w:t>
                        </w:r>
                      </w:p>
                    </w:tc>
                    <w:tc>
                      <w:tcPr>
                        <w:tcW w:w="1094" w:type="dxa"/>
                      </w:tcPr>
                      <w:p>
                        <w:pPr>
                          <w:pStyle w:val="TableParagraph"/>
                          <w:spacing w:line="123" w:lineRule="exact"/>
                          <w:ind w:left="112"/>
                          <w:rPr>
                            <w:sz w:val="14"/>
                          </w:rPr>
                        </w:pPr>
                        <w:r>
                          <w:rPr>
                            <w:w w:val="110"/>
                            <w:sz w:val="14"/>
                          </w:rPr>
                          <w:t>Manufacturing</w:t>
                        </w:r>
                      </w:p>
                      <w:p>
                        <w:pPr>
                          <w:pStyle w:val="TableParagraph"/>
                          <w:tabs>
                            <w:tab w:pos="1000" w:val="left" w:leader="none"/>
                          </w:tabs>
                          <w:spacing w:line="137" w:lineRule="exact"/>
                          <w:ind w:left="110"/>
                          <w:rPr>
                            <w:sz w:val="14"/>
                          </w:rPr>
                        </w:pPr>
                        <w:r>
                          <w:rPr>
                            <w:sz w:val="14"/>
                            <w:u w:val="single"/>
                          </w:rPr>
                          <w:t> </w:t>
                          <w:tab/>
                        </w:r>
                      </w:p>
                    </w:tc>
                    <w:tc>
                      <w:tcPr>
                        <w:tcW w:w="1011" w:type="dxa"/>
                      </w:tcPr>
                      <w:p>
                        <w:pPr>
                          <w:pStyle w:val="TableParagraph"/>
                          <w:spacing w:line="123" w:lineRule="exact"/>
                          <w:ind w:left="88"/>
                          <w:rPr>
                            <w:sz w:val="14"/>
                          </w:rPr>
                        </w:pPr>
                        <w:r>
                          <w:rPr>
                            <w:w w:val="105"/>
                            <w:sz w:val="14"/>
                          </w:rPr>
                          <w:t>Private</w:t>
                        </w:r>
                      </w:p>
                      <w:p>
                        <w:pPr>
                          <w:pStyle w:val="TableParagraph"/>
                          <w:spacing w:line="137" w:lineRule="exact"/>
                          <w:ind w:left="88"/>
                          <w:rPr>
                            <w:sz w:val="14"/>
                          </w:rPr>
                        </w:pPr>
                        <w:r>
                          <w:rPr>
                            <w:w w:val="110"/>
                            <w:sz w:val="14"/>
                            <w:u w:val="single"/>
                          </w:rPr>
                          <w:t>sector services</w:t>
                        </w:r>
                      </w:p>
                    </w:tc>
                  </w:tr>
                  <w:tr>
                    <w:trPr>
                      <w:trHeight w:val="228" w:hRule="atLeast"/>
                    </w:trPr>
                    <w:tc>
                      <w:tcPr>
                        <w:tcW w:w="665" w:type="dxa"/>
                      </w:tcPr>
                      <w:p>
                        <w:pPr>
                          <w:pStyle w:val="TableParagraph"/>
                          <w:spacing w:line="158" w:lineRule="exact" w:before="50"/>
                          <w:ind w:left="52"/>
                          <w:rPr>
                            <w:sz w:val="14"/>
                          </w:rPr>
                        </w:pPr>
                        <w:r>
                          <w:rPr>
                            <w:w w:val="120"/>
                            <w:sz w:val="14"/>
                          </w:rPr>
                          <w:t>2000</w:t>
                        </w:r>
                      </w:p>
                    </w:tc>
                    <w:tc>
                      <w:tcPr>
                        <w:tcW w:w="1045" w:type="dxa"/>
                      </w:tcPr>
                      <w:p>
                        <w:pPr>
                          <w:pStyle w:val="TableParagraph"/>
                          <w:spacing w:line="240" w:lineRule="auto"/>
                          <w:rPr>
                            <w:sz w:val="16"/>
                          </w:rPr>
                        </w:pPr>
                      </w:p>
                    </w:tc>
                    <w:tc>
                      <w:tcPr>
                        <w:tcW w:w="563" w:type="dxa"/>
                      </w:tcPr>
                      <w:p>
                        <w:pPr>
                          <w:pStyle w:val="TableParagraph"/>
                          <w:spacing w:line="240" w:lineRule="auto"/>
                          <w:rPr>
                            <w:sz w:val="16"/>
                          </w:rPr>
                        </w:pPr>
                      </w:p>
                    </w:tc>
                    <w:tc>
                      <w:tcPr>
                        <w:tcW w:w="1094" w:type="dxa"/>
                      </w:tcPr>
                      <w:p>
                        <w:pPr>
                          <w:pStyle w:val="TableParagraph"/>
                          <w:spacing w:line="240" w:lineRule="auto"/>
                          <w:rPr>
                            <w:sz w:val="16"/>
                          </w:rPr>
                        </w:pPr>
                      </w:p>
                    </w:tc>
                    <w:tc>
                      <w:tcPr>
                        <w:tcW w:w="1011" w:type="dxa"/>
                      </w:tcPr>
                      <w:p>
                        <w:pPr>
                          <w:pStyle w:val="TableParagraph"/>
                          <w:spacing w:line="240" w:lineRule="auto"/>
                          <w:rPr>
                            <w:sz w:val="16"/>
                          </w:rPr>
                        </w:pPr>
                      </w:p>
                    </w:tc>
                  </w:tr>
                  <w:tr>
                    <w:trPr>
                      <w:trHeight w:val="151" w:hRule="atLeast"/>
                    </w:trPr>
                    <w:tc>
                      <w:tcPr>
                        <w:tcW w:w="665" w:type="dxa"/>
                      </w:tcPr>
                      <w:p>
                        <w:pPr>
                          <w:pStyle w:val="TableParagraph"/>
                          <w:spacing w:line="131" w:lineRule="exact"/>
                          <w:ind w:left="50" w:right="-15"/>
                          <w:rPr>
                            <w:sz w:val="14"/>
                          </w:rPr>
                        </w:pPr>
                        <w:r>
                          <w:rPr>
                            <w:w w:val="105"/>
                            <w:sz w:val="14"/>
                          </w:rPr>
                          <w:t>November</w:t>
                        </w:r>
                      </w:p>
                    </w:tc>
                    <w:tc>
                      <w:tcPr>
                        <w:tcW w:w="1045" w:type="dxa"/>
                      </w:tcPr>
                      <w:p>
                        <w:pPr>
                          <w:pStyle w:val="TableParagraph"/>
                          <w:spacing w:line="131" w:lineRule="exact"/>
                          <w:ind w:left="361"/>
                          <w:rPr>
                            <w:sz w:val="14"/>
                          </w:rPr>
                        </w:pPr>
                        <w:r>
                          <w:rPr>
                            <w:w w:val="115"/>
                            <w:sz w:val="14"/>
                          </w:rPr>
                          <w:t>4.6</w:t>
                        </w:r>
                      </w:p>
                    </w:tc>
                    <w:tc>
                      <w:tcPr>
                        <w:tcW w:w="563" w:type="dxa"/>
                      </w:tcPr>
                      <w:p>
                        <w:pPr>
                          <w:pStyle w:val="TableParagraph"/>
                          <w:spacing w:line="131" w:lineRule="exact"/>
                          <w:ind w:left="149"/>
                          <w:rPr>
                            <w:sz w:val="14"/>
                          </w:rPr>
                        </w:pPr>
                        <w:r>
                          <w:rPr>
                            <w:w w:val="115"/>
                            <w:sz w:val="14"/>
                          </w:rPr>
                          <w:t>3.8</w:t>
                        </w:r>
                      </w:p>
                    </w:tc>
                    <w:tc>
                      <w:tcPr>
                        <w:tcW w:w="1094" w:type="dxa"/>
                      </w:tcPr>
                      <w:p>
                        <w:pPr>
                          <w:pStyle w:val="TableParagraph"/>
                          <w:spacing w:line="131" w:lineRule="exact"/>
                          <w:ind w:left="420"/>
                          <w:rPr>
                            <w:sz w:val="14"/>
                          </w:rPr>
                        </w:pPr>
                        <w:r>
                          <w:rPr>
                            <w:w w:val="115"/>
                            <w:sz w:val="14"/>
                          </w:rPr>
                          <w:t>4.0</w:t>
                        </w:r>
                      </w:p>
                    </w:tc>
                    <w:tc>
                      <w:tcPr>
                        <w:tcW w:w="1011" w:type="dxa"/>
                      </w:tcPr>
                      <w:p>
                        <w:pPr>
                          <w:pStyle w:val="TableParagraph"/>
                          <w:spacing w:line="131" w:lineRule="exact"/>
                          <w:ind w:left="371" w:right="398"/>
                          <w:jc w:val="center"/>
                          <w:rPr>
                            <w:sz w:val="14"/>
                          </w:rPr>
                        </w:pPr>
                        <w:r>
                          <w:rPr>
                            <w:w w:val="115"/>
                            <w:sz w:val="14"/>
                          </w:rPr>
                          <w:t>5.2</w:t>
                        </w:r>
                      </w:p>
                    </w:tc>
                  </w:tr>
                  <w:tr>
                    <w:trPr>
                      <w:trHeight w:val="178" w:hRule="atLeast"/>
                    </w:trPr>
                    <w:tc>
                      <w:tcPr>
                        <w:tcW w:w="665" w:type="dxa"/>
                      </w:tcPr>
                      <w:p>
                        <w:pPr>
                          <w:pStyle w:val="TableParagraph"/>
                          <w:spacing w:line="134" w:lineRule="exact"/>
                          <w:ind w:left="50"/>
                          <w:rPr>
                            <w:sz w:val="14"/>
                          </w:rPr>
                        </w:pPr>
                        <w:r>
                          <w:rPr>
                            <w:w w:val="105"/>
                            <w:sz w:val="14"/>
                          </w:rPr>
                          <w:t>December</w:t>
                        </w:r>
                      </w:p>
                    </w:tc>
                    <w:tc>
                      <w:tcPr>
                        <w:tcW w:w="1045" w:type="dxa"/>
                      </w:tcPr>
                      <w:p>
                        <w:pPr>
                          <w:pStyle w:val="TableParagraph"/>
                          <w:spacing w:line="134" w:lineRule="exact"/>
                          <w:ind w:left="361"/>
                          <w:rPr>
                            <w:sz w:val="14"/>
                          </w:rPr>
                        </w:pPr>
                        <w:r>
                          <w:rPr>
                            <w:w w:val="115"/>
                            <w:sz w:val="14"/>
                          </w:rPr>
                          <w:t>4.6</w:t>
                        </w:r>
                      </w:p>
                    </w:tc>
                    <w:tc>
                      <w:tcPr>
                        <w:tcW w:w="563" w:type="dxa"/>
                      </w:tcPr>
                      <w:p>
                        <w:pPr>
                          <w:pStyle w:val="TableParagraph"/>
                          <w:spacing w:line="134" w:lineRule="exact"/>
                          <w:ind w:left="149"/>
                          <w:rPr>
                            <w:sz w:val="14"/>
                          </w:rPr>
                        </w:pPr>
                        <w:r>
                          <w:rPr>
                            <w:w w:val="115"/>
                            <w:sz w:val="14"/>
                          </w:rPr>
                          <w:t>3.9</w:t>
                        </w:r>
                      </w:p>
                    </w:tc>
                    <w:tc>
                      <w:tcPr>
                        <w:tcW w:w="1094" w:type="dxa"/>
                      </w:tcPr>
                      <w:p>
                        <w:pPr>
                          <w:pStyle w:val="TableParagraph"/>
                          <w:spacing w:line="134" w:lineRule="exact"/>
                          <w:ind w:left="420"/>
                          <w:rPr>
                            <w:sz w:val="14"/>
                          </w:rPr>
                        </w:pPr>
                        <w:r>
                          <w:rPr>
                            <w:w w:val="115"/>
                            <w:sz w:val="14"/>
                          </w:rPr>
                          <w:t>4.2</w:t>
                        </w:r>
                      </w:p>
                    </w:tc>
                    <w:tc>
                      <w:tcPr>
                        <w:tcW w:w="1011" w:type="dxa"/>
                      </w:tcPr>
                      <w:p>
                        <w:pPr>
                          <w:pStyle w:val="TableParagraph"/>
                          <w:spacing w:line="134" w:lineRule="exact"/>
                          <w:ind w:left="371" w:right="398"/>
                          <w:jc w:val="center"/>
                          <w:rPr>
                            <w:sz w:val="14"/>
                          </w:rPr>
                        </w:pPr>
                        <w:r>
                          <w:rPr>
                            <w:w w:val="115"/>
                            <w:sz w:val="14"/>
                          </w:rPr>
                          <w:t>5.0</w:t>
                        </w:r>
                      </w:p>
                    </w:tc>
                  </w:tr>
                  <w:tr>
                    <w:trPr>
                      <w:trHeight w:val="190" w:hRule="atLeast"/>
                    </w:trPr>
                    <w:tc>
                      <w:tcPr>
                        <w:tcW w:w="665" w:type="dxa"/>
                      </w:tcPr>
                      <w:p>
                        <w:pPr>
                          <w:pStyle w:val="TableParagraph"/>
                          <w:spacing w:line="158" w:lineRule="exact" w:before="12"/>
                          <w:ind w:left="52"/>
                          <w:rPr>
                            <w:sz w:val="14"/>
                          </w:rPr>
                        </w:pPr>
                        <w:r>
                          <w:rPr>
                            <w:w w:val="120"/>
                            <w:sz w:val="14"/>
                          </w:rPr>
                          <w:t>2001</w:t>
                        </w:r>
                      </w:p>
                    </w:tc>
                    <w:tc>
                      <w:tcPr>
                        <w:tcW w:w="1045" w:type="dxa"/>
                      </w:tcPr>
                      <w:p>
                        <w:pPr>
                          <w:pStyle w:val="TableParagraph"/>
                          <w:spacing w:line="240" w:lineRule="auto"/>
                          <w:rPr>
                            <w:sz w:val="12"/>
                          </w:rPr>
                        </w:pPr>
                      </w:p>
                    </w:tc>
                    <w:tc>
                      <w:tcPr>
                        <w:tcW w:w="563" w:type="dxa"/>
                      </w:tcPr>
                      <w:p>
                        <w:pPr>
                          <w:pStyle w:val="TableParagraph"/>
                          <w:spacing w:line="240" w:lineRule="auto"/>
                          <w:rPr>
                            <w:sz w:val="12"/>
                          </w:rPr>
                        </w:pPr>
                      </w:p>
                    </w:tc>
                    <w:tc>
                      <w:tcPr>
                        <w:tcW w:w="1094" w:type="dxa"/>
                      </w:tcPr>
                      <w:p>
                        <w:pPr>
                          <w:pStyle w:val="TableParagraph"/>
                          <w:spacing w:line="240" w:lineRule="auto"/>
                          <w:rPr>
                            <w:sz w:val="12"/>
                          </w:rPr>
                        </w:pPr>
                      </w:p>
                    </w:tc>
                    <w:tc>
                      <w:tcPr>
                        <w:tcW w:w="1011" w:type="dxa"/>
                      </w:tcPr>
                      <w:p>
                        <w:pPr>
                          <w:pStyle w:val="TableParagraph"/>
                          <w:spacing w:line="240" w:lineRule="auto"/>
                          <w:rPr>
                            <w:sz w:val="12"/>
                          </w:rPr>
                        </w:pPr>
                      </w:p>
                    </w:tc>
                  </w:tr>
                  <w:tr>
                    <w:trPr>
                      <w:trHeight w:val="151" w:hRule="atLeast"/>
                    </w:trPr>
                    <w:tc>
                      <w:tcPr>
                        <w:tcW w:w="665" w:type="dxa"/>
                      </w:tcPr>
                      <w:p>
                        <w:pPr>
                          <w:pStyle w:val="TableParagraph"/>
                          <w:spacing w:line="131" w:lineRule="exact"/>
                          <w:ind w:left="50"/>
                          <w:rPr>
                            <w:sz w:val="14"/>
                          </w:rPr>
                        </w:pPr>
                        <w:r>
                          <w:rPr>
                            <w:w w:val="105"/>
                            <w:sz w:val="14"/>
                          </w:rPr>
                          <w:t>January</w:t>
                        </w:r>
                      </w:p>
                    </w:tc>
                    <w:tc>
                      <w:tcPr>
                        <w:tcW w:w="1045" w:type="dxa"/>
                      </w:tcPr>
                      <w:p>
                        <w:pPr>
                          <w:pStyle w:val="TableParagraph"/>
                          <w:spacing w:line="131" w:lineRule="exact"/>
                          <w:ind w:left="361"/>
                          <w:rPr>
                            <w:sz w:val="14"/>
                          </w:rPr>
                        </w:pPr>
                        <w:r>
                          <w:rPr>
                            <w:w w:val="115"/>
                            <w:sz w:val="14"/>
                          </w:rPr>
                          <w:t>3.8</w:t>
                        </w:r>
                      </w:p>
                    </w:tc>
                    <w:tc>
                      <w:tcPr>
                        <w:tcW w:w="563" w:type="dxa"/>
                      </w:tcPr>
                      <w:p>
                        <w:pPr>
                          <w:pStyle w:val="TableParagraph"/>
                          <w:spacing w:line="131" w:lineRule="exact"/>
                          <w:ind w:left="149"/>
                          <w:rPr>
                            <w:sz w:val="14"/>
                          </w:rPr>
                        </w:pPr>
                        <w:r>
                          <w:rPr>
                            <w:w w:val="115"/>
                            <w:sz w:val="14"/>
                          </w:rPr>
                          <w:t>3.6</w:t>
                        </w:r>
                      </w:p>
                    </w:tc>
                    <w:tc>
                      <w:tcPr>
                        <w:tcW w:w="1094" w:type="dxa"/>
                      </w:tcPr>
                      <w:p>
                        <w:pPr>
                          <w:pStyle w:val="TableParagraph"/>
                          <w:spacing w:line="131" w:lineRule="exact"/>
                          <w:ind w:left="420"/>
                          <w:rPr>
                            <w:sz w:val="14"/>
                          </w:rPr>
                        </w:pPr>
                        <w:r>
                          <w:rPr>
                            <w:w w:val="115"/>
                            <w:sz w:val="14"/>
                          </w:rPr>
                          <w:t>4.5</w:t>
                        </w:r>
                      </w:p>
                    </w:tc>
                    <w:tc>
                      <w:tcPr>
                        <w:tcW w:w="1011" w:type="dxa"/>
                      </w:tcPr>
                      <w:p>
                        <w:pPr>
                          <w:pStyle w:val="TableParagraph"/>
                          <w:spacing w:line="131" w:lineRule="exact"/>
                          <w:ind w:left="371" w:right="398"/>
                          <w:jc w:val="center"/>
                          <w:rPr>
                            <w:sz w:val="14"/>
                          </w:rPr>
                        </w:pPr>
                        <w:r>
                          <w:rPr>
                            <w:w w:val="115"/>
                            <w:sz w:val="14"/>
                          </w:rPr>
                          <w:t>3.4</w:t>
                        </w:r>
                      </w:p>
                    </w:tc>
                  </w:tr>
                  <w:tr>
                    <w:trPr>
                      <w:trHeight w:val="140" w:hRule="atLeast"/>
                    </w:trPr>
                    <w:tc>
                      <w:tcPr>
                        <w:tcW w:w="665" w:type="dxa"/>
                      </w:tcPr>
                      <w:p>
                        <w:pPr>
                          <w:pStyle w:val="TableParagraph"/>
                          <w:ind w:left="50"/>
                          <w:rPr>
                            <w:sz w:val="14"/>
                          </w:rPr>
                        </w:pPr>
                        <w:r>
                          <w:rPr>
                            <w:w w:val="105"/>
                            <w:sz w:val="14"/>
                          </w:rPr>
                          <w:t>February</w:t>
                        </w:r>
                      </w:p>
                    </w:tc>
                    <w:tc>
                      <w:tcPr>
                        <w:tcW w:w="1045" w:type="dxa"/>
                      </w:tcPr>
                      <w:p>
                        <w:pPr>
                          <w:pStyle w:val="TableParagraph"/>
                          <w:ind w:left="361"/>
                          <w:rPr>
                            <w:sz w:val="14"/>
                          </w:rPr>
                        </w:pPr>
                        <w:r>
                          <w:rPr>
                            <w:w w:val="115"/>
                            <w:sz w:val="14"/>
                          </w:rPr>
                          <w:t>4.1</w:t>
                        </w:r>
                      </w:p>
                    </w:tc>
                    <w:tc>
                      <w:tcPr>
                        <w:tcW w:w="563" w:type="dxa"/>
                      </w:tcPr>
                      <w:p>
                        <w:pPr>
                          <w:pStyle w:val="TableParagraph"/>
                          <w:ind w:left="149"/>
                          <w:rPr>
                            <w:sz w:val="14"/>
                          </w:rPr>
                        </w:pPr>
                        <w:r>
                          <w:rPr>
                            <w:w w:val="115"/>
                            <w:sz w:val="14"/>
                          </w:rPr>
                          <w:t>2.9</w:t>
                        </w:r>
                      </w:p>
                    </w:tc>
                    <w:tc>
                      <w:tcPr>
                        <w:tcW w:w="1094" w:type="dxa"/>
                      </w:tcPr>
                      <w:p>
                        <w:pPr>
                          <w:pStyle w:val="TableParagraph"/>
                          <w:ind w:left="420"/>
                          <w:rPr>
                            <w:sz w:val="14"/>
                          </w:rPr>
                        </w:pPr>
                        <w:r>
                          <w:rPr>
                            <w:w w:val="115"/>
                            <w:sz w:val="14"/>
                          </w:rPr>
                          <w:t>4.5</w:t>
                        </w:r>
                      </w:p>
                    </w:tc>
                    <w:tc>
                      <w:tcPr>
                        <w:tcW w:w="1011" w:type="dxa"/>
                      </w:tcPr>
                      <w:p>
                        <w:pPr>
                          <w:pStyle w:val="TableParagraph"/>
                          <w:ind w:left="371" w:right="398"/>
                          <w:jc w:val="center"/>
                          <w:rPr>
                            <w:sz w:val="14"/>
                          </w:rPr>
                        </w:pPr>
                        <w:r>
                          <w:rPr>
                            <w:w w:val="115"/>
                            <w:sz w:val="14"/>
                          </w:rPr>
                          <w:t>4.3</w:t>
                        </w:r>
                      </w:p>
                    </w:tc>
                  </w:tr>
                  <w:tr>
                    <w:trPr>
                      <w:trHeight w:val="140" w:hRule="atLeast"/>
                    </w:trPr>
                    <w:tc>
                      <w:tcPr>
                        <w:tcW w:w="665" w:type="dxa"/>
                      </w:tcPr>
                      <w:p>
                        <w:pPr>
                          <w:pStyle w:val="TableParagraph"/>
                          <w:ind w:left="50"/>
                          <w:rPr>
                            <w:sz w:val="14"/>
                          </w:rPr>
                        </w:pPr>
                        <w:r>
                          <w:rPr>
                            <w:w w:val="105"/>
                            <w:sz w:val="14"/>
                          </w:rPr>
                          <w:t>March</w:t>
                        </w:r>
                      </w:p>
                    </w:tc>
                    <w:tc>
                      <w:tcPr>
                        <w:tcW w:w="1045" w:type="dxa"/>
                      </w:tcPr>
                      <w:p>
                        <w:pPr>
                          <w:pStyle w:val="TableParagraph"/>
                          <w:ind w:left="361"/>
                          <w:rPr>
                            <w:sz w:val="14"/>
                          </w:rPr>
                        </w:pPr>
                        <w:r>
                          <w:rPr>
                            <w:w w:val="115"/>
                            <w:sz w:val="14"/>
                          </w:rPr>
                          <w:t>4.8</w:t>
                        </w:r>
                      </w:p>
                    </w:tc>
                    <w:tc>
                      <w:tcPr>
                        <w:tcW w:w="563" w:type="dxa"/>
                      </w:tcPr>
                      <w:p>
                        <w:pPr>
                          <w:pStyle w:val="TableParagraph"/>
                          <w:ind w:left="149"/>
                          <w:rPr>
                            <w:sz w:val="14"/>
                          </w:rPr>
                        </w:pPr>
                        <w:r>
                          <w:rPr>
                            <w:w w:val="115"/>
                            <w:sz w:val="14"/>
                          </w:rPr>
                          <w:t>4.7</w:t>
                        </w:r>
                      </w:p>
                    </w:tc>
                    <w:tc>
                      <w:tcPr>
                        <w:tcW w:w="1094" w:type="dxa"/>
                      </w:tcPr>
                      <w:p>
                        <w:pPr>
                          <w:pStyle w:val="TableParagraph"/>
                          <w:ind w:left="420"/>
                          <w:rPr>
                            <w:sz w:val="14"/>
                          </w:rPr>
                        </w:pPr>
                        <w:r>
                          <w:rPr>
                            <w:w w:val="115"/>
                            <w:sz w:val="14"/>
                          </w:rPr>
                          <w:t>4.6</w:t>
                        </w:r>
                      </w:p>
                    </w:tc>
                    <w:tc>
                      <w:tcPr>
                        <w:tcW w:w="1011" w:type="dxa"/>
                      </w:tcPr>
                      <w:p>
                        <w:pPr>
                          <w:pStyle w:val="TableParagraph"/>
                          <w:ind w:left="371" w:right="398"/>
                          <w:jc w:val="center"/>
                          <w:rPr>
                            <w:sz w:val="14"/>
                          </w:rPr>
                        </w:pPr>
                        <w:r>
                          <w:rPr>
                            <w:w w:val="115"/>
                            <w:sz w:val="14"/>
                          </w:rPr>
                          <w:t>5.0</w:t>
                        </w:r>
                      </w:p>
                    </w:tc>
                  </w:tr>
                  <w:tr>
                    <w:trPr>
                      <w:trHeight w:val="140" w:hRule="atLeast"/>
                    </w:trPr>
                    <w:tc>
                      <w:tcPr>
                        <w:tcW w:w="665" w:type="dxa"/>
                      </w:tcPr>
                      <w:p>
                        <w:pPr>
                          <w:pStyle w:val="TableParagraph"/>
                          <w:ind w:left="50"/>
                          <w:rPr>
                            <w:sz w:val="14"/>
                          </w:rPr>
                        </w:pPr>
                        <w:r>
                          <w:rPr>
                            <w:sz w:val="14"/>
                          </w:rPr>
                          <w:t>April</w:t>
                        </w:r>
                      </w:p>
                    </w:tc>
                    <w:tc>
                      <w:tcPr>
                        <w:tcW w:w="1045" w:type="dxa"/>
                      </w:tcPr>
                      <w:p>
                        <w:pPr>
                          <w:pStyle w:val="TableParagraph"/>
                          <w:ind w:left="361"/>
                          <w:rPr>
                            <w:sz w:val="14"/>
                          </w:rPr>
                        </w:pPr>
                        <w:r>
                          <w:rPr>
                            <w:w w:val="115"/>
                            <w:sz w:val="14"/>
                          </w:rPr>
                          <w:t>5.3</w:t>
                        </w:r>
                      </w:p>
                    </w:tc>
                    <w:tc>
                      <w:tcPr>
                        <w:tcW w:w="563" w:type="dxa"/>
                      </w:tcPr>
                      <w:p>
                        <w:pPr>
                          <w:pStyle w:val="TableParagraph"/>
                          <w:ind w:left="149"/>
                          <w:rPr>
                            <w:sz w:val="14"/>
                          </w:rPr>
                        </w:pPr>
                        <w:r>
                          <w:rPr>
                            <w:w w:val="115"/>
                            <w:sz w:val="14"/>
                          </w:rPr>
                          <w:t>6.2</w:t>
                        </w:r>
                      </w:p>
                    </w:tc>
                    <w:tc>
                      <w:tcPr>
                        <w:tcW w:w="1094" w:type="dxa"/>
                      </w:tcPr>
                      <w:p>
                        <w:pPr>
                          <w:pStyle w:val="TableParagraph"/>
                          <w:ind w:left="420"/>
                          <w:rPr>
                            <w:sz w:val="14"/>
                          </w:rPr>
                        </w:pPr>
                        <w:r>
                          <w:rPr>
                            <w:w w:val="115"/>
                            <w:sz w:val="14"/>
                          </w:rPr>
                          <w:t>5.2</w:t>
                        </w:r>
                      </w:p>
                    </w:tc>
                    <w:tc>
                      <w:tcPr>
                        <w:tcW w:w="1011" w:type="dxa"/>
                      </w:tcPr>
                      <w:p>
                        <w:pPr>
                          <w:pStyle w:val="TableParagraph"/>
                          <w:ind w:left="371" w:right="398"/>
                          <w:jc w:val="center"/>
                          <w:rPr>
                            <w:sz w:val="14"/>
                          </w:rPr>
                        </w:pPr>
                        <w:r>
                          <w:rPr>
                            <w:w w:val="115"/>
                            <w:sz w:val="14"/>
                          </w:rPr>
                          <w:t>5.1</w:t>
                        </w:r>
                      </w:p>
                    </w:tc>
                  </w:tr>
                  <w:tr>
                    <w:trPr>
                      <w:trHeight w:val="140" w:hRule="atLeast"/>
                    </w:trPr>
                    <w:tc>
                      <w:tcPr>
                        <w:tcW w:w="665" w:type="dxa"/>
                      </w:tcPr>
                      <w:p>
                        <w:pPr>
                          <w:pStyle w:val="TableParagraph"/>
                          <w:ind w:left="50"/>
                          <w:rPr>
                            <w:sz w:val="14"/>
                          </w:rPr>
                        </w:pPr>
                        <w:r>
                          <w:rPr>
                            <w:sz w:val="14"/>
                          </w:rPr>
                          <w:t>May</w:t>
                        </w:r>
                      </w:p>
                    </w:tc>
                    <w:tc>
                      <w:tcPr>
                        <w:tcW w:w="1045" w:type="dxa"/>
                      </w:tcPr>
                      <w:p>
                        <w:pPr>
                          <w:pStyle w:val="TableParagraph"/>
                          <w:ind w:left="361"/>
                          <w:rPr>
                            <w:sz w:val="14"/>
                          </w:rPr>
                        </w:pPr>
                        <w:r>
                          <w:rPr>
                            <w:w w:val="115"/>
                            <w:sz w:val="14"/>
                          </w:rPr>
                          <w:t>5.1</w:t>
                        </w:r>
                      </w:p>
                    </w:tc>
                    <w:tc>
                      <w:tcPr>
                        <w:tcW w:w="563" w:type="dxa"/>
                      </w:tcPr>
                      <w:p>
                        <w:pPr>
                          <w:pStyle w:val="TableParagraph"/>
                          <w:ind w:left="149"/>
                          <w:rPr>
                            <w:sz w:val="14"/>
                          </w:rPr>
                        </w:pPr>
                        <w:r>
                          <w:rPr>
                            <w:w w:val="115"/>
                            <w:sz w:val="14"/>
                          </w:rPr>
                          <w:t>5.8</w:t>
                        </w:r>
                      </w:p>
                    </w:tc>
                    <w:tc>
                      <w:tcPr>
                        <w:tcW w:w="1094" w:type="dxa"/>
                      </w:tcPr>
                      <w:p>
                        <w:pPr>
                          <w:pStyle w:val="TableParagraph"/>
                          <w:ind w:left="420"/>
                          <w:rPr>
                            <w:sz w:val="14"/>
                          </w:rPr>
                        </w:pPr>
                        <w:r>
                          <w:rPr>
                            <w:w w:val="115"/>
                            <w:sz w:val="14"/>
                          </w:rPr>
                          <w:t>5.2</w:t>
                        </w:r>
                      </w:p>
                    </w:tc>
                    <w:tc>
                      <w:tcPr>
                        <w:tcW w:w="1011" w:type="dxa"/>
                      </w:tcPr>
                      <w:p>
                        <w:pPr>
                          <w:pStyle w:val="TableParagraph"/>
                          <w:ind w:left="371" w:right="398"/>
                          <w:jc w:val="center"/>
                          <w:rPr>
                            <w:sz w:val="14"/>
                          </w:rPr>
                        </w:pPr>
                        <w:r>
                          <w:rPr>
                            <w:w w:val="115"/>
                            <w:sz w:val="14"/>
                          </w:rPr>
                          <w:t>4.7</w:t>
                        </w:r>
                      </w:p>
                    </w:tc>
                  </w:tr>
                </w:tbl>
                <w:p>
                  <w:pPr>
                    <w:pStyle w:val="BodyText"/>
                  </w:pPr>
                </w:p>
              </w:txbxContent>
            </v:textbox>
            <w10:wrap type="none"/>
          </v:shape>
        </w:pict>
      </w:r>
      <w:r>
        <w:rPr>
          <w:rFonts w:ascii="Trebuchet MS"/>
          <w:b/>
          <w:color w:val="0092C7"/>
          <w:sz w:val="20"/>
        </w:rPr>
        <w:t>Regular pay growth</w:t>
      </w:r>
      <w:r>
        <w:rPr>
          <w:position w:val="4"/>
          <w:sz w:val="12"/>
        </w:rPr>
        <w:t>(a)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3"/>
        <w:ind w:left="155" w:right="0" w:firstLine="0"/>
        <w:jc w:val="left"/>
        <w:rPr>
          <w:sz w:val="12"/>
        </w:rPr>
      </w:pPr>
      <w:r>
        <w:rPr>
          <w:w w:val="105"/>
          <w:sz w:val="12"/>
        </w:rPr>
        <w:t>(a) Annual percentage changes. Not seasonally adjusted.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9"/>
        </w:rPr>
      </w:pPr>
    </w:p>
    <w:p>
      <w:pPr>
        <w:pStyle w:val="Heading8"/>
        <w:ind w:left="160"/>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3.12</w:t>
      </w:r>
    </w:p>
    <w:p>
      <w:pPr>
        <w:spacing w:before="8"/>
        <w:ind w:left="160" w:right="0" w:firstLine="0"/>
        <w:jc w:val="left"/>
        <w:rPr>
          <w:rFonts w:ascii="Trebuchet MS"/>
          <w:b/>
          <w:sz w:val="20"/>
        </w:rPr>
      </w:pPr>
      <w:r>
        <w:rPr>
          <w:rFonts w:ascii="Trebuchet MS"/>
          <w:b/>
          <w:color w:val="0092C7"/>
          <w:sz w:val="20"/>
        </w:rPr>
        <w:t>Pay growth in the public sector</w:t>
      </w:r>
    </w:p>
    <w:p>
      <w:pPr>
        <w:spacing w:line="120" w:lineRule="exact" w:before="16"/>
        <w:ind w:left="0" w:right="200" w:firstLine="0"/>
        <w:jc w:val="right"/>
        <w:rPr>
          <w:sz w:val="12"/>
        </w:rPr>
      </w:pPr>
      <w:r>
        <w:rPr>
          <w:w w:val="110"/>
          <w:sz w:val="12"/>
        </w:rPr>
        <w:t>Per cent</w:t>
      </w:r>
    </w:p>
    <w:p>
      <w:pPr>
        <w:spacing w:line="120" w:lineRule="exact" w:before="0"/>
        <w:ind w:left="0" w:right="105" w:firstLine="0"/>
        <w:jc w:val="right"/>
        <w:rPr>
          <w:sz w:val="12"/>
        </w:rPr>
      </w:pPr>
      <w:r>
        <w:rPr/>
        <w:pict>
          <v:line style="position:absolute;mso-position-horizontal-relative:page;mso-position-vertical-relative:paragraph;z-index:16060416" from="40.305pt,2.085394pt" to="44.638pt,2.085394pt" stroked="true" strokeweight=".5pt" strokecolor="#000000">
            <v:stroke dashstyle="solid"/>
            <w10:wrap type="none"/>
          </v:line>
        </w:pict>
      </w:r>
      <w:r>
        <w:rPr/>
        <w:pict>
          <v:line style="position:absolute;mso-position-horizontal-relative:page;mso-position-vertical-relative:paragraph;z-index:16065536" from="197.143005pt,2.085394pt" to="201.475005pt,2.085394pt" stroked="true" strokeweight=".5pt" strokecolor="#000000">
            <v:stroke dashstyle="solid"/>
            <w10:wrap type="none"/>
          </v:line>
        </w:pict>
      </w:r>
      <w:r>
        <w:rPr>
          <w:w w:val="121"/>
          <w:sz w:val="12"/>
        </w:rPr>
        <w:t>7</w:t>
      </w:r>
    </w:p>
    <w:p>
      <w:pPr>
        <w:pStyle w:val="BodyText"/>
        <w:spacing w:before="10"/>
        <w:rPr>
          <w:sz w:val="15"/>
        </w:rPr>
      </w:pPr>
    </w:p>
    <w:p>
      <w:pPr>
        <w:spacing w:before="0"/>
        <w:ind w:left="0" w:right="105" w:firstLine="0"/>
        <w:jc w:val="right"/>
        <w:rPr>
          <w:sz w:val="12"/>
        </w:rPr>
      </w:pPr>
      <w:r>
        <w:rPr/>
        <w:pict>
          <v:group style="position:absolute;margin-left:48.687pt;margin-top:-1.021845pt;width:144.550pt;height:120.4pt;mso-position-horizontal-relative:page;mso-position-vertical-relative:paragraph;z-index:16056320" coordorigin="974,-20" coordsize="2891,2408">
            <v:rect style="position:absolute;left:981;top:1984;width:46;height:135" filled="true" fillcolor="#f6d200" stroked="false">
              <v:fill type="solid"/>
            </v:rect>
            <v:rect style="position:absolute;left:981;top:1984;width:46;height:135" filled="false" stroked="true" strokeweight=".25pt" strokecolor="#000000">
              <v:stroke dashstyle="solid"/>
            </v:rect>
            <v:rect style="position:absolute;left:1039;top:1984;width:46;height:358" filled="true" fillcolor="#f6d200" stroked="false">
              <v:fill type="solid"/>
            </v:rect>
            <v:rect style="position:absolute;left:1039;top:1984;width:46;height:358" filled="false" stroked="true" strokeweight=".25pt" strokecolor="#000000">
              <v:stroke dashstyle="solid"/>
            </v:rect>
            <v:rect style="position:absolute;left:1097;top:1984;width:46;height:343" filled="true" fillcolor="#f6d200" stroked="false">
              <v:fill type="solid"/>
            </v:rect>
            <v:rect style="position:absolute;left:1097;top:1984;width:46;height:343" filled="false" stroked="true" strokeweight=".25pt" strokecolor="#000000">
              <v:stroke dashstyle="solid"/>
            </v:rect>
            <v:rect style="position:absolute;left:1155;top:1984;width:46;height:400" filled="true" fillcolor="#f6d200" stroked="false">
              <v:fill type="solid"/>
            </v:rect>
            <v:rect style="position:absolute;left:1155;top:1984;width:46;height:400" filled="false" stroked="true" strokeweight=".25pt" strokecolor="#000000">
              <v:stroke dashstyle="solid"/>
            </v:rect>
            <v:rect style="position:absolute;left:1213;top:1984;width:46;height:45" filled="true" fillcolor="#f6d200" stroked="false">
              <v:fill type="solid"/>
            </v:rect>
            <v:rect style="position:absolute;left:1213;top:1984;width:46;height:45" filled="false" stroked="true" strokeweight=".25pt" strokecolor="#000000">
              <v:stroke dashstyle="solid"/>
            </v:rect>
            <v:rect style="position:absolute;left:1271;top:1984;width:46;height:298" filled="true" fillcolor="#f6d200" stroked="false">
              <v:fill type="solid"/>
            </v:rect>
            <v:rect style="position:absolute;left:1271;top:1984;width:46;height:298" filled="false" stroked="true" strokeweight=".25pt" strokecolor="#000000">
              <v:stroke dashstyle="solid"/>
            </v:rect>
            <v:rect style="position:absolute;left:1329;top:1984;width:46;height:238" filled="true" fillcolor="#f6d200" stroked="false">
              <v:fill type="solid"/>
            </v:rect>
            <v:rect style="position:absolute;left:1329;top:1984;width:46;height:238" filled="false" stroked="true" strokeweight=".25pt" strokecolor="#000000">
              <v:stroke dashstyle="solid"/>
            </v:rect>
            <v:rect style="position:absolute;left:1387;top:1984;width:46;height:135" filled="true" fillcolor="#f6d200" stroked="false">
              <v:fill type="solid"/>
            </v:rect>
            <v:rect style="position:absolute;left:1387;top:1984;width:46;height:135" filled="false" stroked="true" strokeweight=".25pt" strokecolor="#000000">
              <v:stroke dashstyle="solid"/>
            </v:rect>
            <v:rect style="position:absolute;left:1445;top:1984;width:46;height:105" filled="true" fillcolor="#f6d200" stroked="false">
              <v:fill type="solid"/>
            </v:rect>
            <v:rect style="position:absolute;left:1445;top:1984;width:46;height:105" filled="false" stroked="true" strokeweight=".25pt" strokecolor="#000000">
              <v:stroke dashstyle="solid"/>
            </v:rect>
            <v:rect style="position:absolute;left:1500;top:1984;width:46;height:208" filled="true" fillcolor="#f6d200" stroked="false">
              <v:fill type="solid"/>
            </v:rect>
            <v:rect style="position:absolute;left:1500;top:1984;width:46;height:208" filled="false" stroked="true" strokeweight=".25pt" strokecolor="#000000">
              <v:stroke dashstyle="solid"/>
            </v:rect>
            <v:rect style="position:absolute;left:1558;top:1984;width:46;height:75" filled="true" fillcolor="#f6d200" stroked="false">
              <v:fill type="solid"/>
            </v:rect>
            <v:rect style="position:absolute;left:1558;top:1984;width:46;height:75" filled="false" stroked="true" strokeweight=".25pt" strokecolor="#000000">
              <v:stroke dashstyle="solid"/>
            </v:rect>
            <v:rect style="position:absolute;left:1616;top:1984;width:46;height:180" filled="true" fillcolor="#f6d200" stroked="false">
              <v:fill type="solid"/>
            </v:rect>
            <v:rect style="position:absolute;left:1616;top:1984;width:46;height:180" filled="false" stroked="true" strokeweight=".25pt" strokecolor="#000000">
              <v:stroke dashstyle="solid"/>
            </v:rect>
            <v:rect style="position:absolute;left:1674;top:1984;width:46;height:358" filled="true" fillcolor="#f6d200" stroked="false">
              <v:fill type="solid"/>
            </v:rect>
            <v:rect style="position:absolute;left:1674;top:1984;width:46;height:358" filled="false" stroked="true" strokeweight=".25pt" strokecolor="#000000">
              <v:stroke dashstyle="solid"/>
            </v:rect>
            <v:rect style="position:absolute;left:1733;top:1924;width:46;height:63" filled="true" fillcolor="#f6d200" stroked="false">
              <v:fill type="solid"/>
            </v:rect>
            <v:rect style="position:absolute;left:1733;top:1924;width:46;height:63" filled="false" stroked="true" strokeweight=".25pt" strokecolor="#000000">
              <v:stroke dashstyle="solid"/>
            </v:rect>
            <v:rect style="position:absolute;left:1791;top:1792;width:46;height:195" filled="true" fillcolor="#f6d200" stroked="false">
              <v:fill type="solid"/>
            </v:rect>
            <v:rect style="position:absolute;left:1791;top:1792;width:46;height:195" filled="false" stroked="true" strokeweight=".25pt" strokecolor="#000000">
              <v:stroke dashstyle="solid"/>
            </v:rect>
            <v:rect style="position:absolute;left:1849;top:1807;width:46;height:180" filled="true" fillcolor="#f6d200" stroked="false">
              <v:fill type="solid"/>
            </v:rect>
            <v:rect style="position:absolute;left:1849;top:1807;width:46;height:180" filled="false" stroked="true" strokeweight=".25pt" strokecolor="#000000">
              <v:stroke dashstyle="solid"/>
            </v:rect>
            <v:rect style="position:absolute;left:1907;top:1879;width:46;height:108" filled="true" fillcolor="#f6d200" stroked="false">
              <v:fill type="solid"/>
            </v:rect>
            <v:rect style="position:absolute;left:1907;top:1879;width:46;height:108" filled="false" stroked="true" strokeweight=".25pt" strokecolor="#000000">
              <v:stroke dashstyle="solid"/>
            </v:rect>
            <v:rect style="position:absolute;left:1965;top:1984;width:46;height:30" filled="true" fillcolor="#f6d200" stroked="false">
              <v:fill type="solid"/>
            </v:rect>
            <v:rect style="position:absolute;left:1965;top:1984;width:46;height:30" filled="false" stroked="true" strokeweight=".25pt" strokecolor="#000000">
              <v:stroke dashstyle="solid"/>
            </v:rect>
            <v:rect style="position:absolute;left:2023;top:1894;width:46;height:93" filled="true" fillcolor="#f6d200" stroked="false">
              <v:fill type="solid"/>
            </v:rect>
            <v:rect style="position:absolute;left:2023;top:1894;width:46;height:93" filled="false" stroked="true" strokeweight=".25pt" strokecolor="#000000">
              <v:stroke dashstyle="solid"/>
            </v:rect>
            <v:rect style="position:absolute;left:2081;top:1954;width:46;height:33" filled="true" fillcolor="#f6d200" stroked="false">
              <v:fill type="solid"/>
            </v:rect>
            <v:rect style="position:absolute;left:2081;top:1954;width:46;height:33" filled="false" stroked="true" strokeweight=".25pt" strokecolor="#000000">
              <v:stroke dashstyle="solid"/>
            </v:rect>
            <v:rect style="position:absolute;left:2139;top:1984;width:46;height:45" filled="true" fillcolor="#f6d200" stroked="false">
              <v:fill type="solid"/>
            </v:rect>
            <v:rect style="position:absolute;left:2139;top:1984;width:46;height:45" filled="false" stroked="true" strokeweight=".25pt" strokecolor="#000000">
              <v:stroke dashstyle="solid"/>
            </v:rect>
            <v:rect style="position:absolute;left:2195;top:1864;width:46;height:123" filled="true" fillcolor="#f6d200" stroked="false">
              <v:fill type="solid"/>
            </v:rect>
            <v:rect style="position:absolute;left:2195;top:1864;width:46;height:123" filled="false" stroked="true" strokeweight=".25pt" strokecolor="#000000">
              <v:stroke dashstyle="solid"/>
            </v:rect>
            <v:rect style="position:absolute;left:2253;top:1837;width:46;height:150" filled="true" fillcolor="#f6d200" stroked="false">
              <v:fill type="solid"/>
            </v:rect>
            <v:rect style="position:absolute;left:2253;top:1837;width:46;height:150" filled="false" stroked="true" strokeweight=".25pt" strokecolor="#000000">
              <v:stroke dashstyle="solid"/>
            </v:rect>
            <v:rect style="position:absolute;left:2311;top:1954;width:46;height:33" filled="true" fillcolor="#f6d200" stroked="false">
              <v:fill type="solid"/>
            </v:rect>
            <v:rect style="position:absolute;left:2311;top:1954;width:46;height:33" filled="false" stroked="true" strokeweight=".25pt" strokecolor="#000000">
              <v:stroke dashstyle="solid"/>
            </v:rect>
            <v:rect style="position:absolute;left:2369;top:1939;width:46;height:48" filled="true" fillcolor="#f6d200" stroked="false">
              <v:fill type="solid"/>
            </v:rect>
            <v:rect style="position:absolute;left:2369;top:1939;width:46;height:48" filled="false" stroked="true" strokeweight=".25pt" strokecolor="#000000">
              <v:stroke dashstyle="solid"/>
            </v:rect>
            <v:rect style="position:absolute;left:2427;top:1984;width:46;height:18" filled="true" fillcolor="#f6d200" stroked="false">
              <v:fill type="solid"/>
            </v:rect>
            <v:rect style="position:absolute;left:2427;top:1984;width:46;height:18" filled="false" stroked="true" strokeweight=".25pt" strokecolor="#000000">
              <v:stroke dashstyle="solid"/>
            </v:rect>
            <v:rect style="position:absolute;left:2485;top:1777;width:46;height:210" filled="true" fillcolor="#f6d200" stroked="false">
              <v:fill type="solid"/>
            </v:rect>
            <v:rect style="position:absolute;left:2485;top:1777;width:46;height:210" filled="false" stroked="true" strokeweight=".25pt" strokecolor="#000000">
              <v:stroke dashstyle="solid"/>
            </v:rect>
            <v:rect style="position:absolute;left:2543;top:1984;width:46;height:223" filled="true" fillcolor="#f6d200" stroked="false">
              <v:fill type="solid"/>
            </v:rect>
            <v:rect style="position:absolute;left:2543;top:1984;width:46;height:223" filled="false" stroked="true" strokeweight=".25pt" strokecolor="#000000">
              <v:stroke dashstyle="solid"/>
            </v:rect>
            <v:rect style="position:absolute;left:2601;top:1984;width:46;height:343" filled="true" fillcolor="#f6d200" stroked="false">
              <v:fill type="solid"/>
            </v:rect>
            <v:rect style="position:absolute;left:2601;top:1984;width:46;height:343" filled="false" stroked="true" strokeweight=".25pt" strokecolor="#000000">
              <v:stroke dashstyle="solid"/>
            </v:rect>
            <v:rect style="position:absolute;left:2659;top:1984;width:46;height:238" filled="true" fillcolor="#f6d200" stroked="false">
              <v:fill type="solid"/>
            </v:rect>
            <v:rect style="position:absolute;left:2659;top:1984;width:46;height:238" filled="false" stroked="true" strokeweight=".25pt" strokecolor="#000000">
              <v:stroke dashstyle="solid"/>
            </v:rect>
            <v:rect style="position:absolute;left:2716;top:1984;width:46;height:120" filled="true" fillcolor="#f6d200" stroked="false">
              <v:fill type="solid"/>
            </v:rect>
            <v:rect style="position:absolute;left:2716;top:1984;width:46;height:120" filled="false" stroked="true" strokeweight=".25pt" strokecolor="#000000">
              <v:stroke dashstyle="solid"/>
            </v:rect>
            <v:rect style="position:absolute;left:2832;top:1984;width:46;height:105" filled="true" fillcolor="#f6d200" stroked="false">
              <v:fill type="solid"/>
            </v:rect>
            <v:rect style="position:absolute;left:2832;top:1984;width:46;height:105" filled="false" stroked="true" strokeweight=".25pt" strokecolor="#000000">
              <v:stroke dashstyle="solid"/>
            </v:rect>
            <v:rect style="position:absolute;left:2883;top:1954;width:46;height:33" filled="true" fillcolor="#f6d200" stroked="false">
              <v:fill type="solid"/>
            </v:rect>
            <v:rect style="position:absolute;left:2883;top:1954;width:46;height:33" filled="false" stroked="true" strokeweight=".25pt" strokecolor="#000000">
              <v:stroke dashstyle="solid"/>
            </v:rect>
            <v:rect style="position:absolute;left:2940;top:1732;width:46;height:255" filled="true" fillcolor="#f6d200" stroked="false">
              <v:fill type="solid"/>
            </v:rect>
            <v:rect style="position:absolute;left:2940;top:1732;width:46;height:255" filled="false" stroked="true" strokeweight=".25pt" strokecolor="#000000">
              <v:stroke dashstyle="solid"/>
            </v:rect>
            <v:rect style="position:absolute;left:2997;top:1894;width:46;height:93" filled="true" fillcolor="#f6d200" stroked="false">
              <v:fill type="solid"/>
            </v:rect>
            <v:rect style="position:absolute;left:2997;top:1894;width:46;height:93" filled="false" stroked="true" strokeweight=".25pt" strokecolor="#000000">
              <v:stroke dashstyle="solid"/>
            </v:rect>
            <v:rect style="position:absolute;left:3054;top:1614;width:46;height:373" filled="true" fillcolor="#f6d200" stroked="false">
              <v:fill type="solid"/>
            </v:rect>
            <v:rect style="position:absolute;left:3054;top:1614;width:46;height:373" filled="false" stroked="true" strokeweight=".25pt" strokecolor="#000000">
              <v:stroke dashstyle="solid"/>
            </v:rect>
            <v:rect style="position:absolute;left:3112;top:1864;width:46;height:123" filled="true" fillcolor="#f6d200" stroked="false">
              <v:fill type="solid"/>
            </v:rect>
            <v:rect style="position:absolute;left:3112;top:1864;width:46;height:123" filled="false" stroked="true" strokeweight=".25pt" strokecolor="#000000">
              <v:stroke dashstyle="solid"/>
            </v:rect>
            <v:rect style="position:absolute;left:3169;top:1969;width:46;height:18" filled="true" fillcolor="#f6d200" stroked="false">
              <v:fill type="solid"/>
            </v:rect>
            <v:rect style="position:absolute;left:3169;top:1969;width:46;height:18" filled="false" stroked="true" strokeweight=".25pt" strokecolor="#000000">
              <v:stroke dashstyle="solid"/>
            </v:rect>
            <v:rect style="position:absolute;left:3226;top:1792;width:46;height:195" filled="true" fillcolor="#f6d200" stroked="false">
              <v:fill type="solid"/>
            </v:rect>
            <v:rect style="position:absolute;left:3226;top:1792;width:46;height:195" filled="false" stroked="true" strokeweight=".25pt" strokecolor="#000000">
              <v:stroke dashstyle="solid"/>
            </v:rect>
            <v:rect style="position:absolute;left:3284;top:1849;width:46;height:138" filled="true" fillcolor="#f6d200" stroked="false">
              <v:fill type="solid"/>
            </v:rect>
            <v:rect style="position:absolute;left:3284;top:1849;width:46;height:138" filled="false" stroked="true" strokeweight=".25pt" strokecolor="#000000">
              <v:stroke dashstyle="solid"/>
            </v:rect>
            <v:rect style="position:absolute;left:3341;top:1894;width:46;height:93" filled="true" fillcolor="#f6d200" stroked="false">
              <v:fill type="solid"/>
            </v:rect>
            <v:rect style="position:absolute;left:3341;top:1894;width:46;height:93" filled="false" stroked="true" strokeweight=".25pt" strokecolor="#000000">
              <v:stroke dashstyle="solid"/>
            </v:rect>
            <v:rect style="position:absolute;left:3398;top:1924;width:46;height:63" filled="true" fillcolor="#f6d200" stroked="false">
              <v:fill type="solid"/>
            </v:rect>
            <v:rect style="position:absolute;left:3398;top:1924;width:46;height:63" filled="false" stroked="true" strokeweight=".25pt" strokecolor="#000000">
              <v:stroke dashstyle="solid"/>
            </v:rect>
            <v:rect style="position:absolute;left:3455;top:1792;width:46;height:195" filled="true" fillcolor="#f6d200" stroked="false">
              <v:fill type="solid"/>
            </v:rect>
            <v:rect style="position:absolute;left:3455;top:1792;width:46;height:195" filled="false" stroked="true" strokeweight=".25pt" strokecolor="#000000">
              <v:stroke dashstyle="solid"/>
            </v:rect>
            <v:rect style="position:absolute;left:3513;top:1762;width:46;height:225" filled="true" fillcolor="#f6d200" stroked="false">
              <v:fill type="solid"/>
            </v:rect>
            <v:rect style="position:absolute;left:3513;top:1762;width:46;height:225" filled="false" stroked="true" strokeweight=".25pt" strokecolor="#000000">
              <v:stroke dashstyle="solid"/>
            </v:rect>
            <v:rect style="position:absolute;left:3568;top:1864;width:46;height:123" filled="true" fillcolor="#f6d200" stroked="false">
              <v:fill type="solid"/>
            </v:rect>
            <v:rect style="position:absolute;left:3568;top:1864;width:46;height:123" filled="false" stroked="true" strokeweight=".25pt" strokecolor="#000000">
              <v:stroke dashstyle="solid"/>
            </v:rect>
            <v:rect style="position:absolute;left:3626;top:1984;width:46;height:105" filled="true" fillcolor="#f6d200" stroked="false">
              <v:fill type="solid"/>
            </v:rect>
            <v:rect style="position:absolute;left:3626;top:1984;width:46;height:105" filled="false" stroked="true" strokeweight=".25pt" strokecolor="#000000">
              <v:stroke dashstyle="solid"/>
            </v:rect>
            <v:rect style="position:absolute;left:3684;top:1512;width:46;height:475" filled="true" fillcolor="#f6d200" stroked="false">
              <v:fill type="solid"/>
            </v:rect>
            <v:rect style="position:absolute;left:3684;top:1512;width:46;height:475" filled="false" stroked="true" strokeweight=".25pt" strokecolor="#000000">
              <v:stroke dashstyle="solid"/>
            </v:rect>
            <v:rect style="position:absolute;left:3742;top:1157;width:46;height:830" filled="true" fillcolor="#f6d200" stroked="false">
              <v:fill type="solid"/>
            </v:rect>
            <v:rect style="position:absolute;left:3742;top:1157;width:46;height:830" filled="false" stroked="true" strokeweight=".25pt" strokecolor="#000000">
              <v:stroke dashstyle="solid"/>
            </v:rect>
            <v:rect style="position:absolute;left:3800;top:1274;width:46;height:713" filled="true" fillcolor="#f6d200" stroked="false">
              <v:fill type="solid"/>
            </v:rect>
            <v:rect style="position:absolute;left:3800;top:1274;width:46;height:713" filled="false" stroked="true" strokeweight=".25pt" strokecolor="#000000">
              <v:stroke dashstyle="solid"/>
            </v:rect>
            <v:shape style="position:absolute;left:1003;top:1042;width:708;height:375" type="#_x0000_t75" stroked="false">
              <v:imagedata r:id="rId105" o:title=""/>
            </v:shape>
            <v:line style="position:absolute" from="1701,1305" to="1756,890" stroked="true" strokeweight="1pt" strokecolor="#f5b37a">
              <v:stroke dashstyle="solid"/>
            </v:line>
            <v:shape style="position:absolute;left:1745;top:497;width:770;height:463" type="#_x0000_t75" stroked="false">
              <v:imagedata r:id="rId106" o:title=""/>
            </v:shape>
            <v:shape style="position:absolute;left:2505;top:507;width:863;height:545" coordorigin="2506,507" coordsize="863,545" path="m2506,507l2561,920m2561,920l2618,1052m2618,1052l2673,950m2673,950l2738,860m2738,860l2793,757m2793,757l2848,860m2848,860l2906,727m2906,727l2961,507m2961,507l3026,670m3026,670l3081,610m3081,610l3136,860m3136,860l3193,950m3193,950l3248,787m3248,787l3313,832m3313,832l3368,890e" filled="false" stroked="true" strokeweight="1pt" strokecolor="#f5b37a">
              <v:path arrowok="t"/>
              <v:stroke dashstyle="solid"/>
            </v:shape>
            <v:line style="position:absolute" from="3358,891" to="3433,891" stroked="true" strokeweight="1.125pt" strokecolor="#f5b37a">
              <v:stroke dashstyle="solid"/>
            </v:line>
            <v:shape style="position:absolute;left:3423;top:727;width:233;height:325" coordorigin="3423,727" coordsize="233,325" path="m3423,890l3481,757m3481,757l3536,727m3536,727l3601,832m3601,832l3656,1052e" filled="false" stroked="true" strokeweight="1pt" strokecolor="#f5b37a">
              <v:path arrowok="t"/>
              <v:stroke dashstyle="solid"/>
            </v:shape>
            <v:line style="position:absolute" from="3683,467" to="3683,1062" stroked="true" strokeweight="3.75pt" strokecolor="#f5b37a">
              <v:stroke dashstyle="solid"/>
            </v:line>
            <v:shape style="position:absolute;left:3710;top:-11;width:113;height:488" coordorigin="3711,-10" coordsize="113,488" path="m3711,477l3768,-10m3768,-10l3823,122e" filled="false" stroked="true" strokeweight="1pt" strokecolor="#f5b37a">
              <v:path arrowok="t"/>
              <v:stroke dashstyle="solid"/>
            </v:shape>
            <v:line style="position:absolute" from="1003,1011" to="1078,1011" stroked="true" strokeweight="1.125pt" strokecolor="#972140">
              <v:stroke dashstyle="solid"/>
            </v:line>
            <v:shape style="position:absolute;left:1068;top:994;width:113;height:15" coordorigin="1068,995" coordsize="113,15" path="m1068,1010l1126,995m1126,995l1181,1010e" filled="false" stroked="true" strokeweight="1pt" strokecolor="#972140">
              <v:path arrowok="t"/>
              <v:stroke dashstyle="solid"/>
            </v:shape>
            <v:shape style="position:absolute;left:1170;top:1010;width:483;height:2" coordorigin="1171,1011" coordsize="483,0" path="m1171,1011l1246,1011m1226,1011l1311,1011m1291,1011l1366,1011m1346,1011l1423,1011m1403,1011l1478,1011m1458,1011l1533,1011m1513,1011l1598,1011m1578,1011l1653,1011e" filled="false" stroked="true" strokeweight="1.125pt" strokecolor="#972140">
              <v:path arrowok="t"/>
              <v:stroke dashstyle="solid"/>
            </v:shape>
            <v:line style="position:absolute" from="1643,1010" to="1701,950" stroked="true" strokeweight="1pt" strokecolor="#972140">
              <v:stroke dashstyle="solid"/>
            </v:line>
            <v:shape style="position:absolute;left:1690;top:950;width:130;height:2" coordorigin="1691,951" coordsize="130,0" path="m1691,951l1766,951m1746,951l1821,951e" filled="false" stroked="true" strokeweight="1.125pt" strokecolor="#972140">
              <v:path arrowok="t"/>
              <v:stroke dashstyle="solid"/>
            </v:shape>
            <v:shape style="position:absolute;left:1810;top:919;width:120;height:30" coordorigin="1811,920" coordsize="120,30" path="m1811,950l1876,935m1876,935l1931,920e" filled="false" stroked="true" strokeweight="1pt" strokecolor="#972140">
              <v:path arrowok="t"/>
              <v:stroke dashstyle="solid"/>
            </v:shape>
            <v:line style="position:absolute" from="1921,921" to="1998,921" stroked="true" strokeweight="1.125pt" strokecolor="#972140">
              <v:stroke dashstyle="solid"/>
            </v:line>
            <v:line style="position:absolute" from="1988,920" to="2043,905" stroked="true" strokeweight="1pt" strokecolor="#972140">
              <v:stroke dashstyle="solid"/>
            </v:line>
            <v:shape style="position:absolute;left:2033;top:905;width:308;height:2" coordorigin="2033,906" coordsize="308,0" path="m2033,906l2108,906m2088,906l2173,906m2153,906l2228,906m2208,906l2286,906m2266,906l2341,906e" filled="false" stroked="true" strokeweight="1.125pt" strokecolor="#972140">
              <v:path arrowok="t"/>
              <v:stroke dashstyle="solid"/>
            </v:shape>
            <v:shape style="position:absolute;left:2330;top:697;width:750;height:283" coordorigin="2331,697" coordsize="750,283" path="m2331,905l2386,697m2618,697l2673,712m2673,712l2738,742m2738,742l2793,757m3026,757l3081,980e" filled="false" stroked="true" strokeweight="1pt" strokecolor="#972140">
              <v:path arrowok="t"/>
              <v:stroke dashstyle="solid"/>
            </v:shape>
            <v:line style="position:absolute" from="3071,981" to="3146,981" stroked="true" strokeweight="1.125pt" strokecolor="#972140">
              <v:stroke dashstyle="solid"/>
            </v:line>
            <v:shape style="position:absolute;left:3135;top:964;width:178;height:15" coordorigin="3136,965" coordsize="178,15" path="m3136,980l3193,965m3193,965l3248,980m3248,980l3313,965e" filled="false" stroked="true" strokeweight="1pt" strokecolor="#972140">
              <v:path arrowok="t"/>
              <v:stroke dashstyle="solid"/>
            </v:shape>
            <v:line style="position:absolute" from="3303,966" to="3378,966" stroked="true" strokeweight="1.125pt" strokecolor="#972140">
              <v:stroke dashstyle="solid"/>
            </v:line>
            <v:line style="position:absolute" from="3368,965" to="3423,950" stroked="true" strokeweight="1pt" strokecolor="#972140">
              <v:stroke dashstyle="solid"/>
            </v:line>
            <v:shape style="position:absolute;left:3413;top:950;width:308;height:2" coordorigin="3413,951" coordsize="308,0" path="m3413,951l3491,951m3471,951l3546,951m3526,951l3611,951m3591,951l3666,951m3646,951l3721,951e" filled="false" stroked="true" strokeweight="1.125pt" strokecolor="#972140">
              <v:path arrowok="t"/>
              <v:stroke dashstyle="solid"/>
            </v:shape>
            <v:line style="position:absolute" from="3711,950" to="3768,817" stroked="true" strokeweight="1pt" strokecolor="#972140">
              <v:stroke dashstyle="solid"/>
            </v:line>
            <v:line style="position:absolute" from="3758,818" to="3833,818" stroked="true" strokeweight="1.125pt" strokecolor="#972140">
              <v:stroke dashstyle="solid"/>
            </v:line>
            <v:line style="position:absolute" from="1387,643" to="1387,902" stroked="true" strokeweight=".5pt" strokecolor="#000000">
              <v:stroke dashstyle="solid"/>
            </v:line>
            <v:shape style="position:absolute;left:1361;top:885;width:51;height:85" coordorigin="1361,885" coordsize="51,85" path="m1412,885l1361,885,1368,901,1372,913,1386,970,1388,961,1390,951,1393,939,1397,926,1400,914,1412,885xe" filled="true" fillcolor="#000000" stroked="false">
              <v:path arrowok="t"/>
              <v:fill type="solid"/>
            </v:shape>
            <v:line style="position:absolute" from="974,1982" to="3865,1982" stroked="true" strokeweight=".5pt" strokecolor="#000000">
              <v:stroke dashstyle="solid"/>
            </v:line>
            <v:shape style="position:absolute;left:1011;top:9;width:2715;height:648" type="#_x0000_t202" filled="false" stroked="false">
              <v:textbox inset="0,0,0,0">
                <w:txbxContent>
                  <w:p>
                    <w:pPr>
                      <w:spacing w:line="115" w:lineRule="exact" w:before="0"/>
                      <w:ind w:left="1517" w:right="0" w:firstLine="0"/>
                      <w:jc w:val="left"/>
                      <w:rPr>
                        <w:sz w:val="12"/>
                      </w:rPr>
                    </w:pPr>
                    <w:r>
                      <w:rPr>
                        <w:w w:val="105"/>
                        <w:sz w:val="12"/>
                      </w:rPr>
                      <w:t>Regular pay growth (a)</w:t>
                    </w:r>
                  </w:p>
                  <w:p>
                    <w:pPr>
                      <w:spacing w:line="240" w:lineRule="auto" w:before="0"/>
                      <w:rPr>
                        <w:sz w:val="12"/>
                      </w:rPr>
                    </w:pPr>
                  </w:p>
                  <w:p>
                    <w:pPr>
                      <w:spacing w:line="240" w:lineRule="auto" w:before="5"/>
                      <w:rPr>
                        <w:sz w:val="11"/>
                      </w:rPr>
                    </w:pPr>
                  </w:p>
                  <w:p>
                    <w:pPr>
                      <w:spacing w:line="129" w:lineRule="exact" w:before="0"/>
                      <w:ind w:left="0" w:right="0" w:firstLine="0"/>
                      <w:jc w:val="left"/>
                      <w:rPr>
                        <w:sz w:val="12"/>
                      </w:rPr>
                    </w:pPr>
                    <w:r>
                      <w:rPr>
                        <w:w w:val="105"/>
                        <w:sz w:val="12"/>
                      </w:rPr>
                      <w:t>Twelve-month mean</w:t>
                    </w:r>
                  </w:p>
                  <w:p>
                    <w:pPr>
                      <w:tabs>
                        <w:tab w:pos="1364" w:val="left" w:leader="none"/>
                        <w:tab w:pos="1616" w:val="left" w:leader="none"/>
                        <w:tab w:pos="2024" w:val="left" w:leader="none"/>
                      </w:tabs>
                      <w:spacing w:line="129" w:lineRule="exact" w:before="0"/>
                      <w:ind w:left="60" w:right="0" w:firstLine="0"/>
                      <w:jc w:val="left"/>
                      <w:rPr>
                        <w:sz w:val="12"/>
                      </w:rPr>
                    </w:pPr>
                    <w:r>
                      <w:rPr>
                        <w:w w:val="110"/>
                        <w:sz w:val="12"/>
                      </w:rPr>
                      <w:t>settlement</w:t>
                    </w:r>
                    <w:r>
                      <w:rPr>
                        <w:sz w:val="12"/>
                      </w:rPr>
                      <w:tab/>
                    </w:r>
                    <w:r>
                      <w:rPr>
                        <w:sz w:val="12"/>
                        <w:u w:val="thick" w:color="972140"/>
                      </w:rPr>
                      <w:t> </w:t>
                      <w:tab/>
                    </w:r>
                    <w:r>
                      <w:rPr>
                        <w:sz w:val="12"/>
                      </w:rPr>
                      <w:t>    </w:t>
                    </w:r>
                    <w:r>
                      <w:rPr>
                        <w:spacing w:val="5"/>
                        <w:sz w:val="12"/>
                      </w:rPr>
                      <w:t> </w:t>
                    </w:r>
                    <w:r>
                      <w:rPr>
                        <w:sz w:val="12"/>
                        <w:u w:val="thick" w:color="972140"/>
                      </w:rPr>
                      <w:t> </w:t>
                      <w:tab/>
                    </w:r>
                  </w:p>
                </w:txbxContent>
              </v:textbox>
              <w10:wrap type="none"/>
            </v:shape>
            <v:shape style="position:absolute;left:2477;top:1553;width:560;height:121" type="#_x0000_t202" filled="false" stroked="false">
              <v:textbox inset="0,0,0,0">
                <w:txbxContent>
                  <w:p>
                    <w:pPr>
                      <w:spacing w:line="115" w:lineRule="exact" w:before="0"/>
                      <w:ind w:left="0" w:right="0" w:firstLine="0"/>
                      <w:jc w:val="left"/>
                      <w:rPr>
                        <w:sz w:val="12"/>
                      </w:rPr>
                    </w:pPr>
                    <w:r>
                      <w:rPr>
                        <w:w w:val="105"/>
                        <w:sz w:val="12"/>
                      </w:rPr>
                      <w:t>Difference</w:t>
                    </w:r>
                  </w:p>
                </w:txbxContent>
              </v:textbox>
              <w10:wrap type="none"/>
            </v:shape>
            <w10:wrap type="none"/>
          </v:group>
        </w:pict>
      </w:r>
      <w:r>
        <w:rPr/>
        <w:pict>
          <v:line style="position:absolute;mso-position-horizontal-relative:page;mso-position-vertical-relative:paragraph;z-index:16057344" from="40.305pt,2.992156pt" to="44.638pt,2.992156pt" stroked="true" strokeweight=".5pt" strokecolor="#000000">
            <v:stroke dashstyle="solid"/>
            <w10:wrap type="none"/>
          </v:line>
        </w:pict>
      </w:r>
      <w:r>
        <w:rPr/>
        <w:pict>
          <v:line style="position:absolute;mso-position-horizontal-relative:page;mso-position-vertical-relative:paragraph;z-index:16060928" from="197.143005pt,2.992156pt" to="201.475005pt,2.992156pt" stroked="true" strokeweight=".5pt" strokecolor="#000000">
            <v:stroke dashstyle="solid"/>
            <w10:wrap type="none"/>
          </v:line>
        </w:pict>
      </w:r>
      <w:r>
        <w:rPr>
          <w:w w:val="121"/>
          <w:sz w:val="12"/>
        </w:rPr>
        <w:t>6</w:t>
      </w:r>
    </w:p>
    <w:p>
      <w:pPr>
        <w:pStyle w:val="BodyText"/>
        <w:spacing w:before="9"/>
        <w:rPr>
          <w:sz w:val="15"/>
        </w:rPr>
      </w:pPr>
    </w:p>
    <w:p>
      <w:pPr>
        <w:spacing w:before="0"/>
        <w:ind w:left="0" w:right="105" w:firstLine="0"/>
        <w:jc w:val="right"/>
        <w:rPr>
          <w:sz w:val="12"/>
        </w:rPr>
      </w:pPr>
      <w:r>
        <w:rPr/>
        <w:pict>
          <v:line style="position:absolute;mso-position-horizontal-relative:page;mso-position-vertical-relative:paragraph;z-index:16057856" from="40.305pt,3.005957pt" to="44.638pt,3.005957pt" stroked="true" strokeweight=".5pt" strokecolor="#000000">
            <v:stroke dashstyle="solid"/>
            <w10:wrap type="none"/>
          </v:line>
        </w:pict>
      </w:r>
      <w:r>
        <w:rPr/>
        <w:pict>
          <v:line style="position:absolute;mso-position-horizontal-relative:page;mso-position-vertical-relative:paragraph;z-index:16061440" from="197.143005pt,3.005957pt" to="201.475005pt,3.005957pt" stroked="true" strokeweight=".5pt" strokecolor="#000000">
            <v:stroke dashstyle="solid"/>
            <w10:wrap type="none"/>
          </v:line>
        </w:pict>
      </w:r>
      <w:r>
        <w:rPr>
          <w:w w:val="121"/>
          <w:sz w:val="12"/>
        </w:rPr>
        <w:t>5</w:t>
      </w:r>
    </w:p>
    <w:p>
      <w:pPr>
        <w:pStyle w:val="BodyText"/>
        <w:spacing w:before="10"/>
        <w:rPr>
          <w:sz w:val="15"/>
        </w:rPr>
      </w:pPr>
    </w:p>
    <w:p>
      <w:pPr>
        <w:spacing w:before="0"/>
        <w:ind w:left="0" w:right="105" w:firstLine="0"/>
        <w:jc w:val="right"/>
        <w:rPr>
          <w:sz w:val="12"/>
        </w:rPr>
      </w:pPr>
      <w:r>
        <w:rPr/>
        <w:pict>
          <v:line style="position:absolute;mso-position-horizontal-relative:page;mso-position-vertical-relative:paragraph;z-index:16058368" from="40.305pt,3.019759pt" to="44.638pt,3.019759pt" stroked="true" strokeweight=".5pt" strokecolor="#000000">
            <v:stroke dashstyle="solid"/>
            <w10:wrap type="none"/>
          </v:line>
        </w:pict>
      </w:r>
      <w:r>
        <w:rPr/>
        <w:pict>
          <v:line style="position:absolute;mso-position-horizontal-relative:page;mso-position-vertical-relative:paragraph;z-index:16061952" from="197.143005pt,3.019759pt" to="201.475005pt,3.019759pt" stroked="true" strokeweight=".5pt" strokecolor="#000000">
            <v:stroke dashstyle="solid"/>
            <w10:wrap type="none"/>
          </v:line>
        </w:pict>
      </w:r>
      <w:r>
        <w:rPr>
          <w:w w:val="121"/>
          <w:sz w:val="12"/>
        </w:rPr>
        <w:t>4</w:t>
      </w:r>
    </w:p>
    <w:p>
      <w:pPr>
        <w:pStyle w:val="BodyText"/>
        <w:spacing w:before="9"/>
        <w:rPr>
          <w:sz w:val="15"/>
        </w:rPr>
      </w:pPr>
    </w:p>
    <w:p>
      <w:pPr>
        <w:spacing w:before="1"/>
        <w:ind w:left="0" w:right="105" w:firstLine="0"/>
        <w:jc w:val="right"/>
        <w:rPr>
          <w:sz w:val="12"/>
        </w:rPr>
      </w:pPr>
      <w:r>
        <w:rPr/>
        <w:pict>
          <v:line style="position:absolute;mso-position-horizontal-relative:page;mso-position-vertical-relative:paragraph;z-index:16058880" from="40.305pt,3.08356pt" to="44.638pt,3.08356pt" stroked="true" strokeweight=".5pt" strokecolor="#000000">
            <v:stroke dashstyle="solid"/>
            <w10:wrap type="none"/>
          </v:line>
        </w:pict>
      </w:r>
      <w:r>
        <w:rPr/>
        <w:pict>
          <v:line style="position:absolute;mso-position-horizontal-relative:page;mso-position-vertical-relative:paragraph;z-index:16062464" from="197.143005pt,3.08356pt" to="201.475005pt,3.08356pt" stroked="true" strokeweight=".5pt" strokecolor="#000000">
            <v:stroke dashstyle="solid"/>
            <w10:wrap type="none"/>
          </v:line>
        </w:pict>
      </w:r>
      <w:r>
        <w:rPr>
          <w:w w:val="121"/>
          <w:sz w:val="12"/>
        </w:rPr>
        <w:t>3</w:t>
      </w:r>
    </w:p>
    <w:p>
      <w:pPr>
        <w:pStyle w:val="BodyText"/>
        <w:spacing w:before="9"/>
        <w:rPr>
          <w:sz w:val="15"/>
        </w:rPr>
      </w:pPr>
    </w:p>
    <w:p>
      <w:pPr>
        <w:spacing w:before="0"/>
        <w:ind w:left="0" w:right="105" w:firstLine="0"/>
        <w:jc w:val="right"/>
        <w:rPr>
          <w:sz w:val="12"/>
        </w:rPr>
      </w:pPr>
      <w:r>
        <w:rPr/>
        <w:pict>
          <v:line style="position:absolute;mso-position-horizontal-relative:page;mso-position-vertical-relative:paragraph;z-index:16059392" from="40.305pt,3.046362pt" to="44.638pt,3.046362pt" stroked="true" strokeweight=".5pt" strokecolor="#000000">
            <v:stroke dashstyle="solid"/>
            <w10:wrap type="none"/>
          </v:line>
        </w:pict>
      </w:r>
      <w:r>
        <w:rPr/>
        <w:pict>
          <v:line style="position:absolute;mso-position-horizontal-relative:page;mso-position-vertical-relative:paragraph;z-index:16062976" from="197.143005pt,3.046362pt" to="201.475005pt,3.046362pt" stroked="true" strokeweight=".5pt" strokecolor="#000000">
            <v:stroke dashstyle="solid"/>
            <w10:wrap type="none"/>
          </v:line>
        </w:pict>
      </w:r>
      <w:r>
        <w:rPr>
          <w:w w:val="121"/>
          <w:sz w:val="12"/>
        </w:rPr>
        <w:t>2</w:t>
      </w:r>
    </w:p>
    <w:p>
      <w:pPr>
        <w:pStyle w:val="BodyText"/>
        <w:spacing w:before="9"/>
        <w:rPr>
          <w:sz w:val="15"/>
        </w:rPr>
      </w:pPr>
    </w:p>
    <w:p>
      <w:pPr>
        <w:spacing w:before="1"/>
        <w:ind w:left="0" w:right="105" w:firstLine="0"/>
        <w:jc w:val="right"/>
        <w:rPr>
          <w:sz w:val="12"/>
        </w:rPr>
      </w:pPr>
      <w:r>
        <w:rPr/>
        <w:pict>
          <v:line style="position:absolute;mso-position-horizontal-relative:page;mso-position-vertical-relative:paragraph;z-index:16059904" from="40.305pt,3.111164pt" to="44.638pt,3.111164pt" stroked="true" strokeweight=".5pt" strokecolor="#000000">
            <v:stroke dashstyle="solid"/>
            <w10:wrap type="none"/>
          </v:line>
        </w:pict>
      </w:r>
      <w:r>
        <w:rPr/>
        <w:pict>
          <v:line style="position:absolute;mso-position-horizontal-relative:page;mso-position-vertical-relative:paragraph;z-index:16063488" from="197.143005pt,3.111164pt" to="201.475005pt,3.111164pt" stroked="true" strokeweight=".5pt" strokecolor="#000000">
            <v:stroke dashstyle="solid"/>
            <w10:wrap type="none"/>
          </v:line>
        </w:pict>
      </w:r>
      <w:r>
        <w:rPr>
          <w:w w:val="121"/>
          <w:sz w:val="12"/>
        </w:rPr>
        <w:t>1</w:t>
      </w:r>
    </w:p>
    <w:p>
      <w:pPr>
        <w:pStyle w:val="BodyText"/>
        <w:spacing w:before="5"/>
      </w:pPr>
      <w:r>
        <w:rPr/>
        <w:br w:type="column"/>
      </w:r>
      <w:r>
        <w:rPr/>
      </w:r>
    </w:p>
    <w:p>
      <w:pPr>
        <w:pStyle w:val="BodyText"/>
        <w:spacing w:line="292" w:lineRule="auto"/>
        <w:ind w:left="155" w:right="164"/>
      </w:pPr>
      <w:r>
        <w:rPr>
          <w:w w:val="110"/>
        </w:rPr>
        <w:t>they can purchase and so retail prices, which encompass the costs of domestically produced and imported goods and services, are most </w:t>
      </w:r>
      <w:r>
        <w:rPr>
          <w:spacing w:val="-3"/>
          <w:w w:val="110"/>
        </w:rPr>
        <w:t>relevant </w:t>
      </w:r>
      <w:r>
        <w:rPr>
          <w:spacing w:val="-4"/>
          <w:w w:val="110"/>
        </w:rPr>
        <w:t>to </w:t>
      </w:r>
      <w:r>
        <w:rPr>
          <w:w w:val="110"/>
        </w:rPr>
        <w:t>them. Chart </w:t>
      </w:r>
      <w:r>
        <w:rPr>
          <w:spacing w:val="-13"/>
          <w:w w:val="110"/>
        </w:rPr>
        <w:t>3.11 </w:t>
      </w:r>
      <w:r>
        <w:rPr>
          <w:w w:val="110"/>
        </w:rPr>
        <w:t>shows how trade</w:t>
      </w:r>
      <w:r>
        <w:rPr>
          <w:spacing w:val="-20"/>
          <w:w w:val="110"/>
        </w:rPr>
        <w:t> </w:t>
      </w:r>
      <w:r>
        <w:rPr>
          <w:w w:val="110"/>
        </w:rPr>
        <w:t>unions’</w:t>
      </w:r>
      <w:r>
        <w:rPr>
          <w:spacing w:val="-20"/>
          <w:w w:val="110"/>
        </w:rPr>
        <w:t> </w:t>
      </w:r>
      <w:r>
        <w:rPr>
          <w:w w:val="110"/>
        </w:rPr>
        <w:t>expectations</w:t>
      </w:r>
      <w:r>
        <w:rPr>
          <w:spacing w:val="-20"/>
          <w:w w:val="110"/>
        </w:rPr>
        <w:t> </w:t>
      </w:r>
      <w:r>
        <w:rPr>
          <w:w w:val="110"/>
        </w:rPr>
        <w:t>of</w:t>
      </w:r>
      <w:r>
        <w:rPr>
          <w:spacing w:val="-20"/>
          <w:w w:val="110"/>
        </w:rPr>
        <w:t> </w:t>
      </w:r>
      <w:r>
        <w:rPr>
          <w:w w:val="110"/>
        </w:rPr>
        <w:t>retail</w:t>
      </w:r>
      <w:r>
        <w:rPr>
          <w:spacing w:val="-20"/>
          <w:w w:val="110"/>
        </w:rPr>
        <w:t> </w:t>
      </w:r>
      <w:r>
        <w:rPr>
          <w:w w:val="110"/>
        </w:rPr>
        <w:t>price</w:t>
      </w:r>
      <w:r>
        <w:rPr>
          <w:spacing w:val="-20"/>
          <w:w w:val="110"/>
        </w:rPr>
        <w:t> </w:t>
      </w:r>
      <w:r>
        <w:rPr>
          <w:w w:val="110"/>
        </w:rPr>
        <w:t>inflation</w:t>
      </w:r>
      <w:r>
        <w:rPr>
          <w:spacing w:val="-20"/>
          <w:w w:val="110"/>
        </w:rPr>
        <w:t> </w:t>
      </w:r>
      <w:r>
        <w:rPr>
          <w:spacing w:val="-3"/>
          <w:w w:val="110"/>
        </w:rPr>
        <w:t>have</w:t>
      </w:r>
      <w:r>
        <w:rPr>
          <w:spacing w:val="-20"/>
          <w:w w:val="110"/>
        </w:rPr>
        <w:t> </w:t>
      </w:r>
      <w:r>
        <w:rPr>
          <w:w w:val="110"/>
        </w:rPr>
        <w:t>fallen during the </w:t>
      </w:r>
      <w:r>
        <w:rPr>
          <w:spacing w:val="-12"/>
          <w:w w:val="110"/>
        </w:rPr>
        <w:t>1990s </w:t>
      </w:r>
      <w:r>
        <w:rPr>
          <w:w w:val="110"/>
        </w:rPr>
        <w:t>and </w:t>
      </w:r>
      <w:r>
        <w:rPr>
          <w:spacing w:val="-3"/>
          <w:w w:val="110"/>
        </w:rPr>
        <w:t>have </w:t>
      </w:r>
      <w:r>
        <w:rPr>
          <w:w w:val="110"/>
        </w:rPr>
        <w:t>recently been very close </w:t>
      </w:r>
      <w:r>
        <w:rPr>
          <w:spacing w:val="-4"/>
          <w:w w:val="110"/>
        </w:rPr>
        <w:t>to </w:t>
      </w:r>
      <w:r>
        <w:rPr>
          <w:w w:val="110"/>
        </w:rPr>
        <w:t>outturns for inflation and the RPIX inflation </w:t>
      </w:r>
      <w:r>
        <w:rPr>
          <w:spacing w:val="-3"/>
          <w:w w:val="110"/>
        </w:rPr>
        <w:t>target </w:t>
      </w:r>
      <w:r>
        <w:rPr>
          <w:w w:val="110"/>
        </w:rPr>
        <w:t>of 2.5%. They</w:t>
      </w:r>
      <w:r>
        <w:rPr>
          <w:spacing w:val="-20"/>
          <w:w w:val="110"/>
        </w:rPr>
        <w:t> </w:t>
      </w:r>
      <w:r>
        <w:rPr>
          <w:w w:val="110"/>
        </w:rPr>
        <w:t>also</w:t>
      </w:r>
      <w:r>
        <w:rPr>
          <w:spacing w:val="-19"/>
          <w:w w:val="110"/>
        </w:rPr>
        <w:t> </w:t>
      </w:r>
      <w:r>
        <w:rPr>
          <w:w w:val="110"/>
        </w:rPr>
        <w:t>expect</w:t>
      </w:r>
      <w:r>
        <w:rPr>
          <w:spacing w:val="-19"/>
          <w:w w:val="110"/>
        </w:rPr>
        <w:t> </w:t>
      </w:r>
      <w:r>
        <w:rPr>
          <w:w w:val="110"/>
        </w:rPr>
        <w:t>the</w:t>
      </w:r>
      <w:r>
        <w:rPr>
          <w:spacing w:val="-20"/>
          <w:w w:val="110"/>
        </w:rPr>
        <w:t> </w:t>
      </w:r>
      <w:r>
        <w:rPr>
          <w:spacing w:val="-3"/>
          <w:w w:val="110"/>
        </w:rPr>
        <w:t>average</w:t>
      </w:r>
      <w:r>
        <w:rPr>
          <w:spacing w:val="-19"/>
          <w:w w:val="110"/>
        </w:rPr>
        <w:t> </w:t>
      </w:r>
      <w:r>
        <w:rPr>
          <w:spacing w:val="-4"/>
          <w:w w:val="110"/>
        </w:rPr>
        <w:t>rate</w:t>
      </w:r>
      <w:r>
        <w:rPr>
          <w:spacing w:val="-19"/>
          <w:w w:val="110"/>
        </w:rPr>
        <w:t> </w:t>
      </w:r>
      <w:r>
        <w:rPr>
          <w:w w:val="110"/>
        </w:rPr>
        <w:t>of</w:t>
      </w:r>
      <w:r>
        <w:rPr>
          <w:spacing w:val="-20"/>
          <w:w w:val="110"/>
        </w:rPr>
        <w:t> </w:t>
      </w:r>
      <w:r>
        <w:rPr>
          <w:w w:val="110"/>
        </w:rPr>
        <w:t>inflation</w:t>
      </w:r>
      <w:r>
        <w:rPr>
          <w:spacing w:val="-19"/>
          <w:w w:val="110"/>
        </w:rPr>
        <w:t> </w:t>
      </w:r>
      <w:r>
        <w:rPr>
          <w:spacing w:val="-3"/>
          <w:w w:val="110"/>
        </w:rPr>
        <w:t>over</w:t>
      </w:r>
      <w:r>
        <w:rPr>
          <w:spacing w:val="-19"/>
          <w:w w:val="110"/>
        </w:rPr>
        <w:t> </w:t>
      </w:r>
      <w:r>
        <w:rPr>
          <w:w w:val="110"/>
        </w:rPr>
        <w:t>the</w:t>
      </w:r>
      <w:r>
        <w:rPr>
          <w:spacing w:val="-20"/>
          <w:w w:val="110"/>
        </w:rPr>
        <w:t> </w:t>
      </w:r>
      <w:r>
        <w:rPr>
          <w:w w:val="110"/>
        </w:rPr>
        <w:t>next</w:t>
      </w:r>
      <w:r>
        <w:rPr>
          <w:spacing w:val="-19"/>
          <w:w w:val="110"/>
        </w:rPr>
        <w:t> </w:t>
      </w:r>
      <w:r>
        <w:rPr>
          <w:spacing w:val="-5"/>
          <w:w w:val="110"/>
        </w:rPr>
        <w:t>two </w:t>
      </w:r>
      <w:r>
        <w:rPr>
          <w:spacing w:val="-3"/>
          <w:w w:val="110"/>
        </w:rPr>
        <w:t>years </w:t>
      </w:r>
      <w:r>
        <w:rPr>
          <w:spacing w:val="-4"/>
          <w:w w:val="110"/>
        </w:rPr>
        <w:t>to </w:t>
      </w:r>
      <w:r>
        <w:rPr>
          <w:w w:val="110"/>
        </w:rPr>
        <w:t>be around 2.5%. If inflation expectations remain anchored on the </w:t>
      </w:r>
      <w:r>
        <w:rPr>
          <w:spacing w:val="-3"/>
          <w:w w:val="110"/>
        </w:rPr>
        <w:t>target </w:t>
      </w:r>
      <w:r>
        <w:rPr>
          <w:spacing w:val="-4"/>
          <w:w w:val="110"/>
        </w:rPr>
        <w:t>rate, </w:t>
      </w:r>
      <w:r>
        <w:rPr>
          <w:w w:val="110"/>
        </w:rPr>
        <w:t>unexpected </w:t>
      </w:r>
      <w:r>
        <w:rPr>
          <w:spacing w:val="-3"/>
          <w:w w:val="110"/>
        </w:rPr>
        <w:t>short-term </w:t>
      </w:r>
      <w:r>
        <w:rPr>
          <w:w w:val="110"/>
        </w:rPr>
        <w:t>movements</w:t>
      </w:r>
      <w:r>
        <w:rPr>
          <w:spacing w:val="-25"/>
          <w:w w:val="110"/>
        </w:rPr>
        <w:t> </w:t>
      </w:r>
      <w:r>
        <w:rPr>
          <w:w w:val="110"/>
        </w:rPr>
        <w:t>in</w:t>
      </w:r>
      <w:r>
        <w:rPr>
          <w:spacing w:val="-24"/>
          <w:w w:val="110"/>
        </w:rPr>
        <w:t> </w:t>
      </w:r>
      <w:r>
        <w:rPr>
          <w:w w:val="110"/>
        </w:rPr>
        <w:t>inflation</w:t>
      </w:r>
      <w:r>
        <w:rPr>
          <w:spacing w:val="-25"/>
          <w:w w:val="110"/>
        </w:rPr>
        <w:t> </w:t>
      </w:r>
      <w:r>
        <w:rPr>
          <w:w w:val="110"/>
        </w:rPr>
        <w:t>are</w:t>
      </w:r>
      <w:r>
        <w:rPr>
          <w:spacing w:val="-24"/>
          <w:w w:val="110"/>
        </w:rPr>
        <w:t> </w:t>
      </w:r>
      <w:r>
        <w:rPr>
          <w:w w:val="110"/>
        </w:rPr>
        <w:t>less</w:t>
      </w:r>
      <w:r>
        <w:rPr>
          <w:spacing w:val="-25"/>
          <w:w w:val="110"/>
        </w:rPr>
        <w:t> </w:t>
      </w:r>
      <w:r>
        <w:rPr>
          <w:w w:val="110"/>
        </w:rPr>
        <w:t>likely</w:t>
      </w:r>
      <w:r>
        <w:rPr>
          <w:spacing w:val="-24"/>
          <w:w w:val="110"/>
        </w:rPr>
        <w:t> </w:t>
      </w:r>
      <w:r>
        <w:rPr>
          <w:spacing w:val="-4"/>
          <w:w w:val="110"/>
        </w:rPr>
        <w:t>to</w:t>
      </w:r>
      <w:r>
        <w:rPr>
          <w:spacing w:val="-25"/>
          <w:w w:val="110"/>
        </w:rPr>
        <w:t> </w:t>
      </w:r>
      <w:r>
        <w:rPr>
          <w:w w:val="110"/>
        </w:rPr>
        <w:t>lead</w:t>
      </w:r>
      <w:r>
        <w:rPr>
          <w:spacing w:val="-24"/>
          <w:w w:val="110"/>
        </w:rPr>
        <w:t> </w:t>
      </w:r>
      <w:r>
        <w:rPr>
          <w:w w:val="110"/>
        </w:rPr>
        <w:t>wage</w:t>
      </w:r>
      <w:r>
        <w:rPr>
          <w:spacing w:val="-25"/>
          <w:w w:val="110"/>
        </w:rPr>
        <w:t> </w:t>
      </w:r>
      <w:r>
        <w:rPr>
          <w:w w:val="110"/>
        </w:rPr>
        <w:t>bargainers </w:t>
      </w:r>
      <w:r>
        <w:rPr>
          <w:spacing w:val="-4"/>
          <w:w w:val="110"/>
        </w:rPr>
        <w:t>to</w:t>
      </w:r>
      <w:r>
        <w:rPr>
          <w:spacing w:val="-22"/>
          <w:w w:val="110"/>
        </w:rPr>
        <w:t> </w:t>
      </w:r>
      <w:r>
        <w:rPr>
          <w:w w:val="110"/>
        </w:rPr>
        <w:t>change</w:t>
      </w:r>
      <w:r>
        <w:rPr>
          <w:spacing w:val="-21"/>
          <w:w w:val="110"/>
        </w:rPr>
        <w:t> </w:t>
      </w:r>
      <w:r>
        <w:rPr>
          <w:w w:val="110"/>
        </w:rPr>
        <w:t>their</w:t>
      </w:r>
      <w:r>
        <w:rPr>
          <w:spacing w:val="-22"/>
          <w:w w:val="110"/>
        </w:rPr>
        <w:t> </w:t>
      </w:r>
      <w:r>
        <w:rPr>
          <w:w w:val="110"/>
        </w:rPr>
        <w:t>nominal</w:t>
      </w:r>
      <w:r>
        <w:rPr>
          <w:spacing w:val="-21"/>
          <w:w w:val="110"/>
        </w:rPr>
        <w:t> </w:t>
      </w:r>
      <w:r>
        <w:rPr>
          <w:w w:val="110"/>
        </w:rPr>
        <w:t>wage</w:t>
      </w:r>
      <w:r>
        <w:rPr>
          <w:spacing w:val="-21"/>
          <w:w w:val="110"/>
        </w:rPr>
        <w:t> </w:t>
      </w:r>
      <w:r>
        <w:rPr>
          <w:w w:val="110"/>
        </w:rPr>
        <w:t>demands,</w:t>
      </w:r>
      <w:r>
        <w:rPr>
          <w:spacing w:val="-22"/>
          <w:w w:val="110"/>
        </w:rPr>
        <w:t> </w:t>
      </w:r>
      <w:r>
        <w:rPr>
          <w:w w:val="110"/>
        </w:rPr>
        <w:t>which</w:t>
      </w:r>
      <w:r>
        <w:rPr>
          <w:spacing w:val="-21"/>
          <w:w w:val="110"/>
        </w:rPr>
        <w:t> </w:t>
      </w:r>
      <w:r>
        <w:rPr>
          <w:w w:val="110"/>
        </w:rPr>
        <w:t>will</w:t>
      </w:r>
      <w:r>
        <w:rPr>
          <w:spacing w:val="-21"/>
          <w:w w:val="110"/>
        </w:rPr>
        <w:t> </w:t>
      </w:r>
      <w:r>
        <w:rPr>
          <w:w w:val="110"/>
        </w:rPr>
        <w:t>contribute </w:t>
      </w:r>
      <w:r>
        <w:rPr>
          <w:spacing w:val="-4"/>
          <w:w w:val="110"/>
        </w:rPr>
        <w:t>to</w:t>
      </w:r>
      <w:r>
        <w:rPr>
          <w:spacing w:val="-13"/>
          <w:w w:val="110"/>
        </w:rPr>
        <w:t> </w:t>
      </w:r>
      <w:r>
        <w:rPr>
          <w:w w:val="110"/>
        </w:rPr>
        <w:t>more</w:t>
      </w:r>
      <w:r>
        <w:rPr>
          <w:spacing w:val="-12"/>
          <w:w w:val="110"/>
        </w:rPr>
        <w:t> </w:t>
      </w:r>
      <w:r>
        <w:rPr>
          <w:w w:val="110"/>
        </w:rPr>
        <w:t>stable</w:t>
      </w:r>
      <w:r>
        <w:rPr>
          <w:spacing w:val="-12"/>
          <w:w w:val="110"/>
        </w:rPr>
        <w:t> </w:t>
      </w:r>
      <w:r>
        <w:rPr>
          <w:w w:val="110"/>
        </w:rPr>
        <w:t>inflation,</w:t>
      </w:r>
      <w:r>
        <w:rPr>
          <w:spacing w:val="-12"/>
          <w:w w:val="110"/>
        </w:rPr>
        <w:t> </w:t>
      </w:r>
      <w:r>
        <w:rPr>
          <w:w w:val="110"/>
        </w:rPr>
        <w:t>output</w:t>
      </w:r>
      <w:r>
        <w:rPr>
          <w:spacing w:val="-13"/>
          <w:w w:val="110"/>
        </w:rPr>
        <w:t> </w:t>
      </w:r>
      <w:r>
        <w:rPr>
          <w:w w:val="110"/>
        </w:rPr>
        <w:t>and</w:t>
      </w:r>
      <w:r>
        <w:rPr>
          <w:spacing w:val="-12"/>
          <w:w w:val="110"/>
        </w:rPr>
        <w:t> </w:t>
      </w:r>
      <w:r>
        <w:rPr>
          <w:w w:val="110"/>
        </w:rPr>
        <w:t>employment</w:t>
      </w:r>
      <w:r>
        <w:rPr>
          <w:spacing w:val="-12"/>
          <w:w w:val="110"/>
        </w:rPr>
        <w:t> </w:t>
      </w:r>
      <w:r>
        <w:rPr>
          <w:spacing w:val="-3"/>
          <w:w w:val="110"/>
        </w:rPr>
        <w:t>over</w:t>
      </w:r>
      <w:r>
        <w:rPr>
          <w:spacing w:val="-12"/>
          <w:w w:val="110"/>
        </w:rPr>
        <w:t> </w:t>
      </w:r>
      <w:r>
        <w:rPr>
          <w:w w:val="110"/>
        </w:rPr>
        <w:t>time.</w:t>
      </w:r>
    </w:p>
    <w:p>
      <w:pPr>
        <w:pStyle w:val="BodyText"/>
        <w:spacing w:before="2"/>
        <w:rPr>
          <w:sz w:val="27"/>
        </w:rPr>
      </w:pPr>
    </w:p>
    <w:p>
      <w:pPr>
        <w:pStyle w:val="BodyText"/>
        <w:spacing w:line="292" w:lineRule="auto" w:before="1"/>
        <w:ind w:left="155" w:right="151"/>
      </w:pPr>
      <w:r>
        <w:rPr>
          <w:w w:val="105"/>
        </w:rPr>
        <w:t>Firms care about the difference </w:t>
      </w:r>
      <w:r>
        <w:rPr>
          <w:spacing w:val="-3"/>
          <w:w w:val="105"/>
        </w:rPr>
        <w:t>between </w:t>
      </w:r>
      <w:r>
        <w:rPr>
          <w:w w:val="105"/>
        </w:rPr>
        <w:t>the wages they </w:t>
      </w:r>
      <w:r>
        <w:rPr>
          <w:spacing w:val="-3"/>
          <w:w w:val="105"/>
        </w:rPr>
        <w:t>pay  </w:t>
      </w:r>
      <w:r>
        <w:rPr>
          <w:w w:val="105"/>
        </w:rPr>
        <w:t>and the prices at which they can sell their goods and services. Changes in these prices can differ from movements in the aggregate retail price index for many reasons. One reason would be differing movements in domestic prices and import prices.   For example, the appreciation of sterling since </w:t>
      </w:r>
      <w:r>
        <w:rPr>
          <w:spacing w:val="-12"/>
          <w:w w:val="105"/>
        </w:rPr>
        <w:t>1996,  </w:t>
      </w:r>
      <w:r>
        <w:rPr>
          <w:spacing w:val="-3"/>
          <w:w w:val="105"/>
        </w:rPr>
        <w:t>by </w:t>
      </w:r>
      <w:r>
        <w:rPr>
          <w:w w:val="105"/>
        </w:rPr>
        <w:t>putting </w:t>
      </w:r>
      <w:r>
        <w:rPr>
          <w:spacing w:val="-3"/>
          <w:w w:val="105"/>
        </w:rPr>
        <w:t>downward pressure </w:t>
      </w:r>
      <w:r>
        <w:rPr>
          <w:w w:val="105"/>
        </w:rPr>
        <w:t>on import prices, has tended </w:t>
      </w:r>
      <w:r>
        <w:rPr>
          <w:spacing w:val="-4"/>
          <w:w w:val="105"/>
        </w:rPr>
        <w:t>to </w:t>
      </w:r>
      <w:r>
        <w:rPr>
          <w:w w:val="105"/>
        </w:rPr>
        <w:t>reduce retail price inflation relative </w:t>
      </w:r>
      <w:r>
        <w:rPr>
          <w:spacing w:val="-4"/>
          <w:w w:val="105"/>
        </w:rPr>
        <w:t>to </w:t>
      </w:r>
      <w:r>
        <w:rPr>
          <w:w w:val="105"/>
        </w:rPr>
        <w:t>the </w:t>
      </w:r>
      <w:r>
        <w:rPr>
          <w:spacing w:val="-4"/>
          <w:w w:val="105"/>
        </w:rPr>
        <w:t>rate </w:t>
      </w:r>
      <w:r>
        <w:rPr>
          <w:w w:val="105"/>
        </w:rPr>
        <w:t>of increase in  the price of domestically produced goods and services.  So   real wages as perceived </w:t>
      </w:r>
      <w:r>
        <w:rPr>
          <w:spacing w:val="-3"/>
          <w:w w:val="105"/>
        </w:rPr>
        <w:t>by workers have </w:t>
      </w:r>
      <w:r>
        <w:rPr>
          <w:w w:val="105"/>
        </w:rPr>
        <w:t>been growing more quickly</w:t>
      </w:r>
      <w:r>
        <w:rPr>
          <w:spacing w:val="-6"/>
          <w:w w:val="105"/>
        </w:rPr>
        <w:t> </w:t>
      </w:r>
      <w:r>
        <w:rPr>
          <w:w w:val="105"/>
        </w:rPr>
        <w:t>than</w:t>
      </w:r>
      <w:r>
        <w:rPr>
          <w:spacing w:val="-5"/>
          <w:w w:val="105"/>
        </w:rPr>
        <w:t> </w:t>
      </w:r>
      <w:r>
        <w:rPr>
          <w:w w:val="105"/>
        </w:rPr>
        <w:t>real</w:t>
      </w:r>
      <w:r>
        <w:rPr>
          <w:spacing w:val="-5"/>
          <w:w w:val="105"/>
        </w:rPr>
        <w:t> </w:t>
      </w:r>
      <w:r>
        <w:rPr>
          <w:w w:val="105"/>
        </w:rPr>
        <w:t>wages</w:t>
      </w:r>
      <w:r>
        <w:rPr>
          <w:spacing w:val="-6"/>
          <w:w w:val="105"/>
        </w:rPr>
        <w:t> </w:t>
      </w:r>
      <w:r>
        <w:rPr>
          <w:w w:val="105"/>
        </w:rPr>
        <w:t>seen</w:t>
      </w:r>
      <w:r>
        <w:rPr>
          <w:spacing w:val="-5"/>
          <w:w w:val="105"/>
        </w:rPr>
        <w:t> </w:t>
      </w:r>
      <w:r>
        <w:rPr>
          <w:w w:val="105"/>
        </w:rPr>
        <w:t>from</w:t>
      </w:r>
      <w:r>
        <w:rPr>
          <w:spacing w:val="-5"/>
          <w:w w:val="105"/>
        </w:rPr>
        <w:t> </w:t>
      </w:r>
      <w:r>
        <w:rPr>
          <w:w w:val="105"/>
        </w:rPr>
        <w:t>the</w:t>
      </w:r>
      <w:r>
        <w:rPr>
          <w:spacing w:val="-5"/>
          <w:w w:val="105"/>
        </w:rPr>
        <w:t> </w:t>
      </w:r>
      <w:r>
        <w:rPr>
          <w:w w:val="105"/>
        </w:rPr>
        <w:t>employers’</w:t>
      </w:r>
      <w:r>
        <w:rPr>
          <w:spacing w:val="-6"/>
          <w:w w:val="105"/>
        </w:rPr>
        <w:t> </w:t>
      </w:r>
      <w:r>
        <w:rPr>
          <w:w w:val="105"/>
        </w:rPr>
        <w:t>point</w:t>
      </w:r>
      <w:r>
        <w:rPr>
          <w:spacing w:val="-5"/>
          <w:w w:val="105"/>
        </w:rPr>
        <w:t> </w:t>
      </w:r>
      <w:r>
        <w:rPr>
          <w:w w:val="105"/>
        </w:rPr>
        <w:t>of</w:t>
      </w:r>
      <w:r>
        <w:rPr>
          <w:spacing w:val="-5"/>
          <w:w w:val="105"/>
        </w:rPr>
        <w:t> view. </w:t>
      </w:r>
      <w:r>
        <w:rPr>
          <w:w w:val="105"/>
        </w:rPr>
        <w:t>That has acted </w:t>
      </w:r>
      <w:r>
        <w:rPr>
          <w:spacing w:val="-4"/>
          <w:w w:val="105"/>
        </w:rPr>
        <w:t>to </w:t>
      </w:r>
      <w:r>
        <w:rPr>
          <w:w w:val="105"/>
        </w:rPr>
        <w:t>reduce the </w:t>
      </w:r>
      <w:r>
        <w:rPr>
          <w:spacing w:val="-3"/>
          <w:w w:val="105"/>
        </w:rPr>
        <w:t>pressure </w:t>
      </w:r>
      <w:r>
        <w:rPr>
          <w:w w:val="105"/>
        </w:rPr>
        <w:t>on nominal wage </w:t>
      </w:r>
      <w:r>
        <w:rPr>
          <w:spacing w:val="-3"/>
          <w:w w:val="105"/>
        </w:rPr>
        <w:t>growth </w:t>
      </w:r>
      <w:r>
        <w:rPr>
          <w:w w:val="105"/>
        </w:rPr>
        <w:t>for </w:t>
      </w:r>
      <w:r>
        <w:rPr>
          <w:spacing w:val="-3"/>
          <w:w w:val="105"/>
        </w:rPr>
        <w:t>any </w:t>
      </w:r>
      <w:r>
        <w:rPr>
          <w:w w:val="105"/>
        </w:rPr>
        <w:t>given level of unemployment, but only temporarily while import prices adjust </w:t>
      </w:r>
      <w:r>
        <w:rPr>
          <w:spacing w:val="-4"/>
          <w:w w:val="105"/>
        </w:rPr>
        <w:t>to </w:t>
      </w:r>
      <w:r>
        <w:rPr>
          <w:w w:val="105"/>
        </w:rPr>
        <w:t>the higher </w:t>
      </w:r>
      <w:r>
        <w:rPr>
          <w:spacing w:val="-3"/>
          <w:w w:val="105"/>
        </w:rPr>
        <w:t>level </w:t>
      </w:r>
      <w:r>
        <w:rPr>
          <w:w w:val="105"/>
        </w:rPr>
        <w:t>of the </w:t>
      </w:r>
      <w:r>
        <w:rPr>
          <w:spacing w:val="-3"/>
          <w:w w:val="105"/>
        </w:rPr>
        <w:t>exchange rate.</w:t>
      </w:r>
    </w:p>
    <w:p>
      <w:pPr>
        <w:pStyle w:val="BodyText"/>
        <w:rPr>
          <w:sz w:val="27"/>
        </w:rPr>
      </w:pPr>
    </w:p>
    <w:p>
      <w:pPr>
        <w:pStyle w:val="BodyText"/>
        <w:spacing w:line="292" w:lineRule="auto" w:before="1"/>
        <w:ind w:left="155" w:right="265"/>
      </w:pPr>
      <w:r>
        <w:rPr>
          <w:w w:val="105"/>
        </w:rPr>
        <w:t>Higher settlements feed through directly </w:t>
      </w:r>
      <w:r>
        <w:rPr>
          <w:spacing w:val="-4"/>
          <w:w w:val="105"/>
        </w:rPr>
        <w:t>to </w:t>
      </w:r>
      <w:r>
        <w:rPr>
          <w:w w:val="105"/>
        </w:rPr>
        <w:t>regular </w:t>
      </w:r>
      <w:r>
        <w:rPr>
          <w:spacing w:val="-3"/>
          <w:w w:val="105"/>
        </w:rPr>
        <w:t>pay </w:t>
      </w:r>
      <w:r>
        <w:rPr>
          <w:w w:val="105"/>
        </w:rPr>
        <w:t>growth, which has picked up in the public and </w:t>
      </w:r>
      <w:r>
        <w:rPr>
          <w:spacing w:val="-3"/>
          <w:w w:val="105"/>
        </w:rPr>
        <w:t>private sectors </w:t>
      </w:r>
      <w:r>
        <w:rPr>
          <w:w w:val="105"/>
        </w:rPr>
        <w:t>since the beginning of the year (see </w:t>
      </w:r>
      <w:r>
        <w:rPr>
          <w:spacing w:val="-5"/>
          <w:w w:val="105"/>
        </w:rPr>
        <w:t>Table </w:t>
      </w:r>
      <w:r>
        <w:rPr>
          <w:w w:val="105"/>
        </w:rPr>
        <w:t>3.C). As well as company and </w:t>
      </w:r>
      <w:r>
        <w:rPr>
          <w:spacing w:val="-3"/>
          <w:w w:val="105"/>
        </w:rPr>
        <w:t>industry-wide </w:t>
      </w:r>
      <w:r>
        <w:rPr>
          <w:w w:val="105"/>
        </w:rPr>
        <w:t>settlements, regular </w:t>
      </w:r>
      <w:r>
        <w:rPr>
          <w:spacing w:val="-3"/>
          <w:w w:val="105"/>
        </w:rPr>
        <w:t>pay growth incorporates </w:t>
      </w:r>
      <w:r>
        <w:rPr>
          <w:w w:val="105"/>
        </w:rPr>
        <w:t>the effects of individually-tailored </w:t>
      </w:r>
      <w:r>
        <w:rPr>
          <w:spacing w:val="-3"/>
          <w:w w:val="105"/>
        </w:rPr>
        <w:t>pay </w:t>
      </w:r>
      <w:r>
        <w:rPr>
          <w:w w:val="105"/>
        </w:rPr>
        <w:t>increases, which will reflect performance and particular skill</w:t>
      </w:r>
      <w:r>
        <w:rPr>
          <w:spacing w:val="7"/>
          <w:w w:val="105"/>
        </w:rPr>
        <w:t> </w:t>
      </w:r>
      <w:r>
        <w:rPr>
          <w:w w:val="105"/>
        </w:rPr>
        <w:t>shortages.</w:t>
      </w:r>
    </w:p>
    <w:p>
      <w:pPr>
        <w:pStyle w:val="BodyText"/>
        <w:spacing w:before="5"/>
        <w:rPr>
          <w:sz w:val="27"/>
        </w:rPr>
      </w:pPr>
    </w:p>
    <w:p>
      <w:pPr>
        <w:pStyle w:val="BodyText"/>
        <w:spacing w:line="292" w:lineRule="auto" w:before="1"/>
        <w:ind w:left="155" w:right="164"/>
      </w:pPr>
      <w:r>
        <w:rPr>
          <w:w w:val="110"/>
        </w:rPr>
        <w:t>The</w:t>
      </w:r>
      <w:r>
        <w:rPr>
          <w:spacing w:val="-24"/>
          <w:w w:val="110"/>
        </w:rPr>
        <w:t> </w:t>
      </w:r>
      <w:r>
        <w:rPr>
          <w:w w:val="110"/>
        </w:rPr>
        <w:t>difference</w:t>
      </w:r>
      <w:r>
        <w:rPr>
          <w:spacing w:val="-23"/>
          <w:w w:val="110"/>
        </w:rPr>
        <w:t> </w:t>
      </w:r>
      <w:r>
        <w:rPr>
          <w:spacing w:val="-3"/>
          <w:w w:val="110"/>
        </w:rPr>
        <w:t>between</w:t>
      </w:r>
      <w:r>
        <w:rPr>
          <w:spacing w:val="-23"/>
          <w:w w:val="110"/>
        </w:rPr>
        <w:t> </w:t>
      </w:r>
      <w:r>
        <w:rPr>
          <w:w w:val="110"/>
        </w:rPr>
        <w:t>regular</w:t>
      </w:r>
      <w:r>
        <w:rPr>
          <w:spacing w:val="-23"/>
          <w:w w:val="110"/>
        </w:rPr>
        <w:t> </w:t>
      </w:r>
      <w:r>
        <w:rPr>
          <w:spacing w:val="-3"/>
          <w:w w:val="110"/>
        </w:rPr>
        <w:t>pay</w:t>
      </w:r>
      <w:r>
        <w:rPr>
          <w:spacing w:val="-23"/>
          <w:w w:val="110"/>
        </w:rPr>
        <w:t> </w:t>
      </w:r>
      <w:r>
        <w:rPr>
          <w:w w:val="110"/>
        </w:rPr>
        <w:t>growth</w:t>
      </w:r>
      <w:r>
        <w:rPr>
          <w:spacing w:val="-23"/>
          <w:w w:val="110"/>
        </w:rPr>
        <w:t> </w:t>
      </w:r>
      <w:r>
        <w:rPr>
          <w:w w:val="110"/>
        </w:rPr>
        <w:t>and</w:t>
      </w:r>
      <w:r>
        <w:rPr>
          <w:spacing w:val="-23"/>
          <w:w w:val="110"/>
        </w:rPr>
        <w:t> </w:t>
      </w:r>
      <w:r>
        <w:rPr>
          <w:w w:val="110"/>
        </w:rPr>
        <w:t>settlements</w:t>
      </w:r>
      <w:r>
        <w:rPr>
          <w:spacing w:val="-23"/>
          <w:w w:val="110"/>
        </w:rPr>
        <w:t> </w:t>
      </w:r>
      <w:r>
        <w:rPr>
          <w:w w:val="110"/>
        </w:rPr>
        <w:t>is unusually</w:t>
      </w:r>
      <w:r>
        <w:rPr>
          <w:spacing w:val="-8"/>
          <w:w w:val="110"/>
        </w:rPr>
        <w:t> </w:t>
      </w:r>
      <w:r>
        <w:rPr>
          <w:w w:val="110"/>
        </w:rPr>
        <w:t>large</w:t>
      </w:r>
      <w:r>
        <w:rPr>
          <w:spacing w:val="-8"/>
          <w:w w:val="110"/>
        </w:rPr>
        <w:t> </w:t>
      </w:r>
      <w:r>
        <w:rPr>
          <w:w w:val="110"/>
        </w:rPr>
        <w:t>in</w:t>
      </w:r>
      <w:r>
        <w:rPr>
          <w:spacing w:val="-8"/>
          <w:w w:val="110"/>
        </w:rPr>
        <w:t> </w:t>
      </w:r>
      <w:r>
        <w:rPr>
          <w:w w:val="110"/>
        </w:rPr>
        <w:t>the</w:t>
      </w:r>
      <w:r>
        <w:rPr>
          <w:spacing w:val="-8"/>
          <w:w w:val="110"/>
        </w:rPr>
        <w:t> </w:t>
      </w:r>
      <w:r>
        <w:rPr>
          <w:w w:val="110"/>
        </w:rPr>
        <w:t>public</w:t>
      </w:r>
      <w:r>
        <w:rPr>
          <w:spacing w:val="-8"/>
          <w:w w:val="110"/>
        </w:rPr>
        <w:t> </w:t>
      </w:r>
      <w:r>
        <w:rPr>
          <w:w w:val="110"/>
        </w:rPr>
        <w:t>sector</w:t>
      </w:r>
      <w:r>
        <w:rPr>
          <w:spacing w:val="-8"/>
          <w:w w:val="110"/>
        </w:rPr>
        <w:t> </w:t>
      </w:r>
      <w:r>
        <w:rPr>
          <w:w w:val="110"/>
        </w:rPr>
        <w:t>at</w:t>
      </w:r>
      <w:r>
        <w:rPr>
          <w:spacing w:val="-8"/>
          <w:w w:val="110"/>
        </w:rPr>
        <w:t> </w:t>
      </w:r>
      <w:r>
        <w:rPr>
          <w:w w:val="110"/>
        </w:rPr>
        <w:t>present</w:t>
      </w:r>
      <w:r>
        <w:rPr>
          <w:spacing w:val="-8"/>
          <w:w w:val="110"/>
        </w:rPr>
        <w:t> </w:t>
      </w:r>
      <w:r>
        <w:rPr>
          <w:w w:val="110"/>
        </w:rPr>
        <w:t>(see</w:t>
      </w:r>
    </w:p>
    <w:p>
      <w:pPr>
        <w:pStyle w:val="BodyText"/>
        <w:spacing w:line="292" w:lineRule="auto"/>
        <w:ind w:left="155" w:right="381"/>
      </w:pPr>
      <w:r>
        <w:rPr>
          <w:w w:val="110"/>
        </w:rPr>
        <w:t>Chart </w:t>
      </w:r>
      <w:r>
        <w:rPr>
          <w:spacing w:val="-5"/>
          <w:w w:val="110"/>
        </w:rPr>
        <w:t>3.12). </w:t>
      </w:r>
      <w:r>
        <w:rPr>
          <w:w w:val="110"/>
        </w:rPr>
        <w:t>That reflects special one-off increases for teachers, tied </w:t>
      </w:r>
      <w:r>
        <w:rPr>
          <w:spacing w:val="-4"/>
          <w:w w:val="110"/>
        </w:rPr>
        <w:t>to </w:t>
      </w:r>
      <w:r>
        <w:rPr>
          <w:w w:val="110"/>
        </w:rPr>
        <w:t>the acceptance of performance-related </w:t>
      </w:r>
      <w:r>
        <w:rPr>
          <w:spacing w:val="-6"/>
          <w:w w:val="110"/>
        </w:rPr>
        <w:t>pay, </w:t>
      </w:r>
      <w:r>
        <w:rPr>
          <w:w w:val="110"/>
        </w:rPr>
        <w:t>which </w:t>
      </w:r>
      <w:r>
        <w:rPr>
          <w:spacing w:val="-3"/>
          <w:w w:val="110"/>
        </w:rPr>
        <w:t>have </w:t>
      </w:r>
      <w:r>
        <w:rPr>
          <w:w w:val="110"/>
        </w:rPr>
        <w:t>been backdated </w:t>
      </w:r>
      <w:r>
        <w:rPr>
          <w:spacing w:val="-4"/>
          <w:w w:val="110"/>
        </w:rPr>
        <w:t>to </w:t>
      </w:r>
      <w:r>
        <w:rPr>
          <w:w w:val="110"/>
        </w:rPr>
        <w:t>September </w:t>
      </w:r>
      <w:r>
        <w:rPr>
          <w:spacing w:val="-4"/>
          <w:w w:val="110"/>
        </w:rPr>
        <w:t>2000. </w:t>
      </w:r>
      <w:r>
        <w:rPr>
          <w:w w:val="110"/>
        </w:rPr>
        <w:t>The</w:t>
      </w:r>
    </w:p>
    <w:p>
      <w:pPr>
        <w:pStyle w:val="BodyText"/>
        <w:spacing w:line="292" w:lineRule="auto"/>
        <w:ind w:left="155" w:right="164"/>
      </w:pPr>
      <w:r>
        <w:rPr>
          <w:w w:val="110"/>
        </w:rPr>
        <w:t>payment</w:t>
      </w:r>
      <w:r>
        <w:rPr>
          <w:spacing w:val="-17"/>
          <w:w w:val="110"/>
        </w:rPr>
        <w:t> </w:t>
      </w:r>
      <w:r>
        <w:rPr>
          <w:w w:val="110"/>
        </w:rPr>
        <w:t>of</w:t>
      </w:r>
      <w:r>
        <w:rPr>
          <w:spacing w:val="-17"/>
          <w:w w:val="110"/>
        </w:rPr>
        <w:t> </w:t>
      </w:r>
      <w:r>
        <w:rPr>
          <w:w w:val="110"/>
        </w:rPr>
        <w:t>these</w:t>
      </w:r>
      <w:r>
        <w:rPr>
          <w:spacing w:val="-16"/>
          <w:w w:val="110"/>
        </w:rPr>
        <w:t> </w:t>
      </w:r>
      <w:r>
        <w:rPr>
          <w:spacing w:val="-3"/>
          <w:w w:val="110"/>
        </w:rPr>
        <w:t>arrears</w:t>
      </w:r>
      <w:r>
        <w:rPr>
          <w:spacing w:val="-17"/>
          <w:w w:val="110"/>
        </w:rPr>
        <w:t> </w:t>
      </w:r>
      <w:r>
        <w:rPr>
          <w:w w:val="110"/>
        </w:rPr>
        <w:t>is</w:t>
      </w:r>
      <w:r>
        <w:rPr>
          <w:spacing w:val="-17"/>
          <w:w w:val="110"/>
        </w:rPr>
        <w:t> </w:t>
      </w:r>
      <w:r>
        <w:rPr>
          <w:w w:val="110"/>
        </w:rPr>
        <w:t>likely</w:t>
      </w:r>
      <w:r>
        <w:rPr>
          <w:spacing w:val="-17"/>
          <w:w w:val="110"/>
        </w:rPr>
        <w:t> </w:t>
      </w:r>
      <w:r>
        <w:rPr>
          <w:spacing w:val="-4"/>
          <w:w w:val="110"/>
        </w:rPr>
        <w:t>to</w:t>
      </w:r>
      <w:r>
        <w:rPr>
          <w:spacing w:val="-16"/>
          <w:w w:val="110"/>
        </w:rPr>
        <w:t> </w:t>
      </w:r>
      <w:r>
        <w:rPr>
          <w:w w:val="110"/>
        </w:rPr>
        <w:t>distort</w:t>
      </w:r>
      <w:r>
        <w:rPr>
          <w:spacing w:val="-17"/>
          <w:w w:val="110"/>
        </w:rPr>
        <w:t> </w:t>
      </w:r>
      <w:r>
        <w:rPr>
          <w:w w:val="110"/>
        </w:rPr>
        <w:t>public</w:t>
      </w:r>
      <w:r>
        <w:rPr>
          <w:spacing w:val="-17"/>
          <w:w w:val="110"/>
        </w:rPr>
        <w:t> </w:t>
      </w:r>
      <w:r>
        <w:rPr>
          <w:w w:val="110"/>
        </w:rPr>
        <w:t>sector</w:t>
      </w:r>
      <w:r>
        <w:rPr>
          <w:spacing w:val="-16"/>
          <w:w w:val="110"/>
        </w:rPr>
        <w:t> </w:t>
      </w:r>
      <w:r>
        <w:rPr>
          <w:spacing w:val="-3"/>
          <w:w w:val="110"/>
        </w:rPr>
        <w:t>pay </w:t>
      </w:r>
      <w:r>
        <w:rPr>
          <w:w w:val="110"/>
        </w:rPr>
        <w:t>growth</w:t>
      </w:r>
      <w:r>
        <w:rPr>
          <w:spacing w:val="-18"/>
          <w:w w:val="110"/>
        </w:rPr>
        <w:t> </w:t>
      </w:r>
      <w:r>
        <w:rPr>
          <w:w w:val="110"/>
        </w:rPr>
        <w:t>in</w:t>
      </w:r>
      <w:r>
        <w:rPr>
          <w:spacing w:val="-17"/>
          <w:w w:val="110"/>
        </w:rPr>
        <w:t> </w:t>
      </w:r>
      <w:r>
        <w:rPr>
          <w:w w:val="110"/>
        </w:rPr>
        <w:t>the</w:t>
      </w:r>
      <w:r>
        <w:rPr>
          <w:spacing w:val="-17"/>
          <w:w w:val="110"/>
        </w:rPr>
        <w:t> </w:t>
      </w:r>
      <w:r>
        <w:rPr>
          <w:w w:val="110"/>
        </w:rPr>
        <w:t>short</w:t>
      </w:r>
      <w:r>
        <w:rPr>
          <w:spacing w:val="-17"/>
          <w:w w:val="110"/>
        </w:rPr>
        <w:t> </w:t>
      </w:r>
      <w:r>
        <w:rPr>
          <w:w w:val="110"/>
        </w:rPr>
        <w:t>term.</w:t>
      </w:r>
      <w:r>
        <w:rPr>
          <w:spacing w:val="22"/>
          <w:w w:val="110"/>
        </w:rPr>
        <w:t> </w:t>
      </w:r>
      <w:r>
        <w:rPr>
          <w:spacing w:val="-3"/>
          <w:w w:val="110"/>
        </w:rPr>
        <w:t>Overall,</w:t>
      </w:r>
      <w:r>
        <w:rPr>
          <w:spacing w:val="-17"/>
          <w:w w:val="110"/>
        </w:rPr>
        <w:t> </w:t>
      </w:r>
      <w:r>
        <w:rPr>
          <w:w w:val="110"/>
        </w:rPr>
        <w:t>according</w:t>
      </w:r>
      <w:r>
        <w:rPr>
          <w:spacing w:val="-17"/>
          <w:w w:val="110"/>
        </w:rPr>
        <w:t> </w:t>
      </w:r>
      <w:r>
        <w:rPr>
          <w:spacing w:val="-4"/>
          <w:w w:val="110"/>
        </w:rPr>
        <w:t>to</w:t>
      </w:r>
      <w:r>
        <w:rPr>
          <w:spacing w:val="-17"/>
          <w:w w:val="110"/>
        </w:rPr>
        <w:t> </w:t>
      </w:r>
      <w:r>
        <w:rPr>
          <w:w w:val="110"/>
        </w:rPr>
        <w:t>the</w:t>
      </w:r>
      <w:r>
        <w:rPr>
          <w:spacing w:val="-17"/>
          <w:w w:val="110"/>
        </w:rPr>
        <w:t> </w:t>
      </w:r>
      <w:r>
        <w:rPr>
          <w:spacing w:val="-3"/>
          <w:w w:val="110"/>
        </w:rPr>
        <w:t>Average</w:t>
      </w:r>
    </w:p>
    <w:p>
      <w:pPr>
        <w:pStyle w:val="BodyText"/>
        <w:spacing w:line="157" w:lineRule="exact"/>
        <w:ind w:left="155"/>
      </w:pPr>
      <w:r>
        <w:rPr>
          <w:w w:val="105"/>
        </w:rPr>
        <w:t>Earnings Index, public sector pay has grown less rapidly than</w:t>
      </w:r>
    </w:p>
    <w:p>
      <w:pPr>
        <w:spacing w:after="0" w:line="157" w:lineRule="exact"/>
        <w:sectPr>
          <w:type w:val="continuous"/>
          <w:pgSz w:w="11900" w:h="16840"/>
          <w:pgMar w:top="1260" w:bottom="280" w:left="660" w:right="640"/>
          <w:cols w:num="2" w:equalWidth="0">
            <w:col w:w="3573" w:space="1367"/>
            <w:col w:w="5660"/>
          </w:cols>
        </w:sectPr>
      </w:pPr>
    </w:p>
    <w:p>
      <w:pPr>
        <w:pStyle w:val="BodyText"/>
        <w:spacing w:before="1" w:after="1"/>
        <w:rPr>
          <w:sz w:val="17"/>
        </w:rPr>
      </w:pPr>
    </w:p>
    <w:p>
      <w:pPr>
        <w:pStyle w:val="BodyText"/>
        <w:spacing w:line="20" w:lineRule="exact"/>
        <w:ind w:left="141"/>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8"/>
        <w:rPr>
          <w:sz w:val="22"/>
        </w:rPr>
      </w:pPr>
      <w:r>
        <w:rPr/>
        <w:pict>
          <v:shape style="position:absolute;margin-left:40.305pt;margin-top:15.263pt;width:4.350pt;height:.1pt;mso-position-horizontal-relative:page;mso-position-vertical-relative:paragraph;z-index:-15406080;mso-wrap-distance-left:0;mso-wrap-distance-right:0" coordorigin="806,305" coordsize="87,0" path="m806,305l893,305e" filled="false" stroked="true" strokeweight=".5pt" strokecolor="#000000">
            <v:path arrowok="t"/>
            <v:stroke dashstyle="solid"/>
            <w10:wrap type="topAndBottom"/>
          </v:shape>
        </w:pict>
      </w:r>
      <w:r>
        <w:rPr/>
        <w:pict>
          <v:shape style="position:absolute;margin-left:40.305pt;margin-top:31.277pt;width:4.350pt;height:.1pt;mso-position-horizontal-relative:page;mso-position-vertical-relative:paragraph;z-index:-15405568;mso-wrap-distance-left:0;mso-wrap-distance-right:0" coordorigin="806,626" coordsize="87,0" path="m806,626l893,626e" filled="false" stroked="true" strokeweight=".5pt" strokecolor="#000000">
            <v:path arrowok="t"/>
            <v:stroke dashstyle="solid"/>
            <w10:wrap type="topAndBottom"/>
          </v:shape>
        </w:pict>
      </w:r>
    </w:p>
    <w:p>
      <w:pPr>
        <w:pStyle w:val="BodyText"/>
        <w:rPr>
          <w:sz w:val="21"/>
        </w:rPr>
      </w:pPr>
    </w:p>
    <w:p>
      <w:pPr>
        <w:tabs>
          <w:tab w:pos="1120" w:val="left" w:leader="none"/>
        </w:tabs>
        <w:spacing w:before="0"/>
        <w:ind w:left="455" w:right="0" w:firstLine="0"/>
        <w:jc w:val="left"/>
        <w:rPr>
          <w:sz w:val="12"/>
        </w:rPr>
      </w:pPr>
      <w:r>
        <w:rPr>
          <w:w w:val="120"/>
          <w:sz w:val="12"/>
        </w:rPr>
        <w:t>1997</w:t>
        <w:tab/>
        <w:t>98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4"/>
        </w:rPr>
      </w:pPr>
    </w:p>
    <w:p>
      <w:pPr>
        <w:tabs>
          <w:tab w:pos="1093" w:val="left" w:leader="none"/>
        </w:tabs>
        <w:spacing w:before="1"/>
        <w:ind w:left="455" w:right="0" w:firstLine="0"/>
        <w:jc w:val="left"/>
        <w:rPr>
          <w:sz w:val="12"/>
        </w:rPr>
      </w:pPr>
      <w:r>
        <w:rPr>
          <w:w w:val="120"/>
          <w:sz w:val="12"/>
        </w:rPr>
        <w:t>99</w:t>
        <w:tab/>
      </w:r>
      <w:r>
        <w:rPr>
          <w:spacing w:val="-5"/>
          <w:w w:val="120"/>
          <w:sz w:val="12"/>
        </w:rPr>
        <w:t>2000</w:t>
      </w:r>
    </w:p>
    <w:p>
      <w:pPr>
        <w:spacing w:line="145" w:lineRule="exact" w:before="0"/>
        <w:ind w:left="555" w:right="0" w:firstLine="0"/>
        <w:jc w:val="left"/>
        <w:rPr>
          <w:sz w:val="16"/>
        </w:rPr>
      </w:pPr>
      <w:r>
        <w:rPr/>
        <w:br w:type="column"/>
      </w:r>
      <w:r>
        <w:rPr>
          <w:w w:val="110"/>
          <w:sz w:val="16"/>
        </w:rPr>
        <w:t>+</w:t>
      </w:r>
    </w:p>
    <w:p>
      <w:pPr>
        <w:spacing w:line="106" w:lineRule="exact" w:before="0"/>
        <w:ind w:left="616" w:right="0" w:firstLine="0"/>
        <w:jc w:val="left"/>
        <w:rPr>
          <w:sz w:val="12"/>
        </w:rPr>
      </w:pPr>
      <w:r>
        <w:rPr/>
        <w:pict>
          <v:line style="position:absolute;mso-position-horizontal-relative:page;mso-position-vertical-relative:paragraph;z-index:16064000" from="197.143005pt,2.843245pt" to="201.475005pt,2.843245pt" stroked="true" strokeweight=".5pt" strokecolor="#000000">
            <v:stroke dashstyle="solid"/>
            <w10:wrap type="none"/>
          </v:line>
        </w:pict>
      </w:r>
      <w:r>
        <w:rPr>
          <w:w w:val="121"/>
          <w:sz w:val="12"/>
        </w:rPr>
        <w:t>0</w:t>
      </w:r>
    </w:p>
    <w:p>
      <w:pPr>
        <w:spacing w:line="157" w:lineRule="exact" w:before="0"/>
        <w:ind w:left="557" w:right="0" w:firstLine="0"/>
        <w:jc w:val="left"/>
        <w:rPr>
          <w:sz w:val="16"/>
        </w:rPr>
      </w:pPr>
      <w:r>
        <w:rPr>
          <w:w w:val="117"/>
          <w:sz w:val="16"/>
        </w:rPr>
        <w:t>–</w:t>
      </w:r>
    </w:p>
    <w:p>
      <w:pPr>
        <w:spacing w:before="52"/>
        <w:ind w:left="616" w:right="0" w:firstLine="0"/>
        <w:jc w:val="left"/>
        <w:rPr>
          <w:sz w:val="12"/>
        </w:rPr>
      </w:pPr>
      <w:r>
        <w:rPr/>
        <w:pict>
          <v:line style="position:absolute;mso-position-horizontal-relative:page;mso-position-vertical-relative:paragraph;z-index:16065024" from="197.143005pt,5.687767pt" to="201.475005pt,5.687767pt" stroked="true" strokeweight=".5pt" strokecolor="#000000">
            <v:stroke dashstyle="solid"/>
            <w10:wrap type="none"/>
          </v:line>
        </w:pict>
      </w:r>
      <w:r>
        <w:rPr>
          <w:w w:val="121"/>
          <w:sz w:val="12"/>
        </w:rPr>
        <w:t>1</w:t>
      </w:r>
    </w:p>
    <w:p>
      <w:pPr>
        <w:pStyle w:val="BodyText"/>
        <w:spacing w:before="10"/>
        <w:rPr>
          <w:sz w:val="15"/>
        </w:rPr>
      </w:pPr>
    </w:p>
    <w:p>
      <w:pPr>
        <w:spacing w:before="0"/>
        <w:ind w:left="288" w:right="0" w:firstLine="0"/>
        <w:jc w:val="left"/>
        <w:rPr>
          <w:sz w:val="12"/>
        </w:rPr>
      </w:pPr>
      <w:r>
        <w:rPr/>
        <w:pict>
          <v:shape style="position:absolute;margin-left:49.051998pt;margin-top:-.299322pt;width:143.9pt;height:3.4pt;mso-position-horizontal-relative:page;mso-position-vertical-relative:paragraph;z-index:-22965248" coordorigin="981,-6" coordsize="2878,68" path="m981,61l3859,61m1501,-6l1501,61m2191,-6l2191,61m2881,-6l2881,61m3571,-6l3571,61e" filled="false" stroked="true" strokeweight=".5pt" strokecolor="#000000">
            <v:path arrowok="t"/>
            <v:stroke dashstyle="solid"/>
            <w10:wrap type="none"/>
          </v:shape>
        </w:pict>
      </w:r>
      <w:r>
        <w:rPr/>
        <w:pict>
          <v:line style="position:absolute;mso-position-horizontal-relative:page;mso-position-vertical-relative:paragraph;z-index:-22957568" from="197.143005pt,3.054678pt" to="201.475005pt,3.054678pt" stroked="true" strokeweight=".5pt" strokecolor="#000000">
            <v:stroke dashstyle="solid"/>
            <w10:wrap type="none"/>
          </v:line>
        </w:pict>
      </w:r>
      <w:r>
        <w:rPr>
          <w:w w:val="120"/>
          <w:sz w:val="12"/>
        </w:rPr>
        <w:t>01    </w:t>
      </w:r>
      <w:r>
        <w:rPr>
          <w:spacing w:val="4"/>
          <w:w w:val="120"/>
          <w:sz w:val="12"/>
        </w:rPr>
        <w:t> </w:t>
      </w:r>
      <w:r>
        <w:rPr>
          <w:w w:val="120"/>
          <w:position w:val="7"/>
          <w:sz w:val="12"/>
        </w:rPr>
        <w:t>2</w:t>
      </w:r>
    </w:p>
    <w:p>
      <w:pPr>
        <w:pStyle w:val="BodyText"/>
        <w:spacing w:line="292" w:lineRule="auto" w:before="119"/>
        <w:ind w:left="455" w:right="120"/>
      </w:pPr>
      <w:r>
        <w:rPr/>
        <w:br w:type="column"/>
      </w:r>
      <w:r>
        <w:rPr>
          <w:spacing w:val="-3"/>
          <w:w w:val="110"/>
        </w:rPr>
        <w:t>private </w:t>
      </w:r>
      <w:r>
        <w:rPr>
          <w:w w:val="110"/>
        </w:rPr>
        <w:t>sector </w:t>
      </w:r>
      <w:r>
        <w:rPr>
          <w:spacing w:val="-3"/>
          <w:w w:val="110"/>
        </w:rPr>
        <w:t>pay over </w:t>
      </w:r>
      <w:r>
        <w:rPr>
          <w:w w:val="110"/>
        </w:rPr>
        <w:t>the past five </w:t>
      </w:r>
      <w:r>
        <w:rPr>
          <w:spacing w:val="-3"/>
          <w:w w:val="110"/>
        </w:rPr>
        <w:t>years </w:t>
      </w:r>
      <w:r>
        <w:rPr>
          <w:w w:val="110"/>
        </w:rPr>
        <w:t>(see Chart </w:t>
      </w:r>
      <w:r>
        <w:rPr>
          <w:spacing w:val="-8"/>
          <w:w w:val="110"/>
        </w:rPr>
        <w:t>3.13). </w:t>
      </w:r>
      <w:r>
        <w:rPr>
          <w:w w:val="110"/>
        </w:rPr>
        <w:t>The recent increases in public sector </w:t>
      </w:r>
      <w:r>
        <w:rPr>
          <w:spacing w:val="-3"/>
          <w:w w:val="110"/>
        </w:rPr>
        <w:t>pay have </w:t>
      </w:r>
      <w:r>
        <w:rPr>
          <w:w w:val="110"/>
        </w:rPr>
        <w:t>been made specifically</w:t>
      </w:r>
      <w:r>
        <w:rPr>
          <w:spacing w:val="-29"/>
          <w:w w:val="110"/>
        </w:rPr>
        <w:t> </w:t>
      </w:r>
      <w:r>
        <w:rPr>
          <w:spacing w:val="-4"/>
          <w:w w:val="110"/>
        </w:rPr>
        <w:t>to</w:t>
      </w:r>
      <w:r>
        <w:rPr>
          <w:spacing w:val="-28"/>
          <w:w w:val="110"/>
        </w:rPr>
        <w:t> </w:t>
      </w:r>
      <w:r>
        <w:rPr>
          <w:w w:val="110"/>
        </w:rPr>
        <w:t>address</w:t>
      </w:r>
      <w:r>
        <w:rPr>
          <w:spacing w:val="-28"/>
          <w:w w:val="110"/>
        </w:rPr>
        <w:t> </w:t>
      </w:r>
      <w:r>
        <w:rPr>
          <w:w w:val="110"/>
        </w:rPr>
        <w:t>the</w:t>
      </w:r>
      <w:r>
        <w:rPr>
          <w:spacing w:val="-28"/>
          <w:w w:val="110"/>
        </w:rPr>
        <w:t> </w:t>
      </w:r>
      <w:r>
        <w:rPr>
          <w:w w:val="110"/>
        </w:rPr>
        <w:t>increasing</w:t>
      </w:r>
      <w:r>
        <w:rPr>
          <w:spacing w:val="-28"/>
          <w:w w:val="110"/>
        </w:rPr>
        <w:t> </w:t>
      </w:r>
      <w:r>
        <w:rPr>
          <w:w w:val="110"/>
        </w:rPr>
        <w:t>signs</w:t>
      </w:r>
      <w:r>
        <w:rPr>
          <w:spacing w:val="-28"/>
          <w:w w:val="110"/>
        </w:rPr>
        <w:t> </w:t>
      </w:r>
      <w:r>
        <w:rPr>
          <w:w w:val="110"/>
        </w:rPr>
        <w:t>of</w:t>
      </w:r>
      <w:r>
        <w:rPr>
          <w:spacing w:val="-28"/>
          <w:w w:val="110"/>
        </w:rPr>
        <w:t> </w:t>
      </w:r>
      <w:r>
        <w:rPr>
          <w:w w:val="110"/>
        </w:rPr>
        <w:t>skill</w:t>
      </w:r>
      <w:r>
        <w:rPr>
          <w:spacing w:val="-28"/>
          <w:w w:val="110"/>
        </w:rPr>
        <w:t> </w:t>
      </w:r>
      <w:r>
        <w:rPr>
          <w:w w:val="110"/>
        </w:rPr>
        <w:t>shortages.</w:t>
      </w:r>
    </w:p>
    <w:p>
      <w:pPr>
        <w:spacing w:after="0" w:line="292" w:lineRule="auto"/>
        <w:sectPr>
          <w:type w:val="continuous"/>
          <w:pgSz w:w="11900" w:h="16840"/>
          <w:pgMar w:top="1260" w:bottom="280" w:left="660" w:right="640"/>
          <w:cols w:num="4" w:equalWidth="0">
            <w:col w:w="1307" w:space="43"/>
            <w:col w:w="1385" w:space="40"/>
            <w:col w:w="730" w:space="1134"/>
            <w:col w:w="5961"/>
          </w:cols>
        </w:sectPr>
      </w:pPr>
    </w:p>
    <w:p>
      <w:pPr>
        <w:spacing w:line="242" w:lineRule="auto" w:before="70"/>
        <w:ind w:left="399" w:right="0" w:hanging="240"/>
        <w:jc w:val="left"/>
        <w:rPr>
          <w:sz w:val="12"/>
        </w:rPr>
      </w:pPr>
      <w:r>
        <w:rPr>
          <w:w w:val="110"/>
          <w:sz w:val="12"/>
        </w:rPr>
        <w:t>(a) As a result of a change in the AEI survey questionnaire concerning bonuses, this series is subject to a discontinuity between January and February </w:t>
      </w:r>
      <w:r>
        <w:rPr>
          <w:spacing w:val="-3"/>
          <w:w w:val="110"/>
          <w:sz w:val="12"/>
        </w:rPr>
        <w:t>2000. </w:t>
      </w:r>
      <w:r>
        <w:rPr>
          <w:w w:val="110"/>
          <w:sz w:val="12"/>
        </w:rPr>
        <w:t>But as bonuses are relatively</w:t>
      </w:r>
      <w:r>
        <w:rPr>
          <w:spacing w:val="-13"/>
          <w:w w:val="110"/>
          <w:sz w:val="12"/>
        </w:rPr>
        <w:t> </w:t>
      </w:r>
      <w:r>
        <w:rPr>
          <w:w w:val="110"/>
          <w:sz w:val="12"/>
        </w:rPr>
        <w:t>unimportant</w:t>
      </w:r>
      <w:r>
        <w:rPr>
          <w:spacing w:val="-13"/>
          <w:w w:val="110"/>
          <w:sz w:val="12"/>
        </w:rPr>
        <w:t> </w:t>
      </w:r>
      <w:r>
        <w:rPr>
          <w:w w:val="110"/>
          <w:sz w:val="12"/>
        </w:rPr>
        <w:t>in</w:t>
      </w:r>
      <w:r>
        <w:rPr>
          <w:spacing w:val="-13"/>
          <w:w w:val="110"/>
          <w:sz w:val="12"/>
        </w:rPr>
        <w:t> </w:t>
      </w:r>
      <w:r>
        <w:rPr>
          <w:w w:val="110"/>
          <w:sz w:val="12"/>
        </w:rPr>
        <w:t>the</w:t>
      </w:r>
      <w:r>
        <w:rPr>
          <w:spacing w:val="-13"/>
          <w:w w:val="110"/>
          <w:sz w:val="12"/>
        </w:rPr>
        <w:t> </w:t>
      </w:r>
      <w:r>
        <w:rPr>
          <w:w w:val="110"/>
          <w:sz w:val="12"/>
        </w:rPr>
        <w:t>public</w:t>
      </w:r>
      <w:r>
        <w:rPr>
          <w:spacing w:val="-13"/>
          <w:w w:val="110"/>
          <w:sz w:val="12"/>
        </w:rPr>
        <w:t> </w:t>
      </w:r>
      <w:r>
        <w:rPr>
          <w:w w:val="110"/>
          <w:sz w:val="12"/>
        </w:rPr>
        <w:t>sector</w:t>
      </w:r>
      <w:r>
        <w:rPr>
          <w:spacing w:val="-13"/>
          <w:w w:val="110"/>
          <w:sz w:val="12"/>
        </w:rPr>
        <w:t> </w:t>
      </w:r>
      <w:r>
        <w:rPr>
          <w:w w:val="110"/>
          <w:sz w:val="12"/>
        </w:rPr>
        <w:t>the</w:t>
      </w:r>
      <w:r>
        <w:rPr>
          <w:spacing w:val="-13"/>
          <w:w w:val="110"/>
          <w:sz w:val="12"/>
        </w:rPr>
        <w:t> </w:t>
      </w:r>
      <w:r>
        <w:rPr>
          <w:w w:val="110"/>
          <w:sz w:val="12"/>
        </w:rPr>
        <w:t>effect</w:t>
      </w:r>
      <w:r>
        <w:rPr>
          <w:spacing w:val="-13"/>
          <w:w w:val="110"/>
          <w:sz w:val="12"/>
        </w:rPr>
        <w:t> </w:t>
      </w:r>
      <w:r>
        <w:rPr>
          <w:w w:val="110"/>
          <w:sz w:val="12"/>
        </w:rPr>
        <w:t>is</w:t>
      </w:r>
      <w:r>
        <w:rPr>
          <w:spacing w:val="-13"/>
          <w:w w:val="110"/>
          <w:sz w:val="12"/>
        </w:rPr>
        <w:t> </w:t>
      </w:r>
      <w:r>
        <w:rPr>
          <w:w w:val="110"/>
          <w:sz w:val="12"/>
        </w:rPr>
        <w:t>small.</w:t>
      </w:r>
    </w:p>
    <w:p>
      <w:pPr>
        <w:pStyle w:val="BodyText"/>
        <w:spacing w:line="199" w:lineRule="exact"/>
        <w:ind w:left="159"/>
      </w:pPr>
      <w:r>
        <w:rPr/>
        <w:br w:type="column"/>
      </w:r>
      <w:r>
        <w:rPr>
          <w:w w:val="110"/>
        </w:rPr>
        <w:t>Settlements for medical staff were also higher than a year ago.</w:t>
      </w:r>
    </w:p>
    <w:p>
      <w:pPr>
        <w:pStyle w:val="BodyText"/>
      </w:pPr>
    </w:p>
    <w:p>
      <w:pPr>
        <w:pStyle w:val="BodyText"/>
        <w:spacing w:line="292" w:lineRule="auto" w:before="120"/>
        <w:ind w:left="159" w:right="378"/>
      </w:pPr>
      <w:r>
        <w:rPr>
          <w:w w:val="110"/>
        </w:rPr>
        <w:t>Some employers </w:t>
      </w:r>
      <w:r>
        <w:rPr>
          <w:spacing w:val="-3"/>
          <w:w w:val="110"/>
        </w:rPr>
        <w:t>may </w:t>
      </w:r>
      <w:r>
        <w:rPr>
          <w:w w:val="110"/>
        </w:rPr>
        <w:t>regard the uprating of the minimum wage as akin </w:t>
      </w:r>
      <w:r>
        <w:rPr>
          <w:spacing w:val="-4"/>
          <w:w w:val="110"/>
        </w:rPr>
        <w:t>to </w:t>
      </w:r>
      <w:r>
        <w:rPr>
          <w:w w:val="110"/>
        </w:rPr>
        <w:t>a settlement for the </w:t>
      </w:r>
      <w:r>
        <w:rPr>
          <w:spacing w:val="-3"/>
          <w:w w:val="110"/>
        </w:rPr>
        <w:t>low-paid. </w:t>
      </w:r>
      <w:r>
        <w:rPr>
          <w:w w:val="110"/>
        </w:rPr>
        <w:t>In June </w:t>
      </w:r>
      <w:r>
        <w:rPr>
          <w:spacing w:val="-11"/>
          <w:w w:val="110"/>
        </w:rPr>
        <w:t>2001</w:t>
      </w:r>
    </w:p>
    <w:p>
      <w:pPr>
        <w:spacing w:after="0" w:line="292" w:lineRule="auto"/>
        <w:sectPr>
          <w:type w:val="continuous"/>
          <w:pgSz w:w="11900" w:h="16840"/>
          <w:pgMar w:top="1260" w:bottom="280" w:left="660" w:right="640"/>
          <w:cols w:num="2" w:equalWidth="0">
            <w:col w:w="3571" w:space="1365"/>
            <w:col w:w="5664"/>
          </w:cols>
        </w:sectPr>
      </w:pPr>
    </w:p>
    <w:p>
      <w:pPr>
        <w:pStyle w:val="BodyText"/>
        <w:spacing w:line="20" w:lineRule="exact"/>
        <w:ind w:left="118"/>
        <w:rPr>
          <w:sz w:val="2"/>
        </w:rPr>
      </w:pPr>
      <w:r>
        <w:rPr>
          <w:sz w:val="2"/>
        </w:rPr>
        <w:pict>
          <v:group style="width:518pt;height:.15pt;mso-position-horizontal-relative:char;mso-position-vertical-relative:line" coordorigin="0,0" coordsize="10360,3">
            <v:line style="position:absolute" from="0,1" to="10360,1" stroked="true" strokeweight=".125pt" strokecolor="#000000">
              <v:stroke dashstyle="solid"/>
            </v:line>
          </v:group>
        </w:pict>
      </w:r>
      <w:r>
        <w:rPr>
          <w:sz w:val="2"/>
        </w:rPr>
      </w:r>
    </w:p>
    <w:p>
      <w:pPr>
        <w:pStyle w:val="BodyText"/>
      </w:pPr>
    </w:p>
    <w:p>
      <w:pPr>
        <w:spacing w:after="0"/>
        <w:sectPr>
          <w:pgSz w:w="11900" w:h="16840"/>
          <w:pgMar w:header="579" w:footer="575" w:top="760" w:bottom="760" w:left="660" w:right="640"/>
        </w:sectPr>
      </w:pPr>
    </w:p>
    <w:p>
      <w:pPr>
        <w:pStyle w:val="BodyText"/>
        <w:rPr>
          <w:sz w:val="23"/>
        </w:rPr>
      </w:pPr>
    </w:p>
    <w:p>
      <w:pPr>
        <w:pStyle w:val="Heading8"/>
        <w:spacing w:before="1"/>
        <w:ind w:left="144"/>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3.13</w:t>
      </w:r>
    </w:p>
    <w:p>
      <w:pPr>
        <w:spacing w:before="7"/>
        <w:ind w:left="144" w:right="0" w:firstLine="0"/>
        <w:jc w:val="left"/>
        <w:rPr>
          <w:rFonts w:ascii="Trebuchet MS"/>
          <w:b/>
          <w:sz w:val="20"/>
        </w:rPr>
      </w:pPr>
      <w:r>
        <w:rPr>
          <w:rFonts w:ascii="Trebuchet MS"/>
          <w:b/>
          <w:color w:val="0092C7"/>
          <w:sz w:val="20"/>
        </w:rPr>
        <w:t>Relative public sector earnings</w:t>
      </w:r>
    </w:p>
    <w:p>
      <w:pPr>
        <w:spacing w:line="109" w:lineRule="exact" w:before="26"/>
        <w:ind w:left="2504" w:right="0" w:firstLine="0"/>
        <w:jc w:val="left"/>
        <w:rPr>
          <w:sz w:val="12"/>
        </w:rPr>
      </w:pPr>
      <w:r>
        <w:rPr>
          <w:w w:val="115"/>
          <w:sz w:val="12"/>
        </w:rPr>
        <w:t>Ratio, 1995 = 1</w:t>
      </w:r>
    </w:p>
    <w:p>
      <w:pPr>
        <w:spacing w:line="109" w:lineRule="exact" w:before="0"/>
        <w:ind w:left="3383" w:right="0" w:firstLine="0"/>
        <w:jc w:val="left"/>
        <w:rPr>
          <w:sz w:val="12"/>
        </w:rPr>
      </w:pPr>
      <w:r>
        <w:rPr/>
        <w:pict>
          <v:group style="position:absolute;margin-left:39.32pt;margin-top:12.187973pt;width:152.8pt;height:88.75pt;mso-position-horizontal-relative:page;mso-position-vertical-relative:paragraph;z-index:16078336" coordorigin="786,244" coordsize="3056,1775">
            <v:line style="position:absolute" from="786,1015" to="873,1015" stroked="true" strokeweight=".5pt" strokecolor="#000000">
              <v:stroke dashstyle="solid"/>
            </v:line>
            <v:shape style="position:absolute;left:936;top:550;width:2813;height:1250" coordorigin="937,551" coordsize="2813,1250" path="m937,1006l959,1096m959,1096l979,991m979,991l1002,1066m1002,1066l1022,1068m1022,1066l1042,1081m1042,1081l1064,1123m1064,1123l1084,963m1084,963l1107,948m1107,948l1127,933m1127,933l1149,991m1149,991l1169,1021m1169,1021l1189,991m1189,991l1212,888m1212,888l1232,786m1232,786l1254,948m1254,948l1274,903m1274,903l1294,991m1294,991l1317,801m1317,801l1337,771m1337,771l1359,888m1359,888l1379,873m1379,873l1402,831m1402,831l1432,698m1432,698l1454,756m1454,756l1474,801m1474,801l1494,726m1494,726l1517,551m1517,551l1537,638m1537,638l1559,581m1559,581l1579,583m1579,581l1602,653m1602,653l1622,566m1622,566l1642,581m1642,581l1664,593m1664,593l1684,638m1684,638l1707,593m1707,593l1727,596m1727,593l1749,551m1749,551l1769,683m1769,683l1789,653m1789,653l1812,668m1812,668l1832,756m1832,756l1854,726m1854,726l1874,786m1874,786l1894,771m1894,771l1917,773m1917,771l1937,773m1937,771l1959,801m1959,801l1979,858m1979,858l2002,801m2002,801l2022,786m2022,786l2042,846m2042,846l2064,888m2064,888l2084,858m2084,858l2107,888m2107,888l2127,873m2127,873l2149,963m2149,963l2169,966m2169,963l2189,846m2189,846l2212,1036m2212,1036l2232,948m2232,948l2254,991m2254,991l2274,993m2274,991l2294,1036m2294,1036l2317,1006m2317,1006l2337,991m2337,991l2359,1036m2359,1036l2389,1051m2389,1051l2412,1036m2412,1036l2432,1081m2432,1081l2454,1036m2454,1036l2474,1021m2474,1021l2494,1051m2494,1051l2517,1021m2517,1021l2537,1036m2537,1036l2559,1021m2559,1021l2579,1051m2579,1051l2602,1081m2602,1081l2622,1138m2622,1138l2642,1111m2642,1111l2664,1123m2664,1123l2684,1153m2684,1153l2707,1183m2707,1183l2727,1213m2727,1213l2749,1198m2749,1198l2769,1286m2769,1286l2789,1198m2789,1198l2812,1256m2812,1256l2832,1301m2832,1301l2854,1346m2854,1346l2874,1373m2874,1373l2894,1346m2894,1346l2917,1388m2917,1388l2937,1391m2937,1388l2959,1403m2959,1403l2979,1463m2979,1463l3002,1466m3002,1463l3022,1506m3022,1506l3042,1611m3042,1611l3064,1566m3064,1566l3084,1478m3084,1478l3107,1536m3107,1536l3127,1478m3127,1478l3149,1521m3149,1521l3169,1506m3169,1506l3189,1493m3189,1493l3212,1478m3212,1478l3232,1493m3232,1493l3254,1551m3254,1551l3274,1536m3274,1536l3294,1538m3294,1536l3317,1521m3317,1521l3337,1551m3337,1551l3369,1581m3369,1581l3389,1611m3389,1611l3412,1613m3412,1611l3432,1638m3432,1638l3454,1626m3454,1626l3474,1713m3474,1713l3494,1698m3494,1698l3517,1653m3517,1653l3537,1683m3537,1683l3559,1581m3559,1581l3579,1611m3579,1611l3602,1581m3602,1581l3622,1626m3622,1626l3642,1683m3642,1683l3664,1713m3664,1713l3684,1698m3684,1698l3707,1683m3707,1683l3727,1771m3727,1771l3749,1801e" filled="false" stroked="true" strokeweight="1pt" strokecolor="#0099d9">
              <v:path arrowok="t"/>
              <v:stroke dashstyle="solid"/>
            </v:shape>
            <v:shape style="position:absolute;left:3759;top:1658;width:20;height:360" coordorigin="3759,1658" coordsize="20,360" path="m3759,1791l3759,2018m3779,1658l3779,2018e" filled="false" stroked="true" strokeweight="2pt" strokecolor="#0099d9">
              <v:path arrowok="t"/>
              <v:stroke dashstyle="solid"/>
            </v:shape>
            <v:shape style="position:absolute;left:3789;top:1478;width:43;height:190" coordorigin="3789,1478" coordsize="43,190" path="m3789,1668l3812,1521m3812,1521l3832,1478e" filled="false" stroked="true" strokeweight="1pt" strokecolor="#0099d9">
              <v:path arrowok="t"/>
              <v:stroke dashstyle="solid"/>
            </v:shape>
            <v:line style="position:absolute" from="786,1977" to="873,1977" stroked="true" strokeweight=".5pt" strokecolor="#000000">
              <v:stroke dashstyle="solid"/>
            </v:line>
            <v:shape style="position:absolute;left:786;top:243;width:3056;height:1775" type="#_x0000_t202" filled="false" stroked="false">
              <v:textbox inset="0,0,0,0">
                <w:txbxContent>
                  <w:p>
                    <w:pPr>
                      <w:spacing w:line="240" w:lineRule="auto" w:before="11"/>
                      <w:rPr>
                        <w:sz w:val="9"/>
                      </w:rPr>
                    </w:pPr>
                  </w:p>
                  <w:p>
                    <w:pPr>
                      <w:spacing w:line="208" w:lineRule="auto" w:before="0"/>
                      <w:ind w:left="1002" w:right="144" w:hanging="61"/>
                      <w:jc w:val="left"/>
                      <w:rPr>
                        <w:sz w:val="12"/>
                      </w:rPr>
                    </w:pPr>
                    <w:r>
                      <w:rPr>
                        <w:w w:val="110"/>
                        <w:sz w:val="12"/>
                      </w:rPr>
                      <w:t>Ratio of public/private sector earnings indices (a)</w:t>
                    </w:r>
                  </w:p>
                </w:txbxContent>
              </v:textbox>
              <w10:wrap type="none"/>
            </v:shape>
            <w10:wrap type="none"/>
          </v:group>
        </w:pict>
      </w:r>
      <w:r>
        <w:rPr/>
        <w:pict>
          <v:line style="position:absolute;mso-position-horizontal-relative:page;mso-position-vertical-relative:paragraph;z-index:16078848" from="39.32pt,2.673767pt" to="43.653pt,2.673767pt" stroked="true" strokeweight=".5pt" strokecolor="#000000">
            <v:stroke dashstyle="solid"/>
            <w10:wrap type="none"/>
          </v:line>
        </w:pict>
      </w:r>
      <w:r>
        <w:rPr/>
        <w:pict>
          <v:line style="position:absolute;mso-position-horizontal-relative:page;mso-position-vertical-relative:paragraph;z-index:16079872" from="195.988998pt,2.808767pt" to="200.320998pt,2.808767pt" stroked="true" strokeweight=".5pt" strokecolor="#000000">
            <v:stroke dashstyle="solid"/>
            <w10:wrap type="none"/>
          </v:line>
        </w:pict>
      </w:r>
      <w:r>
        <w:rPr>
          <w:w w:val="115"/>
          <w:sz w:val="12"/>
        </w:rPr>
        <w:t>1.1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1"/>
        </w:rPr>
      </w:pPr>
    </w:p>
    <w:p>
      <w:pPr>
        <w:spacing w:before="0"/>
        <w:ind w:left="3383" w:right="0" w:firstLine="0"/>
        <w:jc w:val="left"/>
        <w:rPr>
          <w:sz w:val="12"/>
        </w:rPr>
      </w:pPr>
      <w:r>
        <w:rPr/>
        <w:pict>
          <v:line style="position:absolute;mso-position-horizontal-relative:page;mso-position-vertical-relative:paragraph;z-index:16079360" from="195.988998pt,4.110832pt" to="200.320998pt,4.110832pt" stroked="true" strokeweight=".5pt" strokecolor="#000000">
            <v:stroke dashstyle="solid"/>
            <w10:wrap type="none"/>
          </v:line>
        </w:pict>
      </w:r>
      <w:r>
        <w:rPr>
          <w:w w:val="115"/>
          <w:sz w:val="12"/>
        </w:rPr>
        <w:t>1.0</w:t>
      </w:r>
    </w:p>
    <w:p>
      <w:pPr>
        <w:pStyle w:val="BodyText"/>
        <w:spacing w:before="7"/>
      </w:pPr>
      <w:r>
        <w:rPr/>
        <w:br w:type="column"/>
      </w:r>
      <w:r>
        <w:rPr/>
      </w:r>
    </w:p>
    <w:p>
      <w:pPr>
        <w:pStyle w:val="BodyText"/>
        <w:spacing w:line="292" w:lineRule="auto"/>
        <w:ind w:left="144" w:right="257"/>
      </w:pPr>
      <w:r>
        <w:rPr>
          <w:w w:val="110"/>
        </w:rPr>
        <w:t>the Government agreed </w:t>
      </w:r>
      <w:r>
        <w:rPr>
          <w:spacing w:val="-4"/>
          <w:w w:val="110"/>
        </w:rPr>
        <w:t>to </w:t>
      </w:r>
      <w:r>
        <w:rPr>
          <w:w w:val="110"/>
        </w:rPr>
        <w:t>an increase in the National Minimum</w:t>
      </w:r>
      <w:r>
        <w:rPr>
          <w:spacing w:val="-19"/>
          <w:w w:val="110"/>
        </w:rPr>
        <w:t> </w:t>
      </w:r>
      <w:r>
        <w:rPr>
          <w:spacing w:val="-6"/>
          <w:w w:val="110"/>
        </w:rPr>
        <w:t>Wage</w:t>
      </w:r>
      <w:r>
        <w:rPr>
          <w:spacing w:val="-19"/>
          <w:w w:val="110"/>
        </w:rPr>
        <w:t> </w:t>
      </w:r>
      <w:r>
        <w:rPr>
          <w:w w:val="110"/>
        </w:rPr>
        <w:t>for</w:t>
      </w:r>
      <w:r>
        <w:rPr>
          <w:spacing w:val="-19"/>
          <w:w w:val="110"/>
        </w:rPr>
        <w:t> </w:t>
      </w:r>
      <w:r>
        <w:rPr>
          <w:w w:val="110"/>
        </w:rPr>
        <w:t>employees</w:t>
      </w:r>
      <w:r>
        <w:rPr>
          <w:spacing w:val="-18"/>
          <w:w w:val="110"/>
        </w:rPr>
        <w:t> </w:t>
      </w:r>
      <w:r>
        <w:rPr>
          <w:w w:val="110"/>
        </w:rPr>
        <w:t>aged</w:t>
      </w:r>
      <w:r>
        <w:rPr>
          <w:spacing w:val="-19"/>
          <w:w w:val="110"/>
        </w:rPr>
        <w:t> </w:t>
      </w:r>
      <w:r>
        <w:rPr>
          <w:spacing w:val="-14"/>
          <w:w w:val="110"/>
        </w:rPr>
        <w:t>18–21</w:t>
      </w:r>
      <w:r>
        <w:rPr>
          <w:spacing w:val="-19"/>
          <w:w w:val="110"/>
        </w:rPr>
        <w:t> </w:t>
      </w:r>
      <w:r>
        <w:rPr>
          <w:w w:val="110"/>
        </w:rPr>
        <w:t>from</w:t>
      </w:r>
      <w:r>
        <w:rPr>
          <w:spacing w:val="-18"/>
          <w:w w:val="110"/>
        </w:rPr>
        <w:t> </w:t>
      </w:r>
      <w:r>
        <w:rPr>
          <w:spacing w:val="-4"/>
          <w:w w:val="110"/>
        </w:rPr>
        <w:t>£3.20</w:t>
      </w:r>
      <w:r>
        <w:rPr>
          <w:spacing w:val="-19"/>
          <w:w w:val="110"/>
        </w:rPr>
        <w:t> </w:t>
      </w:r>
      <w:r>
        <w:rPr>
          <w:spacing w:val="-4"/>
          <w:w w:val="110"/>
        </w:rPr>
        <w:t>to</w:t>
      </w:r>
    </w:p>
    <w:p>
      <w:pPr>
        <w:pStyle w:val="BodyText"/>
        <w:spacing w:line="292" w:lineRule="auto"/>
        <w:ind w:left="144" w:right="257"/>
      </w:pPr>
      <w:r>
        <w:rPr>
          <w:spacing w:val="-4"/>
          <w:w w:val="110"/>
        </w:rPr>
        <w:t>£3.50 </w:t>
      </w:r>
      <w:r>
        <w:rPr>
          <w:w w:val="110"/>
        </w:rPr>
        <w:t>in October </w:t>
      </w:r>
      <w:r>
        <w:rPr>
          <w:spacing w:val="-9"/>
          <w:w w:val="110"/>
        </w:rPr>
        <w:t>2001, </w:t>
      </w:r>
      <w:r>
        <w:rPr>
          <w:w w:val="110"/>
        </w:rPr>
        <w:t>and </w:t>
      </w:r>
      <w:r>
        <w:rPr>
          <w:spacing w:val="-4"/>
          <w:w w:val="110"/>
        </w:rPr>
        <w:t>to </w:t>
      </w:r>
      <w:r>
        <w:rPr>
          <w:spacing w:val="-3"/>
          <w:w w:val="110"/>
        </w:rPr>
        <w:t>£3.60 </w:t>
      </w:r>
      <w:r>
        <w:rPr>
          <w:w w:val="110"/>
        </w:rPr>
        <w:t>in October </w:t>
      </w:r>
      <w:r>
        <w:rPr>
          <w:spacing w:val="-6"/>
          <w:w w:val="110"/>
        </w:rPr>
        <w:t>2002. </w:t>
      </w:r>
      <w:r>
        <w:rPr>
          <w:spacing w:val="-3"/>
          <w:w w:val="110"/>
        </w:rPr>
        <w:t>Together </w:t>
      </w:r>
      <w:r>
        <w:rPr>
          <w:w w:val="110"/>
        </w:rPr>
        <w:t>with the already announced uprating of the adult </w:t>
      </w:r>
      <w:r>
        <w:rPr>
          <w:spacing w:val="-4"/>
          <w:w w:val="110"/>
        </w:rPr>
        <w:t>rate </w:t>
      </w:r>
      <w:r>
        <w:rPr>
          <w:spacing w:val="-3"/>
          <w:w w:val="110"/>
        </w:rPr>
        <w:t>(to </w:t>
      </w:r>
      <w:r>
        <w:rPr>
          <w:spacing w:val="-6"/>
          <w:w w:val="110"/>
        </w:rPr>
        <w:t>£4.10 </w:t>
      </w:r>
      <w:r>
        <w:rPr>
          <w:w w:val="110"/>
        </w:rPr>
        <w:t>in October </w:t>
      </w:r>
      <w:r>
        <w:rPr>
          <w:spacing w:val="-8"/>
          <w:w w:val="110"/>
        </w:rPr>
        <w:t>2001), </w:t>
      </w:r>
      <w:r>
        <w:rPr>
          <w:w w:val="110"/>
        </w:rPr>
        <w:t>the Low </w:t>
      </w:r>
      <w:r>
        <w:rPr>
          <w:spacing w:val="-5"/>
          <w:w w:val="110"/>
        </w:rPr>
        <w:t>Pay </w:t>
      </w:r>
      <w:r>
        <w:rPr>
          <w:w w:val="110"/>
        </w:rPr>
        <w:t>Commission estimates</w:t>
      </w:r>
      <w:r>
        <w:rPr>
          <w:spacing w:val="-21"/>
          <w:w w:val="110"/>
        </w:rPr>
        <w:t> </w:t>
      </w:r>
      <w:r>
        <w:rPr>
          <w:w w:val="110"/>
        </w:rPr>
        <w:t>that</w:t>
      </w:r>
      <w:r>
        <w:rPr>
          <w:spacing w:val="-20"/>
          <w:w w:val="110"/>
        </w:rPr>
        <w:t> </w:t>
      </w:r>
      <w:r>
        <w:rPr>
          <w:w w:val="110"/>
        </w:rPr>
        <w:t>this</w:t>
      </w:r>
      <w:r>
        <w:rPr>
          <w:spacing w:val="-20"/>
          <w:w w:val="110"/>
        </w:rPr>
        <w:t> </w:t>
      </w:r>
      <w:r>
        <w:rPr>
          <w:w w:val="110"/>
        </w:rPr>
        <w:t>will</w:t>
      </w:r>
      <w:r>
        <w:rPr>
          <w:spacing w:val="-21"/>
          <w:w w:val="110"/>
        </w:rPr>
        <w:t> </w:t>
      </w:r>
      <w:r>
        <w:rPr>
          <w:w w:val="110"/>
        </w:rPr>
        <w:t>increase</w:t>
      </w:r>
      <w:r>
        <w:rPr>
          <w:spacing w:val="-20"/>
          <w:w w:val="110"/>
        </w:rPr>
        <w:t> </w:t>
      </w:r>
      <w:r>
        <w:rPr>
          <w:w w:val="110"/>
        </w:rPr>
        <w:t>the</w:t>
      </w:r>
      <w:r>
        <w:rPr>
          <w:spacing w:val="-20"/>
          <w:w w:val="110"/>
        </w:rPr>
        <w:t> </w:t>
      </w:r>
      <w:r>
        <w:rPr>
          <w:w w:val="110"/>
        </w:rPr>
        <w:t>aggregate</w:t>
      </w:r>
      <w:r>
        <w:rPr>
          <w:spacing w:val="-20"/>
          <w:w w:val="110"/>
        </w:rPr>
        <w:t> </w:t>
      </w:r>
      <w:r>
        <w:rPr>
          <w:w w:val="110"/>
        </w:rPr>
        <w:t>wage</w:t>
      </w:r>
      <w:r>
        <w:rPr>
          <w:spacing w:val="-21"/>
          <w:w w:val="110"/>
        </w:rPr>
        <w:t> </w:t>
      </w:r>
      <w:r>
        <w:rPr>
          <w:w w:val="110"/>
        </w:rPr>
        <w:t>bill</w:t>
      </w:r>
      <w:r>
        <w:rPr>
          <w:spacing w:val="-20"/>
          <w:w w:val="110"/>
        </w:rPr>
        <w:t> </w:t>
      </w:r>
      <w:r>
        <w:rPr>
          <w:spacing w:val="-3"/>
          <w:w w:val="110"/>
        </w:rPr>
        <w:t>by</w:t>
      </w:r>
      <w:r>
        <w:rPr>
          <w:spacing w:val="-20"/>
          <w:w w:val="110"/>
        </w:rPr>
        <w:t> </w:t>
      </w:r>
      <w:r>
        <w:rPr>
          <w:w w:val="110"/>
        </w:rPr>
        <w:t>up </w:t>
      </w:r>
      <w:r>
        <w:rPr>
          <w:spacing w:val="-4"/>
          <w:w w:val="110"/>
        </w:rPr>
        <w:t>to</w:t>
      </w:r>
      <w:r>
        <w:rPr>
          <w:spacing w:val="-17"/>
          <w:w w:val="110"/>
        </w:rPr>
        <w:t> </w:t>
      </w:r>
      <w:r>
        <w:rPr>
          <w:w w:val="110"/>
        </w:rPr>
        <w:t>0.2%.</w:t>
      </w:r>
      <w:r>
        <w:rPr>
          <w:spacing w:val="24"/>
          <w:w w:val="110"/>
        </w:rPr>
        <w:t> </w:t>
      </w:r>
      <w:r>
        <w:rPr>
          <w:w w:val="110"/>
        </w:rPr>
        <w:t>The</w:t>
      </w:r>
      <w:r>
        <w:rPr>
          <w:spacing w:val="-16"/>
          <w:w w:val="110"/>
        </w:rPr>
        <w:t> </w:t>
      </w:r>
      <w:r>
        <w:rPr>
          <w:w w:val="110"/>
        </w:rPr>
        <w:t>MPC</w:t>
      </w:r>
      <w:r>
        <w:rPr>
          <w:spacing w:val="-16"/>
          <w:w w:val="110"/>
        </w:rPr>
        <w:t> </w:t>
      </w:r>
      <w:r>
        <w:rPr>
          <w:w w:val="110"/>
        </w:rPr>
        <w:t>agrees</w:t>
      </w:r>
      <w:r>
        <w:rPr>
          <w:spacing w:val="-16"/>
          <w:w w:val="110"/>
        </w:rPr>
        <w:t> </w:t>
      </w:r>
      <w:r>
        <w:rPr>
          <w:w w:val="110"/>
        </w:rPr>
        <w:t>that</w:t>
      </w:r>
      <w:r>
        <w:rPr>
          <w:spacing w:val="-16"/>
          <w:w w:val="110"/>
        </w:rPr>
        <w:t> </w:t>
      </w:r>
      <w:r>
        <w:rPr>
          <w:w w:val="110"/>
        </w:rPr>
        <w:t>the</w:t>
      </w:r>
      <w:r>
        <w:rPr>
          <w:spacing w:val="-16"/>
          <w:w w:val="110"/>
        </w:rPr>
        <w:t> </w:t>
      </w:r>
      <w:r>
        <w:rPr>
          <w:w w:val="110"/>
        </w:rPr>
        <w:t>impact</w:t>
      </w:r>
      <w:r>
        <w:rPr>
          <w:spacing w:val="-16"/>
          <w:w w:val="110"/>
        </w:rPr>
        <w:t> </w:t>
      </w:r>
      <w:r>
        <w:rPr>
          <w:w w:val="110"/>
        </w:rPr>
        <w:t>on</w:t>
      </w:r>
      <w:r>
        <w:rPr>
          <w:spacing w:val="-16"/>
          <w:w w:val="110"/>
        </w:rPr>
        <w:t> </w:t>
      </w:r>
      <w:r>
        <w:rPr>
          <w:w w:val="110"/>
        </w:rPr>
        <w:t>aggregate</w:t>
      </w:r>
      <w:r>
        <w:rPr>
          <w:spacing w:val="-17"/>
          <w:w w:val="110"/>
        </w:rPr>
        <w:t> </w:t>
      </w:r>
      <w:r>
        <w:rPr>
          <w:spacing w:val="-3"/>
          <w:w w:val="110"/>
        </w:rPr>
        <w:t>pay</w:t>
      </w:r>
      <w:r>
        <w:rPr>
          <w:spacing w:val="-16"/>
          <w:w w:val="110"/>
        </w:rPr>
        <w:t> </w:t>
      </w:r>
      <w:r>
        <w:rPr>
          <w:w w:val="110"/>
        </w:rPr>
        <w:t>is likely </w:t>
      </w:r>
      <w:r>
        <w:rPr>
          <w:spacing w:val="-4"/>
          <w:w w:val="110"/>
        </w:rPr>
        <w:t>to </w:t>
      </w:r>
      <w:r>
        <w:rPr>
          <w:w w:val="110"/>
        </w:rPr>
        <w:t>be</w:t>
      </w:r>
      <w:r>
        <w:rPr>
          <w:spacing w:val="-15"/>
          <w:w w:val="110"/>
        </w:rPr>
        <w:t> </w:t>
      </w:r>
      <w:r>
        <w:rPr>
          <w:w w:val="110"/>
        </w:rPr>
        <w:t>small.</w:t>
      </w:r>
    </w:p>
    <w:p>
      <w:pPr>
        <w:spacing w:after="0" w:line="292" w:lineRule="auto"/>
        <w:sectPr>
          <w:type w:val="continuous"/>
          <w:pgSz w:w="11900" w:h="16840"/>
          <w:pgMar w:top="1260" w:bottom="280" w:left="660" w:right="640"/>
          <w:cols w:num="2" w:equalWidth="0">
            <w:col w:w="3595" w:space="1344"/>
            <w:col w:w="5661"/>
          </w:cols>
        </w:sectPr>
      </w:pPr>
    </w:p>
    <w:p>
      <w:pPr>
        <w:pStyle w:val="BodyText"/>
        <w:spacing w:before="1"/>
        <w:rPr>
          <w:sz w:val="18"/>
        </w:rPr>
      </w:pPr>
    </w:p>
    <w:p>
      <w:pPr>
        <w:spacing w:after="0"/>
        <w:rPr>
          <w:sz w:val="18"/>
        </w:rPr>
        <w:sectPr>
          <w:type w:val="continuous"/>
          <w:pgSz w:w="11900" w:h="16840"/>
          <w:pgMar w:top="1260" w:bottom="280" w:left="660" w:right="640"/>
        </w:sectPr>
      </w:pPr>
    </w:p>
    <w:p>
      <w:pPr>
        <w:pStyle w:val="BodyText"/>
        <w:spacing w:before="7" w:after="1"/>
        <w:rPr>
          <w:sz w:val="13"/>
        </w:rPr>
      </w:pPr>
    </w:p>
    <w:p>
      <w:pPr>
        <w:pStyle w:val="BodyText"/>
        <w:spacing w:line="20" w:lineRule="exact"/>
        <w:ind w:left="3254" w:right="-101"/>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pPr>
    </w:p>
    <w:p>
      <w:pPr>
        <w:pStyle w:val="BodyText"/>
      </w:pPr>
    </w:p>
    <w:p>
      <w:pPr>
        <w:pStyle w:val="BodyText"/>
        <w:spacing w:before="9"/>
        <w:rPr>
          <w:sz w:val="15"/>
        </w:rPr>
      </w:pPr>
    </w:p>
    <w:p>
      <w:pPr>
        <w:pStyle w:val="BodyText"/>
        <w:spacing w:line="79" w:lineRule="exact"/>
        <w:ind w:left="121" w:right="-101"/>
        <w:rPr>
          <w:sz w:val="2"/>
        </w:rPr>
      </w:pPr>
      <w:r>
        <w:rPr>
          <w:position w:val="0"/>
          <w:sz w:val="7"/>
        </w:rPr>
        <w:pict>
          <v:group style="width:152.5pt;height:3.65pt;mso-position-horizontal-relative:char;mso-position-vertical-relative:line" coordorigin="0,0" coordsize="3050,73">
            <v:shape style="position:absolute;left:0;top:0;width:3050;height:68" coordorigin="0,0" coordsize="3050,68" path="m0,67l87,67m155,67l3049,67m153,0l153,67m409,0l409,67m664,0l664,67m920,0l920,67m1431,0l1431,67m1943,0l1943,67m2454,0l2454,67m2966,0l2966,67m2198,0l2198,67m2710,0l2710,67m1176,0l1176,67m1687,0l1687,67e" filled="false" stroked="true" strokeweight=".5pt" strokecolor="#000000">
              <v:path arrowok="t"/>
              <v:stroke dashstyle="solid"/>
            </v:shape>
          </v:group>
        </w:pict>
      </w:r>
      <w:r>
        <w:rPr>
          <w:position w:val="0"/>
          <w:sz w:val="7"/>
        </w:rPr>
      </w:r>
      <w:r>
        <w:rPr>
          <w:spacing w:val="60"/>
          <w:position w:val="0"/>
          <w:sz w:val="2"/>
        </w:rPr>
        <w:t> </w:t>
      </w:r>
      <w:r>
        <w:rPr>
          <w:spacing w:val="60"/>
          <w:position w:val="-1"/>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pacing w:val="60"/>
          <w:position w:val="-1"/>
          <w:sz w:val="2"/>
        </w:rPr>
      </w:r>
    </w:p>
    <w:p>
      <w:pPr>
        <w:spacing w:before="11"/>
        <w:ind w:left="233" w:right="0" w:firstLine="0"/>
        <w:jc w:val="left"/>
        <w:rPr>
          <w:sz w:val="12"/>
        </w:rPr>
      </w:pPr>
      <w:r>
        <w:rPr>
          <w:w w:val="120"/>
          <w:sz w:val="12"/>
        </w:rPr>
        <w:t>1990 91 92 93 94 95 96 97 98 99 2000 01</w:t>
      </w:r>
    </w:p>
    <w:p>
      <w:pPr>
        <w:pStyle w:val="BodyText"/>
        <w:spacing w:before="6"/>
        <w:rPr>
          <w:sz w:val="10"/>
        </w:rPr>
      </w:pPr>
    </w:p>
    <w:p>
      <w:pPr>
        <w:spacing w:before="0"/>
        <w:ind w:left="164" w:right="0" w:firstLine="0"/>
        <w:jc w:val="left"/>
        <w:rPr>
          <w:sz w:val="12"/>
        </w:rPr>
      </w:pPr>
      <w:r>
        <w:rPr>
          <w:w w:val="105"/>
          <w:sz w:val="12"/>
        </w:rPr>
        <w:t>(a) Ratio of Average Earnings Indices, 1995 = 100.</w:t>
      </w: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73"/>
        <w:ind w:left="15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3.14</w:t>
      </w:r>
    </w:p>
    <w:p>
      <w:pPr>
        <w:spacing w:line="247" w:lineRule="auto" w:before="7"/>
        <w:ind w:left="155" w:right="13" w:firstLine="0"/>
        <w:jc w:val="left"/>
        <w:rPr>
          <w:rFonts w:ascii="Trebuchet MS"/>
          <w:b/>
          <w:sz w:val="20"/>
        </w:rPr>
      </w:pPr>
      <w:r>
        <w:rPr>
          <w:rFonts w:ascii="Trebuchet MS"/>
          <w:b/>
          <w:color w:val="0092C7"/>
          <w:w w:val="95"/>
          <w:sz w:val="20"/>
        </w:rPr>
        <w:t>Manufacturing earnings growth and </w:t>
      </w:r>
      <w:r>
        <w:rPr>
          <w:rFonts w:ascii="Trebuchet MS"/>
          <w:b/>
          <w:color w:val="0092C7"/>
          <w:sz w:val="20"/>
        </w:rPr>
        <w:t>employment by sector</w:t>
      </w:r>
    </w:p>
    <w:p>
      <w:pPr>
        <w:spacing w:line="129" w:lineRule="exact" w:before="21"/>
        <w:ind w:left="0" w:right="0" w:firstLine="0"/>
        <w:jc w:val="right"/>
        <w:rPr>
          <w:sz w:val="12"/>
        </w:rPr>
      </w:pPr>
      <w:r>
        <w:rPr>
          <w:w w:val="110"/>
          <w:sz w:val="12"/>
        </w:rPr>
        <w:t>Percentage point changes in</w:t>
      </w:r>
      <w:r>
        <w:rPr>
          <w:spacing w:val="-3"/>
          <w:w w:val="110"/>
          <w:sz w:val="12"/>
        </w:rPr>
        <w:t> </w:t>
      </w:r>
      <w:r>
        <w:rPr>
          <w:w w:val="110"/>
          <w:sz w:val="12"/>
        </w:rPr>
        <w:t>annual</w:t>
      </w:r>
    </w:p>
    <w:p>
      <w:pPr>
        <w:spacing w:line="129" w:lineRule="exact" w:before="0"/>
        <w:ind w:left="0" w:right="0" w:firstLine="0"/>
        <w:jc w:val="right"/>
        <w:rPr>
          <w:sz w:val="12"/>
        </w:rPr>
      </w:pPr>
      <w:r>
        <w:rPr>
          <w:w w:val="105"/>
          <w:sz w:val="12"/>
        </w:rPr>
        <w:t>earnings  growth</w:t>
      </w:r>
      <w:r>
        <w:rPr>
          <w:spacing w:val="-10"/>
          <w:w w:val="105"/>
          <w:sz w:val="12"/>
        </w:rPr>
        <w:t> </w:t>
      </w:r>
      <w:r>
        <w:rPr>
          <w:w w:val="105"/>
          <w:sz w:val="12"/>
        </w:rPr>
        <w:t>(a)(b)</w:t>
      </w:r>
    </w:p>
    <w:p>
      <w:pPr>
        <w:pStyle w:val="BodyText"/>
        <w:spacing w:before="8"/>
        <w:rPr>
          <w:sz w:val="4"/>
        </w:rPr>
      </w:pPr>
    </w:p>
    <w:p>
      <w:pPr>
        <w:tabs>
          <w:tab w:pos="3230" w:val="left" w:leader="none"/>
        </w:tabs>
        <w:spacing w:line="20" w:lineRule="exact"/>
        <w:ind w:left="136"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spacing w:before="77"/>
        <w:ind w:left="20" w:right="0" w:firstLine="0"/>
        <w:jc w:val="left"/>
        <w:rPr>
          <w:sz w:val="12"/>
        </w:rPr>
      </w:pPr>
      <w:r>
        <w:rPr/>
        <w:br w:type="column"/>
      </w:r>
      <w:r>
        <w:rPr>
          <w:w w:val="115"/>
          <w:sz w:val="12"/>
        </w:rPr>
        <w:t>0.9</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1"/>
        </w:rPr>
      </w:pPr>
    </w:p>
    <w:p>
      <w:pPr>
        <w:spacing w:before="0"/>
        <w:ind w:left="20" w:right="0" w:firstLine="0"/>
        <w:jc w:val="left"/>
        <w:rPr>
          <w:sz w:val="12"/>
        </w:rPr>
      </w:pPr>
      <w:r>
        <w:rPr>
          <w:w w:val="115"/>
          <w:sz w:val="12"/>
        </w:rPr>
        <w:t>0.8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1" w:right="0" w:firstLine="0"/>
        <w:jc w:val="left"/>
        <w:rPr>
          <w:sz w:val="12"/>
        </w:rPr>
      </w:pPr>
      <w:r>
        <w:rPr>
          <w:w w:val="121"/>
          <w:sz w:val="12"/>
        </w:rPr>
        <w:t>6</w:t>
      </w:r>
    </w:p>
    <w:p>
      <w:pPr>
        <w:pStyle w:val="BodyText"/>
        <w:spacing w:line="292" w:lineRule="auto" w:before="108"/>
        <w:ind w:left="155" w:right="112"/>
      </w:pPr>
      <w:r>
        <w:rPr/>
        <w:br w:type="column"/>
      </w:r>
      <w:r>
        <w:rPr>
          <w:w w:val="110"/>
        </w:rPr>
        <w:t>Regular </w:t>
      </w:r>
      <w:r>
        <w:rPr>
          <w:spacing w:val="-3"/>
          <w:w w:val="110"/>
        </w:rPr>
        <w:t>pay </w:t>
      </w:r>
      <w:r>
        <w:rPr>
          <w:w w:val="110"/>
        </w:rPr>
        <w:t>growth has picked up in manufacturing. Given the deterioration in output and employment prospects in the </w:t>
      </w:r>
      <w:r>
        <w:rPr>
          <w:spacing w:val="-4"/>
          <w:w w:val="110"/>
        </w:rPr>
        <w:t>sector, </w:t>
      </w:r>
      <w:r>
        <w:rPr>
          <w:w w:val="110"/>
        </w:rPr>
        <w:t>that might seem surprising. But </w:t>
      </w:r>
      <w:r>
        <w:rPr>
          <w:spacing w:val="-3"/>
          <w:w w:val="110"/>
        </w:rPr>
        <w:t>many </w:t>
      </w:r>
      <w:r>
        <w:rPr>
          <w:w w:val="110"/>
        </w:rPr>
        <w:t>of those employed</w:t>
      </w:r>
      <w:r>
        <w:rPr>
          <w:spacing w:val="-21"/>
          <w:w w:val="110"/>
        </w:rPr>
        <w:t> </w:t>
      </w:r>
      <w:r>
        <w:rPr>
          <w:w w:val="110"/>
        </w:rPr>
        <w:t>in</w:t>
      </w:r>
      <w:r>
        <w:rPr>
          <w:spacing w:val="-21"/>
          <w:w w:val="110"/>
        </w:rPr>
        <w:t> </w:t>
      </w:r>
      <w:r>
        <w:rPr>
          <w:w w:val="110"/>
        </w:rPr>
        <w:t>manufacturing</w:t>
      </w:r>
      <w:r>
        <w:rPr>
          <w:spacing w:val="-21"/>
          <w:w w:val="110"/>
        </w:rPr>
        <w:t> </w:t>
      </w:r>
      <w:r>
        <w:rPr>
          <w:spacing w:val="-3"/>
          <w:w w:val="110"/>
        </w:rPr>
        <w:t>have</w:t>
      </w:r>
      <w:r>
        <w:rPr>
          <w:spacing w:val="-21"/>
          <w:w w:val="110"/>
        </w:rPr>
        <w:t> </w:t>
      </w:r>
      <w:r>
        <w:rPr>
          <w:w w:val="110"/>
        </w:rPr>
        <w:t>skills</w:t>
      </w:r>
      <w:r>
        <w:rPr>
          <w:spacing w:val="-21"/>
          <w:w w:val="110"/>
        </w:rPr>
        <w:t> </w:t>
      </w:r>
      <w:r>
        <w:rPr>
          <w:w w:val="110"/>
        </w:rPr>
        <w:t>that</w:t>
      </w:r>
      <w:r>
        <w:rPr>
          <w:spacing w:val="-21"/>
          <w:w w:val="110"/>
        </w:rPr>
        <w:t> </w:t>
      </w:r>
      <w:r>
        <w:rPr>
          <w:w w:val="110"/>
        </w:rPr>
        <w:t>could</w:t>
      </w:r>
      <w:r>
        <w:rPr>
          <w:spacing w:val="-20"/>
          <w:w w:val="110"/>
        </w:rPr>
        <w:t> </w:t>
      </w:r>
      <w:r>
        <w:rPr>
          <w:w w:val="110"/>
        </w:rPr>
        <w:t>also</w:t>
      </w:r>
      <w:r>
        <w:rPr>
          <w:spacing w:val="-21"/>
          <w:w w:val="110"/>
        </w:rPr>
        <w:t> </w:t>
      </w:r>
      <w:r>
        <w:rPr>
          <w:w w:val="110"/>
        </w:rPr>
        <w:t>be</w:t>
      </w:r>
      <w:r>
        <w:rPr>
          <w:spacing w:val="-21"/>
          <w:w w:val="110"/>
        </w:rPr>
        <w:t> </w:t>
      </w:r>
      <w:r>
        <w:rPr>
          <w:w w:val="110"/>
        </w:rPr>
        <w:t>used elsewhere in the </w:t>
      </w:r>
      <w:r>
        <w:rPr>
          <w:spacing w:val="-3"/>
          <w:w w:val="110"/>
        </w:rPr>
        <w:t>economy, </w:t>
      </w:r>
      <w:r>
        <w:rPr>
          <w:w w:val="110"/>
        </w:rPr>
        <w:t>and so </w:t>
      </w:r>
      <w:r>
        <w:rPr>
          <w:spacing w:val="-4"/>
          <w:w w:val="110"/>
        </w:rPr>
        <w:t>to </w:t>
      </w:r>
      <w:r>
        <w:rPr>
          <w:w w:val="110"/>
        </w:rPr>
        <w:t>recruit and retain those staff,</w:t>
      </w:r>
      <w:r>
        <w:rPr>
          <w:spacing w:val="-22"/>
          <w:w w:val="110"/>
        </w:rPr>
        <w:t> </w:t>
      </w:r>
      <w:r>
        <w:rPr>
          <w:w w:val="110"/>
        </w:rPr>
        <w:t>wages</w:t>
      </w:r>
      <w:r>
        <w:rPr>
          <w:spacing w:val="-21"/>
          <w:w w:val="110"/>
        </w:rPr>
        <w:t> </w:t>
      </w:r>
      <w:r>
        <w:rPr>
          <w:w w:val="110"/>
        </w:rPr>
        <w:t>need</w:t>
      </w:r>
      <w:r>
        <w:rPr>
          <w:spacing w:val="-22"/>
          <w:w w:val="110"/>
        </w:rPr>
        <w:t> </w:t>
      </w:r>
      <w:r>
        <w:rPr>
          <w:spacing w:val="-4"/>
          <w:w w:val="110"/>
        </w:rPr>
        <w:t>to</w:t>
      </w:r>
      <w:r>
        <w:rPr>
          <w:spacing w:val="-21"/>
          <w:w w:val="110"/>
        </w:rPr>
        <w:t> </w:t>
      </w:r>
      <w:r>
        <w:rPr>
          <w:w w:val="110"/>
        </w:rPr>
        <w:t>compete</w:t>
      </w:r>
      <w:r>
        <w:rPr>
          <w:spacing w:val="-21"/>
          <w:w w:val="110"/>
        </w:rPr>
        <w:t> </w:t>
      </w:r>
      <w:r>
        <w:rPr>
          <w:w w:val="110"/>
        </w:rPr>
        <w:t>with</w:t>
      </w:r>
      <w:r>
        <w:rPr>
          <w:spacing w:val="-22"/>
          <w:w w:val="110"/>
        </w:rPr>
        <w:t> </w:t>
      </w:r>
      <w:r>
        <w:rPr>
          <w:w w:val="110"/>
        </w:rPr>
        <w:t>those</w:t>
      </w:r>
      <w:r>
        <w:rPr>
          <w:spacing w:val="-21"/>
          <w:w w:val="110"/>
        </w:rPr>
        <w:t> </w:t>
      </w:r>
      <w:r>
        <w:rPr>
          <w:w w:val="110"/>
        </w:rPr>
        <w:t>offered</w:t>
      </w:r>
      <w:r>
        <w:rPr>
          <w:spacing w:val="-21"/>
          <w:w w:val="110"/>
        </w:rPr>
        <w:t> </w:t>
      </w:r>
      <w:r>
        <w:rPr>
          <w:w w:val="110"/>
        </w:rPr>
        <w:t>elsewhere.</w:t>
      </w:r>
      <w:r>
        <w:rPr>
          <w:spacing w:val="12"/>
          <w:w w:val="110"/>
        </w:rPr>
        <w:t> </w:t>
      </w:r>
      <w:r>
        <w:rPr>
          <w:w w:val="110"/>
        </w:rPr>
        <w:t>In fact</w:t>
      </w:r>
      <w:r>
        <w:rPr>
          <w:spacing w:val="-17"/>
          <w:w w:val="110"/>
        </w:rPr>
        <w:t> </w:t>
      </w:r>
      <w:r>
        <w:rPr>
          <w:w w:val="110"/>
        </w:rPr>
        <w:t>regular</w:t>
      </w:r>
      <w:r>
        <w:rPr>
          <w:spacing w:val="-17"/>
          <w:w w:val="110"/>
        </w:rPr>
        <w:t> </w:t>
      </w:r>
      <w:r>
        <w:rPr>
          <w:spacing w:val="-3"/>
          <w:w w:val="110"/>
        </w:rPr>
        <w:t>pay</w:t>
      </w:r>
      <w:r>
        <w:rPr>
          <w:spacing w:val="-16"/>
          <w:w w:val="110"/>
        </w:rPr>
        <w:t> </w:t>
      </w:r>
      <w:r>
        <w:rPr>
          <w:w w:val="110"/>
        </w:rPr>
        <w:t>growth</w:t>
      </w:r>
      <w:r>
        <w:rPr>
          <w:spacing w:val="-17"/>
          <w:w w:val="110"/>
        </w:rPr>
        <w:t> </w:t>
      </w:r>
      <w:r>
        <w:rPr>
          <w:w w:val="110"/>
        </w:rPr>
        <w:t>in</w:t>
      </w:r>
      <w:r>
        <w:rPr>
          <w:spacing w:val="-16"/>
          <w:w w:val="110"/>
        </w:rPr>
        <w:t> </w:t>
      </w:r>
      <w:r>
        <w:rPr>
          <w:w w:val="110"/>
        </w:rPr>
        <w:t>the</w:t>
      </w:r>
      <w:r>
        <w:rPr>
          <w:spacing w:val="-17"/>
          <w:w w:val="110"/>
        </w:rPr>
        <w:t> </w:t>
      </w:r>
      <w:r>
        <w:rPr>
          <w:w w:val="110"/>
        </w:rPr>
        <w:t>manufacturing</w:t>
      </w:r>
      <w:r>
        <w:rPr>
          <w:spacing w:val="-16"/>
          <w:w w:val="110"/>
        </w:rPr>
        <w:t> </w:t>
      </w:r>
      <w:r>
        <w:rPr>
          <w:w w:val="110"/>
        </w:rPr>
        <w:t>sector</w:t>
      </w:r>
      <w:r>
        <w:rPr>
          <w:spacing w:val="-17"/>
          <w:w w:val="110"/>
        </w:rPr>
        <w:t> </w:t>
      </w:r>
      <w:r>
        <w:rPr>
          <w:w w:val="110"/>
        </w:rPr>
        <w:t>currently </w:t>
      </w:r>
      <w:r>
        <w:rPr>
          <w:i/>
          <w:w w:val="110"/>
        </w:rPr>
        <w:t>exceeds</w:t>
      </w:r>
      <w:r>
        <w:rPr>
          <w:i/>
          <w:spacing w:val="-16"/>
          <w:w w:val="110"/>
        </w:rPr>
        <w:t> </w:t>
      </w:r>
      <w:r>
        <w:rPr>
          <w:w w:val="110"/>
        </w:rPr>
        <w:t>that</w:t>
      </w:r>
      <w:r>
        <w:rPr>
          <w:spacing w:val="-16"/>
          <w:w w:val="110"/>
        </w:rPr>
        <w:t> </w:t>
      </w:r>
      <w:r>
        <w:rPr>
          <w:w w:val="110"/>
        </w:rPr>
        <w:t>in</w:t>
      </w:r>
      <w:r>
        <w:rPr>
          <w:spacing w:val="-16"/>
          <w:w w:val="110"/>
        </w:rPr>
        <w:t> </w:t>
      </w:r>
      <w:r>
        <w:rPr>
          <w:w w:val="110"/>
        </w:rPr>
        <w:t>the</w:t>
      </w:r>
      <w:r>
        <w:rPr>
          <w:spacing w:val="-16"/>
          <w:w w:val="110"/>
        </w:rPr>
        <w:t> </w:t>
      </w:r>
      <w:r>
        <w:rPr>
          <w:spacing w:val="-3"/>
          <w:w w:val="110"/>
        </w:rPr>
        <w:t>private</w:t>
      </w:r>
      <w:r>
        <w:rPr>
          <w:spacing w:val="-16"/>
          <w:w w:val="110"/>
        </w:rPr>
        <w:t> </w:t>
      </w:r>
      <w:r>
        <w:rPr>
          <w:w w:val="110"/>
        </w:rPr>
        <w:t>service</w:t>
      </w:r>
      <w:r>
        <w:rPr>
          <w:spacing w:val="-16"/>
          <w:w w:val="110"/>
        </w:rPr>
        <w:t> </w:t>
      </w:r>
      <w:r>
        <w:rPr>
          <w:w w:val="110"/>
        </w:rPr>
        <w:t>sector</w:t>
      </w:r>
      <w:r>
        <w:rPr>
          <w:spacing w:val="-16"/>
          <w:w w:val="110"/>
        </w:rPr>
        <w:t> </w:t>
      </w:r>
      <w:r>
        <w:rPr>
          <w:w w:val="110"/>
        </w:rPr>
        <w:t>(see</w:t>
      </w:r>
      <w:r>
        <w:rPr>
          <w:spacing w:val="-15"/>
          <w:w w:val="110"/>
        </w:rPr>
        <w:t> </w:t>
      </w:r>
      <w:r>
        <w:rPr>
          <w:spacing w:val="-5"/>
          <w:w w:val="110"/>
        </w:rPr>
        <w:t>Table</w:t>
      </w:r>
      <w:r>
        <w:rPr>
          <w:spacing w:val="-16"/>
          <w:w w:val="110"/>
        </w:rPr>
        <w:t> </w:t>
      </w:r>
      <w:r>
        <w:rPr>
          <w:w w:val="110"/>
        </w:rPr>
        <w:t>3.C).</w:t>
      </w:r>
      <w:r>
        <w:rPr>
          <w:spacing w:val="24"/>
          <w:w w:val="110"/>
        </w:rPr>
        <w:t> </w:t>
      </w:r>
      <w:r>
        <w:rPr>
          <w:w w:val="110"/>
        </w:rPr>
        <w:t>That </w:t>
      </w:r>
      <w:r>
        <w:rPr>
          <w:spacing w:val="-3"/>
          <w:w w:val="110"/>
        </w:rPr>
        <w:t>may </w:t>
      </w:r>
      <w:r>
        <w:rPr>
          <w:w w:val="110"/>
        </w:rPr>
        <w:t>be because the decline in employment in the manufacturing sector has been concentrated among those with</w:t>
      </w:r>
      <w:r>
        <w:rPr>
          <w:spacing w:val="-24"/>
          <w:w w:val="110"/>
        </w:rPr>
        <w:t> </w:t>
      </w:r>
      <w:r>
        <w:rPr>
          <w:w w:val="110"/>
        </w:rPr>
        <w:t>least</w:t>
      </w:r>
      <w:r>
        <w:rPr>
          <w:spacing w:val="-24"/>
          <w:w w:val="110"/>
        </w:rPr>
        <w:t> </w:t>
      </w:r>
      <w:r>
        <w:rPr>
          <w:w w:val="110"/>
        </w:rPr>
        <w:t>experience</w:t>
      </w:r>
      <w:r>
        <w:rPr>
          <w:spacing w:val="-23"/>
          <w:w w:val="110"/>
        </w:rPr>
        <w:t> </w:t>
      </w:r>
      <w:r>
        <w:rPr>
          <w:w w:val="110"/>
        </w:rPr>
        <w:t>and</w:t>
      </w:r>
      <w:r>
        <w:rPr>
          <w:spacing w:val="-24"/>
          <w:w w:val="110"/>
        </w:rPr>
        <w:t> </w:t>
      </w:r>
      <w:r>
        <w:rPr>
          <w:w w:val="110"/>
        </w:rPr>
        <w:t>hence</w:t>
      </w:r>
      <w:r>
        <w:rPr>
          <w:spacing w:val="-24"/>
          <w:w w:val="110"/>
        </w:rPr>
        <w:t> </w:t>
      </w:r>
      <w:r>
        <w:rPr>
          <w:w w:val="110"/>
        </w:rPr>
        <w:t>on</w:t>
      </w:r>
      <w:r>
        <w:rPr>
          <w:spacing w:val="-23"/>
          <w:w w:val="110"/>
        </w:rPr>
        <w:t> </w:t>
      </w:r>
      <w:r>
        <w:rPr>
          <w:w w:val="110"/>
        </w:rPr>
        <w:t>relatively</w:t>
      </w:r>
      <w:r>
        <w:rPr>
          <w:spacing w:val="-24"/>
          <w:w w:val="110"/>
        </w:rPr>
        <w:t> </w:t>
      </w:r>
      <w:r>
        <w:rPr>
          <w:w w:val="110"/>
        </w:rPr>
        <w:t>low</w:t>
      </w:r>
      <w:r>
        <w:rPr>
          <w:spacing w:val="-23"/>
          <w:w w:val="110"/>
        </w:rPr>
        <w:t> </w:t>
      </w:r>
      <w:r>
        <w:rPr>
          <w:w w:val="110"/>
        </w:rPr>
        <w:t>wages.</w:t>
      </w:r>
      <w:r>
        <w:rPr>
          <w:spacing w:val="8"/>
          <w:w w:val="110"/>
        </w:rPr>
        <w:t> </w:t>
      </w:r>
      <w:r>
        <w:rPr>
          <w:w w:val="110"/>
        </w:rPr>
        <w:t>The </w:t>
      </w:r>
      <w:r>
        <w:rPr>
          <w:spacing w:val="-3"/>
          <w:w w:val="110"/>
        </w:rPr>
        <w:t>Average</w:t>
      </w:r>
      <w:r>
        <w:rPr>
          <w:spacing w:val="-23"/>
          <w:w w:val="110"/>
        </w:rPr>
        <w:t> </w:t>
      </w:r>
      <w:r>
        <w:rPr>
          <w:w w:val="110"/>
        </w:rPr>
        <w:t>Earnings</w:t>
      </w:r>
      <w:r>
        <w:rPr>
          <w:spacing w:val="-22"/>
          <w:w w:val="110"/>
        </w:rPr>
        <w:t> </w:t>
      </w:r>
      <w:r>
        <w:rPr>
          <w:w w:val="110"/>
        </w:rPr>
        <w:t>Index</w:t>
      </w:r>
      <w:r>
        <w:rPr>
          <w:spacing w:val="-22"/>
          <w:w w:val="110"/>
        </w:rPr>
        <w:t> </w:t>
      </w:r>
      <w:r>
        <w:rPr>
          <w:w w:val="110"/>
        </w:rPr>
        <w:t>measures</w:t>
      </w:r>
      <w:r>
        <w:rPr>
          <w:spacing w:val="-22"/>
          <w:w w:val="110"/>
        </w:rPr>
        <w:t> </w:t>
      </w:r>
      <w:r>
        <w:rPr>
          <w:w w:val="110"/>
        </w:rPr>
        <w:t>the</w:t>
      </w:r>
      <w:r>
        <w:rPr>
          <w:spacing w:val="-22"/>
          <w:w w:val="110"/>
        </w:rPr>
        <w:t> </w:t>
      </w:r>
      <w:r>
        <w:rPr>
          <w:w w:val="110"/>
        </w:rPr>
        <w:t>change</w:t>
      </w:r>
      <w:r>
        <w:rPr>
          <w:spacing w:val="-22"/>
          <w:w w:val="110"/>
        </w:rPr>
        <w:t> </w:t>
      </w:r>
      <w:r>
        <w:rPr>
          <w:w w:val="110"/>
        </w:rPr>
        <w:t>in</w:t>
      </w:r>
      <w:r>
        <w:rPr>
          <w:spacing w:val="-23"/>
          <w:w w:val="110"/>
        </w:rPr>
        <w:t> </w:t>
      </w:r>
      <w:r>
        <w:rPr>
          <w:w w:val="110"/>
        </w:rPr>
        <w:t>the</w:t>
      </w:r>
      <w:r>
        <w:rPr>
          <w:spacing w:val="-22"/>
          <w:w w:val="110"/>
        </w:rPr>
        <w:t> </w:t>
      </w:r>
      <w:r>
        <w:rPr>
          <w:w w:val="110"/>
        </w:rPr>
        <w:t>wage</w:t>
      </w:r>
      <w:r>
        <w:rPr>
          <w:spacing w:val="-22"/>
          <w:w w:val="110"/>
        </w:rPr>
        <w:t> </w:t>
      </w:r>
      <w:r>
        <w:rPr>
          <w:w w:val="110"/>
        </w:rPr>
        <w:t>bill</w:t>
      </w:r>
    </w:p>
    <w:p>
      <w:pPr>
        <w:spacing w:after="0" w:line="292" w:lineRule="auto"/>
        <w:sectPr>
          <w:type w:val="continuous"/>
          <w:pgSz w:w="11900" w:h="16840"/>
          <w:pgMar w:top="1260" w:bottom="280" w:left="660" w:right="640"/>
          <w:cols w:num="3" w:equalWidth="0">
            <w:col w:w="3323" w:space="40"/>
            <w:col w:w="233" w:space="1332"/>
            <w:col w:w="5672"/>
          </w:cols>
        </w:sectPr>
      </w:pPr>
    </w:p>
    <w:p>
      <w:pPr>
        <w:spacing w:line="51" w:lineRule="exact" w:before="0"/>
        <w:ind w:left="651" w:right="0" w:firstLine="0"/>
        <w:jc w:val="left"/>
        <w:rPr>
          <w:sz w:val="12"/>
        </w:rPr>
      </w:pPr>
      <w:r>
        <w:rPr/>
        <w:drawing>
          <wp:anchor distT="0" distB="0" distL="0" distR="0" allowOverlap="1" layoutInCell="1" locked="0" behindDoc="0" simplePos="0" relativeHeight="16086016">
            <wp:simplePos x="0" y="0"/>
            <wp:positionH relativeFrom="page">
              <wp:posOffset>764451</wp:posOffset>
            </wp:positionH>
            <wp:positionV relativeFrom="paragraph">
              <wp:posOffset>16480</wp:posOffset>
            </wp:positionV>
            <wp:extent cx="78155" cy="64147"/>
            <wp:effectExtent l="0" t="0" r="0" b="0"/>
            <wp:wrapNone/>
            <wp:docPr id="85" name="image62.png"/>
            <wp:cNvGraphicFramePr>
              <a:graphicFrameLocks noChangeAspect="1"/>
            </wp:cNvGraphicFramePr>
            <a:graphic>
              <a:graphicData uri="http://schemas.openxmlformats.org/drawingml/2006/picture">
                <pic:pic>
                  <pic:nvPicPr>
                    <pic:cNvPr id="86" name="image62.png"/>
                    <pic:cNvPicPr/>
                  </pic:nvPicPr>
                  <pic:blipFill>
                    <a:blip r:embed="rId107" cstate="print"/>
                    <a:stretch>
                      <a:fillRect/>
                    </a:stretch>
                  </pic:blipFill>
                  <pic:spPr>
                    <a:xfrm>
                      <a:off x="0" y="0"/>
                      <a:ext cx="78155" cy="64147"/>
                    </a:xfrm>
                    <a:prstGeom prst="rect">
                      <a:avLst/>
                    </a:prstGeom>
                  </pic:spPr>
                </pic:pic>
              </a:graphicData>
            </a:graphic>
          </wp:anchor>
        </w:drawing>
      </w:r>
      <w:r>
        <w:rPr>
          <w:w w:val="110"/>
          <w:sz w:val="12"/>
        </w:rPr>
        <w:t>Clothing and textiles</w:t>
      </w:r>
    </w:p>
    <w:p>
      <w:pPr>
        <w:spacing w:line="114" w:lineRule="exact" w:before="0"/>
        <w:ind w:left="0" w:right="38" w:firstLine="0"/>
        <w:jc w:val="right"/>
        <w:rPr>
          <w:sz w:val="12"/>
        </w:rPr>
      </w:pPr>
      <w:r>
        <w:rPr/>
        <w:pict>
          <v:group style="position:absolute;margin-left:62.895pt;margin-top:13.68181pt;width:142.950pt;height:80.850pt;mso-position-horizontal-relative:page;mso-position-vertical-relative:paragraph;z-index:-22936576" coordorigin="1258,274" coordsize="2859,1617">
            <v:shape style="position:absolute;left:3016;top:1714;width:128;height:152" type="#_x0000_t75" stroked="false">
              <v:imagedata r:id="rId108" o:title=""/>
            </v:shape>
            <v:shape style="position:absolute;left:2509;top:1617;width:124;height:102" type="#_x0000_t75" stroked="false">
              <v:imagedata r:id="rId109" o:title=""/>
            </v:shape>
            <v:shape style="position:absolute;left:3003;top:1534;width:124;height:102" type="#_x0000_t75" stroked="false">
              <v:imagedata r:id="rId110" o:title=""/>
            </v:shape>
            <v:shape style="position:absolute;left:3083;top:1316;width:124;height:102" type="#_x0000_t75" stroked="false">
              <v:imagedata r:id="rId111" o:title=""/>
            </v:shape>
            <v:shape style="position:absolute;left:2978;top:1148;width:124;height:102" type="#_x0000_t75" stroked="false">
              <v:imagedata r:id="rId112" o:title=""/>
            </v:shape>
            <v:shape style="position:absolute;left:3590;top:892;width:124;height:102" type="#_x0000_t75" stroked="false">
              <v:imagedata r:id="rId113" o:title=""/>
            </v:shape>
            <v:shape style="position:absolute;left:2446;top:754;width:124;height:102" type="#_x0000_t75" stroked="false">
              <v:imagedata r:id="rId111" o:title=""/>
            </v:shape>
            <v:line style="position:absolute" from="1268,284" to="3648,1826" stroked="true" strokeweight="1pt" strokecolor="#de0035">
              <v:stroke dashstyle="solid"/>
            </v:line>
            <v:shape style="position:absolute;left:3157;top:1767;width:301;height:124" type="#_x0000_t75" stroked="false">
              <v:imagedata r:id="rId114" o:title=""/>
            </v:shape>
            <v:shape style="position:absolute;left:4023;top:358;width:93;height:121" type="#_x0000_t202" filled="false" stroked="false">
              <v:textbox inset="0,0,0,0">
                <w:txbxContent>
                  <w:p>
                    <w:pPr>
                      <w:spacing w:line="115" w:lineRule="exact" w:before="0"/>
                      <w:ind w:left="0" w:right="0" w:firstLine="0"/>
                      <w:jc w:val="left"/>
                      <w:rPr>
                        <w:sz w:val="12"/>
                      </w:rPr>
                    </w:pPr>
                    <w:r>
                      <w:rPr>
                        <w:w w:val="121"/>
                        <w:sz w:val="12"/>
                      </w:rPr>
                      <w:t>4</w:t>
                    </w:r>
                  </w:p>
                </w:txbxContent>
              </v:textbox>
              <w10:wrap type="none"/>
            </v:shape>
            <v:shape style="position:absolute;left:2045;top:509;width:909;height:241" type="#_x0000_t202" filled="false" stroked="false">
              <v:textbox inset="0,0,0,0">
                <w:txbxContent>
                  <w:p>
                    <w:pPr>
                      <w:spacing w:line="106" w:lineRule="exact" w:before="0"/>
                      <w:ind w:left="0" w:right="0" w:firstLine="0"/>
                      <w:jc w:val="left"/>
                      <w:rPr>
                        <w:sz w:val="12"/>
                      </w:rPr>
                    </w:pPr>
                    <w:r>
                      <w:rPr>
                        <w:w w:val="110"/>
                        <w:sz w:val="12"/>
                      </w:rPr>
                      <w:t>Rubber and</w:t>
                    </w:r>
                  </w:p>
                  <w:p>
                    <w:pPr>
                      <w:spacing w:line="129" w:lineRule="exact" w:before="0"/>
                      <w:ind w:left="60" w:right="0" w:firstLine="0"/>
                      <w:jc w:val="left"/>
                      <w:rPr>
                        <w:sz w:val="12"/>
                      </w:rPr>
                    </w:pPr>
                    <w:r>
                      <w:rPr>
                        <w:w w:val="110"/>
                        <w:sz w:val="12"/>
                      </w:rPr>
                      <w:t>plastic products</w:t>
                    </w:r>
                  </w:p>
                </w:txbxContent>
              </v:textbox>
              <w10:wrap type="none"/>
            </v:shape>
            <v:shape style="position:absolute;left:3017;top:717;width:1099;height:255" type="#_x0000_t202" filled="false" stroked="false">
              <v:textbox inset="0,0,0,0">
                <w:txbxContent>
                  <w:p>
                    <w:pPr>
                      <w:spacing w:line="208" w:lineRule="auto" w:before="0"/>
                      <w:ind w:left="60" w:right="0" w:hanging="61"/>
                      <w:jc w:val="left"/>
                      <w:rPr>
                        <w:sz w:val="12"/>
                      </w:rPr>
                    </w:pPr>
                    <w:r>
                      <w:rPr>
                        <w:w w:val="110"/>
                        <w:sz w:val="12"/>
                      </w:rPr>
                      <w:t>Wood and wood </w:t>
                    </w:r>
                    <w:r>
                      <w:rPr>
                        <w:w w:val="110"/>
                        <w:position w:val="1"/>
                        <w:sz w:val="12"/>
                      </w:rPr>
                      <w:t>3 </w:t>
                    </w:r>
                    <w:r>
                      <w:rPr>
                        <w:w w:val="110"/>
                        <w:sz w:val="12"/>
                      </w:rPr>
                      <w:t>products</w:t>
                    </w:r>
                  </w:p>
                </w:txbxContent>
              </v:textbox>
              <w10:wrap type="none"/>
            </v:shape>
            <v:shape style="position:absolute;left:2718;top:1041;width:802;height:121" type="#_x0000_t202" filled="false" stroked="false">
              <v:textbox inset="0,0,0,0">
                <w:txbxContent>
                  <w:p>
                    <w:pPr>
                      <w:spacing w:line="115" w:lineRule="exact" w:before="0"/>
                      <w:ind w:left="0" w:right="0" w:firstLine="0"/>
                      <w:jc w:val="left"/>
                      <w:rPr>
                        <w:sz w:val="12"/>
                      </w:rPr>
                    </w:pPr>
                    <w:r>
                      <w:rPr>
                        <w:w w:val="110"/>
                        <w:sz w:val="12"/>
                      </w:rPr>
                      <w:t>Pulp and paper</w:t>
                    </w:r>
                  </w:p>
                </w:txbxContent>
              </v:textbox>
              <w10:wrap type="none"/>
            </v:shape>
            <v:shape style="position:absolute;left:4023;top:1076;width:93;height:121" type="#_x0000_t202" filled="false" stroked="false">
              <v:textbox inset="0,0,0,0">
                <w:txbxContent>
                  <w:p>
                    <w:pPr>
                      <w:spacing w:line="115" w:lineRule="exact" w:before="0"/>
                      <w:ind w:left="0" w:right="0" w:firstLine="0"/>
                      <w:jc w:val="left"/>
                      <w:rPr>
                        <w:sz w:val="12"/>
                      </w:rPr>
                    </w:pPr>
                    <w:r>
                      <w:rPr>
                        <w:w w:val="121"/>
                        <w:sz w:val="12"/>
                      </w:rPr>
                      <w:t>2</w:t>
                    </w:r>
                  </w:p>
                </w:txbxContent>
              </v:textbox>
              <w10:wrap type="none"/>
            </v:shape>
            <v:shape style="position:absolute;left:3218;top:1313;width:552;height:121" type="#_x0000_t202" filled="false" stroked="false">
              <v:textbox inset="0,0,0,0">
                <w:txbxContent>
                  <w:p>
                    <w:pPr>
                      <w:spacing w:line="115" w:lineRule="exact" w:before="0"/>
                      <w:ind w:left="0" w:right="0" w:firstLine="0"/>
                      <w:jc w:val="left"/>
                      <w:rPr>
                        <w:sz w:val="12"/>
                      </w:rPr>
                    </w:pPr>
                    <w:r>
                      <w:rPr>
                        <w:w w:val="105"/>
                        <w:sz w:val="12"/>
                      </w:rPr>
                      <w:t>Chemicals</w:t>
                    </w:r>
                  </w:p>
                </w:txbxContent>
              </v:textbox>
              <w10:wrap type="none"/>
            </v:shape>
            <v:shape style="position:absolute;left:1526;top:1416;width:1022;height:241" type="#_x0000_t202" filled="false" stroked="false">
              <v:textbox inset="0,0,0,0">
                <w:txbxContent>
                  <w:p>
                    <w:pPr>
                      <w:spacing w:line="106" w:lineRule="exact" w:before="0"/>
                      <w:ind w:left="0" w:right="0" w:firstLine="0"/>
                      <w:jc w:val="left"/>
                      <w:rPr>
                        <w:sz w:val="12"/>
                      </w:rPr>
                    </w:pPr>
                    <w:r>
                      <w:rPr>
                        <w:w w:val="110"/>
                        <w:sz w:val="12"/>
                      </w:rPr>
                      <w:t>Electrical and</w:t>
                    </w:r>
                  </w:p>
                  <w:p>
                    <w:pPr>
                      <w:spacing w:line="129" w:lineRule="exact" w:before="0"/>
                      <w:ind w:left="60" w:right="0" w:firstLine="0"/>
                      <w:jc w:val="left"/>
                      <w:rPr>
                        <w:sz w:val="12"/>
                      </w:rPr>
                    </w:pPr>
                    <w:r>
                      <w:rPr>
                        <w:w w:val="110"/>
                        <w:sz w:val="12"/>
                      </w:rPr>
                      <w:t>optical equipment</w:t>
                    </w:r>
                  </w:p>
                </w:txbxContent>
              </v:textbox>
              <w10:wrap type="none"/>
            </v:shape>
            <v:shape style="position:absolute;left:2705;top:1457;width:326;height:121" type="#_x0000_t202" filled="false" stroked="false">
              <v:textbox inset="0,0,0,0">
                <w:txbxContent>
                  <w:p>
                    <w:pPr>
                      <w:spacing w:line="115" w:lineRule="exact" w:before="0"/>
                      <w:ind w:left="0" w:right="0" w:firstLine="0"/>
                      <w:jc w:val="left"/>
                      <w:rPr>
                        <w:sz w:val="12"/>
                      </w:rPr>
                    </w:pPr>
                    <w:r>
                      <w:rPr>
                        <w:w w:val="110"/>
                        <w:sz w:val="12"/>
                      </w:rPr>
                      <w:t>Other</w:t>
                    </w:r>
                  </w:p>
                </w:txbxContent>
              </v:textbox>
              <w10:wrap type="none"/>
            </v:shape>
            <v:shape style="position:absolute;left:3948;top:1435;width:168;height:356" type="#_x0000_t202" filled="false" stroked="false">
              <v:textbox inset="0,0,0,0">
                <w:txbxContent>
                  <w:p>
                    <w:pPr>
                      <w:spacing w:line="115" w:lineRule="exact" w:before="0"/>
                      <w:ind w:left="74" w:right="0" w:firstLine="0"/>
                      <w:jc w:val="left"/>
                      <w:rPr>
                        <w:sz w:val="12"/>
                      </w:rPr>
                    </w:pPr>
                    <w:r>
                      <w:rPr>
                        <w:w w:val="121"/>
                        <w:sz w:val="12"/>
                      </w:rPr>
                      <w:t>1</w:t>
                    </w:r>
                  </w:p>
                  <w:p>
                    <w:pPr>
                      <w:spacing w:before="50"/>
                      <w:ind w:left="0" w:right="0" w:firstLine="0"/>
                      <w:jc w:val="left"/>
                      <w:rPr>
                        <w:sz w:val="16"/>
                      </w:rPr>
                    </w:pPr>
                    <w:r>
                      <w:rPr>
                        <w:w w:val="107"/>
                        <w:sz w:val="16"/>
                      </w:rPr>
                      <w:t>+</w:t>
                    </w:r>
                  </w:p>
                </w:txbxContent>
              </v:textbox>
              <w10:wrap type="none"/>
            </v:shape>
            <w10:wrap type="none"/>
          </v:group>
        </w:pict>
      </w:r>
      <w:r>
        <w:rPr/>
        <w:pict>
          <v:line style="position:absolute;mso-position-horizontal-relative:page;mso-position-vertical-relative:paragraph;z-index:16087040" from="40.07pt,2.50981pt" to="44.403pt,2.50981pt" stroked="true" strokeweight=".5pt" strokecolor="#000000">
            <v:stroke dashstyle="solid"/>
            <w10:wrap type="none"/>
          </v:line>
        </w:pict>
      </w:r>
      <w:r>
        <w:rPr/>
        <w:pict>
          <v:line style="position:absolute;mso-position-horizontal-relative:page;mso-position-vertical-relative:paragraph;z-index:16088576" from="194.770004pt,2.50981pt" to="199.104004pt,2.50981pt" stroked="true" strokeweight=".5pt" strokecolor="#000000">
            <v:stroke dashstyle="solid"/>
            <w10:wrap type="none"/>
          </v:line>
        </w:pict>
      </w:r>
      <w:r>
        <w:rPr>
          <w:w w:val="121"/>
          <w:sz w:val="12"/>
        </w:rPr>
        <w:t>5</w:t>
      </w:r>
    </w:p>
    <w:p>
      <w:pPr>
        <w:pStyle w:val="BodyText"/>
        <w:spacing w:before="10"/>
        <w:rPr>
          <w:sz w:val="21"/>
        </w:rPr>
      </w:pPr>
      <w:r>
        <w:rPr/>
        <w:pict>
          <v:shape style="position:absolute;margin-left:40.07pt;margin-top:14.777264pt;width:4.350pt;height:.1pt;mso-position-horizontal-relative:page;mso-position-vertical-relative:paragraph;z-index:-15387648;mso-wrap-distance-left:0;mso-wrap-distance-right:0" coordorigin="801,296" coordsize="87,0" path="m801,296l888,296e" filled="false" stroked="true" strokeweight=".5pt" strokecolor="#000000">
            <v:path arrowok="t"/>
            <v:stroke dashstyle="solid"/>
            <w10:wrap type="topAndBottom"/>
          </v:shape>
        </w:pict>
      </w:r>
      <w:r>
        <w:rPr/>
        <w:pict>
          <v:shape style="position:absolute;margin-left:194.770004pt;margin-top:14.777264pt;width:4.350pt;height:.1pt;mso-position-horizontal-relative:page;mso-position-vertical-relative:paragraph;z-index:-15387136;mso-wrap-distance-left:0;mso-wrap-distance-right:0" coordorigin="3895,296" coordsize="87,0" path="m3895,296l3982,296e" filled="false" stroked="true" strokeweight=".5pt" strokecolor="#000000">
            <v:path arrowok="t"/>
            <v:stroke dashstyle="solid"/>
            <w10:wrap type="topAndBottom"/>
          </v:shape>
        </w:pict>
      </w:r>
      <w:r>
        <w:rPr/>
        <w:pict>
          <v:shape style="position:absolute;margin-left:40.07pt;margin-top:32.730263pt;width:4.350pt;height:.1pt;mso-position-horizontal-relative:page;mso-position-vertical-relative:paragraph;z-index:-15386624;mso-wrap-distance-left:0;mso-wrap-distance-right:0" coordorigin="801,655" coordsize="87,0" path="m801,655l888,655e" filled="false" stroked="true" strokeweight=".5pt" strokecolor="#000000">
            <v:path arrowok="t"/>
            <v:stroke dashstyle="solid"/>
            <w10:wrap type="topAndBottom"/>
          </v:shape>
        </w:pict>
      </w:r>
      <w:r>
        <w:rPr/>
        <w:pict>
          <v:shape style="position:absolute;margin-left:194.770004pt;margin-top:32.730263pt;width:4.350pt;height:.1pt;mso-position-horizontal-relative:page;mso-position-vertical-relative:paragraph;z-index:-15386112;mso-wrap-distance-left:0;mso-wrap-distance-right:0" coordorigin="3895,655" coordsize="87,0" path="m3895,655l3982,655e" filled="false" stroked="true" strokeweight=".5pt" strokecolor="#000000">
            <v:path arrowok="t"/>
            <v:stroke dashstyle="solid"/>
            <w10:wrap type="topAndBottom"/>
          </v:shape>
        </w:pict>
      </w:r>
      <w:r>
        <w:rPr/>
        <w:pict>
          <v:shape style="position:absolute;margin-left:40.07pt;margin-top:50.683262pt;width:4.350pt;height:.1pt;mso-position-horizontal-relative:page;mso-position-vertical-relative:paragraph;z-index:-15385600;mso-wrap-distance-left:0;mso-wrap-distance-right:0" coordorigin="801,1014" coordsize="87,0" path="m801,1014l888,1014e" filled="false" stroked="true" strokeweight=".5pt" strokecolor="#000000">
            <v:path arrowok="t"/>
            <v:stroke dashstyle="solid"/>
            <w10:wrap type="topAndBottom"/>
          </v:shape>
        </w:pict>
      </w:r>
      <w:r>
        <w:rPr/>
        <w:pict>
          <v:shape style="position:absolute;margin-left:194.770004pt;margin-top:50.683262pt;width:4.350pt;height:.1pt;mso-position-horizontal-relative:page;mso-position-vertical-relative:paragraph;z-index:-15385088;mso-wrap-distance-left:0;mso-wrap-distance-right:0" coordorigin="3895,1014" coordsize="87,0" path="m3895,1014l3982,1014e" filled="false" stroked="true" strokeweight=".5pt" strokecolor="#000000">
            <v:path arrowok="t"/>
            <v:stroke dashstyle="solid"/>
            <w10:wrap type="topAndBottom"/>
          </v:shape>
        </w:pict>
      </w:r>
      <w:r>
        <w:rPr/>
        <w:pict>
          <v:shape style="position:absolute;margin-left:40.07pt;margin-top:68.63726pt;width:4.350pt;height:.1pt;mso-position-horizontal-relative:page;mso-position-vertical-relative:paragraph;z-index:-15384576;mso-wrap-distance-left:0;mso-wrap-distance-right:0" coordorigin="801,1373" coordsize="87,0" path="m801,1373l888,1373e" filled="false" stroked="true" strokeweight=".5pt" strokecolor="#000000">
            <v:path arrowok="t"/>
            <v:stroke dashstyle="solid"/>
            <w10:wrap type="topAndBottom"/>
          </v:shape>
        </w:pict>
      </w:r>
      <w:r>
        <w:rPr/>
        <w:pict>
          <v:shape style="position:absolute;margin-left:194.770004pt;margin-top:68.63726pt;width:4.350pt;height:.1pt;mso-position-horizontal-relative:page;mso-position-vertical-relative:paragraph;z-index:-15384064;mso-wrap-distance-left:0;mso-wrap-distance-right:0" coordorigin="3895,1373" coordsize="87,0" path="m3895,1373l3982,1373e" filled="false" stroked="true" strokeweight=".5pt" strokecolor="#000000">
            <v:path arrowok="t"/>
            <v:stroke dashstyle="solid"/>
            <w10:wrap type="topAndBottom"/>
          </v:shape>
        </w:pict>
      </w:r>
    </w:p>
    <w:p>
      <w:pPr>
        <w:pStyle w:val="BodyText"/>
        <w:spacing w:before="5"/>
        <w:rPr>
          <w:sz w:val="24"/>
        </w:rPr>
      </w:pPr>
    </w:p>
    <w:p>
      <w:pPr>
        <w:pStyle w:val="BodyText"/>
        <w:spacing w:before="5"/>
        <w:rPr>
          <w:sz w:val="24"/>
        </w:rPr>
      </w:pPr>
    </w:p>
    <w:p>
      <w:pPr>
        <w:pStyle w:val="BodyText"/>
        <w:spacing w:before="5"/>
        <w:rPr>
          <w:sz w:val="24"/>
        </w:rPr>
      </w:pPr>
    </w:p>
    <w:p>
      <w:pPr>
        <w:pStyle w:val="BodyText"/>
        <w:rPr>
          <w:sz w:val="12"/>
        </w:rPr>
      </w:pPr>
    </w:p>
    <w:p>
      <w:pPr>
        <w:pStyle w:val="BodyText"/>
        <w:rPr>
          <w:sz w:val="10"/>
        </w:rPr>
      </w:pPr>
    </w:p>
    <w:p>
      <w:pPr>
        <w:tabs>
          <w:tab w:pos="2611" w:val="left" w:leader="none"/>
          <w:tab w:pos="3363" w:val="left" w:leader="none"/>
        </w:tabs>
        <w:spacing w:before="0"/>
        <w:ind w:left="1302" w:right="0" w:firstLine="0"/>
        <w:jc w:val="left"/>
        <w:rPr>
          <w:sz w:val="12"/>
        </w:rPr>
      </w:pPr>
      <w:r>
        <w:rPr/>
        <w:pict>
          <v:line style="position:absolute;mso-position-horizontal-relative:page;mso-position-vertical-relative:paragraph;z-index:16088064" from="40.07pt,3.574455pt" to="44.403pt,3.574455pt" stroked="true" strokeweight=".5pt" strokecolor="#000000">
            <v:stroke dashstyle="solid"/>
            <w10:wrap type="none"/>
          </v:line>
        </w:pict>
      </w:r>
      <w:r>
        <w:rPr/>
        <w:pict>
          <v:line style="position:absolute;mso-position-horizontal-relative:page;mso-position-vertical-relative:paragraph;z-index:-22932480" from="194.770004pt,3.574455pt" to="199.104004pt,3.574455pt" stroked="true" strokeweight=".5pt" strokecolor="#000000">
            <v:stroke dashstyle="solid"/>
            <w10:wrap type="none"/>
          </v:line>
        </w:pict>
      </w:r>
      <w:r>
        <w:rPr/>
        <w:pict>
          <v:shape style="position:absolute;margin-left:197.512817pt;margin-top:5.68607pt;width:4.7pt;height:8.0500pt;mso-position-horizontal-relative:page;mso-position-vertical-relative:paragraph;z-index:-22931968" type="#_x0000_t202" filled="false" stroked="false">
            <v:textbox inset="0,0,0,0">
              <w:txbxContent>
                <w:p>
                  <w:pPr>
                    <w:spacing w:line="153" w:lineRule="exact" w:before="0"/>
                    <w:ind w:left="0" w:right="0" w:firstLine="0"/>
                    <w:jc w:val="left"/>
                    <w:rPr>
                      <w:sz w:val="16"/>
                    </w:rPr>
                  </w:pPr>
                  <w:r>
                    <w:rPr>
                      <w:w w:val="117"/>
                      <w:sz w:val="16"/>
                    </w:rPr>
                    <w:t>–</w:t>
                  </w:r>
                </w:p>
              </w:txbxContent>
            </v:textbox>
            <w10:wrap type="none"/>
          </v:shape>
        </w:pict>
      </w:r>
      <w:r>
        <w:rPr>
          <w:w w:val="110"/>
          <w:sz w:val="12"/>
        </w:rPr>
        <w:t>Transport</w:t>
      </w:r>
      <w:r>
        <w:rPr>
          <w:spacing w:val="-5"/>
          <w:w w:val="110"/>
          <w:sz w:val="12"/>
        </w:rPr>
        <w:t> </w:t>
      </w:r>
      <w:r>
        <w:rPr>
          <w:w w:val="110"/>
          <w:sz w:val="12"/>
        </w:rPr>
        <w:t>equipment</w:t>
        <w:tab/>
      </w:r>
      <w:r>
        <w:rPr>
          <w:w w:val="110"/>
          <w:position w:val="-5"/>
          <w:sz w:val="12"/>
        </w:rPr>
        <w:t>Machinery</w:t>
        <w:tab/>
      </w:r>
      <w:r>
        <w:rPr>
          <w:w w:val="110"/>
          <w:position w:val="5"/>
          <w:sz w:val="12"/>
        </w:rPr>
        <w:t>0</w:t>
      </w:r>
    </w:p>
    <w:p>
      <w:pPr>
        <w:tabs>
          <w:tab w:pos="3436" w:val="right" w:leader="none"/>
        </w:tabs>
        <w:spacing w:before="66"/>
        <w:ind w:left="1976" w:right="0" w:firstLine="0"/>
        <w:jc w:val="left"/>
        <w:rPr>
          <w:sz w:val="12"/>
        </w:rPr>
      </w:pPr>
      <w:r>
        <w:rPr/>
        <w:drawing>
          <wp:anchor distT="0" distB="0" distL="0" distR="0" allowOverlap="1" layoutInCell="1" locked="0" behindDoc="1" simplePos="0" relativeHeight="480374784">
            <wp:simplePos x="0" y="0"/>
            <wp:positionH relativeFrom="page">
              <wp:posOffset>2149678</wp:posOffset>
            </wp:positionH>
            <wp:positionV relativeFrom="paragraph">
              <wp:posOffset>57543</wp:posOffset>
            </wp:positionV>
            <wp:extent cx="78155" cy="64147"/>
            <wp:effectExtent l="0" t="0" r="0" b="0"/>
            <wp:wrapNone/>
            <wp:docPr id="87" name="image70.png"/>
            <wp:cNvGraphicFramePr>
              <a:graphicFrameLocks noChangeAspect="1"/>
            </wp:cNvGraphicFramePr>
            <a:graphic>
              <a:graphicData uri="http://schemas.openxmlformats.org/drawingml/2006/picture">
                <pic:pic>
                  <pic:nvPicPr>
                    <pic:cNvPr id="88" name="image70.png"/>
                    <pic:cNvPicPr/>
                  </pic:nvPicPr>
                  <pic:blipFill>
                    <a:blip r:embed="rId115" cstate="print"/>
                    <a:stretch>
                      <a:fillRect/>
                    </a:stretch>
                  </pic:blipFill>
                  <pic:spPr>
                    <a:xfrm>
                      <a:off x="0" y="0"/>
                      <a:ext cx="78155" cy="64147"/>
                    </a:xfrm>
                    <a:prstGeom prst="rect">
                      <a:avLst/>
                    </a:prstGeom>
                  </pic:spPr>
                </pic:pic>
              </a:graphicData>
            </a:graphic>
          </wp:anchor>
        </w:drawing>
      </w:r>
      <w:r>
        <w:rPr/>
        <w:pict>
          <v:line style="position:absolute;mso-position-horizontal-relative:page;mso-position-vertical-relative:paragraph;z-index:16087552" from="40.07pt,9.139009pt" to="44.403pt,9.139009pt" stroked="true" strokeweight=".5pt" strokecolor="#000000">
            <v:stroke dashstyle="solid"/>
            <w10:wrap type="none"/>
          </v:line>
        </w:pict>
      </w:r>
      <w:r>
        <w:rPr/>
        <w:pict>
          <v:line style="position:absolute;mso-position-horizontal-relative:page;mso-position-vertical-relative:paragraph;z-index:-22932992" from="194.770004pt,9.139009pt" to="199.104004pt,9.139009pt" stroked="true" strokeweight=".5pt" strokecolor="#000000">
            <v:stroke dashstyle="solid"/>
            <w10:wrap type="none"/>
          </v:line>
        </w:pict>
      </w:r>
      <w:r>
        <w:rPr>
          <w:w w:val="110"/>
          <w:sz w:val="12"/>
        </w:rPr>
        <w:t>Food</w:t>
      </w:r>
      <w:r>
        <w:rPr>
          <w:spacing w:val="-4"/>
          <w:w w:val="110"/>
          <w:sz w:val="12"/>
        </w:rPr>
        <w:t> </w:t>
      </w:r>
      <w:r>
        <w:rPr>
          <w:w w:val="110"/>
          <w:sz w:val="12"/>
        </w:rPr>
        <w:t>products</w:t>
        <w:tab/>
      </w:r>
      <w:r>
        <w:rPr>
          <w:w w:val="110"/>
          <w:position w:val="-3"/>
          <w:sz w:val="12"/>
        </w:rPr>
        <w:t>1</w:t>
      </w:r>
    </w:p>
    <w:p>
      <w:pPr>
        <w:pStyle w:val="BodyText"/>
        <w:spacing w:line="292" w:lineRule="auto"/>
        <w:ind w:left="543" w:right="603"/>
      </w:pPr>
      <w:r>
        <w:rPr/>
        <w:br w:type="column"/>
      </w:r>
      <w:r>
        <w:rPr>
          <w:w w:val="105"/>
        </w:rPr>
        <w:t>per head. So if a firm reduces the proportion of relatively low-paid employees the wage bill per head will rise.</w:t>
      </w:r>
    </w:p>
    <w:p>
      <w:pPr>
        <w:pStyle w:val="BodyText"/>
        <w:spacing w:line="292" w:lineRule="auto"/>
        <w:ind w:left="543" w:right="197"/>
      </w:pPr>
      <w:r>
        <w:rPr>
          <w:w w:val="105"/>
        </w:rPr>
        <w:t>Chart </w:t>
      </w:r>
      <w:r>
        <w:rPr>
          <w:spacing w:val="-9"/>
          <w:w w:val="105"/>
        </w:rPr>
        <w:t>3.14 </w:t>
      </w:r>
      <w:r>
        <w:rPr>
          <w:w w:val="105"/>
        </w:rPr>
        <w:t>provides some evidence for this effect: </w:t>
      </w:r>
      <w:r>
        <w:rPr>
          <w:spacing w:val="-3"/>
          <w:w w:val="105"/>
        </w:rPr>
        <w:t>average </w:t>
      </w:r>
      <w:r>
        <w:rPr>
          <w:w w:val="105"/>
        </w:rPr>
        <w:t>earnings growth has increased more in those </w:t>
      </w:r>
      <w:r>
        <w:rPr>
          <w:spacing w:val="-3"/>
          <w:w w:val="105"/>
        </w:rPr>
        <w:t>sectors </w:t>
      </w:r>
      <w:r>
        <w:rPr>
          <w:w w:val="105"/>
        </w:rPr>
        <w:t>where employment has fallen. And the ONS has said that there is some</w:t>
      </w:r>
      <w:r>
        <w:rPr>
          <w:spacing w:val="-11"/>
          <w:w w:val="105"/>
        </w:rPr>
        <w:t> </w:t>
      </w:r>
      <w:r>
        <w:rPr>
          <w:w w:val="105"/>
        </w:rPr>
        <w:t>evidence</w:t>
      </w:r>
      <w:r>
        <w:rPr>
          <w:spacing w:val="-11"/>
          <w:w w:val="105"/>
        </w:rPr>
        <w:t> </w:t>
      </w:r>
      <w:r>
        <w:rPr>
          <w:w w:val="105"/>
        </w:rPr>
        <w:t>of</w:t>
      </w:r>
      <w:r>
        <w:rPr>
          <w:spacing w:val="-11"/>
          <w:w w:val="105"/>
        </w:rPr>
        <w:t> </w:t>
      </w:r>
      <w:r>
        <w:rPr>
          <w:w w:val="105"/>
        </w:rPr>
        <w:t>firms</w:t>
      </w:r>
      <w:r>
        <w:rPr>
          <w:spacing w:val="-11"/>
          <w:w w:val="105"/>
        </w:rPr>
        <w:t> </w:t>
      </w:r>
      <w:r>
        <w:rPr>
          <w:w w:val="105"/>
        </w:rPr>
        <w:t>laying</w:t>
      </w:r>
      <w:r>
        <w:rPr>
          <w:spacing w:val="-11"/>
          <w:w w:val="105"/>
        </w:rPr>
        <w:t> </w:t>
      </w:r>
      <w:r>
        <w:rPr>
          <w:w w:val="105"/>
        </w:rPr>
        <w:t>off</w:t>
      </w:r>
      <w:r>
        <w:rPr>
          <w:spacing w:val="-10"/>
          <w:w w:val="105"/>
        </w:rPr>
        <w:t> </w:t>
      </w:r>
      <w:r>
        <w:rPr>
          <w:spacing w:val="-3"/>
          <w:w w:val="105"/>
        </w:rPr>
        <w:t>temporary,</w:t>
      </w:r>
      <w:r>
        <w:rPr>
          <w:spacing w:val="-11"/>
          <w:w w:val="105"/>
        </w:rPr>
        <w:t> </w:t>
      </w:r>
      <w:r>
        <w:rPr>
          <w:w w:val="105"/>
        </w:rPr>
        <w:t>low-paid,</w:t>
      </w:r>
      <w:r>
        <w:rPr>
          <w:spacing w:val="-11"/>
          <w:w w:val="105"/>
        </w:rPr>
        <w:t> </w:t>
      </w:r>
      <w:r>
        <w:rPr>
          <w:spacing w:val="-3"/>
          <w:w w:val="105"/>
        </w:rPr>
        <w:t>workers.</w:t>
      </w:r>
    </w:p>
    <w:p>
      <w:pPr>
        <w:pStyle w:val="BodyText"/>
        <w:spacing w:before="10"/>
        <w:rPr>
          <w:sz w:val="26"/>
        </w:rPr>
      </w:pPr>
    </w:p>
    <w:p>
      <w:pPr>
        <w:pStyle w:val="BodyText"/>
        <w:spacing w:line="292" w:lineRule="auto"/>
        <w:ind w:left="543" w:right="375"/>
      </w:pPr>
      <w:r>
        <w:rPr>
          <w:w w:val="110"/>
        </w:rPr>
        <w:t>Incorporating</w:t>
      </w:r>
      <w:r>
        <w:rPr>
          <w:spacing w:val="-20"/>
          <w:w w:val="110"/>
        </w:rPr>
        <w:t> </w:t>
      </w:r>
      <w:r>
        <w:rPr>
          <w:w w:val="110"/>
        </w:rPr>
        <w:t>the</w:t>
      </w:r>
      <w:r>
        <w:rPr>
          <w:spacing w:val="-19"/>
          <w:w w:val="110"/>
        </w:rPr>
        <w:t> </w:t>
      </w:r>
      <w:r>
        <w:rPr>
          <w:w w:val="110"/>
        </w:rPr>
        <w:t>effects</w:t>
      </w:r>
      <w:r>
        <w:rPr>
          <w:spacing w:val="-19"/>
          <w:w w:val="110"/>
        </w:rPr>
        <w:t> </w:t>
      </w:r>
      <w:r>
        <w:rPr>
          <w:w w:val="110"/>
        </w:rPr>
        <w:t>of</w:t>
      </w:r>
      <w:r>
        <w:rPr>
          <w:spacing w:val="-20"/>
          <w:w w:val="110"/>
        </w:rPr>
        <w:t> </w:t>
      </w:r>
      <w:r>
        <w:rPr>
          <w:w w:val="110"/>
        </w:rPr>
        <w:t>bonuses,</w:t>
      </w:r>
      <w:r>
        <w:rPr>
          <w:spacing w:val="-19"/>
          <w:w w:val="110"/>
        </w:rPr>
        <w:t> </w:t>
      </w:r>
      <w:r>
        <w:rPr>
          <w:w w:val="110"/>
        </w:rPr>
        <w:t>headline</w:t>
      </w:r>
      <w:r>
        <w:rPr>
          <w:spacing w:val="-19"/>
          <w:w w:val="110"/>
        </w:rPr>
        <w:t> </w:t>
      </w:r>
      <w:r>
        <w:rPr>
          <w:spacing w:val="-3"/>
          <w:w w:val="110"/>
        </w:rPr>
        <w:t>pay</w:t>
      </w:r>
      <w:r>
        <w:rPr>
          <w:spacing w:val="-19"/>
          <w:w w:val="110"/>
        </w:rPr>
        <w:t> </w:t>
      </w:r>
      <w:r>
        <w:rPr>
          <w:w w:val="110"/>
        </w:rPr>
        <w:t>growth</w:t>
      </w:r>
      <w:r>
        <w:rPr>
          <w:spacing w:val="-20"/>
          <w:w w:val="110"/>
        </w:rPr>
        <w:t> </w:t>
      </w:r>
      <w:r>
        <w:rPr>
          <w:w w:val="110"/>
        </w:rPr>
        <w:t>(a three-month</w:t>
      </w:r>
      <w:r>
        <w:rPr>
          <w:spacing w:val="-19"/>
          <w:w w:val="110"/>
        </w:rPr>
        <w:t> </w:t>
      </w:r>
      <w:r>
        <w:rPr>
          <w:w w:val="110"/>
        </w:rPr>
        <w:t>moving</w:t>
      </w:r>
      <w:r>
        <w:rPr>
          <w:spacing w:val="-19"/>
          <w:w w:val="110"/>
        </w:rPr>
        <w:t> </w:t>
      </w:r>
      <w:r>
        <w:rPr>
          <w:spacing w:val="-3"/>
          <w:w w:val="110"/>
        </w:rPr>
        <w:t>average</w:t>
      </w:r>
      <w:r>
        <w:rPr>
          <w:spacing w:val="-18"/>
          <w:w w:val="110"/>
        </w:rPr>
        <w:t> </w:t>
      </w:r>
      <w:r>
        <w:rPr>
          <w:w w:val="110"/>
        </w:rPr>
        <w:t>of</w:t>
      </w:r>
      <w:r>
        <w:rPr>
          <w:spacing w:val="-19"/>
          <w:w w:val="110"/>
        </w:rPr>
        <w:t> </w:t>
      </w:r>
      <w:r>
        <w:rPr>
          <w:w w:val="110"/>
        </w:rPr>
        <w:t>the</w:t>
      </w:r>
      <w:r>
        <w:rPr>
          <w:spacing w:val="-18"/>
          <w:w w:val="110"/>
        </w:rPr>
        <w:t> </w:t>
      </w:r>
      <w:r>
        <w:rPr>
          <w:w w:val="110"/>
        </w:rPr>
        <w:t>monthly</w:t>
      </w:r>
      <w:r>
        <w:rPr>
          <w:spacing w:val="-19"/>
          <w:w w:val="110"/>
        </w:rPr>
        <w:t> </w:t>
      </w:r>
      <w:r>
        <w:rPr>
          <w:w w:val="110"/>
        </w:rPr>
        <w:t>data)</w:t>
      </w:r>
      <w:r>
        <w:rPr>
          <w:spacing w:val="-18"/>
          <w:w w:val="110"/>
        </w:rPr>
        <w:t> </w:t>
      </w:r>
      <w:r>
        <w:rPr>
          <w:w w:val="110"/>
        </w:rPr>
        <w:t>picked</w:t>
      </w:r>
      <w:r>
        <w:rPr>
          <w:spacing w:val="-19"/>
          <w:w w:val="110"/>
        </w:rPr>
        <w:t> </w:t>
      </w:r>
      <w:r>
        <w:rPr>
          <w:w w:val="110"/>
        </w:rPr>
        <w:t>up</w:t>
      </w:r>
    </w:p>
    <w:p>
      <w:pPr>
        <w:spacing w:after="0" w:line="292" w:lineRule="auto"/>
        <w:sectPr>
          <w:type w:val="continuous"/>
          <w:pgSz w:w="11900" w:h="16840"/>
          <w:pgMar w:top="1260" w:bottom="280" w:left="660" w:right="640"/>
          <w:cols w:num="2" w:equalWidth="0">
            <w:col w:w="3477" w:space="1063"/>
            <w:col w:w="6060"/>
          </w:cols>
        </w:sectPr>
      </w:pPr>
    </w:p>
    <w:p>
      <w:pPr>
        <w:tabs>
          <w:tab w:pos="731" w:val="left" w:leader="none"/>
          <w:tab w:pos="1212" w:val="left" w:leader="none"/>
          <w:tab w:pos="1694" w:val="left" w:leader="none"/>
          <w:tab w:pos="2175" w:val="left" w:leader="none"/>
        </w:tabs>
        <w:spacing w:before="75"/>
        <w:ind w:left="250" w:right="0" w:firstLine="0"/>
        <w:jc w:val="left"/>
        <w:rPr>
          <w:sz w:val="12"/>
        </w:rPr>
      </w:pPr>
      <w:r>
        <w:rPr>
          <w:w w:val="120"/>
          <w:sz w:val="12"/>
        </w:rPr>
        <w:t>5</w:t>
        <w:tab/>
        <w:t>4</w:t>
        <w:tab/>
        <w:t>3</w:t>
        <w:tab/>
        <w:t>2</w:t>
        <w:tab/>
      </w:r>
      <w:r>
        <w:rPr>
          <w:spacing w:val="-20"/>
          <w:w w:val="120"/>
          <w:sz w:val="12"/>
        </w:rPr>
        <w:t>1</w:t>
      </w:r>
    </w:p>
    <w:p>
      <w:pPr>
        <w:spacing w:line="235" w:lineRule="exact" w:before="0"/>
        <w:ind w:left="174" w:right="0" w:firstLine="0"/>
        <w:jc w:val="left"/>
        <w:rPr>
          <w:sz w:val="12"/>
        </w:rPr>
      </w:pPr>
      <w:r>
        <w:rPr/>
        <w:br w:type="column"/>
      </w:r>
      <w:r>
        <w:rPr>
          <w:w w:val="115"/>
          <w:position w:val="1"/>
          <w:sz w:val="16"/>
        </w:rPr>
        <w:t>– </w:t>
      </w:r>
      <w:r>
        <w:rPr>
          <w:w w:val="115"/>
          <w:position w:val="1"/>
          <w:sz w:val="12"/>
        </w:rPr>
        <w:t>0 </w:t>
      </w:r>
      <w:r>
        <w:rPr>
          <w:w w:val="115"/>
          <w:sz w:val="16"/>
        </w:rPr>
        <w:t>+ </w:t>
      </w:r>
      <w:r>
        <w:rPr>
          <w:w w:val="115"/>
          <w:position w:val="1"/>
          <w:sz w:val="12"/>
        </w:rPr>
        <w:t>1 </w:t>
      </w:r>
      <w:r>
        <w:rPr>
          <w:w w:val="115"/>
          <w:position w:val="10"/>
          <w:sz w:val="12"/>
        </w:rPr>
        <w:t>2</w:t>
      </w:r>
    </w:p>
    <w:p>
      <w:pPr>
        <w:pStyle w:val="BodyText"/>
        <w:spacing w:line="229" w:lineRule="exact"/>
        <w:ind w:left="250"/>
      </w:pPr>
      <w:r>
        <w:rPr/>
        <w:br w:type="column"/>
      </w:r>
      <w:r>
        <w:rPr>
          <w:w w:val="110"/>
        </w:rPr>
        <w:t>across the public, manufacturing and private service sectors</w:t>
      </w:r>
    </w:p>
    <w:p>
      <w:pPr>
        <w:spacing w:after="0" w:line="229" w:lineRule="exact"/>
        <w:sectPr>
          <w:type w:val="continuous"/>
          <w:pgSz w:w="11900" w:h="16840"/>
          <w:pgMar w:top="1260" w:bottom="280" w:left="660" w:right="640"/>
          <w:cols w:num="3" w:equalWidth="0">
            <w:col w:w="2249" w:space="40"/>
            <w:col w:w="1188" w:space="1356"/>
            <w:col w:w="5767"/>
          </w:cols>
        </w:sectPr>
      </w:pPr>
    </w:p>
    <w:p>
      <w:pPr>
        <w:spacing w:line="128" w:lineRule="exact" w:before="0"/>
        <w:ind w:left="713" w:right="0" w:firstLine="0"/>
        <w:jc w:val="left"/>
        <w:rPr>
          <w:sz w:val="12"/>
        </w:rPr>
      </w:pPr>
      <w:r>
        <w:rPr/>
        <w:pict>
          <v:shape style="position:absolute;margin-left:40.07pt;margin-top:-12.042612pt;width:159.050pt;height:3.4pt;mso-position-horizontal-relative:page;mso-position-vertical-relative:paragraph;z-index:-22935552" coordorigin="801,-241" coordsize="3181,68" path="m952,-174l3829,-174m950,-241l950,-174m1429,-241l1429,-174m1908,-241l1908,-174m2388,-241l2388,-174m2867,-241l2867,-174m3346,-241l3346,-174m3826,-241l3826,-174m801,-174l888,-174m3895,-174l3982,-174e" filled="false" stroked="true" strokeweight=".5pt" strokecolor="#000000">
            <v:path arrowok="t"/>
            <v:stroke dashstyle="solid"/>
            <w10:wrap type="none"/>
          </v:shape>
        </w:pict>
      </w:r>
      <w:r>
        <w:rPr>
          <w:w w:val="105"/>
          <w:sz w:val="12"/>
        </w:rPr>
        <w:t>Percentage changes in employment (a)</w:t>
      </w:r>
    </w:p>
    <w:p>
      <w:pPr>
        <w:pStyle w:val="ListParagraph"/>
        <w:numPr>
          <w:ilvl w:val="0"/>
          <w:numId w:val="27"/>
        </w:numPr>
        <w:tabs>
          <w:tab w:pos="394" w:val="left" w:leader="none"/>
        </w:tabs>
        <w:spacing w:line="129" w:lineRule="exact" w:before="102" w:after="0"/>
        <w:ind w:left="393" w:right="0" w:hanging="241"/>
        <w:jc w:val="left"/>
        <w:rPr>
          <w:sz w:val="12"/>
        </w:rPr>
      </w:pPr>
      <w:r>
        <w:rPr>
          <w:w w:val="110"/>
          <w:sz w:val="12"/>
        </w:rPr>
        <w:t>December </w:t>
      </w:r>
      <w:r>
        <w:rPr>
          <w:spacing w:val="-3"/>
          <w:w w:val="110"/>
          <w:sz w:val="12"/>
        </w:rPr>
        <w:t>2000 </w:t>
      </w:r>
      <w:r>
        <w:rPr>
          <w:w w:val="110"/>
          <w:sz w:val="12"/>
        </w:rPr>
        <w:t>to May</w:t>
      </w:r>
      <w:r>
        <w:rPr>
          <w:spacing w:val="-10"/>
          <w:w w:val="110"/>
          <w:sz w:val="12"/>
        </w:rPr>
        <w:t> </w:t>
      </w:r>
      <w:r>
        <w:rPr>
          <w:spacing w:val="-6"/>
          <w:w w:val="110"/>
          <w:sz w:val="12"/>
        </w:rPr>
        <w:t>2001.</w:t>
      </w:r>
    </w:p>
    <w:p>
      <w:pPr>
        <w:pStyle w:val="ListParagraph"/>
        <w:numPr>
          <w:ilvl w:val="0"/>
          <w:numId w:val="27"/>
        </w:numPr>
        <w:tabs>
          <w:tab w:pos="394" w:val="left" w:leader="none"/>
        </w:tabs>
        <w:spacing w:line="208" w:lineRule="auto" w:before="6" w:after="0"/>
        <w:ind w:left="393" w:right="348" w:hanging="240"/>
        <w:jc w:val="left"/>
        <w:rPr>
          <w:sz w:val="12"/>
        </w:rPr>
      </w:pPr>
      <w:r>
        <w:rPr>
          <w:w w:val="105"/>
          <w:sz w:val="12"/>
        </w:rPr>
        <w:t>Based</w:t>
      </w:r>
      <w:r>
        <w:rPr>
          <w:spacing w:val="-6"/>
          <w:w w:val="105"/>
          <w:sz w:val="12"/>
        </w:rPr>
        <w:t> </w:t>
      </w:r>
      <w:r>
        <w:rPr>
          <w:w w:val="105"/>
          <w:sz w:val="12"/>
        </w:rPr>
        <w:t>on</w:t>
      </w:r>
      <w:r>
        <w:rPr>
          <w:spacing w:val="-5"/>
          <w:w w:val="105"/>
          <w:sz w:val="12"/>
        </w:rPr>
        <w:t> </w:t>
      </w:r>
      <w:r>
        <w:rPr>
          <w:w w:val="105"/>
          <w:sz w:val="12"/>
        </w:rPr>
        <w:t>the</w:t>
      </w:r>
      <w:r>
        <w:rPr>
          <w:spacing w:val="-6"/>
          <w:w w:val="105"/>
          <w:sz w:val="12"/>
        </w:rPr>
        <w:t> </w:t>
      </w:r>
      <w:r>
        <w:rPr>
          <w:w w:val="105"/>
          <w:sz w:val="12"/>
        </w:rPr>
        <w:t>Average</w:t>
      </w:r>
      <w:r>
        <w:rPr>
          <w:spacing w:val="-5"/>
          <w:w w:val="105"/>
          <w:sz w:val="12"/>
        </w:rPr>
        <w:t> </w:t>
      </w:r>
      <w:r>
        <w:rPr>
          <w:w w:val="105"/>
          <w:sz w:val="12"/>
        </w:rPr>
        <w:t>Earnings</w:t>
      </w:r>
      <w:r>
        <w:rPr>
          <w:spacing w:val="-5"/>
          <w:w w:val="105"/>
          <w:sz w:val="12"/>
        </w:rPr>
        <w:t> </w:t>
      </w:r>
      <w:r>
        <w:rPr>
          <w:w w:val="105"/>
          <w:sz w:val="12"/>
        </w:rPr>
        <w:t>Index</w:t>
      </w:r>
      <w:r>
        <w:rPr>
          <w:spacing w:val="-6"/>
          <w:w w:val="105"/>
          <w:sz w:val="12"/>
        </w:rPr>
        <w:t> </w:t>
      </w:r>
      <w:r>
        <w:rPr>
          <w:w w:val="105"/>
          <w:sz w:val="12"/>
        </w:rPr>
        <w:t>excluding</w:t>
      </w:r>
      <w:r>
        <w:rPr>
          <w:spacing w:val="-5"/>
          <w:w w:val="105"/>
          <w:sz w:val="12"/>
        </w:rPr>
        <w:t> </w:t>
      </w:r>
      <w:r>
        <w:rPr>
          <w:w w:val="105"/>
          <w:sz w:val="12"/>
        </w:rPr>
        <w:t>bonus payments (three-month moving</w:t>
      </w:r>
      <w:r>
        <w:rPr>
          <w:spacing w:val="-4"/>
          <w:w w:val="105"/>
          <w:sz w:val="12"/>
        </w:rPr>
        <w:t> </w:t>
      </w:r>
      <w:r>
        <w:rPr>
          <w:w w:val="105"/>
          <w:sz w:val="12"/>
        </w:rPr>
        <w:t>average).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pStyle w:val="Heading8"/>
        <w:ind w:left="16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3.15</w:t>
      </w:r>
    </w:p>
    <w:p>
      <w:pPr>
        <w:spacing w:before="8"/>
        <w:ind w:left="165" w:right="0" w:firstLine="0"/>
        <w:jc w:val="left"/>
        <w:rPr>
          <w:rFonts w:ascii="Trebuchet MS"/>
          <w:b/>
          <w:sz w:val="20"/>
        </w:rPr>
      </w:pPr>
      <w:r>
        <w:rPr>
          <w:rFonts w:ascii="Trebuchet MS"/>
          <w:b/>
          <w:color w:val="0092C7"/>
          <w:sz w:val="20"/>
        </w:rPr>
        <w:t>Headline earnings growth</w:t>
      </w:r>
    </w:p>
    <w:p>
      <w:pPr>
        <w:spacing w:line="122" w:lineRule="exact" w:before="21"/>
        <w:ind w:left="2922" w:right="0" w:firstLine="0"/>
        <w:jc w:val="left"/>
        <w:rPr>
          <w:sz w:val="12"/>
        </w:rPr>
      </w:pPr>
      <w:r>
        <w:rPr>
          <w:w w:val="110"/>
          <w:sz w:val="12"/>
        </w:rPr>
        <w:t>Per cent</w:t>
      </w:r>
    </w:p>
    <w:p>
      <w:pPr>
        <w:spacing w:line="122" w:lineRule="exact" w:before="0"/>
        <w:ind w:left="3391" w:right="0" w:firstLine="0"/>
        <w:jc w:val="left"/>
        <w:rPr>
          <w:sz w:val="12"/>
        </w:rPr>
      </w:pPr>
      <w:r>
        <w:rPr/>
        <w:pict>
          <v:line style="position:absolute;mso-position-horizontal-relative:page;mso-position-vertical-relative:paragraph;z-index:16076288" from="41.131001pt,2.533104pt" to="45.464001pt,2.533104pt" stroked="true" strokeweight=".5pt" strokecolor="#000000">
            <v:stroke dashstyle="solid"/>
            <w10:wrap type="none"/>
          </v:line>
        </w:pict>
      </w:r>
      <w:r>
        <w:rPr/>
        <w:pict>
          <v:line style="position:absolute;mso-position-horizontal-relative:page;mso-position-vertical-relative:paragraph;z-index:16077312" from="196.197006pt,2.605104pt" to="200.529006pt,2.605104pt" stroked="true" strokeweight=".5pt" strokecolor="#000000">
            <v:stroke dashstyle="solid"/>
            <w10:wrap type="none"/>
          </v:line>
        </w:pict>
      </w:r>
      <w:r>
        <w:rPr>
          <w:w w:val="121"/>
          <w:sz w:val="12"/>
        </w:rPr>
        <w:t>8</w:t>
      </w:r>
    </w:p>
    <w:p>
      <w:pPr>
        <w:pStyle w:val="BodyText"/>
        <w:spacing w:line="292" w:lineRule="auto" w:before="44"/>
        <w:ind w:left="153" w:right="341"/>
      </w:pPr>
      <w:r>
        <w:rPr/>
        <w:br w:type="column"/>
      </w:r>
      <w:r>
        <w:rPr>
          <w:spacing w:val="-3"/>
          <w:w w:val="110"/>
        </w:rPr>
        <w:t>between mid-2000 </w:t>
      </w:r>
      <w:r>
        <w:rPr>
          <w:w w:val="110"/>
        </w:rPr>
        <w:t>and April </w:t>
      </w:r>
      <w:r>
        <w:rPr>
          <w:spacing w:val="-11"/>
          <w:w w:val="110"/>
        </w:rPr>
        <w:t>2001  </w:t>
      </w:r>
      <w:r>
        <w:rPr>
          <w:w w:val="110"/>
        </w:rPr>
        <w:t>(see Chart </w:t>
      </w:r>
      <w:r>
        <w:rPr>
          <w:spacing w:val="-7"/>
          <w:w w:val="110"/>
        </w:rPr>
        <w:t>3.15).</w:t>
      </w:r>
      <w:r>
        <w:rPr>
          <w:spacing w:val="41"/>
          <w:w w:val="110"/>
        </w:rPr>
        <w:t> </w:t>
      </w:r>
      <w:r>
        <w:rPr>
          <w:w w:val="110"/>
        </w:rPr>
        <w:t>In </w:t>
      </w:r>
      <w:r>
        <w:rPr>
          <w:spacing w:val="-11"/>
          <w:w w:val="110"/>
        </w:rPr>
        <w:t>2001 </w:t>
      </w:r>
      <w:r>
        <w:rPr>
          <w:w w:val="110"/>
        </w:rPr>
        <w:t>Q1, headline earnings growth, at 5%, </w:t>
      </w:r>
      <w:r>
        <w:rPr>
          <w:spacing w:val="-3"/>
          <w:w w:val="110"/>
        </w:rPr>
        <w:t>was </w:t>
      </w:r>
      <w:r>
        <w:rPr>
          <w:w w:val="110"/>
        </w:rPr>
        <w:t>a little stronger than projected in the </w:t>
      </w:r>
      <w:r>
        <w:rPr>
          <w:spacing w:val="-3"/>
          <w:w w:val="110"/>
        </w:rPr>
        <w:t>May </w:t>
      </w:r>
      <w:r>
        <w:rPr>
          <w:i/>
          <w:w w:val="110"/>
        </w:rPr>
        <w:t>Inflation Report</w:t>
      </w:r>
      <w:r>
        <w:rPr>
          <w:w w:val="110"/>
        </w:rPr>
        <w:t>. The headline</w:t>
      </w:r>
      <w:r>
        <w:rPr>
          <w:spacing w:val="-22"/>
          <w:w w:val="110"/>
        </w:rPr>
        <w:t> </w:t>
      </w:r>
      <w:r>
        <w:rPr>
          <w:w w:val="110"/>
        </w:rPr>
        <w:t>measure</w:t>
      </w:r>
      <w:r>
        <w:rPr>
          <w:spacing w:val="-22"/>
          <w:w w:val="110"/>
        </w:rPr>
        <w:t> </w:t>
      </w:r>
      <w:r>
        <w:rPr>
          <w:w w:val="110"/>
        </w:rPr>
        <w:t>has</w:t>
      </w:r>
      <w:r>
        <w:rPr>
          <w:spacing w:val="-22"/>
          <w:w w:val="110"/>
        </w:rPr>
        <w:t> </w:t>
      </w:r>
      <w:r>
        <w:rPr>
          <w:w w:val="110"/>
        </w:rPr>
        <w:t>fallen</w:t>
      </w:r>
      <w:r>
        <w:rPr>
          <w:spacing w:val="-22"/>
          <w:w w:val="110"/>
        </w:rPr>
        <w:t> </w:t>
      </w:r>
      <w:r>
        <w:rPr>
          <w:w w:val="110"/>
        </w:rPr>
        <w:t>back</w:t>
      </w:r>
      <w:r>
        <w:rPr>
          <w:spacing w:val="-22"/>
          <w:w w:val="110"/>
        </w:rPr>
        <w:t> </w:t>
      </w:r>
      <w:r>
        <w:rPr>
          <w:w w:val="110"/>
        </w:rPr>
        <w:t>since</w:t>
      </w:r>
      <w:r>
        <w:rPr>
          <w:spacing w:val="-21"/>
          <w:w w:val="110"/>
        </w:rPr>
        <w:t> </w:t>
      </w:r>
      <w:r>
        <w:rPr>
          <w:w w:val="110"/>
        </w:rPr>
        <w:t>then,</w:t>
      </w:r>
      <w:r>
        <w:rPr>
          <w:spacing w:val="-22"/>
          <w:w w:val="110"/>
        </w:rPr>
        <w:t> </w:t>
      </w:r>
      <w:r>
        <w:rPr>
          <w:spacing w:val="-4"/>
          <w:w w:val="110"/>
        </w:rPr>
        <w:t>to</w:t>
      </w:r>
      <w:r>
        <w:rPr>
          <w:spacing w:val="-22"/>
          <w:w w:val="110"/>
        </w:rPr>
        <w:t> </w:t>
      </w:r>
      <w:r>
        <w:rPr>
          <w:w w:val="110"/>
        </w:rPr>
        <w:t>4.5%</w:t>
      </w:r>
      <w:r>
        <w:rPr>
          <w:spacing w:val="-22"/>
          <w:w w:val="110"/>
        </w:rPr>
        <w:t> </w:t>
      </w:r>
      <w:r>
        <w:rPr>
          <w:w w:val="110"/>
        </w:rPr>
        <w:t>in</w:t>
      </w:r>
      <w:r>
        <w:rPr>
          <w:spacing w:val="-22"/>
          <w:w w:val="110"/>
        </w:rPr>
        <w:t> </w:t>
      </w:r>
      <w:r>
        <w:rPr>
          <w:spacing w:val="-6"/>
          <w:w w:val="110"/>
        </w:rPr>
        <w:t>May.</w:t>
      </w:r>
    </w:p>
    <w:p>
      <w:pPr>
        <w:pStyle w:val="BodyText"/>
        <w:spacing w:line="292" w:lineRule="auto"/>
        <w:ind w:left="153" w:right="248"/>
      </w:pPr>
      <w:r>
        <w:rPr>
          <w:w w:val="110"/>
        </w:rPr>
        <w:t>That</w:t>
      </w:r>
      <w:r>
        <w:rPr>
          <w:spacing w:val="-27"/>
          <w:w w:val="110"/>
        </w:rPr>
        <w:t> </w:t>
      </w:r>
      <w:r>
        <w:rPr>
          <w:w w:val="110"/>
        </w:rPr>
        <w:t>partly</w:t>
      </w:r>
      <w:r>
        <w:rPr>
          <w:spacing w:val="-26"/>
          <w:w w:val="110"/>
        </w:rPr>
        <w:t> </w:t>
      </w:r>
      <w:r>
        <w:rPr>
          <w:w w:val="110"/>
        </w:rPr>
        <w:t>reflects</w:t>
      </w:r>
      <w:r>
        <w:rPr>
          <w:spacing w:val="-26"/>
          <w:w w:val="110"/>
        </w:rPr>
        <w:t> </w:t>
      </w:r>
      <w:r>
        <w:rPr>
          <w:w w:val="110"/>
        </w:rPr>
        <w:t>the</w:t>
      </w:r>
      <w:r>
        <w:rPr>
          <w:spacing w:val="-26"/>
          <w:w w:val="110"/>
        </w:rPr>
        <w:t> </w:t>
      </w:r>
      <w:r>
        <w:rPr>
          <w:w w:val="110"/>
        </w:rPr>
        <w:t>February</w:t>
      </w:r>
      <w:r>
        <w:rPr>
          <w:spacing w:val="-26"/>
          <w:w w:val="110"/>
        </w:rPr>
        <w:t> </w:t>
      </w:r>
      <w:r>
        <w:rPr>
          <w:w w:val="110"/>
        </w:rPr>
        <w:t>figure,</w:t>
      </w:r>
      <w:r>
        <w:rPr>
          <w:spacing w:val="-26"/>
          <w:w w:val="110"/>
        </w:rPr>
        <w:t> </w:t>
      </w:r>
      <w:r>
        <w:rPr>
          <w:w w:val="110"/>
        </w:rPr>
        <w:t>which</w:t>
      </w:r>
      <w:r>
        <w:rPr>
          <w:spacing w:val="-26"/>
          <w:w w:val="110"/>
        </w:rPr>
        <w:t> </w:t>
      </w:r>
      <w:r>
        <w:rPr>
          <w:spacing w:val="-3"/>
          <w:w w:val="110"/>
        </w:rPr>
        <w:t>was</w:t>
      </w:r>
      <w:r>
        <w:rPr>
          <w:spacing w:val="-26"/>
          <w:w w:val="110"/>
        </w:rPr>
        <w:t> </w:t>
      </w:r>
      <w:r>
        <w:rPr>
          <w:w w:val="110"/>
        </w:rPr>
        <w:t>boosted</w:t>
      </w:r>
      <w:r>
        <w:rPr>
          <w:spacing w:val="-26"/>
          <w:w w:val="110"/>
        </w:rPr>
        <w:t> </w:t>
      </w:r>
      <w:r>
        <w:rPr>
          <w:spacing w:val="-3"/>
          <w:w w:val="110"/>
        </w:rPr>
        <w:t>by </w:t>
      </w:r>
      <w:r>
        <w:rPr>
          <w:w w:val="110"/>
        </w:rPr>
        <w:t>large financial sector bonuses (normally paid in March) dropping</w:t>
      </w:r>
      <w:r>
        <w:rPr>
          <w:spacing w:val="-18"/>
          <w:w w:val="110"/>
        </w:rPr>
        <w:t> </w:t>
      </w:r>
      <w:r>
        <w:rPr>
          <w:w w:val="110"/>
        </w:rPr>
        <w:t>out</w:t>
      </w:r>
      <w:r>
        <w:rPr>
          <w:spacing w:val="-18"/>
          <w:w w:val="110"/>
        </w:rPr>
        <w:t> </w:t>
      </w:r>
      <w:r>
        <w:rPr>
          <w:w w:val="110"/>
        </w:rPr>
        <w:t>of</w:t>
      </w:r>
      <w:r>
        <w:rPr>
          <w:spacing w:val="-18"/>
          <w:w w:val="110"/>
        </w:rPr>
        <w:t> </w:t>
      </w:r>
      <w:r>
        <w:rPr>
          <w:w w:val="110"/>
        </w:rPr>
        <w:t>the</w:t>
      </w:r>
      <w:r>
        <w:rPr>
          <w:spacing w:val="-17"/>
          <w:w w:val="110"/>
        </w:rPr>
        <w:t> </w:t>
      </w:r>
      <w:r>
        <w:rPr>
          <w:w w:val="110"/>
        </w:rPr>
        <w:t>three-month</w:t>
      </w:r>
      <w:r>
        <w:rPr>
          <w:spacing w:val="-18"/>
          <w:w w:val="110"/>
        </w:rPr>
        <w:t> </w:t>
      </w:r>
      <w:r>
        <w:rPr>
          <w:w w:val="110"/>
        </w:rPr>
        <w:t>moving</w:t>
      </w:r>
      <w:r>
        <w:rPr>
          <w:spacing w:val="-18"/>
          <w:w w:val="110"/>
        </w:rPr>
        <w:t> </w:t>
      </w:r>
      <w:r>
        <w:rPr>
          <w:w w:val="110"/>
        </w:rPr>
        <w:t>average.</w:t>
      </w:r>
      <w:r>
        <w:rPr>
          <w:spacing w:val="21"/>
          <w:w w:val="110"/>
        </w:rPr>
        <w:t> </w:t>
      </w:r>
      <w:r>
        <w:rPr>
          <w:w w:val="110"/>
        </w:rPr>
        <w:t>But</w:t>
      </w:r>
      <w:r>
        <w:rPr>
          <w:spacing w:val="-18"/>
          <w:w w:val="110"/>
        </w:rPr>
        <w:t> </w:t>
      </w:r>
      <w:r>
        <w:rPr>
          <w:w w:val="110"/>
        </w:rPr>
        <w:t>a</w:t>
      </w:r>
      <w:r>
        <w:rPr>
          <w:spacing w:val="-18"/>
          <w:w w:val="110"/>
        </w:rPr>
        <w:t> </w:t>
      </w:r>
      <w:r>
        <w:rPr>
          <w:w w:val="110"/>
        </w:rPr>
        <w:t>large negative</w:t>
      </w:r>
      <w:r>
        <w:rPr>
          <w:spacing w:val="-17"/>
          <w:w w:val="110"/>
        </w:rPr>
        <w:t> </w:t>
      </w:r>
      <w:r>
        <w:rPr>
          <w:w w:val="110"/>
        </w:rPr>
        <w:t>contribution</w:t>
      </w:r>
      <w:r>
        <w:rPr>
          <w:spacing w:val="-16"/>
          <w:w w:val="110"/>
        </w:rPr>
        <w:t> </w:t>
      </w:r>
      <w:r>
        <w:rPr>
          <w:w w:val="110"/>
        </w:rPr>
        <w:t>from</w:t>
      </w:r>
      <w:r>
        <w:rPr>
          <w:spacing w:val="-16"/>
          <w:w w:val="110"/>
        </w:rPr>
        <w:t> </w:t>
      </w:r>
      <w:r>
        <w:rPr>
          <w:w w:val="110"/>
        </w:rPr>
        <w:t>bonuses</w:t>
      </w:r>
      <w:r>
        <w:rPr>
          <w:spacing w:val="-16"/>
          <w:w w:val="110"/>
        </w:rPr>
        <w:t> </w:t>
      </w:r>
      <w:r>
        <w:rPr>
          <w:w w:val="110"/>
        </w:rPr>
        <w:t>in</w:t>
      </w:r>
      <w:r>
        <w:rPr>
          <w:spacing w:val="-17"/>
          <w:w w:val="110"/>
        </w:rPr>
        <w:t> </w:t>
      </w:r>
      <w:r>
        <w:rPr>
          <w:spacing w:val="-3"/>
          <w:w w:val="110"/>
        </w:rPr>
        <w:t>May</w:t>
      </w:r>
      <w:r>
        <w:rPr>
          <w:spacing w:val="-16"/>
          <w:w w:val="110"/>
        </w:rPr>
        <w:t> </w:t>
      </w:r>
      <w:r>
        <w:rPr>
          <w:w w:val="110"/>
        </w:rPr>
        <w:t>also</w:t>
      </w:r>
      <w:r>
        <w:rPr>
          <w:spacing w:val="-16"/>
          <w:w w:val="110"/>
        </w:rPr>
        <w:t> </w:t>
      </w:r>
      <w:r>
        <w:rPr>
          <w:w w:val="110"/>
        </w:rPr>
        <w:t>reduced</w:t>
      </w:r>
      <w:r>
        <w:rPr>
          <w:spacing w:val="-16"/>
          <w:w w:val="110"/>
        </w:rPr>
        <w:t> </w:t>
      </w:r>
      <w:r>
        <w:rPr>
          <w:w w:val="110"/>
        </w:rPr>
        <w:t>the</w:t>
      </w:r>
    </w:p>
    <w:p>
      <w:pPr>
        <w:spacing w:after="0" w:line="292" w:lineRule="auto"/>
        <w:sectPr>
          <w:type w:val="continuous"/>
          <w:pgSz w:w="11900" w:h="16840"/>
          <w:pgMar w:top="1260" w:bottom="280" w:left="660" w:right="640"/>
          <w:cols w:num="2" w:equalWidth="0">
            <w:col w:w="3505" w:space="1425"/>
            <w:col w:w="5670"/>
          </w:cols>
        </w:sectPr>
      </w:pPr>
    </w:p>
    <w:p>
      <w:pPr>
        <w:spacing w:before="99"/>
        <w:ind w:left="517" w:right="0" w:firstLine="0"/>
        <w:jc w:val="left"/>
        <w:rPr>
          <w:sz w:val="12"/>
        </w:rPr>
      </w:pPr>
      <w:r>
        <w:rPr/>
        <w:pict>
          <v:group style="position:absolute;margin-left:41.131001pt;margin-top:11.835223pt;width:159.4pt;height:98.35pt;mso-position-horizontal-relative:page;mso-position-vertical-relative:paragraph;z-index:16075264" coordorigin="823,237" coordsize="3188,1967">
            <v:shape style="position:absolute;left:983;top:1076;width:610;height:318" coordorigin="983,1077" coordsize="610,318" path="m983,1332l1043,1364m1043,1364l1093,1299m1093,1299l1153,1364m1153,1364l1203,1299m1203,1299l1263,1394m1263,1394l1313,1364m1313,1364l1373,1299m1373,1299l1423,1252m1423,1252l1483,1219m1483,1219l1533,1187m1533,1187l1593,1077e" filled="false" stroked="true" strokeweight="1pt" strokecolor="#de0035">
              <v:path arrowok="t"/>
              <v:stroke dashstyle="solid"/>
            </v:shape>
            <v:line style="position:absolute" from="1583,1078" to="1653,1078" stroked="true" strokeweight="1.125pt" strokecolor="#de0035">
              <v:stroke dashstyle="solid"/>
            </v:line>
            <v:shape style="position:absolute;left:1643;top:724;width:390;height:353" coordorigin="1643,724" coordsize="390,353" path="m1643,1077l1703,1012m1703,1012l1763,1044m1763,1044l1813,899m1813,899l1873,789m1873,789l1923,724m1923,724l1983,757m1983,757l2033,899e" filled="false" stroked="true" strokeweight="1pt" strokecolor="#de0035">
              <v:path arrowok="t"/>
              <v:stroke dashstyle="solid"/>
            </v:shape>
            <v:line style="position:absolute" from="2023,900" to="2103,900" stroked="true" strokeweight="1.125pt" strokecolor="#de0035">
              <v:stroke dashstyle="solid"/>
            </v:line>
            <v:shape style="position:absolute;left:2093;top:899;width:720;height:353" coordorigin="2093,899" coordsize="720,353" path="m2093,899l2143,1012m2143,1012l2203,1044m2203,1044l2253,1157m2253,1157l2313,1219m2313,1219l2363,1187m2363,1187l2423,1157m2423,1157l2483,1187m2483,1187l2533,1252m2533,1252l2593,1187m2593,1187l2643,1107m2643,1107l2703,1044m2703,1044l2753,1107m2753,1107l2813,1044e" filled="false" stroked="true" strokeweight="1pt" strokecolor="#de0035">
              <v:path arrowok="t"/>
              <v:stroke dashstyle="solid"/>
            </v:shape>
            <v:line style="position:absolute" from="2803,1045" to="2873,1045" stroked="true" strokeweight="1.125pt" strokecolor="#de0035">
              <v:stroke dashstyle="solid"/>
            </v:line>
            <v:shape style="position:absolute;left:2863;top:676;width:610;height:718" coordorigin="2863,677" coordsize="610,718" path="m2863,1044l2923,899m2923,899l2973,757m2973,757l3033,677m3033,677l3083,789m3083,789l3143,1012m3143,1012l3203,1157m3203,1157l3253,1299m3253,1299l3313,1394m3313,1394l3363,1364m3363,1364l3423,1332m3423,1332l3473,1299e" filled="false" stroked="true" strokeweight="1pt" strokecolor="#de0035">
              <v:path arrowok="t"/>
              <v:stroke dashstyle="solid"/>
            </v:shape>
            <v:line style="position:absolute" from="3463,1300" to="3543,1300" stroked="true" strokeweight="1.125pt" strokecolor="#de0035">
              <v:stroke dashstyle="solid"/>
            </v:line>
            <v:shape style="position:absolute;left:3533;top:931;width:330;height:368" coordorigin="3533,932" coordsize="330,368" path="m3533,1299l3583,1219m3583,1219l3643,1187m3643,1187l3693,932m3693,932l3753,1012m3753,1012l3803,932m3803,932l3863,1187e" filled="false" stroked="true" strokeweight="1pt" strokecolor="#de0035">
              <v:path arrowok="t"/>
              <v:stroke dashstyle="solid"/>
            </v:shape>
            <v:shape style="position:absolute;left:983;top:1156;width:110;height:208" coordorigin="983,1157" coordsize="110,208" path="m983,1157l1043,1219m1043,1219l1093,1364e" filled="false" stroked="true" strokeweight="1pt" strokecolor="#006caa">
              <v:path arrowok="t"/>
              <v:stroke dashstyle="solid"/>
            </v:shape>
            <v:shape style="position:absolute;left:1083;top:1365;width:130;height:2" coordorigin="1083,1365" coordsize="130,0" path="m1083,1365l1163,1365m1143,1365l1213,1365e" filled="false" stroked="true" strokeweight="1.125pt" strokecolor="#006caa">
              <v:path arrowok="t"/>
              <v:stroke dashstyle="solid"/>
            </v:shape>
            <v:line style="position:absolute" from="1203,1364" to="1263,1299" stroked="true" strokeweight="1pt" strokecolor="#006caa">
              <v:stroke dashstyle="solid"/>
            </v:line>
            <v:line style="position:absolute" from="1253,1300" to="1323,1300" stroked="true" strokeweight="1.125pt" strokecolor="#006caa">
              <v:stroke dashstyle="solid"/>
            </v:line>
            <v:shape style="position:absolute;left:1313;top:1106;width:330;height:193" coordorigin="1313,1107" coordsize="330,193" path="m1313,1299l1373,1252m1373,1252l1423,1299m1423,1299l1483,1219m1483,1219l1533,1187m1533,1187l1593,1157m1593,1157l1643,1107e" filled="false" stroked="true" strokeweight="1pt" strokecolor="#006caa">
              <v:path arrowok="t"/>
              <v:stroke dashstyle="solid"/>
            </v:shape>
            <v:line style="position:absolute" from="1633,1108" to="1713,1108" stroked="true" strokeweight="1.125pt" strokecolor="#006caa">
              <v:stroke dashstyle="solid"/>
            </v:line>
            <v:shape style="position:absolute;left:1703;top:964;width:220;height:143" coordorigin="1703,964" coordsize="220,143" path="m1703,1107l1763,1012m1763,1012l1813,964m1813,964l1873,1012m1873,1012l1923,1077e" filled="false" stroked="true" strokeweight="1pt" strokecolor="#006caa">
              <v:path arrowok="t"/>
              <v:stroke dashstyle="solid"/>
            </v:shape>
            <v:shape style="position:absolute;left:1913;top:1077;width:130;height:2" coordorigin="1913,1078" coordsize="130,0" path="m1913,1078l1993,1078m1973,1078l2043,1078e" filled="false" stroked="true" strokeweight="1.125pt" strokecolor="#006caa">
              <v:path arrowok="t"/>
              <v:stroke dashstyle="solid"/>
            </v:shape>
            <v:shape style="position:absolute;left:2033;top:1076;width:280;height:463" coordorigin="2033,1077" coordsize="280,463" path="m2033,1077l2093,1107m2093,1107l2143,1187m2143,1187l2203,1332m2203,1332l2253,1474m2253,1474l2313,1539e" filled="false" stroked="true" strokeweight="1pt" strokecolor="#006caa">
              <v:path arrowok="t"/>
              <v:stroke dashstyle="solid"/>
            </v:shape>
            <v:line style="position:absolute" from="2303,1540" to="2373,1540" stroked="true" strokeweight="1.125pt" strokecolor="#006caa">
              <v:stroke dashstyle="solid"/>
            </v:line>
            <v:shape style="position:absolute;left:2363;top:1506;width:120;height:33" coordorigin="2363,1507" coordsize="120,33" path="m2363,1539l2423,1507m2423,1507l2483,1539e" filled="false" stroked="true" strokeweight="1pt" strokecolor="#006caa">
              <v:path arrowok="t"/>
              <v:stroke dashstyle="solid"/>
            </v:shape>
            <v:shape style="position:absolute;left:2473;top:1540;width:180;height:2" coordorigin="2473,1540" coordsize="180,0" path="m2473,1540l2543,1540m2523,1540l2603,1540m2583,1540l2653,1540e" filled="false" stroked="true" strokeweight="1.125pt" strokecolor="#006caa">
              <v:path arrowok="t"/>
              <v:stroke dashstyle="solid"/>
            </v:shape>
            <v:shape style="position:absolute;left:2643;top:899;width:330;height:640" coordorigin="2643,899" coordsize="330,640" path="m2643,1539l2703,1442m2703,1442l2753,1364m2753,1364l2813,1252m2813,1252l2863,1219m2863,1219l2923,1044m2923,1044l2973,899e" filled="false" stroked="true" strokeweight="1pt" strokecolor="#006caa">
              <v:path arrowok="t"/>
              <v:stroke dashstyle="solid"/>
            </v:shape>
            <v:line style="position:absolute" from="2963,900" to="3043,900" stroked="true" strokeweight="1.125pt" strokecolor="#006caa">
              <v:stroke dashstyle="solid"/>
            </v:line>
            <v:shape style="position:absolute;left:3033;top:899;width:170;height:288" coordorigin="3033,899" coordsize="170,288" path="m3033,899l3083,1044m3083,1044l3143,1187m3143,1187l3203,1107e" filled="false" stroked="true" strokeweight="1pt" strokecolor="#006caa">
              <v:path arrowok="t"/>
              <v:stroke dashstyle="solid"/>
            </v:shape>
            <v:line style="position:absolute" from="3193,1108" to="3263,1108" stroked="true" strokeweight="1.125pt" strokecolor="#006caa">
              <v:stroke dashstyle="solid"/>
            </v:line>
            <v:shape style="position:absolute;left:3253;top:1106;width:110;height:145" coordorigin="3253,1107" coordsize="110,145" path="m3253,1107l3313,1157m3313,1157l3363,1252e" filled="false" stroked="true" strokeweight="1pt" strokecolor="#006caa">
              <v:path arrowok="t"/>
              <v:stroke dashstyle="solid"/>
            </v:shape>
            <v:shape style="position:absolute;left:3353;top:1252;width:130;height:2" coordorigin="3353,1253" coordsize="130,0" path="m3353,1253l3433,1253m3413,1253l3483,1253e" filled="false" stroked="true" strokeweight="1.125pt" strokecolor="#006caa">
              <v:path arrowok="t"/>
              <v:stroke dashstyle="solid"/>
            </v:shape>
            <v:shape style="position:absolute;left:3473;top:899;width:390;height:353" coordorigin="3473,899" coordsize="390,353" path="m3473,1252l3533,1187m3533,1187l3583,1157m3583,1157l3643,1187m3643,1187l3693,1157m3693,1157l3753,1077m3753,1077l3803,899m3803,899l3863,964e" filled="false" stroked="true" strokeweight="1pt" strokecolor="#006caa">
              <v:path arrowok="t"/>
              <v:stroke dashstyle="solid"/>
            </v:shape>
            <v:line style="position:absolute" from="973,1220" to="1053,1220" stroked="true" strokeweight="1.125pt" strokecolor="#f6bd61">
              <v:stroke dashstyle="solid"/>
            </v:line>
            <v:shape style="position:absolute;left:1043;top:756;width:550;height:463" coordorigin="1043,757" coordsize="550,463" path="m1043,1219l1093,1044m1093,1044l1153,1157m1153,1157l1203,1044m1203,1044l1263,1187m1263,1187l1313,1077m1313,1077l1373,1012m1373,1012l1423,932m1423,932l1483,899m1483,899l1533,852m1533,852l1593,757e" filled="false" stroked="true" strokeweight="1pt" strokecolor="#f6bd61">
              <v:path arrowok="t"/>
              <v:stroke dashstyle="solid"/>
            </v:shape>
            <v:line style="position:absolute" from="1583,758" to="1653,758" stroked="true" strokeweight="1.125pt" strokecolor="#f6bd61">
              <v:stroke dashstyle="solid"/>
            </v:line>
            <v:shape style="position:absolute;left:1643;top:246;width:390;height:510" coordorigin="1643,247" coordsize="390,510" path="m1643,757l1703,677m1703,677l1763,724m1763,724l1813,469m1813,469l1873,294m1873,294l1923,247m1923,247l1983,389m1983,389l2033,677e" filled="false" stroked="true" strokeweight="1pt" strokecolor="#f6bd61">
              <v:path arrowok="t"/>
              <v:stroke dashstyle="solid"/>
            </v:shape>
            <v:line style="position:absolute" from="2023,678" to="2103,678" stroked="true" strokeweight="1.125pt" strokecolor="#f6bd61">
              <v:stroke dashstyle="solid"/>
            </v:line>
            <v:shape style="position:absolute;left:2093;top:389;width:1770;height:1085" coordorigin="2093,389" coordsize="1770,1085" path="m2093,677l2143,789m2143,789l2203,822m2203,822l2253,964m2253,964l2313,1077m2313,1077l2363,1044m2363,1044l2423,1012m2423,1012l2483,1077m2483,1077l2533,1252m2533,1252l2593,1077m2593,1077l2643,899m2643,899l2703,677m2703,677l2753,852m2753,852l2813,789m2813,789l2863,822m2863,822l2923,614m2923,614l2973,437m2973,437l3033,389m3033,389l3083,534m3083,534l3143,822m3143,822l3203,1077m3203,1077l3253,1332m3253,1332l3313,1474m3313,1474l3363,1394m3363,1394l3423,1252m3423,1252l3473,1187m3473,1187l3533,1219m3533,1219l3583,1157m3583,1157l3643,1077m3643,1077l3693,614m3693,614l3753,757m3753,757l3803,789m3803,789l3863,1332e" filled="false" stroked="true" strokeweight="1pt" strokecolor="#f6bd61">
              <v:path arrowok="t"/>
              <v:stroke dashstyle="solid"/>
            </v:shape>
            <v:shape style="position:absolute;left:983;top:1761;width:660;height:400" coordorigin="983,1762" coordsize="660,400" path="m983,1762l1043,1874m1043,1874l1093,1937m1093,1937l1153,1969m1153,1969l1203,2002m1203,2002l1263,2082m1263,2082l1313,2162m1313,2162l1373,2082m1373,2082l1423,2049m1423,2049l1483,2002m1483,2002l1533,1969m1533,1969l1593,1874m1593,1874l1643,1827e" filled="false" stroked="true" strokeweight="1pt" strokecolor="#a64991">
              <v:path arrowok="t"/>
              <v:stroke dashstyle="solid"/>
            </v:shape>
            <v:shape style="position:absolute;left:1633;top:1827;width:140;height:2" coordorigin="1633,1828" coordsize="140,0" path="m1633,1828l1713,1828m1693,1828l1773,1828e" filled="false" stroked="true" strokeweight="1.125pt" strokecolor="#a64991">
              <v:path arrowok="t"/>
              <v:stroke dashstyle="solid"/>
            </v:shape>
            <v:shape style="position:absolute;left:1763;top:1441;width:270;height:433" coordorigin="1763,1442" coordsize="270,433" path="m1763,1827l1813,1874m1813,1874l1873,1827m1873,1827l1923,1729m1923,1729l1983,1507m1983,1507l2033,1442e" filled="false" stroked="true" strokeweight="1pt" strokecolor="#a64991">
              <v:path arrowok="t"/>
              <v:stroke dashstyle="solid"/>
            </v:shape>
            <v:shape style="position:absolute;left:2023;top:1442;width:130;height:2" coordorigin="2023,1443" coordsize="130,0" path="m2023,1443l2103,1443m2083,1443l2153,1443e" filled="false" stroked="true" strokeweight="1.125pt" strokecolor="#a64991">
              <v:path arrowok="t"/>
              <v:stroke dashstyle="solid"/>
            </v:shape>
            <v:shape style="position:absolute;left:2143;top:1076;width:670;height:430" coordorigin="2143,1077" coordsize="670,430" path="m2143,1442l2203,1474m2203,1474l2253,1507m2253,1507l2313,1474m2313,1474l2363,1442m2363,1442l2423,1332m2423,1332l2483,1219m2483,1219l2533,1157m2533,1157l2593,1077m2593,1077l2643,1187m2643,1187l2703,1299m2703,1299l2753,1394m2753,1394l2813,1442e" filled="false" stroked="true" strokeweight="1pt" strokecolor="#a64991">
              <v:path arrowok="t"/>
              <v:stroke dashstyle="solid"/>
            </v:shape>
            <v:shape style="position:absolute;left:2803;top:1442;width:130;height:2" coordorigin="2803,1443" coordsize="130,0" path="m2803,1443l2873,1443m2853,1443l2933,1443e" filled="false" stroked="true" strokeweight="1.125pt" strokecolor="#a64991">
              <v:path arrowok="t"/>
              <v:stroke dashstyle="solid"/>
            </v:shape>
            <v:shape style="position:absolute;left:2923;top:1299;width:160;height:143" coordorigin="2923,1299" coordsize="160,143" path="m2923,1442l2973,1364m2973,1364l3033,1299m3033,1299l3083,1332e" filled="false" stroked="true" strokeweight="1pt" strokecolor="#a64991">
              <v:path arrowok="t"/>
              <v:stroke dashstyle="solid"/>
            </v:shape>
            <v:line style="position:absolute" from="3073,1333" to="3153,1333" stroked="true" strokeweight="1.125pt" strokecolor="#a64991">
              <v:stroke dashstyle="solid"/>
            </v:line>
            <v:shape style="position:absolute;left:3143;top:1331;width:280;height:255" coordorigin="3143,1332" coordsize="280,255" path="m3143,1332l3203,1474m3203,1474l3253,1507m3253,1507l3313,1587m3313,1587l3363,1539m3363,1539l3423,1587e" filled="false" stroked="true" strokeweight="1pt" strokecolor="#a64991">
              <v:path arrowok="t"/>
              <v:stroke dashstyle="solid"/>
            </v:shape>
            <v:line style="position:absolute" from="3413,1588" to="3483,1588" stroked="true" strokeweight="1.125pt" strokecolor="#a64991">
              <v:stroke dashstyle="solid"/>
            </v:line>
            <v:shape style="position:absolute;left:3473;top:899;width:390;height:688" coordorigin="3473,899" coordsize="390,688" path="m3473,1587l3533,1539m3533,1539l3583,1394m3583,1394l3643,1442m3643,1442l3693,1539m3693,1539l3753,1507m3753,1507l3803,1252m3803,1252l3863,899e" filled="false" stroked="true" strokeweight="1pt" strokecolor="#a64991">
              <v:path arrowok="t"/>
              <v:stroke dashstyle="solid"/>
            </v:shape>
            <v:shape style="position:absolute;left:3052;top:255;width:114;height:399" type="#_x0000_t75" stroked="false">
              <v:imagedata r:id="rId116" o:title=""/>
            </v:shape>
            <v:shape style="position:absolute;left:822;top:288;width:3188;height:1797" coordorigin="823,288" coordsize="3188,1797" path="m823,288l909,288m823,647l909,647m823,1006l909,1006m823,1365l909,1365m823,1725l909,1725m823,2084l909,2084m3924,290l4011,290m3924,649l4011,649m3924,1008l4011,1008m3924,1367l4011,1367m3924,1726l4011,1726m3924,2085l4011,2085e" filled="false" stroked="true" strokeweight=".5pt" strokecolor="#000000">
              <v:path arrowok="t"/>
              <v:stroke dashstyle="solid"/>
            </v:shape>
            <v:shape style="position:absolute;left:2304;top:1575;width:786;height:121" type="#_x0000_t202" filled="false" stroked="false">
              <v:textbox inset="0,0,0,0">
                <w:txbxContent>
                  <w:p>
                    <w:pPr>
                      <w:spacing w:line="115" w:lineRule="exact" w:before="0"/>
                      <w:ind w:left="0" w:right="0" w:firstLine="0"/>
                      <w:jc w:val="left"/>
                      <w:rPr>
                        <w:sz w:val="12"/>
                      </w:rPr>
                    </w:pPr>
                    <w:r>
                      <w:rPr>
                        <w:w w:val="105"/>
                        <w:sz w:val="12"/>
                      </w:rPr>
                      <w:t>Manufacturing</w:t>
                    </w:r>
                  </w:p>
                </w:txbxContent>
              </v:textbox>
              <w10:wrap type="none"/>
            </v:shape>
            <v:shape style="position:absolute;left:1400;top:2083;width:694;height:121" type="#_x0000_t202" filled="false" stroked="false">
              <v:textbox inset="0,0,0,0">
                <w:txbxContent>
                  <w:p>
                    <w:pPr>
                      <w:spacing w:line="115" w:lineRule="exact" w:before="0"/>
                      <w:ind w:left="0" w:right="0" w:firstLine="0"/>
                      <w:jc w:val="left"/>
                      <w:rPr>
                        <w:sz w:val="12"/>
                      </w:rPr>
                    </w:pPr>
                    <w:r>
                      <w:rPr>
                        <w:w w:val="110"/>
                        <w:sz w:val="12"/>
                      </w:rPr>
                      <w:t>Public sector</w:t>
                    </w:r>
                  </w:p>
                </w:txbxContent>
              </v:textbox>
              <w10:wrap type="none"/>
            </v:shape>
            <w10:wrap type="none"/>
          </v:group>
        </w:pict>
      </w:r>
      <w:r>
        <w:rPr>
          <w:w w:val="105"/>
          <w:sz w:val="12"/>
        </w:rPr>
        <w:t>Private services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8"/>
        </w:rPr>
      </w:pPr>
      <w:r>
        <w:rPr/>
        <w:pict>
          <v:shape style="position:absolute;margin-left:41.131001pt;margin-top:18.301991pt;width:4.350pt;height:.1pt;mso-position-horizontal-relative:page;mso-position-vertical-relative:paragraph;z-index:-15383552;mso-wrap-distance-left:0;mso-wrap-distance-right:0" coordorigin="823,366" coordsize="87,0" path="m823,366l909,366e" filled="false" stroked="true" strokeweight=".5pt" strokecolor="#000000">
            <v:path arrowok="t"/>
            <v:stroke dashstyle="solid"/>
            <w10:wrap type="topAndBottom"/>
          </v:shape>
        </w:pict>
      </w:r>
    </w:p>
    <w:p>
      <w:pPr>
        <w:spacing w:line="129" w:lineRule="exact" w:before="102"/>
        <w:ind w:left="517" w:right="0" w:firstLine="0"/>
        <w:jc w:val="left"/>
        <w:rPr>
          <w:sz w:val="12"/>
        </w:rPr>
      </w:pPr>
      <w:r>
        <w:rPr/>
        <w:br w:type="column"/>
      </w:r>
      <w:r>
        <w:rPr>
          <w:w w:val="105"/>
          <w:sz w:val="12"/>
        </w:rPr>
        <w:t>Whole-economy</w:t>
      </w:r>
    </w:p>
    <w:p>
      <w:pPr>
        <w:spacing w:line="129" w:lineRule="exact" w:before="0"/>
        <w:ind w:left="1633" w:right="0" w:firstLine="0"/>
        <w:jc w:val="left"/>
        <w:rPr>
          <w:sz w:val="12"/>
        </w:rPr>
      </w:pPr>
      <w:r>
        <w:rPr>
          <w:w w:val="121"/>
          <w:sz w:val="12"/>
        </w:rPr>
        <w:t>7</w:t>
      </w:r>
    </w:p>
    <w:p>
      <w:pPr>
        <w:pStyle w:val="BodyText"/>
        <w:rPr>
          <w:sz w:val="12"/>
        </w:rPr>
      </w:pPr>
    </w:p>
    <w:p>
      <w:pPr>
        <w:spacing w:before="82"/>
        <w:ind w:left="0" w:right="38" w:firstLine="0"/>
        <w:jc w:val="right"/>
        <w:rPr>
          <w:sz w:val="12"/>
        </w:rPr>
      </w:pPr>
      <w:r>
        <w:rPr>
          <w:w w:val="121"/>
          <w:sz w:val="12"/>
        </w:rPr>
        <w:t>6</w:t>
      </w:r>
    </w:p>
    <w:p>
      <w:pPr>
        <w:pStyle w:val="BodyText"/>
        <w:rPr>
          <w:sz w:val="12"/>
        </w:rPr>
      </w:pPr>
    </w:p>
    <w:p>
      <w:pPr>
        <w:spacing w:before="83"/>
        <w:ind w:left="0" w:right="38" w:firstLine="0"/>
        <w:jc w:val="right"/>
        <w:rPr>
          <w:sz w:val="12"/>
        </w:rPr>
      </w:pPr>
      <w:r>
        <w:rPr>
          <w:w w:val="121"/>
          <w:sz w:val="12"/>
        </w:rPr>
        <w:t>5</w:t>
      </w:r>
    </w:p>
    <w:p>
      <w:pPr>
        <w:pStyle w:val="BodyText"/>
        <w:rPr>
          <w:sz w:val="12"/>
        </w:rPr>
      </w:pPr>
    </w:p>
    <w:p>
      <w:pPr>
        <w:spacing w:before="83"/>
        <w:ind w:left="0" w:right="38" w:firstLine="0"/>
        <w:jc w:val="right"/>
        <w:rPr>
          <w:sz w:val="12"/>
        </w:rPr>
      </w:pPr>
      <w:r>
        <w:rPr>
          <w:w w:val="121"/>
          <w:sz w:val="12"/>
        </w:rPr>
        <w:t>4</w:t>
      </w:r>
    </w:p>
    <w:p>
      <w:pPr>
        <w:pStyle w:val="BodyText"/>
        <w:rPr>
          <w:sz w:val="12"/>
        </w:rPr>
      </w:pPr>
    </w:p>
    <w:p>
      <w:pPr>
        <w:spacing w:before="83"/>
        <w:ind w:left="0" w:right="38" w:firstLine="0"/>
        <w:jc w:val="right"/>
        <w:rPr>
          <w:sz w:val="12"/>
        </w:rPr>
      </w:pPr>
      <w:r>
        <w:rPr>
          <w:w w:val="121"/>
          <w:sz w:val="12"/>
        </w:rPr>
        <w:t>3</w:t>
      </w:r>
    </w:p>
    <w:p>
      <w:pPr>
        <w:pStyle w:val="BodyText"/>
        <w:rPr>
          <w:sz w:val="12"/>
        </w:rPr>
      </w:pPr>
    </w:p>
    <w:p>
      <w:pPr>
        <w:spacing w:before="82"/>
        <w:ind w:left="0" w:right="38" w:firstLine="0"/>
        <w:jc w:val="right"/>
        <w:rPr>
          <w:sz w:val="12"/>
        </w:rPr>
      </w:pPr>
      <w:r>
        <w:rPr>
          <w:w w:val="121"/>
          <w:sz w:val="12"/>
        </w:rPr>
        <w:t>2</w:t>
      </w:r>
    </w:p>
    <w:p>
      <w:pPr>
        <w:pStyle w:val="BodyText"/>
        <w:rPr>
          <w:sz w:val="12"/>
        </w:rPr>
      </w:pPr>
    </w:p>
    <w:p>
      <w:pPr>
        <w:spacing w:before="83"/>
        <w:ind w:left="0" w:right="38" w:firstLine="0"/>
        <w:jc w:val="right"/>
        <w:rPr>
          <w:sz w:val="12"/>
        </w:rPr>
      </w:pPr>
      <w:r>
        <w:rPr/>
        <w:pict>
          <v:line style="position:absolute;mso-position-horizontal-relative:page;mso-position-vertical-relative:paragraph;z-index:16076800" from="196.197006pt,7.683162pt" to="200.529006pt,7.683162pt" stroked="true" strokeweight=".5pt" strokecolor="#000000">
            <v:stroke dashstyle="solid"/>
            <w10:wrap type="none"/>
          </v:line>
        </w:pict>
      </w:r>
      <w:r>
        <w:rPr>
          <w:w w:val="121"/>
          <w:sz w:val="12"/>
        </w:rPr>
        <w:t>1</w:t>
      </w:r>
    </w:p>
    <w:p>
      <w:pPr>
        <w:pStyle w:val="BodyText"/>
        <w:rPr>
          <w:sz w:val="12"/>
        </w:rPr>
      </w:pPr>
    </w:p>
    <w:p>
      <w:pPr>
        <w:spacing w:line="117" w:lineRule="exact" w:before="83"/>
        <w:ind w:left="1633" w:right="0" w:firstLine="0"/>
        <w:jc w:val="left"/>
        <w:rPr>
          <w:sz w:val="12"/>
        </w:rPr>
      </w:pPr>
      <w:r>
        <w:rPr/>
        <w:pict>
          <v:shape style="position:absolute;margin-left:41.131001pt;margin-top:1.905563pt;width:159.4pt;height:5.8pt;mso-position-horizontal-relative:page;mso-position-vertical-relative:paragraph;z-index:16075776" coordorigin="823,38" coordsize="3188,116" path="m823,154l909,154m3924,154l4011,154m980,154l3866,154m981,38l981,154m1147,107l1147,154m1313,107l1313,154m1480,107l1480,154m1646,38l1646,154m1812,107l1812,154m1978,107l1978,154m2144,107l2144,154m2310,38l2310,154m2476,107l2476,154m2643,107l2643,154m2809,107l2809,154m2975,38l2975,154m3141,107l3141,154m3307,107l3307,154m3473,107l3473,154m3639,38l3639,154m3806,107l3806,154e" filled="false" stroked="true" strokeweight=".5pt" strokecolor="#000000">
            <v:path arrowok="t"/>
            <v:stroke dashstyle="solid"/>
            <w10:wrap type="none"/>
          </v:shape>
        </w:pict>
      </w:r>
      <w:r>
        <w:rPr>
          <w:w w:val="121"/>
          <w:sz w:val="12"/>
        </w:rPr>
        <w:t>0</w:t>
      </w:r>
    </w:p>
    <w:p>
      <w:pPr>
        <w:pStyle w:val="BodyText"/>
        <w:spacing w:line="201" w:lineRule="exact"/>
        <w:ind w:left="517"/>
      </w:pPr>
      <w:r>
        <w:rPr/>
        <w:br w:type="column"/>
      </w:r>
      <w:r>
        <w:rPr>
          <w:w w:val="110"/>
        </w:rPr>
        <w:t>headline measure. Bonus payments should partly be related to</w:t>
      </w:r>
    </w:p>
    <w:p>
      <w:pPr>
        <w:pStyle w:val="BodyText"/>
        <w:spacing w:line="292" w:lineRule="auto" w:before="50"/>
        <w:ind w:left="517" w:right="211"/>
      </w:pPr>
      <w:r>
        <w:rPr>
          <w:w w:val="105"/>
        </w:rPr>
        <w:t>past </w:t>
      </w:r>
      <w:r>
        <w:rPr>
          <w:spacing w:val="-3"/>
          <w:w w:val="105"/>
        </w:rPr>
        <w:t>corporate </w:t>
      </w:r>
      <w:r>
        <w:rPr>
          <w:spacing w:val="-4"/>
          <w:w w:val="105"/>
        </w:rPr>
        <w:t>profitability.   </w:t>
      </w:r>
      <w:r>
        <w:rPr>
          <w:w w:val="105"/>
        </w:rPr>
        <w:t>Official data up </w:t>
      </w:r>
      <w:r>
        <w:rPr>
          <w:spacing w:val="-4"/>
          <w:w w:val="105"/>
        </w:rPr>
        <w:t>to </w:t>
      </w:r>
      <w:r>
        <w:rPr>
          <w:spacing w:val="-11"/>
          <w:w w:val="105"/>
        </w:rPr>
        <w:t>2001  </w:t>
      </w:r>
      <w:r>
        <w:rPr>
          <w:w w:val="105"/>
        </w:rPr>
        <w:t>Q1 indicate a </w:t>
      </w:r>
      <w:r>
        <w:rPr>
          <w:spacing w:val="-3"/>
          <w:w w:val="105"/>
        </w:rPr>
        <w:t>slowdown </w:t>
      </w:r>
      <w:r>
        <w:rPr>
          <w:w w:val="105"/>
        </w:rPr>
        <w:t>in the </w:t>
      </w:r>
      <w:r>
        <w:rPr>
          <w:spacing w:val="-4"/>
          <w:w w:val="105"/>
        </w:rPr>
        <w:t>rate </w:t>
      </w:r>
      <w:r>
        <w:rPr>
          <w:w w:val="105"/>
        </w:rPr>
        <w:t>of growth in profits, and </w:t>
      </w:r>
      <w:r>
        <w:rPr>
          <w:spacing w:val="-3"/>
          <w:w w:val="105"/>
        </w:rPr>
        <w:t>survey </w:t>
      </w:r>
      <w:r>
        <w:rPr>
          <w:w w:val="105"/>
        </w:rPr>
        <w:t>information for </w:t>
      </w:r>
      <w:r>
        <w:rPr>
          <w:spacing w:val="-11"/>
          <w:w w:val="105"/>
        </w:rPr>
        <w:t>2001 </w:t>
      </w:r>
      <w:r>
        <w:rPr>
          <w:w w:val="105"/>
        </w:rPr>
        <w:t>Q2 also indicates a weakening in </w:t>
      </w:r>
      <w:r>
        <w:rPr>
          <w:spacing w:val="-4"/>
          <w:w w:val="105"/>
        </w:rPr>
        <w:t>profitability.</w:t>
      </w:r>
    </w:p>
    <w:p>
      <w:pPr>
        <w:pStyle w:val="BodyText"/>
        <w:spacing w:before="7"/>
        <w:rPr>
          <w:sz w:val="27"/>
        </w:rPr>
      </w:pPr>
    </w:p>
    <w:p>
      <w:pPr>
        <w:pStyle w:val="BodyText"/>
        <w:spacing w:line="292" w:lineRule="auto"/>
        <w:ind w:left="517" w:right="114"/>
      </w:pPr>
      <w:r>
        <w:rPr>
          <w:w w:val="110"/>
        </w:rPr>
        <w:t>Firms </w:t>
      </w:r>
      <w:r>
        <w:rPr>
          <w:spacing w:val="-3"/>
          <w:w w:val="110"/>
        </w:rPr>
        <w:t>may </w:t>
      </w:r>
      <w:r>
        <w:rPr>
          <w:w w:val="110"/>
        </w:rPr>
        <w:t>initially react </w:t>
      </w:r>
      <w:r>
        <w:rPr>
          <w:spacing w:val="-4"/>
          <w:w w:val="110"/>
        </w:rPr>
        <w:t>to </w:t>
      </w:r>
      <w:r>
        <w:rPr>
          <w:spacing w:val="-3"/>
          <w:w w:val="110"/>
        </w:rPr>
        <w:t>lower </w:t>
      </w:r>
      <w:r>
        <w:rPr>
          <w:w w:val="110"/>
        </w:rPr>
        <w:t>realised profits </w:t>
      </w:r>
      <w:r>
        <w:rPr>
          <w:spacing w:val="-3"/>
          <w:w w:val="110"/>
        </w:rPr>
        <w:t>by </w:t>
      </w:r>
      <w:r>
        <w:rPr>
          <w:w w:val="110"/>
        </w:rPr>
        <w:t>reducing bonus payments. But if prospective </w:t>
      </w:r>
      <w:r>
        <w:rPr>
          <w:spacing w:val="-3"/>
          <w:w w:val="110"/>
        </w:rPr>
        <w:t>profitability weakens </w:t>
      </w:r>
      <w:r>
        <w:rPr>
          <w:w w:val="110"/>
        </w:rPr>
        <w:t>that </w:t>
      </w:r>
      <w:r>
        <w:rPr>
          <w:spacing w:val="-3"/>
          <w:w w:val="110"/>
        </w:rPr>
        <w:t>may </w:t>
      </w:r>
      <w:r>
        <w:rPr>
          <w:w w:val="110"/>
        </w:rPr>
        <w:t>also put </w:t>
      </w:r>
      <w:r>
        <w:rPr>
          <w:spacing w:val="-3"/>
          <w:w w:val="110"/>
        </w:rPr>
        <w:t>downward pressure </w:t>
      </w:r>
      <w:r>
        <w:rPr>
          <w:w w:val="110"/>
        </w:rPr>
        <w:t>on wage settlements or employment. That is evident in the manufacturing sector </w:t>
      </w:r>
      <w:r>
        <w:rPr>
          <w:spacing w:val="-3"/>
          <w:w w:val="110"/>
        </w:rPr>
        <w:t>(see</w:t>
      </w:r>
    </w:p>
    <w:p>
      <w:pPr>
        <w:spacing w:after="0" w:line="292" w:lineRule="auto"/>
        <w:sectPr>
          <w:type w:val="continuous"/>
          <w:pgSz w:w="11900" w:h="16840"/>
          <w:pgMar w:top="1260" w:bottom="280" w:left="660" w:right="640"/>
          <w:cols w:num="3" w:equalWidth="0">
            <w:col w:w="1352" w:space="406"/>
            <w:col w:w="1747" w:space="1061"/>
            <w:col w:w="6034"/>
          </w:cols>
        </w:sectPr>
      </w:pPr>
    </w:p>
    <w:p>
      <w:pPr>
        <w:tabs>
          <w:tab w:pos="1265" w:val="left" w:leader="none"/>
          <w:tab w:pos="1925" w:val="left" w:leader="none"/>
          <w:tab w:pos="2495" w:val="left" w:leader="none"/>
          <w:tab w:pos="3045" w:val="left" w:leader="none"/>
        </w:tabs>
        <w:spacing w:line="116" w:lineRule="exact" w:before="0"/>
        <w:ind w:left="515" w:right="0" w:firstLine="0"/>
        <w:jc w:val="left"/>
        <w:rPr>
          <w:sz w:val="12"/>
        </w:rPr>
      </w:pPr>
      <w:r>
        <w:rPr>
          <w:w w:val="120"/>
          <w:sz w:val="12"/>
        </w:rPr>
        <w:t>1997</w:t>
        <w:tab/>
        <w:t>98</w:t>
        <w:tab/>
        <w:t>99</w:t>
        <w:tab/>
        <w:t>2000</w:t>
        <w:tab/>
        <w:t>01</w:t>
      </w:r>
    </w:p>
    <w:p>
      <w:pPr>
        <w:pStyle w:val="BodyText"/>
        <w:spacing w:line="192" w:lineRule="exact"/>
        <w:ind w:left="515"/>
      </w:pPr>
      <w:r>
        <w:rPr/>
        <w:br w:type="column"/>
      </w:r>
      <w:r>
        <w:rPr>
          <w:w w:val="110"/>
        </w:rPr>
        <w:t>Table 3.D). But in the service sector, recruitment and</w:t>
      </w:r>
    </w:p>
    <w:p>
      <w:pPr>
        <w:pStyle w:val="BodyText"/>
        <w:spacing w:before="50"/>
        <w:ind w:left="515"/>
      </w:pPr>
      <w:r>
        <w:rPr>
          <w:w w:val="110"/>
        </w:rPr>
        <w:t>retention needs are putting upward pressure on settlements,</w:t>
      </w:r>
    </w:p>
    <w:p>
      <w:pPr>
        <w:spacing w:after="0"/>
        <w:sectPr>
          <w:type w:val="continuous"/>
          <w:pgSz w:w="11900" w:h="16840"/>
          <w:pgMar w:top="1260" w:bottom="280" w:left="660" w:right="640"/>
          <w:cols w:num="2" w:equalWidth="0">
            <w:col w:w="3231" w:space="1337"/>
            <w:col w:w="6032"/>
          </w:cols>
        </w:sectPr>
      </w:pPr>
    </w:p>
    <w:p>
      <w:pPr>
        <w:pStyle w:val="BodyText"/>
      </w:pPr>
    </w:p>
    <w:p>
      <w:pPr>
        <w:spacing w:after="0"/>
        <w:sectPr>
          <w:pgSz w:w="11900" w:h="16840"/>
          <w:pgMar w:header="601" w:footer="575" w:top="800" w:bottom="760" w:left="660" w:right="640"/>
        </w:sectPr>
      </w:pPr>
    </w:p>
    <w:p>
      <w:pPr>
        <w:pStyle w:val="BodyText"/>
        <w:spacing w:before="6"/>
        <w:rPr>
          <w:sz w:val="22"/>
        </w:rPr>
      </w:pPr>
    </w:p>
    <w:p>
      <w:pPr>
        <w:pStyle w:val="Heading8"/>
      </w:pPr>
      <w:bookmarkStart w:name="Summary" w:id="50"/>
      <w:bookmarkEnd w:id="50"/>
      <w:r>
        <w:rPr>
          <w:b w:val="0"/>
        </w:rPr>
      </w:r>
      <w:bookmarkStart w:name="_bookmark20" w:id="51"/>
      <w:bookmarkEnd w:id="51"/>
      <w:r>
        <w:rPr>
          <w:b w:val="0"/>
        </w:rPr>
      </w:r>
      <w:r>
        <w:rPr>
          <w:color w:val="0092C7"/>
        </w:rPr>
        <w:t>Table 3.D</w:t>
      </w:r>
    </w:p>
    <w:p>
      <w:pPr>
        <w:spacing w:before="8"/>
        <w:ind w:left="154" w:right="0" w:firstLine="0"/>
        <w:jc w:val="left"/>
        <w:rPr>
          <w:rFonts w:ascii="Trebuchet MS"/>
          <w:b/>
          <w:sz w:val="20"/>
        </w:rPr>
      </w:pPr>
      <w:r>
        <w:rPr>
          <w:rFonts w:ascii="Trebuchet MS"/>
          <w:b/>
          <w:color w:val="0092C7"/>
          <w:sz w:val="20"/>
        </w:rPr>
        <w:t>Influences on pay settlements</w:t>
      </w:r>
    </w:p>
    <w:p>
      <w:pPr>
        <w:spacing w:line="208" w:lineRule="auto" w:before="102"/>
        <w:ind w:left="154" w:right="28" w:firstLine="0"/>
        <w:jc w:val="left"/>
        <w:rPr>
          <w:sz w:val="14"/>
        </w:rPr>
      </w:pPr>
      <w:r>
        <w:rPr>
          <w:w w:val="110"/>
          <w:sz w:val="14"/>
        </w:rPr>
        <w:t>Percentage</w:t>
      </w:r>
      <w:r>
        <w:rPr>
          <w:spacing w:val="-13"/>
          <w:w w:val="110"/>
          <w:sz w:val="14"/>
        </w:rPr>
        <w:t> </w:t>
      </w:r>
      <w:r>
        <w:rPr>
          <w:w w:val="110"/>
          <w:sz w:val="14"/>
        </w:rPr>
        <w:t>balance</w:t>
      </w:r>
      <w:r>
        <w:rPr>
          <w:spacing w:val="-12"/>
          <w:w w:val="110"/>
          <w:sz w:val="14"/>
        </w:rPr>
        <w:t> </w:t>
      </w:r>
      <w:r>
        <w:rPr>
          <w:w w:val="110"/>
          <w:sz w:val="14"/>
        </w:rPr>
        <w:t>reporting</w:t>
      </w:r>
      <w:r>
        <w:rPr>
          <w:spacing w:val="-12"/>
          <w:w w:val="110"/>
          <w:sz w:val="14"/>
        </w:rPr>
        <w:t> </w:t>
      </w:r>
      <w:r>
        <w:rPr>
          <w:w w:val="110"/>
          <w:sz w:val="14"/>
        </w:rPr>
        <w:t>factor</w:t>
      </w:r>
      <w:r>
        <w:rPr>
          <w:spacing w:val="-12"/>
          <w:w w:val="110"/>
          <w:sz w:val="14"/>
        </w:rPr>
        <w:t> </w:t>
      </w:r>
      <w:r>
        <w:rPr>
          <w:w w:val="110"/>
          <w:sz w:val="14"/>
        </w:rPr>
        <w:t>as</w:t>
      </w:r>
      <w:r>
        <w:rPr>
          <w:spacing w:val="-12"/>
          <w:w w:val="110"/>
          <w:sz w:val="14"/>
        </w:rPr>
        <w:t> </w:t>
      </w:r>
      <w:r>
        <w:rPr>
          <w:w w:val="110"/>
          <w:sz w:val="14"/>
        </w:rPr>
        <w:t>a</w:t>
      </w:r>
      <w:r>
        <w:rPr>
          <w:spacing w:val="-12"/>
          <w:w w:val="110"/>
          <w:sz w:val="14"/>
        </w:rPr>
        <w:t> </w:t>
      </w:r>
      <w:r>
        <w:rPr>
          <w:w w:val="110"/>
          <w:sz w:val="14"/>
        </w:rPr>
        <w:t>'very</w:t>
      </w:r>
      <w:r>
        <w:rPr>
          <w:spacing w:val="-12"/>
          <w:w w:val="110"/>
          <w:sz w:val="14"/>
        </w:rPr>
        <w:t> </w:t>
      </w:r>
      <w:r>
        <w:rPr>
          <w:w w:val="110"/>
          <w:sz w:val="14"/>
        </w:rPr>
        <w:t>important'</w:t>
      </w:r>
      <w:r>
        <w:rPr>
          <w:spacing w:val="-12"/>
          <w:w w:val="110"/>
          <w:sz w:val="14"/>
        </w:rPr>
        <w:t> </w:t>
      </w:r>
      <w:r>
        <w:rPr>
          <w:w w:val="110"/>
          <w:sz w:val="14"/>
        </w:rPr>
        <w:t>upward pressure</w:t>
      </w:r>
    </w:p>
    <w:p>
      <w:pPr>
        <w:pStyle w:val="BodyText"/>
        <w:spacing w:before="5"/>
      </w:pPr>
      <w:r>
        <w:rPr/>
        <w:br w:type="column"/>
      </w:r>
      <w:r>
        <w:rPr/>
      </w:r>
    </w:p>
    <w:p>
      <w:pPr>
        <w:pStyle w:val="BodyText"/>
        <w:spacing w:line="292" w:lineRule="auto"/>
        <w:ind w:left="154" w:right="91"/>
      </w:pPr>
      <w:r>
        <w:rPr>
          <w:w w:val="110"/>
        </w:rPr>
        <w:t>and that pressure appears to have intensified since the second half of 2000.</w:t>
      </w:r>
    </w:p>
    <w:p>
      <w:pPr>
        <w:spacing w:after="0" w:line="292" w:lineRule="auto"/>
        <w:sectPr>
          <w:type w:val="continuous"/>
          <w:pgSz w:w="11900" w:h="16840"/>
          <w:pgMar w:top="1260" w:bottom="280" w:left="660" w:right="640"/>
          <w:cols w:num="2" w:equalWidth="0">
            <w:col w:w="4069" w:space="871"/>
            <w:col w:w="5660"/>
          </w:cols>
        </w:sectPr>
      </w:pPr>
    </w:p>
    <w:p>
      <w:pPr>
        <w:tabs>
          <w:tab w:pos="2996" w:val="left" w:leader="none"/>
          <w:tab w:pos="4426" w:val="left" w:leader="none"/>
        </w:tabs>
        <w:spacing w:before="23"/>
        <w:ind w:left="1706" w:right="0" w:firstLine="0"/>
        <w:jc w:val="left"/>
        <w:rPr>
          <w:sz w:val="14"/>
        </w:rPr>
      </w:pPr>
      <w:r>
        <w:rPr>
          <w:w w:val="105"/>
          <w:sz w:val="14"/>
          <w:u w:val="single"/>
        </w:rPr>
        <w:t>Services</w:t>
        <w:tab/>
        <w:t>Manufacturing</w:t>
      </w:r>
      <w:r>
        <w:rPr>
          <w:sz w:val="14"/>
          <w:u w:val="single"/>
        </w:rPr>
        <w:tab/>
      </w:r>
    </w:p>
    <w:p>
      <w:pPr>
        <w:pStyle w:val="BodyText"/>
        <w:spacing w:before="3"/>
        <w:rPr>
          <w:sz w:val="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381"/>
        <w:gridCol w:w="246"/>
        <w:gridCol w:w="667"/>
        <w:gridCol w:w="173"/>
        <w:gridCol w:w="509"/>
        <w:gridCol w:w="100"/>
        <w:gridCol w:w="709"/>
      </w:tblGrid>
      <w:tr>
        <w:trPr>
          <w:trHeight w:val="140" w:hRule="atLeast"/>
        </w:trPr>
        <w:tc>
          <w:tcPr>
            <w:tcW w:w="1969" w:type="dxa"/>
            <w:gridSpan w:val="2"/>
          </w:tcPr>
          <w:p>
            <w:pPr>
              <w:pStyle w:val="TableParagraph"/>
              <w:ind w:right="62"/>
              <w:jc w:val="right"/>
              <w:rPr>
                <w:sz w:val="14"/>
              </w:rPr>
            </w:pPr>
            <w:r>
              <w:rPr>
                <w:w w:val="95"/>
                <w:sz w:val="14"/>
              </w:rPr>
              <w:t>Level</w:t>
            </w:r>
          </w:p>
        </w:tc>
        <w:tc>
          <w:tcPr>
            <w:tcW w:w="913" w:type="dxa"/>
            <w:gridSpan w:val="2"/>
          </w:tcPr>
          <w:p>
            <w:pPr>
              <w:pStyle w:val="TableParagraph"/>
              <w:ind w:left="235"/>
              <w:rPr>
                <w:sz w:val="14"/>
              </w:rPr>
            </w:pPr>
            <w:r>
              <w:rPr>
                <w:w w:val="110"/>
                <w:sz w:val="14"/>
              </w:rPr>
              <w:t>Change</w:t>
            </w:r>
          </w:p>
        </w:tc>
        <w:tc>
          <w:tcPr>
            <w:tcW w:w="1491" w:type="dxa"/>
            <w:gridSpan w:val="4"/>
          </w:tcPr>
          <w:p>
            <w:pPr>
              <w:pStyle w:val="TableParagraph"/>
              <w:tabs>
                <w:tab w:pos="761" w:val="left" w:leader="none"/>
              </w:tabs>
              <w:ind w:left="178"/>
              <w:rPr>
                <w:sz w:val="14"/>
              </w:rPr>
            </w:pPr>
            <w:r>
              <w:rPr>
                <w:w w:val="105"/>
                <w:sz w:val="14"/>
              </w:rPr>
              <w:t>Level</w:t>
              <w:tab/>
              <w:t>Change</w:t>
            </w:r>
          </w:p>
        </w:tc>
      </w:tr>
      <w:tr>
        <w:trPr>
          <w:trHeight w:val="139" w:hRule="atLeast"/>
        </w:trPr>
        <w:tc>
          <w:tcPr>
            <w:tcW w:w="1969" w:type="dxa"/>
            <w:gridSpan w:val="2"/>
          </w:tcPr>
          <w:p>
            <w:pPr>
              <w:pStyle w:val="TableParagraph"/>
              <w:ind w:right="52"/>
              <w:jc w:val="right"/>
              <w:rPr>
                <w:sz w:val="14"/>
              </w:rPr>
            </w:pPr>
            <w:r>
              <w:rPr>
                <w:w w:val="120"/>
                <w:sz w:val="14"/>
              </w:rPr>
              <w:t>2001</w:t>
            </w:r>
          </w:p>
        </w:tc>
        <w:tc>
          <w:tcPr>
            <w:tcW w:w="913" w:type="dxa"/>
            <w:gridSpan w:val="2"/>
          </w:tcPr>
          <w:p>
            <w:pPr>
              <w:pStyle w:val="TableParagraph"/>
              <w:ind w:left="235" w:right="-15"/>
              <w:rPr>
                <w:sz w:val="14"/>
              </w:rPr>
            </w:pPr>
            <w:r>
              <w:rPr>
                <w:w w:val="115"/>
                <w:sz w:val="14"/>
              </w:rPr>
              <w:t>since</w:t>
            </w:r>
            <w:r>
              <w:rPr>
                <w:spacing w:val="-9"/>
                <w:w w:val="115"/>
                <w:sz w:val="14"/>
              </w:rPr>
              <w:t> </w:t>
            </w:r>
            <w:r>
              <w:rPr>
                <w:spacing w:val="-3"/>
                <w:w w:val="115"/>
                <w:sz w:val="14"/>
              </w:rPr>
              <w:t>2000</w:t>
            </w:r>
          </w:p>
        </w:tc>
        <w:tc>
          <w:tcPr>
            <w:tcW w:w="1491" w:type="dxa"/>
            <w:gridSpan w:val="4"/>
          </w:tcPr>
          <w:p>
            <w:pPr>
              <w:pStyle w:val="TableParagraph"/>
              <w:tabs>
                <w:tab w:pos="761" w:val="left" w:leader="none"/>
              </w:tabs>
              <w:ind w:left="178"/>
              <w:rPr>
                <w:sz w:val="14"/>
              </w:rPr>
            </w:pPr>
            <w:r>
              <w:rPr>
                <w:spacing w:val="-8"/>
                <w:w w:val="115"/>
                <w:sz w:val="14"/>
              </w:rPr>
              <w:t>2001</w:t>
              <w:tab/>
            </w:r>
            <w:r>
              <w:rPr>
                <w:w w:val="115"/>
                <w:sz w:val="14"/>
              </w:rPr>
              <w:t>since</w:t>
            </w:r>
            <w:r>
              <w:rPr>
                <w:spacing w:val="-8"/>
                <w:w w:val="115"/>
                <w:sz w:val="14"/>
              </w:rPr>
              <w:t> </w:t>
            </w:r>
            <w:r>
              <w:rPr>
                <w:spacing w:val="-3"/>
                <w:w w:val="115"/>
                <w:sz w:val="14"/>
              </w:rPr>
              <w:t>2000</w:t>
            </w:r>
          </w:p>
        </w:tc>
      </w:tr>
      <w:tr>
        <w:trPr>
          <w:trHeight w:val="153" w:hRule="atLeast"/>
        </w:trPr>
        <w:tc>
          <w:tcPr>
            <w:tcW w:w="1969" w:type="dxa"/>
            <w:gridSpan w:val="2"/>
          </w:tcPr>
          <w:p>
            <w:pPr>
              <w:pStyle w:val="TableParagraph"/>
              <w:spacing w:line="134" w:lineRule="exact"/>
              <w:ind w:right="1"/>
              <w:jc w:val="right"/>
              <w:rPr>
                <w:sz w:val="12"/>
              </w:rPr>
            </w:pPr>
            <w:r>
              <w:rPr>
                <w:w w:val="105"/>
                <w:sz w:val="14"/>
              </w:rPr>
              <w:t>H1 </w:t>
            </w:r>
            <w:r>
              <w:rPr>
                <w:w w:val="105"/>
                <w:sz w:val="12"/>
              </w:rPr>
              <w:t>(a)</w:t>
            </w:r>
          </w:p>
        </w:tc>
        <w:tc>
          <w:tcPr>
            <w:tcW w:w="913" w:type="dxa"/>
            <w:gridSpan w:val="2"/>
          </w:tcPr>
          <w:p>
            <w:pPr>
              <w:pStyle w:val="TableParagraph"/>
              <w:spacing w:line="134" w:lineRule="exact"/>
              <w:ind w:left="235"/>
              <w:rPr>
                <w:sz w:val="14"/>
              </w:rPr>
            </w:pPr>
            <w:r>
              <w:rPr>
                <w:w w:val="110"/>
                <w:sz w:val="14"/>
              </w:rPr>
              <w:t>H2</w:t>
            </w:r>
          </w:p>
        </w:tc>
        <w:tc>
          <w:tcPr>
            <w:tcW w:w="1491" w:type="dxa"/>
            <w:gridSpan w:val="4"/>
          </w:tcPr>
          <w:p>
            <w:pPr>
              <w:pStyle w:val="TableParagraph"/>
              <w:spacing w:line="134" w:lineRule="exact"/>
              <w:ind w:left="178"/>
              <w:rPr>
                <w:sz w:val="12"/>
              </w:rPr>
            </w:pPr>
            <w:r>
              <w:rPr>
                <w:w w:val="110"/>
                <w:sz w:val="14"/>
              </w:rPr>
              <w:t>H1 </w:t>
            </w:r>
            <w:r>
              <w:rPr>
                <w:w w:val="110"/>
                <w:sz w:val="12"/>
              </w:rPr>
              <w:t>(a)(b) </w:t>
            </w:r>
            <w:r>
              <w:rPr>
                <w:w w:val="110"/>
                <w:sz w:val="14"/>
              </w:rPr>
              <w:t>H2 </w:t>
            </w:r>
            <w:r>
              <w:rPr>
                <w:w w:val="110"/>
                <w:sz w:val="12"/>
              </w:rPr>
              <w:t>(b)</w:t>
            </w:r>
          </w:p>
        </w:tc>
      </w:tr>
      <w:tr>
        <w:trPr>
          <w:trHeight w:val="181" w:hRule="atLeast"/>
        </w:trPr>
        <w:tc>
          <w:tcPr>
            <w:tcW w:w="1588" w:type="dxa"/>
          </w:tcPr>
          <w:p>
            <w:pPr>
              <w:pStyle w:val="TableParagraph"/>
              <w:spacing w:line="147" w:lineRule="exact" w:before="15"/>
              <w:ind w:left="50"/>
              <w:rPr>
                <w:sz w:val="14"/>
              </w:rPr>
            </w:pPr>
            <w:r>
              <w:rPr>
                <w:w w:val="105"/>
                <w:sz w:val="14"/>
              </w:rPr>
              <w:t>Cost of living</w:t>
            </w:r>
          </w:p>
        </w:tc>
        <w:tc>
          <w:tcPr>
            <w:tcW w:w="381" w:type="dxa"/>
            <w:tcBorders>
              <w:top w:val="single" w:sz="2" w:space="0" w:color="000000"/>
            </w:tcBorders>
          </w:tcPr>
          <w:p>
            <w:pPr>
              <w:pStyle w:val="TableParagraph"/>
              <w:spacing w:line="147" w:lineRule="exact" w:before="15"/>
              <w:ind w:left="39" w:right="40"/>
              <w:jc w:val="center"/>
              <w:rPr>
                <w:sz w:val="14"/>
              </w:rPr>
            </w:pPr>
            <w:r>
              <w:rPr>
                <w:w w:val="120"/>
                <w:sz w:val="14"/>
              </w:rPr>
              <w:t>15</w:t>
            </w:r>
          </w:p>
        </w:tc>
        <w:tc>
          <w:tcPr>
            <w:tcW w:w="246" w:type="dxa"/>
          </w:tcPr>
          <w:p>
            <w:pPr>
              <w:pStyle w:val="TableParagraph"/>
              <w:spacing w:line="240" w:lineRule="auto"/>
              <w:rPr>
                <w:sz w:val="12"/>
              </w:rPr>
            </w:pPr>
          </w:p>
        </w:tc>
        <w:tc>
          <w:tcPr>
            <w:tcW w:w="667" w:type="dxa"/>
            <w:tcBorders>
              <w:top w:val="single" w:sz="2" w:space="0" w:color="000000"/>
            </w:tcBorders>
          </w:tcPr>
          <w:p>
            <w:pPr>
              <w:pStyle w:val="TableParagraph"/>
              <w:spacing w:line="147" w:lineRule="exact" w:before="15"/>
              <w:ind w:right="251"/>
              <w:jc w:val="right"/>
              <w:rPr>
                <w:sz w:val="14"/>
              </w:rPr>
            </w:pPr>
            <w:r>
              <w:rPr>
                <w:w w:val="115"/>
                <w:sz w:val="14"/>
              </w:rPr>
              <w:t>-18</w:t>
            </w:r>
          </w:p>
        </w:tc>
        <w:tc>
          <w:tcPr>
            <w:tcW w:w="173" w:type="dxa"/>
          </w:tcPr>
          <w:p>
            <w:pPr>
              <w:pStyle w:val="TableParagraph"/>
              <w:spacing w:line="240" w:lineRule="auto"/>
              <w:rPr>
                <w:sz w:val="12"/>
              </w:rPr>
            </w:pPr>
          </w:p>
        </w:tc>
        <w:tc>
          <w:tcPr>
            <w:tcW w:w="509" w:type="dxa"/>
            <w:tcBorders>
              <w:top w:val="single" w:sz="2" w:space="0" w:color="000000"/>
            </w:tcBorders>
          </w:tcPr>
          <w:p>
            <w:pPr>
              <w:pStyle w:val="TableParagraph"/>
              <w:spacing w:line="147" w:lineRule="exact" w:before="15"/>
              <w:ind w:right="266"/>
              <w:jc w:val="right"/>
              <w:rPr>
                <w:sz w:val="14"/>
              </w:rPr>
            </w:pPr>
            <w:r>
              <w:rPr>
                <w:w w:val="120"/>
                <w:sz w:val="14"/>
              </w:rPr>
              <w:t>19</w:t>
            </w:r>
          </w:p>
        </w:tc>
        <w:tc>
          <w:tcPr>
            <w:tcW w:w="100" w:type="dxa"/>
          </w:tcPr>
          <w:p>
            <w:pPr>
              <w:pStyle w:val="TableParagraph"/>
              <w:spacing w:line="240" w:lineRule="auto"/>
              <w:rPr>
                <w:sz w:val="12"/>
              </w:rPr>
            </w:pPr>
          </w:p>
        </w:tc>
        <w:tc>
          <w:tcPr>
            <w:tcW w:w="709" w:type="dxa"/>
            <w:tcBorders>
              <w:top w:val="single" w:sz="2" w:space="0" w:color="000000"/>
            </w:tcBorders>
          </w:tcPr>
          <w:p>
            <w:pPr>
              <w:pStyle w:val="TableParagraph"/>
              <w:spacing w:line="147" w:lineRule="exact" w:before="15"/>
              <w:ind w:left="184" w:right="260"/>
              <w:jc w:val="center"/>
              <w:rPr>
                <w:sz w:val="14"/>
              </w:rPr>
            </w:pPr>
            <w:r>
              <w:rPr>
                <w:w w:val="115"/>
                <w:sz w:val="14"/>
              </w:rPr>
              <w:t>-15</w:t>
            </w:r>
          </w:p>
        </w:tc>
      </w:tr>
      <w:tr>
        <w:trPr>
          <w:trHeight w:val="140" w:hRule="atLeast"/>
        </w:trPr>
        <w:tc>
          <w:tcPr>
            <w:tcW w:w="1588" w:type="dxa"/>
          </w:tcPr>
          <w:p>
            <w:pPr>
              <w:pStyle w:val="TableParagraph"/>
              <w:ind w:left="50"/>
              <w:rPr>
                <w:sz w:val="14"/>
              </w:rPr>
            </w:pPr>
            <w:r>
              <w:rPr>
                <w:w w:val="115"/>
                <w:sz w:val="14"/>
              </w:rPr>
              <w:t>Recruitment/retention</w:t>
            </w:r>
          </w:p>
        </w:tc>
        <w:tc>
          <w:tcPr>
            <w:tcW w:w="381" w:type="dxa"/>
          </w:tcPr>
          <w:p>
            <w:pPr>
              <w:pStyle w:val="TableParagraph"/>
              <w:ind w:left="39" w:right="57"/>
              <w:jc w:val="center"/>
              <w:rPr>
                <w:sz w:val="14"/>
              </w:rPr>
            </w:pPr>
            <w:r>
              <w:rPr>
                <w:w w:val="120"/>
                <w:sz w:val="14"/>
              </w:rPr>
              <w:t>40</w:t>
            </w:r>
          </w:p>
        </w:tc>
        <w:tc>
          <w:tcPr>
            <w:tcW w:w="246" w:type="dxa"/>
          </w:tcPr>
          <w:p>
            <w:pPr>
              <w:pStyle w:val="TableParagraph"/>
              <w:spacing w:line="240" w:lineRule="auto"/>
              <w:rPr>
                <w:sz w:val="8"/>
              </w:rPr>
            </w:pPr>
          </w:p>
        </w:tc>
        <w:tc>
          <w:tcPr>
            <w:tcW w:w="667" w:type="dxa"/>
          </w:tcPr>
          <w:p>
            <w:pPr>
              <w:pStyle w:val="TableParagraph"/>
              <w:ind w:right="250"/>
              <w:jc w:val="right"/>
              <w:rPr>
                <w:sz w:val="14"/>
              </w:rPr>
            </w:pPr>
            <w:r>
              <w:rPr>
                <w:w w:val="115"/>
                <w:sz w:val="14"/>
              </w:rPr>
              <w:t>+12</w:t>
            </w:r>
          </w:p>
        </w:tc>
        <w:tc>
          <w:tcPr>
            <w:tcW w:w="173" w:type="dxa"/>
          </w:tcPr>
          <w:p>
            <w:pPr>
              <w:pStyle w:val="TableParagraph"/>
              <w:spacing w:line="240" w:lineRule="auto"/>
              <w:rPr>
                <w:sz w:val="8"/>
              </w:rPr>
            </w:pPr>
          </w:p>
        </w:tc>
        <w:tc>
          <w:tcPr>
            <w:tcW w:w="509" w:type="dxa"/>
          </w:tcPr>
          <w:p>
            <w:pPr>
              <w:pStyle w:val="TableParagraph"/>
              <w:ind w:right="266"/>
              <w:jc w:val="right"/>
              <w:rPr>
                <w:sz w:val="14"/>
              </w:rPr>
            </w:pPr>
            <w:r>
              <w:rPr>
                <w:w w:val="121"/>
                <w:sz w:val="14"/>
              </w:rPr>
              <w:t>9</w:t>
            </w:r>
          </w:p>
        </w:tc>
        <w:tc>
          <w:tcPr>
            <w:tcW w:w="100" w:type="dxa"/>
          </w:tcPr>
          <w:p>
            <w:pPr>
              <w:pStyle w:val="TableParagraph"/>
              <w:spacing w:line="240" w:lineRule="auto"/>
              <w:rPr>
                <w:sz w:val="8"/>
              </w:rPr>
            </w:pPr>
          </w:p>
        </w:tc>
        <w:tc>
          <w:tcPr>
            <w:tcW w:w="709" w:type="dxa"/>
          </w:tcPr>
          <w:p>
            <w:pPr>
              <w:pStyle w:val="TableParagraph"/>
              <w:ind w:left="184" w:right="237"/>
              <w:jc w:val="center"/>
              <w:rPr>
                <w:sz w:val="14"/>
              </w:rPr>
            </w:pPr>
            <w:r>
              <w:rPr>
                <w:w w:val="115"/>
                <w:sz w:val="14"/>
              </w:rPr>
              <w:t>+3</w:t>
            </w:r>
          </w:p>
        </w:tc>
      </w:tr>
      <w:tr>
        <w:trPr>
          <w:trHeight w:val="140" w:hRule="atLeast"/>
        </w:trPr>
        <w:tc>
          <w:tcPr>
            <w:tcW w:w="1588" w:type="dxa"/>
          </w:tcPr>
          <w:p>
            <w:pPr>
              <w:pStyle w:val="TableParagraph"/>
              <w:ind w:left="50"/>
              <w:rPr>
                <w:sz w:val="14"/>
              </w:rPr>
            </w:pPr>
            <w:r>
              <w:rPr>
                <w:w w:val="105"/>
                <w:sz w:val="14"/>
              </w:rPr>
              <w:t>Productivity</w:t>
            </w:r>
          </w:p>
        </w:tc>
        <w:tc>
          <w:tcPr>
            <w:tcW w:w="381" w:type="dxa"/>
          </w:tcPr>
          <w:p>
            <w:pPr>
              <w:pStyle w:val="TableParagraph"/>
              <w:ind w:left="39" w:right="46"/>
              <w:jc w:val="center"/>
              <w:rPr>
                <w:sz w:val="14"/>
              </w:rPr>
            </w:pPr>
            <w:r>
              <w:rPr>
                <w:w w:val="120"/>
                <w:sz w:val="14"/>
              </w:rPr>
              <w:t>12</w:t>
            </w:r>
          </w:p>
        </w:tc>
        <w:tc>
          <w:tcPr>
            <w:tcW w:w="246" w:type="dxa"/>
          </w:tcPr>
          <w:p>
            <w:pPr>
              <w:pStyle w:val="TableParagraph"/>
              <w:spacing w:line="240" w:lineRule="auto"/>
              <w:rPr>
                <w:sz w:val="8"/>
              </w:rPr>
            </w:pPr>
          </w:p>
        </w:tc>
        <w:tc>
          <w:tcPr>
            <w:tcW w:w="667" w:type="dxa"/>
          </w:tcPr>
          <w:p>
            <w:pPr>
              <w:pStyle w:val="TableParagraph"/>
              <w:ind w:right="249"/>
              <w:jc w:val="right"/>
              <w:rPr>
                <w:sz w:val="14"/>
              </w:rPr>
            </w:pPr>
            <w:r>
              <w:rPr>
                <w:w w:val="110"/>
                <w:sz w:val="14"/>
              </w:rPr>
              <w:t>+6</w:t>
            </w:r>
          </w:p>
        </w:tc>
        <w:tc>
          <w:tcPr>
            <w:tcW w:w="173" w:type="dxa"/>
          </w:tcPr>
          <w:p>
            <w:pPr>
              <w:pStyle w:val="TableParagraph"/>
              <w:spacing w:line="240" w:lineRule="auto"/>
              <w:rPr>
                <w:sz w:val="8"/>
              </w:rPr>
            </w:pPr>
          </w:p>
        </w:tc>
        <w:tc>
          <w:tcPr>
            <w:tcW w:w="509" w:type="dxa"/>
          </w:tcPr>
          <w:p>
            <w:pPr>
              <w:pStyle w:val="TableParagraph"/>
              <w:ind w:right="266"/>
              <w:jc w:val="right"/>
              <w:rPr>
                <w:sz w:val="14"/>
              </w:rPr>
            </w:pPr>
            <w:r>
              <w:rPr>
                <w:w w:val="121"/>
                <w:sz w:val="14"/>
              </w:rPr>
              <w:t>8</w:t>
            </w:r>
          </w:p>
        </w:tc>
        <w:tc>
          <w:tcPr>
            <w:tcW w:w="100" w:type="dxa"/>
          </w:tcPr>
          <w:p>
            <w:pPr>
              <w:pStyle w:val="TableParagraph"/>
              <w:spacing w:line="240" w:lineRule="auto"/>
              <w:rPr>
                <w:sz w:val="8"/>
              </w:rPr>
            </w:pPr>
          </w:p>
        </w:tc>
        <w:tc>
          <w:tcPr>
            <w:tcW w:w="709" w:type="dxa"/>
          </w:tcPr>
          <w:p>
            <w:pPr>
              <w:pStyle w:val="TableParagraph"/>
              <w:ind w:left="184" w:right="200"/>
              <w:jc w:val="center"/>
              <w:rPr>
                <w:sz w:val="14"/>
              </w:rPr>
            </w:pPr>
            <w:r>
              <w:rPr>
                <w:w w:val="115"/>
                <w:sz w:val="14"/>
              </w:rPr>
              <w:t>-1</w:t>
            </w:r>
          </w:p>
        </w:tc>
      </w:tr>
      <w:tr>
        <w:trPr>
          <w:trHeight w:val="140" w:hRule="atLeast"/>
        </w:trPr>
        <w:tc>
          <w:tcPr>
            <w:tcW w:w="1588" w:type="dxa"/>
          </w:tcPr>
          <w:p>
            <w:pPr>
              <w:pStyle w:val="TableParagraph"/>
              <w:ind w:left="50"/>
              <w:rPr>
                <w:sz w:val="14"/>
              </w:rPr>
            </w:pPr>
            <w:r>
              <w:rPr>
                <w:w w:val="110"/>
                <w:sz w:val="14"/>
              </w:rPr>
              <w:t>Ability to adjust prices</w:t>
            </w:r>
          </w:p>
        </w:tc>
        <w:tc>
          <w:tcPr>
            <w:tcW w:w="381" w:type="dxa"/>
          </w:tcPr>
          <w:p>
            <w:pPr>
              <w:pStyle w:val="TableParagraph"/>
              <w:ind w:left="39" w:right="87"/>
              <w:jc w:val="center"/>
              <w:rPr>
                <w:sz w:val="14"/>
              </w:rPr>
            </w:pPr>
            <w:r>
              <w:rPr>
                <w:w w:val="115"/>
                <w:sz w:val="14"/>
              </w:rPr>
              <w:t>-13</w:t>
            </w:r>
          </w:p>
        </w:tc>
        <w:tc>
          <w:tcPr>
            <w:tcW w:w="246" w:type="dxa"/>
          </w:tcPr>
          <w:p>
            <w:pPr>
              <w:pStyle w:val="TableParagraph"/>
              <w:spacing w:line="240" w:lineRule="auto"/>
              <w:rPr>
                <w:sz w:val="8"/>
              </w:rPr>
            </w:pPr>
          </w:p>
        </w:tc>
        <w:tc>
          <w:tcPr>
            <w:tcW w:w="667" w:type="dxa"/>
          </w:tcPr>
          <w:p>
            <w:pPr>
              <w:pStyle w:val="TableParagraph"/>
              <w:ind w:right="250"/>
              <w:jc w:val="right"/>
              <w:rPr>
                <w:sz w:val="14"/>
              </w:rPr>
            </w:pPr>
            <w:r>
              <w:rPr>
                <w:w w:val="110"/>
                <w:sz w:val="14"/>
              </w:rPr>
              <w:t>+7</w:t>
            </w:r>
          </w:p>
        </w:tc>
        <w:tc>
          <w:tcPr>
            <w:tcW w:w="173" w:type="dxa"/>
          </w:tcPr>
          <w:p>
            <w:pPr>
              <w:pStyle w:val="TableParagraph"/>
              <w:spacing w:line="240" w:lineRule="auto"/>
              <w:rPr>
                <w:sz w:val="8"/>
              </w:rPr>
            </w:pPr>
          </w:p>
        </w:tc>
        <w:tc>
          <w:tcPr>
            <w:tcW w:w="509" w:type="dxa"/>
          </w:tcPr>
          <w:p>
            <w:pPr>
              <w:pStyle w:val="TableParagraph"/>
              <w:ind w:right="266"/>
              <w:jc w:val="right"/>
              <w:rPr>
                <w:sz w:val="14"/>
              </w:rPr>
            </w:pPr>
            <w:r>
              <w:rPr>
                <w:w w:val="115"/>
                <w:sz w:val="14"/>
              </w:rPr>
              <w:t>-41</w:t>
            </w:r>
          </w:p>
        </w:tc>
        <w:tc>
          <w:tcPr>
            <w:tcW w:w="100" w:type="dxa"/>
          </w:tcPr>
          <w:p>
            <w:pPr>
              <w:pStyle w:val="TableParagraph"/>
              <w:spacing w:line="240" w:lineRule="auto"/>
              <w:rPr>
                <w:sz w:val="8"/>
              </w:rPr>
            </w:pPr>
          </w:p>
        </w:tc>
        <w:tc>
          <w:tcPr>
            <w:tcW w:w="709" w:type="dxa"/>
          </w:tcPr>
          <w:p>
            <w:pPr>
              <w:pStyle w:val="TableParagraph"/>
              <w:ind w:left="184" w:right="236"/>
              <w:jc w:val="center"/>
              <w:rPr>
                <w:sz w:val="14"/>
              </w:rPr>
            </w:pPr>
            <w:r>
              <w:rPr>
                <w:w w:val="115"/>
                <w:sz w:val="14"/>
              </w:rPr>
              <w:t>+2</w:t>
            </w:r>
          </w:p>
        </w:tc>
      </w:tr>
      <w:tr>
        <w:trPr>
          <w:trHeight w:val="140" w:hRule="atLeast"/>
        </w:trPr>
        <w:tc>
          <w:tcPr>
            <w:tcW w:w="1588" w:type="dxa"/>
          </w:tcPr>
          <w:p>
            <w:pPr>
              <w:pStyle w:val="TableParagraph"/>
              <w:ind w:left="50"/>
              <w:rPr>
                <w:sz w:val="14"/>
              </w:rPr>
            </w:pPr>
            <w:r>
              <w:rPr>
                <w:w w:val="105"/>
                <w:sz w:val="14"/>
              </w:rPr>
              <w:t>Profits</w:t>
            </w:r>
          </w:p>
        </w:tc>
        <w:tc>
          <w:tcPr>
            <w:tcW w:w="381" w:type="dxa"/>
          </w:tcPr>
          <w:p>
            <w:pPr>
              <w:pStyle w:val="TableParagraph"/>
              <w:ind w:left="39" w:right="31"/>
              <w:jc w:val="center"/>
              <w:rPr>
                <w:sz w:val="14"/>
              </w:rPr>
            </w:pPr>
            <w:r>
              <w:rPr>
                <w:w w:val="115"/>
                <w:sz w:val="14"/>
              </w:rPr>
              <w:t>-3</w:t>
            </w:r>
          </w:p>
        </w:tc>
        <w:tc>
          <w:tcPr>
            <w:tcW w:w="246" w:type="dxa"/>
          </w:tcPr>
          <w:p>
            <w:pPr>
              <w:pStyle w:val="TableParagraph"/>
              <w:spacing w:line="240" w:lineRule="auto"/>
              <w:rPr>
                <w:sz w:val="8"/>
              </w:rPr>
            </w:pPr>
          </w:p>
        </w:tc>
        <w:tc>
          <w:tcPr>
            <w:tcW w:w="667" w:type="dxa"/>
          </w:tcPr>
          <w:p>
            <w:pPr>
              <w:pStyle w:val="TableParagraph"/>
              <w:ind w:right="249"/>
              <w:jc w:val="right"/>
              <w:rPr>
                <w:sz w:val="14"/>
              </w:rPr>
            </w:pPr>
            <w:r>
              <w:rPr>
                <w:w w:val="110"/>
                <w:sz w:val="14"/>
              </w:rPr>
              <w:t>+2</w:t>
            </w:r>
          </w:p>
        </w:tc>
        <w:tc>
          <w:tcPr>
            <w:tcW w:w="173" w:type="dxa"/>
          </w:tcPr>
          <w:p>
            <w:pPr>
              <w:pStyle w:val="TableParagraph"/>
              <w:spacing w:line="240" w:lineRule="auto"/>
              <w:rPr>
                <w:sz w:val="8"/>
              </w:rPr>
            </w:pPr>
          </w:p>
        </w:tc>
        <w:tc>
          <w:tcPr>
            <w:tcW w:w="509" w:type="dxa"/>
          </w:tcPr>
          <w:p>
            <w:pPr>
              <w:pStyle w:val="TableParagraph"/>
              <w:ind w:right="266"/>
              <w:jc w:val="right"/>
              <w:rPr>
                <w:sz w:val="14"/>
              </w:rPr>
            </w:pPr>
            <w:r>
              <w:rPr>
                <w:w w:val="115"/>
                <w:sz w:val="14"/>
              </w:rPr>
              <w:t>-27</w:t>
            </w:r>
          </w:p>
        </w:tc>
        <w:tc>
          <w:tcPr>
            <w:tcW w:w="100" w:type="dxa"/>
          </w:tcPr>
          <w:p>
            <w:pPr>
              <w:pStyle w:val="TableParagraph"/>
              <w:spacing w:line="240" w:lineRule="auto"/>
              <w:rPr>
                <w:sz w:val="8"/>
              </w:rPr>
            </w:pPr>
          </w:p>
        </w:tc>
        <w:tc>
          <w:tcPr>
            <w:tcW w:w="709" w:type="dxa"/>
          </w:tcPr>
          <w:p>
            <w:pPr>
              <w:pStyle w:val="TableParagraph"/>
              <w:ind w:left="180" w:right="265"/>
              <w:jc w:val="center"/>
              <w:rPr>
                <w:sz w:val="14"/>
              </w:rPr>
            </w:pPr>
            <w:r>
              <w:rPr>
                <w:w w:val="115"/>
                <w:sz w:val="14"/>
              </w:rPr>
              <w:t>-10</w:t>
            </w:r>
          </w:p>
        </w:tc>
      </w:tr>
      <w:tr>
        <w:trPr>
          <w:trHeight w:val="140" w:hRule="atLeast"/>
        </w:trPr>
        <w:tc>
          <w:tcPr>
            <w:tcW w:w="1588" w:type="dxa"/>
          </w:tcPr>
          <w:p>
            <w:pPr>
              <w:pStyle w:val="TableParagraph"/>
              <w:ind w:left="50"/>
              <w:rPr>
                <w:sz w:val="14"/>
              </w:rPr>
            </w:pPr>
            <w:r>
              <w:rPr>
                <w:w w:val="110"/>
                <w:sz w:val="14"/>
              </w:rPr>
              <w:t>Orders</w:t>
            </w:r>
          </w:p>
        </w:tc>
        <w:tc>
          <w:tcPr>
            <w:tcW w:w="381" w:type="dxa"/>
          </w:tcPr>
          <w:p>
            <w:pPr>
              <w:pStyle w:val="TableParagraph"/>
              <w:ind w:left="39" w:right="31"/>
              <w:jc w:val="center"/>
              <w:rPr>
                <w:sz w:val="14"/>
              </w:rPr>
            </w:pPr>
            <w:r>
              <w:rPr>
                <w:w w:val="115"/>
                <w:sz w:val="14"/>
              </w:rPr>
              <w:t>-2</w:t>
            </w:r>
          </w:p>
        </w:tc>
        <w:tc>
          <w:tcPr>
            <w:tcW w:w="246" w:type="dxa"/>
          </w:tcPr>
          <w:p>
            <w:pPr>
              <w:pStyle w:val="TableParagraph"/>
              <w:spacing w:line="240" w:lineRule="auto"/>
              <w:rPr>
                <w:sz w:val="8"/>
              </w:rPr>
            </w:pPr>
          </w:p>
        </w:tc>
        <w:tc>
          <w:tcPr>
            <w:tcW w:w="667" w:type="dxa"/>
          </w:tcPr>
          <w:p>
            <w:pPr>
              <w:pStyle w:val="TableParagraph"/>
              <w:ind w:right="250"/>
              <w:jc w:val="right"/>
              <w:rPr>
                <w:sz w:val="14"/>
              </w:rPr>
            </w:pPr>
            <w:r>
              <w:rPr>
                <w:w w:val="110"/>
                <w:sz w:val="14"/>
              </w:rPr>
              <w:t>-1</w:t>
            </w:r>
          </w:p>
        </w:tc>
        <w:tc>
          <w:tcPr>
            <w:tcW w:w="173" w:type="dxa"/>
          </w:tcPr>
          <w:p>
            <w:pPr>
              <w:pStyle w:val="TableParagraph"/>
              <w:spacing w:line="240" w:lineRule="auto"/>
              <w:rPr>
                <w:sz w:val="8"/>
              </w:rPr>
            </w:pPr>
          </w:p>
        </w:tc>
        <w:tc>
          <w:tcPr>
            <w:tcW w:w="509" w:type="dxa"/>
          </w:tcPr>
          <w:p>
            <w:pPr>
              <w:pStyle w:val="TableParagraph"/>
              <w:ind w:right="266"/>
              <w:jc w:val="right"/>
              <w:rPr>
                <w:sz w:val="14"/>
              </w:rPr>
            </w:pPr>
            <w:r>
              <w:rPr>
                <w:w w:val="115"/>
                <w:sz w:val="14"/>
              </w:rPr>
              <w:t>-14</w:t>
            </w:r>
          </w:p>
        </w:tc>
        <w:tc>
          <w:tcPr>
            <w:tcW w:w="100" w:type="dxa"/>
          </w:tcPr>
          <w:p>
            <w:pPr>
              <w:pStyle w:val="TableParagraph"/>
              <w:spacing w:line="240" w:lineRule="auto"/>
              <w:rPr>
                <w:sz w:val="8"/>
              </w:rPr>
            </w:pPr>
          </w:p>
        </w:tc>
        <w:tc>
          <w:tcPr>
            <w:tcW w:w="709" w:type="dxa"/>
          </w:tcPr>
          <w:p>
            <w:pPr>
              <w:pStyle w:val="TableParagraph"/>
              <w:ind w:left="184" w:right="201"/>
              <w:jc w:val="center"/>
              <w:rPr>
                <w:sz w:val="14"/>
              </w:rPr>
            </w:pPr>
            <w:r>
              <w:rPr>
                <w:w w:val="115"/>
                <w:sz w:val="14"/>
              </w:rPr>
              <w:t>-7</w:t>
            </w:r>
          </w:p>
        </w:tc>
      </w:tr>
    </w:tbl>
    <w:p>
      <w:pPr>
        <w:spacing w:before="72"/>
        <w:ind w:left="154" w:right="0" w:firstLine="0"/>
        <w:jc w:val="left"/>
        <w:rPr>
          <w:sz w:val="12"/>
        </w:rPr>
      </w:pPr>
      <w:r>
        <w:rPr>
          <w:w w:val="105"/>
          <w:sz w:val="12"/>
        </w:rPr>
        <w:t>Source: CBI </w:t>
      </w:r>
      <w:r>
        <w:rPr>
          <w:i/>
          <w:w w:val="105"/>
          <w:sz w:val="12"/>
        </w:rPr>
        <w:t>Pay Databank Report</w:t>
      </w:r>
      <w:r>
        <w:rPr>
          <w:w w:val="105"/>
          <w:sz w:val="12"/>
        </w:rPr>
        <w:t>, July 2001.</w:t>
      </w:r>
    </w:p>
    <w:p>
      <w:pPr>
        <w:pStyle w:val="ListParagraph"/>
        <w:numPr>
          <w:ilvl w:val="0"/>
          <w:numId w:val="28"/>
        </w:numPr>
        <w:tabs>
          <w:tab w:pos="395" w:val="left" w:leader="none"/>
        </w:tabs>
        <w:spacing w:line="129" w:lineRule="exact" w:before="82" w:after="0"/>
        <w:ind w:left="394" w:right="0" w:hanging="241"/>
        <w:jc w:val="left"/>
        <w:rPr>
          <w:sz w:val="12"/>
        </w:rPr>
      </w:pPr>
      <w:r>
        <w:rPr>
          <w:w w:val="105"/>
          <w:sz w:val="12"/>
        </w:rPr>
        <w:t>Provisional.</w:t>
      </w:r>
    </w:p>
    <w:p>
      <w:pPr>
        <w:pStyle w:val="ListParagraph"/>
        <w:numPr>
          <w:ilvl w:val="0"/>
          <w:numId w:val="28"/>
        </w:numPr>
        <w:tabs>
          <w:tab w:pos="395" w:val="left" w:leader="none"/>
        </w:tabs>
        <w:spacing w:line="129" w:lineRule="exact" w:before="0" w:after="0"/>
        <w:ind w:left="394" w:right="0" w:hanging="241"/>
        <w:jc w:val="left"/>
        <w:rPr>
          <w:sz w:val="12"/>
        </w:rPr>
      </w:pPr>
      <w:r>
        <w:rPr>
          <w:w w:val="105"/>
          <w:sz w:val="12"/>
        </w:rPr>
        <w:t>Average of quarterly</w:t>
      </w:r>
      <w:r>
        <w:rPr>
          <w:spacing w:val="-6"/>
          <w:w w:val="105"/>
          <w:sz w:val="12"/>
        </w:rPr>
        <w:t> </w:t>
      </w:r>
      <w:r>
        <w:rPr>
          <w:w w:val="105"/>
          <w:sz w:val="12"/>
        </w:rPr>
        <w:t>balances.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5"/>
        </w:rPr>
      </w:pPr>
    </w:p>
    <w:p>
      <w:pPr>
        <w:pStyle w:val="Heading8"/>
        <w:ind w:left="167"/>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3.16</w:t>
      </w:r>
    </w:p>
    <w:p>
      <w:pPr>
        <w:spacing w:before="8"/>
        <w:ind w:left="167" w:right="0" w:firstLine="0"/>
        <w:jc w:val="left"/>
        <w:rPr>
          <w:rFonts w:ascii="Trebuchet MS"/>
          <w:b/>
          <w:sz w:val="20"/>
        </w:rPr>
      </w:pPr>
      <w:r>
        <w:rPr>
          <w:rFonts w:ascii="Trebuchet MS"/>
          <w:b/>
          <w:color w:val="0092C7"/>
          <w:sz w:val="20"/>
        </w:rPr>
        <w:t>Whole-economy unit wage costs</w:t>
      </w:r>
    </w:p>
    <w:p>
      <w:pPr>
        <w:spacing w:before="26"/>
        <w:ind w:left="410" w:right="0" w:firstLine="0"/>
        <w:jc w:val="left"/>
        <w:rPr>
          <w:sz w:val="12"/>
        </w:rPr>
      </w:pPr>
      <w:r>
        <w:rPr/>
        <w:pict>
          <v:line style="position:absolute;mso-position-horizontal-relative:page;mso-position-vertical-relative:paragraph;z-index:16093696" from="40.881001pt,5.090938pt" to="48.598001pt,5.090938pt" stroked="true" strokeweight="1pt" strokecolor="#de0035">
            <v:stroke dashstyle="solid"/>
            <w10:wrap type="none"/>
          </v:line>
        </w:pict>
      </w:r>
      <w:r>
        <w:rPr>
          <w:w w:val="110"/>
          <w:sz w:val="12"/>
        </w:rPr>
        <w:t>Unit labour costs</w:t>
      </w:r>
    </w:p>
    <w:p>
      <w:pPr>
        <w:pStyle w:val="BodyText"/>
        <w:spacing w:line="212" w:lineRule="exact"/>
        <w:ind w:left="154"/>
      </w:pPr>
      <w:r>
        <w:rPr/>
        <w:br w:type="column"/>
      </w:r>
      <w:r>
        <w:rPr>
          <w:w w:val="105"/>
        </w:rPr>
        <w:t>The extent to which wages can rise relative to the prices</w:t>
      </w:r>
    </w:p>
    <w:p>
      <w:pPr>
        <w:pStyle w:val="BodyText"/>
        <w:spacing w:line="292" w:lineRule="auto" w:before="50"/>
        <w:ind w:left="154"/>
      </w:pPr>
      <w:r>
        <w:rPr>
          <w:w w:val="110"/>
        </w:rPr>
        <w:t>charged</w:t>
      </w:r>
      <w:r>
        <w:rPr>
          <w:spacing w:val="-19"/>
          <w:w w:val="110"/>
        </w:rPr>
        <w:t> </w:t>
      </w:r>
      <w:r>
        <w:rPr>
          <w:spacing w:val="-3"/>
          <w:w w:val="110"/>
        </w:rPr>
        <w:t>by</w:t>
      </w:r>
      <w:r>
        <w:rPr>
          <w:spacing w:val="-19"/>
          <w:w w:val="110"/>
        </w:rPr>
        <w:t> </w:t>
      </w:r>
      <w:r>
        <w:rPr>
          <w:w w:val="110"/>
        </w:rPr>
        <w:t>firms</w:t>
      </w:r>
      <w:r>
        <w:rPr>
          <w:spacing w:val="-19"/>
          <w:w w:val="110"/>
        </w:rPr>
        <w:t> </w:t>
      </w:r>
      <w:r>
        <w:rPr>
          <w:w w:val="110"/>
        </w:rPr>
        <w:t>depends</w:t>
      </w:r>
      <w:r>
        <w:rPr>
          <w:spacing w:val="-18"/>
          <w:w w:val="110"/>
        </w:rPr>
        <w:t> </w:t>
      </w:r>
      <w:r>
        <w:rPr>
          <w:w w:val="110"/>
        </w:rPr>
        <w:t>partly</w:t>
      </w:r>
      <w:r>
        <w:rPr>
          <w:spacing w:val="-19"/>
          <w:w w:val="110"/>
        </w:rPr>
        <w:t> </w:t>
      </w:r>
      <w:r>
        <w:rPr>
          <w:w w:val="110"/>
        </w:rPr>
        <w:t>on</w:t>
      </w:r>
      <w:r>
        <w:rPr>
          <w:spacing w:val="-19"/>
          <w:w w:val="110"/>
        </w:rPr>
        <w:t> </w:t>
      </w:r>
      <w:r>
        <w:rPr>
          <w:w w:val="110"/>
        </w:rPr>
        <w:t>how</w:t>
      </w:r>
      <w:r>
        <w:rPr>
          <w:spacing w:val="-18"/>
          <w:w w:val="110"/>
        </w:rPr>
        <w:t> </w:t>
      </w:r>
      <w:r>
        <w:rPr>
          <w:w w:val="110"/>
        </w:rPr>
        <w:t>productive</w:t>
      </w:r>
      <w:r>
        <w:rPr>
          <w:spacing w:val="-19"/>
          <w:w w:val="110"/>
        </w:rPr>
        <w:t> </w:t>
      </w:r>
      <w:r>
        <w:rPr>
          <w:w w:val="110"/>
        </w:rPr>
        <w:t>labour</w:t>
      </w:r>
      <w:r>
        <w:rPr>
          <w:spacing w:val="-19"/>
          <w:w w:val="110"/>
        </w:rPr>
        <w:t> </w:t>
      </w:r>
      <w:r>
        <w:rPr>
          <w:w w:val="110"/>
        </w:rPr>
        <w:t>is. Productivity growth has fallen a little in recent quarters, as output</w:t>
      </w:r>
      <w:r>
        <w:rPr>
          <w:spacing w:val="-27"/>
          <w:w w:val="110"/>
        </w:rPr>
        <w:t> </w:t>
      </w:r>
      <w:r>
        <w:rPr>
          <w:w w:val="110"/>
        </w:rPr>
        <w:t>growth</w:t>
      </w:r>
      <w:r>
        <w:rPr>
          <w:spacing w:val="-26"/>
          <w:w w:val="110"/>
        </w:rPr>
        <w:t> </w:t>
      </w:r>
      <w:r>
        <w:rPr>
          <w:w w:val="110"/>
        </w:rPr>
        <w:t>has</w:t>
      </w:r>
      <w:r>
        <w:rPr>
          <w:spacing w:val="-26"/>
          <w:w w:val="110"/>
        </w:rPr>
        <w:t> </w:t>
      </w:r>
      <w:r>
        <w:rPr>
          <w:w w:val="110"/>
        </w:rPr>
        <w:t>slowed.</w:t>
      </w:r>
      <w:r>
        <w:rPr>
          <w:spacing w:val="3"/>
          <w:w w:val="110"/>
        </w:rPr>
        <w:t> </w:t>
      </w:r>
      <w:r>
        <w:rPr>
          <w:w w:val="110"/>
        </w:rPr>
        <w:t>Annual</w:t>
      </w:r>
      <w:r>
        <w:rPr>
          <w:spacing w:val="-27"/>
          <w:w w:val="110"/>
        </w:rPr>
        <w:t> </w:t>
      </w:r>
      <w:r>
        <w:rPr>
          <w:w w:val="110"/>
        </w:rPr>
        <w:t>growth</w:t>
      </w:r>
      <w:r>
        <w:rPr>
          <w:spacing w:val="-26"/>
          <w:w w:val="110"/>
        </w:rPr>
        <w:t> </w:t>
      </w:r>
      <w:r>
        <w:rPr>
          <w:w w:val="110"/>
        </w:rPr>
        <w:t>in</w:t>
      </w:r>
      <w:r>
        <w:rPr>
          <w:spacing w:val="-26"/>
          <w:w w:val="110"/>
        </w:rPr>
        <w:t> </w:t>
      </w:r>
      <w:r>
        <w:rPr>
          <w:w w:val="110"/>
        </w:rPr>
        <w:t>whole-economy output per head </w:t>
      </w:r>
      <w:r>
        <w:rPr>
          <w:spacing w:val="-3"/>
          <w:w w:val="110"/>
        </w:rPr>
        <w:t>was </w:t>
      </w:r>
      <w:r>
        <w:rPr>
          <w:w w:val="110"/>
        </w:rPr>
        <w:t>2.2% in </w:t>
      </w:r>
      <w:r>
        <w:rPr>
          <w:spacing w:val="-11"/>
          <w:w w:val="110"/>
        </w:rPr>
        <w:t>2001 </w:t>
      </w:r>
      <w:r>
        <w:rPr>
          <w:w w:val="110"/>
        </w:rPr>
        <w:t>Q1, close </w:t>
      </w:r>
      <w:r>
        <w:rPr>
          <w:spacing w:val="-4"/>
          <w:w w:val="110"/>
        </w:rPr>
        <w:t>to </w:t>
      </w:r>
      <w:r>
        <w:rPr>
          <w:w w:val="110"/>
        </w:rPr>
        <w:t>its </w:t>
      </w:r>
      <w:r>
        <w:rPr>
          <w:spacing w:val="-5"/>
          <w:w w:val="110"/>
        </w:rPr>
        <w:t>40-year </w:t>
      </w:r>
      <w:r>
        <w:rPr>
          <w:spacing w:val="-3"/>
          <w:w w:val="110"/>
        </w:rPr>
        <w:t>average. </w:t>
      </w:r>
      <w:r>
        <w:rPr>
          <w:w w:val="110"/>
        </w:rPr>
        <w:t>The slight decline in productivity growth, together with the increase in growth in wages and salaries per head, raised</w:t>
      </w:r>
      <w:r>
        <w:rPr>
          <w:spacing w:val="-15"/>
          <w:w w:val="110"/>
        </w:rPr>
        <w:t> </w:t>
      </w:r>
      <w:r>
        <w:rPr>
          <w:w w:val="110"/>
        </w:rPr>
        <w:t>growth</w:t>
      </w:r>
      <w:r>
        <w:rPr>
          <w:spacing w:val="-14"/>
          <w:w w:val="110"/>
        </w:rPr>
        <w:t> </w:t>
      </w:r>
      <w:r>
        <w:rPr>
          <w:w w:val="110"/>
        </w:rPr>
        <w:t>in</w:t>
      </w:r>
      <w:r>
        <w:rPr>
          <w:spacing w:val="-14"/>
          <w:w w:val="110"/>
        </w:rPr>
        <w:t> </w:t>
      </w:r>
      <w:r>
        <w:rPr>
          <w:w w:val="110"/>
        </w:rPr>
        <w:t>unit</w:t>
      </w:r>
      <w:r>
        <w:rPr>
          <w:spacing w:val="-15"/>
          <w:w w:val="110"/>
        </w:rPr>
        <w:t> </w:t>
      </w:r>
      <w:r>
        <w:rPr>
          <w:w w:val="110"/>
        </w:rPr>
        <w:t>wage</w:t>
      </w:r>
      <w:r>
        <w:rPr>
          <w:spacing w:val="-14"/>
          <w:w w:val="110"/>
        </w:rPr>
        <w:t> </w:t>
      </w:r>
      <w:r>
        <w:rPr>
          <w:w w:val="110"/>
        </w:rPr>
        <w:t>costs</w:t>
      </w:r>
      <w:r>
        <w:rPr>
          <w:spacing w:val="-14"/>
          <w:w w:val="110"/>
        </w:rPr>
        <w:t> </w:t>
      </w:r>
      <w:r>
        <w:rPr>
          <w:w w:val="110"/>
        </w:rPr>
        <w:t>(see</w:t>
      </w:r>
      <w:r>
        <w:rPr>
          <w:spacing w:val="-14"/>
          <w:w w:val="110"/>
        </w:rPr>
        <w:t> </w:t>
      </w:r>
      <w:r>
        <w:rPr>
          <w:w w:val="110"/>
        </w:rPr>
        <w:t>Chart</w:t>
      </w:r>
      <w:r>
        <w:rPr>
          <w:spacing w:val="-15"/>
          <w:w w:val="110"/>
        </w:rPr>
        <w:t> </w:t>
      </w:r>
      <w:r>
        <w:rPr>
          <w:spacing w:val="-7"/>
          <w:w w:val="110"/>
        </w:rPr>
        <w:t>3.16).</w:t>
      </w:r>
      <w:r>
        <w:rPr>
          <w:spacing w:val="28"/>
          <w:w w:val="110"/>
        </w:rPr>
        <w:t> </w:t>
      </w:r>
      <w:r>
        <w:rPr>
          <w:w w:val="110"/>
        </w:rPr>
        <w:t>Unit</w:t>
      </w:r>
      <w:r>
        <w:rPr>
          <w:spacing w:val="-14"/>
          <w:w w:val="110"/>
        </w:rPr>
        <w:t> </w:t>
      </w:r>
      <w:r>
        <w:rPr>
          <w:w w:val="110"/>
        </w:rPr>
        <w:t>labour costs, which include non-wage labour costs such as National Insurance and pension fund contributions, rose a little more </w:t>
      </w:r>
      <w:r>
        <w:rPr>
          <w:spacing w:val="-3"/>
          <w:w w:val="110"/>
        </w:rPr>
        <w:t>quickly. </w:t>
      </w:r>
      <w:r>
        <w:rPr>
          <w:w w:val="110"/>
        </w:rPr>
        <w:t>Given the tight labour market, the real cost of hiring the</w:t>
      </w:r>
      <w:r>
        <w:rPr>
          <w:spacing w:val="-13"/>
          <w:w w:val="110"/>
        </w:rPr>
        <w:t> </w:t>
      </w:r>
      <w:r>
        <w:rPr>
          <w:w w:val="110"/>
        </w:rPr>
        <w:t>labour</w:t>
      </w:r>
      <w:r>
        <w:rPr>
          <w:spacing w:val="-14"/>
          <w:w w:val="110"/>
        </w:rPr>
        <w:t> </w:t>
      </w:r>
      <w:r>
        <w:rPr>
          <w:w w:val="110"/>
        </w:rPr>
        <w:t>necessary</w:t>
      </w:r>
      <w:r>
        <w:rPr>
          <w:spacing w:val="-13"/>
          <w:w w:val="110"/>
        </w:rPr>
        <w:t> </w:t>
      </w:r>
      <w:r>
        <w:rPr>
          <w:spacing w:val="-4"/>
          <w:w w:val="110"/>
        </w:rPr>
        <w:t>to</w:t>
      </w:r>
      <w:r>
        <w:rPr>
          <w:spacing w:val="-13"/>
          <w:w w:val="110"/>
        </w:rPr>
        <w:t> </w:t>
      </w:r>
      <w:r>
        <w:rPr>
          <w:w w:val="110"/>
        </w:rPr>
        <w:t>produce</w:t>
      </w:r>
      <w:r>
        <w:rPr>
          <w:spacing w:val="-13"/>
          <w:w w:val="110"/>
        </w:rPr>
        <w:t> </w:t>
      </w:r>
      <w:r>
        <w:rPr>
          <w:w w:val="110"/>
        </w:rPr>
        <w:t>a</w:t>
      </w:r>
      <w:r>
        <w:rPr>
          <w:spacing w:val="-13"/>
          <w:w w:val="110"/>
        </w:rPr>
        <w:t> </w:t>
      </w:r>
      <w:r>
        <w:rPr>
          <w:w w:val="110"/>
        </w:rPr>
        <w:t>given</w:t>
      </w:r>
      <w:r>
        <w:rPr>
          <w:spacing w:val="-13"/>
          <w:w w:val="110"/>
        </w:rPr>
        <w:t> </w:t>
      </w:r>
      <w:r>
        <w:rPr>
          <w:w w:val="110"/>
        </w:rPr>
        <w:t>quantity</w:t>
      </w:r>
      <w:r>
        <w:rPr>
          <w:spacing w:val="-13"/>
          <w:w w:val="110"/>
        </w:rPr>
        <w:t> </w:t>
      </w:r>
      <w:r>
        <w:rPr>
          <w:w w:val="110"/>
        </w:rPr>
        <w:t>of</w:t>
      </w:r>
      <w:r>
        <w:rPr>
          <w:spacing w:val="-13"/>
          <w:w w:val="110"/>
        </w:rPr>
        <w:t> </w:t>
      </w:r>
      <w:r>
        <w:rPr>
          <w:w w:val="110"/>
        </w:rPr>
        <w:t>output</w:t>
      </w:r>
      <w:r>
        <w:rPr>
          <w:spacing w:val="-13"/>
          <w:w w:val="110"/>
        </w:rPr>
        <w:t> </w:t>
      </w:r>
      <w:r>
        <w:rPr>
          <w:w w:val="110"/>
        </w:rPr>
        <w:t>has risen in recent </w:t>
      </w:r>
      <w:r>
        <w:rPr>
          <w:spacing w:val="-3"/>
          <w:w w:val="110"/>
        </w:rPr>
        <w:t>years. </w:t>
      </w:r>
      <w:r>
        <w:rPr>
          <w:w w:val="110"/>
        </w:rPr>
        <w:t>In other </w:t>
      </w:r>
      <w:r>
        <w:rPr>
          <w:spacing w:val="-3"/>
          <w:w w:val="110"/>
        </w:rPr>
        <w:t>words, </w:t>
      </w:r>
      <w:r>
        <w:rPr>
          <w:w w:val="110"/>
        </w:rPr>
        <w:t>unit labour costs </w:t>
      </w:r>
      <w:r>
        <w:rPr>
          <w:spacing w:val="-3"/>
          <w:w w:val="110"/>
        </w:rPr>
        <w:t>have </w:t>
      </w:r>
      <w:r>
        <w:rPr>
          <w:w w:val="110"/>
        </w:rPr>
        <w:t>risen</w:t>
      </w:r>
      <w:r>
        <w:rPr>
          <w:spacing w:val="-15"/>
          <w:w w:val="110"/>
        </w:rPr>
        <w:t> </w:t>
      </w:r>
      <w:r>
        <w:rPr>
          <w:w w:val="110"/>
        </w:rPr>
        <w:t>more</w:t>
      </w:r>
      <w:r>
        <w:rPr>
          <w:spacing w:val="-14"/>
          <w:w w:val="110"/>
        </w:rPr>
        <w:t> </w:t>
      </w:r>
      <w:r>
        <w:rPr>
          <w:w w:val="110"/>
        </w:rPr>
        <w:t>quickly</w:t>
      </w:r>
      <w:r>
        <w:rPr>
          <w:spacing w:val="-14"/>
          <w:w w:val="110"/>
        </w:rPr>
        <w:t> </w:t>
      </w:r>
      <w:r>
        <w:rPr>
          <w:w w:val="110"/>
        </w:rPr>
        <w:t>than</w:t>
      </w:r>
      <w:r>
        <w:rPr>
          <w:spacing w:val="-14"/>
          <w:w w:val="110"/>
        </w:rPr>
        <w:t> </w:t>
      </w:r>
      <w:r>
        <w:rPr>
          <w:w w:val="110"/>
        </w:rPr>
        <w:t>output</w:t>
      </w:r>
      <w:r>
        <w:rPr>
          <w:spacing w:val="-14"/>
          <w:w w:val="110"/>
        </w:rPr>
        <w:t> </w:t>
      </w:r>
      <w:r>
        <w:rPr>
          <w:w w:val="110"/>
        </w:rPr>
        <w:t>prices,</w:t>
      </w:r>
      <w:r>
        <w:rPr>
          <w:spacing w:val="-14"/>
          <w:w w:val="110"/>
        </w:rPr>
        <w:t> </w:t>
      </w:r>
      <w:r>
        <w:rPr>
          <w:w w:val="110"/>
        </w:rPr>
        <w:t>raising</w:t>
      </w:r>
      <w:r>
        <w:rPr>
          <w:spacing w:val="-14"/>
          <w:w w:val="110"/>
        </w:rPr>
        <w:t> </w:t>
      </w:r>
      <w:r>
        <w:rPr>
          <w:w w:val="110"/>
        </w:rPr>
        <w:t>real</w:t>
      </w:r>
      <w:r>
        <w:rPr>
          <w:spacing w:val="-15"/>
          <w:w w:val="110"/>
        </w:rPr>
        <w:t> </w:t>
      </w:r>
      <w:r>
        <w:rPr>
          <w:w w:val="110"/>
        </w:rPr>
        <w:t>unit</w:t>
      </w:r>
      <w:r>
        <w:rPr>
          <w:spacing w:val="-14"/>
          <w:w w:val="110"/>
        </w:rPr>
        <w:t> </w:t>
      </w:r>
      <w:r>
        <w:rPr>
          <w:w w:val="110"/>
        </w:rPr>
        <w:t>labour</w:t>
      </w:r>
    </w:p>
    <w:p>
      <w:pPr>
        <w:spacing w:after="0" w:line="292" w:lineRule="auto"/>
        <w:sectPr>
          <w:type w:val="continuous"/>
          <w:pgSz w:w="11900" w:h="16840"/>
          <w:pgMar w:top="1260" w:bottom="280" w:left="660" w:right="640"/>
          <w:cols w:num="2" w:equalWidth="0">
            <w:col w:w="4467" w:space="474"/>
            <w:col w:w="5659"/>
          </w:cols>
        </w:sectPr>
      </w:pPr>
    </w:p>
    <w:p>
      <w:pPr>
        <w:spacing w:line="71" w:lineRule="exact" w:before="0"/>
        <w:ind w:left="410" w:right="0" w:firstLine="0"/>
        <w:jc w:val="left"/>
        <w:rPr>
          <w:sz w:val="12"/>
        </w:rPr>
      </w:pPr>
      <w:r>
        <w:rPr/>
        <w:pict>
          <v:line style="position:absolute;mso-position-horizontal-relative:page;mso-position-vertical-relative:paragraph;z-index:16093184" from="40.881001pt,.297387pt" to="48.598001pt,.297387pt" stroked="true" strokeweight="1pt" strokecolor="#610e7a">
            <v:stroke dashstyle="solid"/>
            <w10:wrap type="none"/>
          </v:line>
        </w:pict>
      </w:r>
      <w:r>
        <w:rPr>
          <w:w w:val="105"/>
          <w:sz w:val="12"/>
        </w:rPr>
        <w:t>Unit wage costs</w:t>
      </w:r>
    </w:p>
    <w:p>
      <w:pPr>
        <w:pStyle w:val="BodyText"/>
        <w:rPr>
          <w:sz w:val="10"/>
        </w:rPr>
      </w:pPr>
    </w:p>
    <w:p>
      <w:pPr>
        <w:pStyle w:val="BodyText"/>
        <w:spacing w:line="20" w:lineRule="exact"/>
        <w:ind w:left="15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spacing w:line="111" w:lineRule="exact" w:before="43"/>
        <w:ind w:left="0" w:right="134" w:firstLine="0"/>
        <w:jc w:val="right"/>
        <w:rPr>
          <w:sz w:val="12"/>
        </w:rPr>
      </w:pPr>
      <w:r>
        <w:rPr/>
        <w:br w:type="column"/>
      </w:r>
      <w:r>
        <w:rPr>
          <w:w w:val="110"/>
          <w:sz w:val="12"/>
        </w:rPr>
        <w:t>Percentage changes on a year earli</w:t>
      </w:r>
      <w:r>
        <w:rPr>
          <w:w w:val="110"/>
          <w:sz w:val="12"/>
          <w:u w:val="single"/>
        </w:rPr>
        <w:t>er</w:t>
      </w:r>
    </w:p>
    <w:p>
      <w:pPr>
        <w:spacing w:line="111" w:lineRule="exact" w:before="0"/>
        <w:ind w:left="0" w:right="38" w:firstLine="0"/>
        <w:jc w:val="right"/>
        <w:rPr>
          <w:sz w:val="12"/>
        </w:rPr>
      </w:pPr>
      <w:r>
        <w:rPr>
          <w:w w:val="121"/>
          <w:sz w:val="12"/>
        </w:rPr>
        <w:t>6</w:t>
      </w:r>
    </w:p>
    <w:p>
      <w:pPr>
        <w:pStyle w:val="BodyText"/>
        <w:spacing w:line="223" w:lineRule="exact"/>
        <w:ind w:left="410"/>
      </w:pPr>
      <w:r>
        <w:rPr/>
        <w:br w:type="column"/>
      </w:r>
      <w:r>
        <w:rPr>
          <w:w w:val="105"/>
        </w:rPr>
        <w:t>costs and lowering the share of profits in GDP (see Chart</w:t>
      </w:r>
    </w:p>
    <w:p>
      <w:pPr>
        <w:spacing w:after="0" w:line="223" w:lineRule="exact"/>
        <w:sectPr>
          <w:type w:val="continuous"/>
          <w:pgSz w:w="11900" w:h="16840"/>
          <w:pgMar w:top="1260" w:bottom="280" w:left="660" w:right="640"/>
          <w:cols w:num="3" w:equalWidth="0">
            <w:col w:w="1223" w:space="40"/>
            <w:col w:w="2227" w:space="1194"/>
            <w:col w:w="5916"/>
          </w:cols>
        </w:sectPr>
      </w:pPr>
    </w:p>
    <w:p>
      <w:pPr>
        <w:spacing w:line="117" w:lineRule="exact" w:before="55"/>
        <w:ind w:left="435" w:right="0" w:firstLine="0"/>
        <w:jc w:val="left"/>
        <w:rPr>
          <w:sz w:val="12"/>
        </w:rPr>
      </w:pPr>
      <w:r>
        <w:rPr>
          <w:w w:val="105"/>
          <w:sz w:val="12"/>
        </w:rPr>
        <w:t>Wages and salaries per filled job</w:t>
      </w:r>
    </w:p>
    <w:p>
      <w:pPr>
        <w:spacing w:line="117" w:lineRule="exact" w:before="0"/>
        <w:ind w:left="3375" w:right="0" w:firstLine="0"/>
        <w:jc w:val="left"/>
        <w:rPr>
          <w:sz w:val="12"/>
        </w:rPr>
      </w:pPr>
      <w:r>
        <w:rPr/>
        <w:pict>
          <v:group style="position:absolute;margin-left:40.881001pt;margin-top:1.74875pt;width:165.6pt;height:130.5pt;mso-position-horizontal-relative:page;mso-position-vertical-relative:paragraph;z-index:-22929408" coordorigin="818,35" coordsize="3312,2610">
            <v:rect style="position:absolute;left:970;top:1487;width:57;height:838" filled="true" fillcolor="#0092c6" stroked="false">
              <v:fill type="solid"/>
            </v:rect>
            <v:rect style="position:absolute;left:970;top:1487;width:57;height:838" filled="false" stroked="true" strokeweight=".5pt" strokecolor="#000000">
              <v:stroke dashstyle="solid"/>
            </v:rect>
            <v:rect style="position:absolute;left:970;top:589;width:57;height:900" filled="true" fillcolor="#cee7e8" stroked="false">
              <v:fill type="solid"/>
            </v:rect>
            <v:rect style="position:absolute;left:970;top:589;width:57;height:900" filled="false" stroked="true" strokeweight=".5pt" strokecolor="#000000">
              <v:stroke dashstyle="solid"/>
            </v:rect>
            <v:rect style="position:absolute;left:1072;top:1487;width:57;height:1120" filled="true" fillcolor="#0092c6" stroked="false">
              <v:fill type="solid"/>
            </v:rect>
            <v:rect style="position:absolute;left:1072;top:1487;width:57;height:1120" filled="false" stroked="true" strokeweight=".5pt" strokecolor="#000000">
              <v:stroke dashstyle="solid"/>
            </v:rect>
            <v:rect style="position:absolute;left:1072;top:652;width:57;height:838" filled="true" fillcolor="#cee7e8" stroked="false">
              <v:fill type="solid"/>
            </v:rect>
            <v:rect style="position:absolute;left:1072;top:652;width:57;height:838" filled="false" stroked="true" strokeweight=".5pt" strokecolor="#000000">
              <v:stroke dashstyle="solid"/>
            </v:rect>
            <v:rect style="position:absolute;left:1174;top:1487;width:57;height:1088" filled="true" fillcolor="#0092c6" stroked="false">
              <v:fill type="solid"/>
            </v:rect>
            <v:rect style="position:absolute;left:1174;top:1487;width:57;height:1088" filled="false" stroked="true" strokeweight=".5pt" strokecolor="#000000">
              <v:stroke dashstyle="solid"/>
            </v:rect>
            <v:rect style="position:absolute;left:1174;top:589;width:57;height:900" filled="true" fillcolor="#cee7e8" stroked="false">
              <v:fill type="solid"/>
            </v:rect>
            <v:rect style="position:absolute;left:1174;top:589;width:57;height:900" filled="false" stroked="true" strokeweight=".5pt" strokecolor="#000000">
              <v:stroke dashstyle="solid"/>
            </v:rect>
            <v:rect style="position:absolute;left:1275;top:1487;width:57;height:1120" filled="true" fillcolor="#0092c6" stroked="false">
              <v:fill type="solid"/>
            </v:rect>
            <v:rect style="position:absolute;left:1275;top:1487;width:57;height:1120" filled="false" stroked="true" strokeweight=".5pt" strokecolor="#000000">
              <v:stroke dashstyle="solid"/>
            </v:rect>
            <v:rect style="position:absolute;left:1275;top:449;width:57;height:1040" filled="true" fillcolor="#cee7e8" stroked="false">
              <v:fill type="solid"/>
            </v:rect>
            <v:rect style="position:absolute;left:1275;top:449;width:57;height:1040" filled="false" stroked="true" strokeweight=".5pt" strokecolor="#000000">
              <v:stroke dashstyle="solid"/>
            </v:rect>
            <v:rect style="position:absolute;left:1377;top:1487;width:57;height:868" filled="true" fillcolor="#0092c6" stroked="false">
              <v:fill type="solid"/>
            </v:rect>
            <v:rect style="position:absolute;left:1377;top:1487;width:57;height:868" filled="false" stroked="true" strokeweight=".5pt" strokecolor="#000000">
              <v:stroke dashstyle="solid"/>
            </v:rect>
            <v:rect style="position:absolute;left:1377;top:449;width:57;height:1040" filled="true" fillcolor="#cee7e8" stroked="false">
              <v:fill type="solid"/>
            </v:rect>
            <v:rect style="position:absolute;left:1377;top:449;width:57;height:1040" filled="false" stroked="true" strokeweight=".5pt" strokecolor="#000000">
              <v:stroke dashstyle="solid"/>
            </v:rect>
            <v:rect style="position:absolute;left:1479;top:1487;width:57;height:523" filled="true" fillcolor="#0092c6" stroked="false">
              <v:fill type="solid"/>
            </v:rect>
            <v:rect style="position:absolute;left:1479;top:1487;width:57;height:523" filled="false" stroked="true" strokeweight=".5pt" strokecolor="#000000">
              <v:stroke dashstyle="solid"/>
            </v:rect>
            <v:rect style="position:absolute;left:1479;top:512;width:57;height:978" filled="true" fillcolor="#cee7e8" stroked="false">
              <v:fill type="solid"/>
            </v:rect>
            <v:rect style="position:absolute;left:1479;top:512;width:57;height:978" filled="false" stroked="true" strokeweight=".5pt" strokecolor="#000000">
              <v:stroke dashstyle="solid"/>
            </v:rect>
            <v:rect style="position:absolute;left:1581;top:1487;width:57;height:395" filled="true" fillcolor="#0092c6" stroked="false">
              <v:fill type="solid"/>
            </v:rect>
            <v:rect style="position:absolute;left:1581;top:1487;width:57;height:395" filled="false" stroked="true" strokeweight=".5pt" strokecolor="#000000">
              <v:stroke dashstyle="solid"/>
            </v:rect>
            <v:rect style="position:absolute;left:1581;top:559;width:57;height:930" filled="true" fillcolor="#cee7e8" stroked="false">
              <v:fill type="solid"/>
            </v:rect>
            <v:rect style="position:absolute;left:1581;top:559;width:57;height:930" filled="false" stroked="true" strokeweight=".5pt" strokecolor="#000000">
              <v:stroke dashstyle="solid"/>
            </v:rect>
            <v:rect style="position:absolute;left:1682;top:1487;width:57;height:285" filled="true" fillcolor="#0092c6" stroked="false">
              <v:fill type="solid"/>
            </v:rect>
            <v:rect style="position:absolute;left:1682;top:1487;width:57;height:285" filled="false" stroked="true" strokeweight=".5pt" strokecolor="#000000">
              <v:stroke dashstyle="solid"/>
            </v:rect>
            <v:rect style="position:absolute;left:1682;top:652;width:57;height:838" filled="true" fillcolor="#cee7e8" stroked="false">
              <v:fill type="solid"/>
            </v:rect>
            <v:rect style="position:absolute;left:1682;top:652;width:57;height:838" filled="false" stroked="true" strokeweight=".5pt" strokecolor="#000000">
              <v:stroke dashstyle="solid"/>
            </v:rect>
            <v:rect style="position:absolute;left:1784;top:1487;width:57;height:428" filled="true" fillcolor="#0092c6" stroked="false">
              <v:fill type="solid"/>
            </v:rect>
            <v:rect style="position:absolute;left:1784;top:1487;width:57;height:428" filled="false" stroked="true" strokeweight=".5pt" strokecolor="#000000">
              <v:stroke dashstyle="solid"/>
            </v:rect>
            <v:rect style="position:absolute;left:1784;top:652;width:57;height:838" filled="true" fillcolor="#cee7e8" stroked="false">
              <v:fill type="solid"/>
            </v:rect>
            <v:rect style="position:absolute;left:1784;top:652;width:57;height:838" filled="false" stroked="true" strokeweight=".5pt" strokecolor="#000000">
              <v:stroke dashstyle="solid"/>
            </v:rect>
            <v:rect style="position:absolute;left:1886;top:1487;width:57;height:460" filled="true" fillcolor="#0092c6" stroked="false">
              <v:fill type="solid"/>
            </v:rect>
            <v:rect style="position:absolute;left:1886;top:1487;width:57;height:460" filled="false" stroked="true" strokeweight=".5pt" strokecolor="#000000">
              <v:stroke dashstyle="solid"/>
            </v:rect>
            <v:rect style="position:absolute;left:1886;top:527;width:57;height:963" filled="true" fillcolor="#cee7e8" stroked="false">
              <v:fill type="solid"/>
            </v:rect>
            <v:rect style="position:absolute;left:1886;top:527;width:57;height:963" filled="false" stroked="true" strokeweight=".5pt" strokecolor="#000000">
              <v:stroke dashstyle="solid"/>
            </v:rect>
            <v:rect style="position:absolute;left:1988;top:1487;width:57;height:380" filled="true" fillcolor="#0092c6" stroked="false">
              <v:fill type="solid"/>
            </v:rect>
            <v:rect style="position:absolute;left:1988;top:1487;width:57;height:380" filled="false" stroked="true" strokeweight=".5pt" strokecolor="#000000">
              <v:stroke dashstyle="solid"/>
            </v:rect>
            <v:rect style="position:absolute;left:1988;top:559;width:57;height:930" filled="true" fillcolor="#cee7e8" stroked="false">
              <v:fill type="solid"/>
            </v:rect>
            <v:rect style="position:absolute;left:1988;top:559;width:57;height:930" filled="false" stroked="true" strokeweight=".5pt" strokecolor="#000000">
              <v:stroke dashstyle="solid"/>
            </v:rect>
            <v:rect style="position:absolute;left:2089;top:1487;width:57;height:460" filled="true" fillcolor="#0092c6" stroked="false">
              <v:fill type="solid"/>
            </v:rect>
            <v:rect style="position:absolute;left:2089;top:1487;width:57;height:460" filled="false" stroked="true" strokeweight=".5pt" strokecolor="#000000">
              <v:stroke dashstyle="solid"/>
            </v:rect>
            <v:rect style="position:absolute;left:2089;top:449;width:57;height:1040" filled="true" fillcolor="#cee7e8" stroked="false">
              <v:fill type="solid"/>
            </v:rect>
            <v:rect style="position:absolute;left:2089;top:449;width:57;height:1040" filled="false" stroked="true" strokeweight=".5pt" strokecolor="#000000">
              <v:stroke dashstyle="solid"/>
            </v:rect>
            <v:rect style="position:absolute;left:2191;top:1487;width:57;height:395" filled="true" fillcolor="#0092c6" stroked="false">
              <v:fill type="solid"/>
            </v:rect>
            <v:rect style="position:absolute;left:2191;top:1487;width:57;height:395" filled="false" stroked="true" strokeweight=".5pt" strokecolor="#000000">
              <v:stroke dashstyle="solid"/>
            </v:rect>
            <v:rect style="position:absolute;left:2191;top:337;width:57;height:1153" filled="true" fillcolor="#cee7e8" stroked="false">
              <v:fill type="solid"/>
            </v:rect>
            <v:rect style="position:absolute;left:2191;top:337;width:57;height:1153" filled="false" stroked="true" strokeweight=".5pt" strokecolor="#000000">
              <v:stroke dashstyle="solid"/>
            </v:rect>
            <v:rect style="position:absolute;left:2293;top:1487;width:57;height:428" filled="true" fillcolor="#0092c6" stroked="false">
              <v:fill type="solid"/>
            </v:rect>
            <v:rect style="position:absolute;left:2293;top:1487;width:57;height:428" filled="false" stroked="true" strokeweight=".5pt" strokecolor="#000000">
              <v:stroke dashstyle="solid"/>
            </v:rect>
            <v:rect style="position:absolute;left:2293;top:274;width:57;height:1215" filled="true" fillcolor="#cee7e8" stroked="false">
              <v:fill type="solid"/>
            </v:rect>
            <v:rect style="position:absolute;left:2293;top:274;width:57;height:1215" filled="false" stroked="true" strokeweight=".5pt" strokecolor="#000000">
              <v:stroke dashstyle="solid"/>
            </v:rect>
            <v:rect style="position:absolute;left:2395;top:1487;width:57;height:553" filled="true" fillcolor="#0092c6" stroked="false">
              <v:fill type="solid"/>
            </v:rect>
            <v:rect style="position:absolute;left:2395;top:1487;width:57;height:553" filled="false" stroked="true" strokeweight=".5pt" strokecolor="#000000">
              <v:stroke dashstyle="solid"/>
            </v:rect>
            <v:rect style="position:absolute;left:2395;top:39;width:57;height:1450" filled="true" fillcolor="#cee7e8" stroked="false">
              <v:fill type="solid"/>
            </v:rect>
            <v:rect style="position:absolute;left:2395;top:39;width:57;height:1450" filled="false" stroked="true" strokeweight=".5pt" strokecolor="#000000">
              <v:stroke dashstyle="solid"/>
            </v:rect>
            <v:rect style="position:absolute;left:2496;top:1487;width:57;height:428" filled="true" fillcolor="#0092c6" stroked="false">
              <v:fill type="solid"/>
            </v:rect>
            <v:rect style="position:absolute;left:2496;top:1487;width:57;height:428" filled="false" stroked="true" strokeweight=".5pt" strokecolor="#000000">
              <v:stroke dashstyle="solid"/>
            </v:rect>
            <v:rect style="position:absolute;left:2496;top:164;width:57;height:1325" filled="true" fillcolor="#cee7e8" stroked="false">
              <v:fill type="solid"/>
            </v:rect>
            <v:rect style="position:absolute;left:2496;top:164;width:57;height:1325" filled="false" stroked="true" strokeweight=".5pt" strokecolor="#000000">
              <v:stroke dashstyle="solid"/>
            </v:rect>
            <v:rect style="position:absolute;left:2598;top:1487;width:57;height:318" filled="true" fillcolor="#0092c6" stroked="false">
              <v:fill type="solid"/>
            </v:rect>
            <v:rect style="position:absolute;left:2598;top:1487;width:57;height:318" filled="false" stroked="true" strokeweight=".5pt" strokecolor="#000000">
              <v:stroke dashstyle="solid"/>
            </v:rect>
            <v:rect style="position:absolute;left:2598;top:212;width:57;height:1278" filled="true" fillcolor="#cee7e8" stroked="false">
              <v:fill type="solid"/>
            </v:rect>
            <v:rect style="position:absolute;left:2598;top:212;width:57;height:1278" filled="false" stroked="true" strokeweight=".5pt" strokecolor="#000000">
              <v:stroke dashstyle="solid"/>
            </v:rect>
            <v:rect style="position:absolute;left:2700;top:1487;width:57;height:428" filled="true" fillcolor="#0092c6" stroked="false">
              <v:fill type="solid"/>
            </v:rect>
            <v:rect style="position:absolute;left:2700;top:1487;width:57;height:428" filled="false" stroked="true" strokeweight=".5pt" strokecolor="#000000">
              <v:stroke dashstyle="solid"/>
            </v:rect>
            <v:rect style="position:absolute;left:2700;top:274;width:57;height:1215" filled="true" fillcolor="#cee7e8" stroked="false">
              <v:fill type="solid"/>
            </v:rect>
            <v:rect style="position:absolute;left:2700;top:274;width:57;height:1215" filled="false" stroked="true" strokeweight=".5pt" strokecolor="#000000">
              <v:stroke dashstyle="solid"/>
            </v:rect>
            <v:rect style="position:absolute;left:2802;top:1487;width:57;height:318" filled="true" fillcolor="#0092c6" stroked="false">
              <v:fill type="solid"/>
            </v:rect>
            <v:rect style="position:absolute;left:2802;top:1487;width:57;height:318" filled="false" stroked="true" strokeweight=".5pt" strokecolor="#000000">
              <v:stroke dashstyle="solid"/>
            </v:rect>
            <v:rect style="position:absolute;left:2802;top:307;width:57;height:1183" filled="true" fillcolor="#cee7e8" stroked="false">
              <v:fill type="solid"/>
            </v:rect>
            <v:rect style="position:absolute;left:2802;top:307;width:57;height:1183" filled="false" stroked="true" strokeweight=".5pt" strokecolor="#000000">
              <v:stroke dashstyle="solid"/>
            </v:rect>
            <v:rect style="position:absolute;left:2903;top:1487;width:57;height:318" filled="true" fillcolor="#0092c6" stroked="false">
              <v:fill type="solid"/>
            </v:rect>
            <v:rect style="position:absolute;left:2903;top:1487;width:57;height:318" filled="false" stroked="true" strokeweight=".5pt" strokecolor="#000000">
              <v:stroke dashstyle="solid"/>
            </v:rect>
            <v:rect style="position:absolute;left:2903;top:182;width:57;height:1308" filled="true" fillcolor="#cee7e8" stroked="false">
              <v:fill type="solid"/>
            </v:rect>
            <v:rect style="position:absolute;left:2903;top:182;width:57;height:1308" filled="false" stroked="true" strokeweight=".5pt" strokecolor="#000000">
              <v:stroke dashstyle="solid"/>
            </v:rect>
            <v:rect style="position:absolute;left:3005;top:1487;width:57;height:318" filled="true" fillcolor="#0092c6" stroked="false">
              <v:fill type="solid"/>
            </v:rect>
            <v:rect style="position:absolute;left:3005;top:1487;width:57;height:318" filled="false" stroked="true" strokeweight=".5pt" strokecolor="#000000">
              <v:stroke dashstyle="solid"/>
            </v:rect>
            <v:rect style="position:absolute;left:3005;top:69;width:57;height:1420" filled="true" fillcolor="#cee7e8" stroked="false">
              <v:fill type="solid"/>
            </v:rect>
            <v:rect style="position:absolute;left:3005;top:69;width:57;height:1420" filled="false" stroked="true" strokeweight=".5pt" strokecolor="#000000">
              <v:stroke dashstyle="solid"/>
            </v:rect>
            <v:rect style="position:absolute;left:3107;top:1487;width:57;height:223" filled="true" fillcolor="#0092c6" stroked="false">
              <v:fill type="solid"/>
            </v:rect>
            <v:rect style="position:absolute;left:3107;top:1487;width:57;height:223" filled="false" stroked="true" strokeweight=".5pt" strokecolor="#000000">
              <v:stroke dashstyle="solid"/>
            </v:rect>
            <v:rect style="position:absolute;left:3107;top:102;width:57;height:1388" filled="true" fillcolor="#cee7e8" stroked="false">
              <v:fill type="solid"/>
            </v:rect>
            <v:rect style="position:absolute;left:3107;top:102;width:57;height:1388" filled="false" stroked="true" strokeweight=".5pt" strokecolor="#000000">
              <v:stroke dashstyle="solid"/>
            </v:rect>
            <v:rect style="position:absolute;left:3209;top:1487;width:57;height:428" filled="true" fillcolor="#0092c6" stroked="false">
              <v:fill type="solid"/>
            </v:rect>
            <v:rect style="position:absolute;left:3209;top:1487;width:57;height:428" filled="false" stroked="true" strokeweight=".5pt" strokecolor="#000000">
              <v:stroke dashstyle="solid"/>
            </v:rect>
            <v:rect style="position:absolute;left:3209;top:182;width:57;height:1308" filled="true" fillcolor="#cee7e8" stroked="false">
              <v:fill type="solid"/>
            </v:rect>
            <v:rect style="position:absolute;left:3209;top:182;width:57;height:1308" filled="false" stroked="true" strokeweight=".5pt" strokecolor="#000000">
              <v:stroke dashstyle="solid"/>
            </v:rect>
            <v:rect style="position:absolute;left:3310;top:1487;width:57;height:523" filled="true" fillcolor="#0092c6" stroked="false">
              <v:fill type="solid"/>
            </v:rect>
            <v:rect style="position:absolute;left:3310;top:1487;width:57;height:523" filled="false" stroked="true" strokeweight=".5pt" strokecolor="#000000">
              <v:stroke dashstyle="solid"/>
            </v:rect>
            <v:rect style="position:absolute;left:3310;top:164;width:57;height:1325" filled="true" fillcolor="#cee7e8" stroked="false">
              <v:fill type="solid"/>
            </v:rect>
            <v:rect style="position:absolute;left:3310;top:164;width:57;height:1325" filled="false" stroked="true" strokeweight=".5pt" strokecolor="#000000">
              <v:stroke dashstyle="solid"/>
            </v:rect>
            <v:rect style="position:absolute;left:3412;top:1487;width:57;height:570" filled="true" fillcolor="#0092c6" stroked="false">
              <v:fill type="solid"/>
            </v:rect>
            <v:rect style="position:absolute;left:3412;top:1487;width:57;height:570" filled="false" stroked="true" strokeweight=".5pt" strokecolor="#000000">
              <v:stroke dashstyle="solid"/>
            </v:rect>
            <v:rect style="position:absolute;left:3412;top:39;width:57;height:1450" filled="true" fillcolor="#cee7e8" stroked="false">
              <v:fill type="solid"/>
            </v:rect>
            <v:rect style="position:absolute;left:3412;top:39;width:57;height:1450" filled="false" stroked="true" strokeweight=".5pt" strokecolor="#000000">
              <v:stroke dashstyle="solid"/>
            </v:rect>
            <v:rect style="position:absolute;left:3514;top:1487;width:57;height:728" filled="true" fillcolor="#0092c6" stroked="false">
              <v:fill type="solid"/>
            </v:rect>
            <v:rect style="position:absolute;left:3514;top:1487;width:57;height:728" filled="false" stroked="true" strokeweight=".5pt" strokecolor="#000000">
              <v:stroke dashstyle="solid"/>
            </v:rect>
            <v:rect style="position:absolute;left:3514;top:354;width:57;height:1135" filled="true" fillcolor="#cee7e8" stroked="false">
              <v:fill type="solid"/>
            </v:rect>
            <v:rect style="position:absolute;left:3514;top:354;width:57;height:1135" filled="false" stroked="true" strokeweight=".5pt" strokecolor="#000000">
              <v:stroke dashstyle="solid"/>
            </v:rect>
            <v:rect style="position:absolute;left:3615;top:1487;width:57;height:743" filled="true" fillcolor="#0092c6" stroked="false">
              <v:fill type="solid"/>
            </v:rect>
            <v:rect style="position:absolute;left:3615;top:1487;width:57;height:743" filled="false" stroked="true" strokeweight=".5pt" strokecolor="#000000">
              <v:stroke dashstyle="solid"/>
            </v:rect>
            <v:rect style="position:absolute;left:3615;top:274;width:57;height:1215" filled="true" fillcolor="#cee7e8" stroked="false">
              <v:fill type="solid"/>
            </v:rect>
            <v:rect style="position:absolute;left:3615;top:274;width:57;height:1215" filled="false" stroked="true" strokeweight=".5pt" strokecolor="#000000">
              <v:stroke dashstyle="solid"/>
            </v:rect>
            <v:rect style="position:absolute;left:3717;top:1487;width:57;height:663" filled="true" fillcolor="#0092c6" stroked="false">
              <v:fill type="solid"/>
            </v:rect>
            <v:rect style="position:absolute;left:3717;top:1487;width:57;height:663" filled="false" stroked="true" strokeweight=".5pt" strokecolor="#000000">
              <v:stroke dashstyle="solid"/>
            </v:rect>
            <v:rect style="position:absolute;left:3717;top:337;width:57;height:1153" filled="true" fillcolor="#cee7e8" stroked="false">
              <v:fill type="solid"/>
            </v:rect>
            <v:rect style="position:absolute;left:3717;top:337;width:57;height:1153" filled="false" stroked="true" strokeweight=".5pt" strokecolor="#000000">
              <v:stroke dashstyle="solid"/>
            </v:rect>
            <v:rect style="position:absolute;left:3819;top:1487;width:57;height:633" filled="true" fillcolor="#0092c6" stroked="false">
              <v:fill type="solid"/>
            </v:rect>
            <v:rect style="position:absolute;left:3819;top:1487;width:57;height:633" filled="false" stroked="true" strokeweight=".5pt" strokecolor="#000000">
              <v:stroke dashstyle="solid"/>
            </v:rect>
            <v:rect style="position:absolute;left:3819;top:244;width:57;height:1245" filled="true" fillcolor="#cee7e8" stroked="false">
              <v:fill type="solid"/>
            </v:rect>
            <v:rect style="position:absolute;left:3819;top:244;width:57;height:1245" filled="false" stroked="true" strokeweight=".5pt" strokecolor="#000000">
              <v:stroke dashstyle="solid"/>
            </v:rect>
            <v:shape style="position:absolute;left:1002;top:589;width:1425;height:1180" coordorigin="1003,590" coordsize="1425,1180" path="m1003,1425l1100,1770m1100,1770l1205,1692m1205,1692l1303,1567m1303,1567l1410,1315m1410,1315l1505,1030m1505,1030l1613,967m1613,967l1710,937m1710,937l1818,1077m1818,1077l1913,1000m1913,1000l2020,937m2020,937l2118,905m2118,905l2223,732m2223,732l2320,700m2320,700l2428,590e" filled="false" stroked="true" strokeweight="1pt" strokecolor="#610e7a">
              <v:path arrowok="t"/>
              <v:stroke dashstyle="solid"/>
            </v:shape>
            <v:line style="position:absolute" from="2418,591" to="2533,591" stroked="true" strokeweight="1.125pt" strokecolor="#610e7a">
              <v:stroke dashstyle="solid"/>
            </v:line>
            <v:shape style="position:absolute;left:2522;top:337;width:1318;height:740" coordorigin="2523,337" coordsize="1318,740" path="m2523,590l2620,527m2620,527l2728,700m2728,700l2823,622m2823,622l2930,512m2930,512l3028,385m3028,385l3135,337m3135,337l3230,622m3230,622l3338,685m3338,685l3435,622m3435,622l3540,1077m3540,1077l3638,1030m3638,1030l3745,1000m3745,1000l3840,875e" filled="false" stroked="true" strokeweight="1pt" strokecolor="#610e7a">
              <v:path arrowok="t"/>
              <v:stroke dashstyle="solid"/>
            </v:shape>
            <v:shape style="position:absolute;left:1002;top:307;width:2838;height:1353" coordorigin="1003,307" coordsize="2838,1353" path="m1003,1362l1100,1660m1100,1660l1205,1630m1205,1630l1303,1660m1303,1660l1410,1425m1410,1425l1505,1077m1505,1077l1613,985m1613,985l1710,1015m1710,1015l1818,967m1818,967l1913,905m1913,905l2020,875m2020,875l2118,762m2118,762l2223,685m2223,685l2320,717m2320,717l2428,590m2428,590l2523,527m2523,527l2620,590m2620,590l2728,542m2728,542l2823,560m2823,560l2930,480m2930,480l3028,307m3028,307l3135,370m3135,370l3230,527m3230,527l3338,590m3338,590l3435,637m3435,637l3540,920m3540,920l3638,875m3638,875l3745,842m3745,842l3840,685e" filled="false" stroked="true" strokeweight="1pt" strokecolor="#de0035">
              <v:path arrowok="t"/>
              <v:stroke dashstyle="solid"/>
            </v:shape>
            <v:shape style="position:absolute;left:817;top:43;width:3195;height:2597" coordorigin="818,43" coordsize="3195,2597" path="m989,2640l3882,2640m987,2573l987,2640m1393,2573l1393,2640m1800,2573l1800,2640m2206,2573l2206,2640m2613,2573l2613,2640m3020,2573l3020,2640m3426,2573l3426,2640m3833,2573l3833,2640m818,43l904,43m818,620l904,620m818,1197l904,1197m818,2351l904,2351m818,1774l904,1774m818,2640l904,2640m818,909l904,909m818,1488l904,1488m818,2063l904,2063m818,332l904,332m3925,43l4012,43m3925,620l4012,620m3925,1197l4012,1197m3925,2351l4012,2351m3925,1774l4012,1774m3925,2640l4012,2640m3925,909l4012,909m3925,1488l4012,1488m3925,2063l4012,2063m3925,332l4012,332e" filled="false" stroked="true" strokeweight=".5pt" strokecolor="#000000">
              <v:path arrowok="t"/>
              <v:stroke dashstyle="solid"/>
            </v:shape>
            <v:line style="position:absolute" from="985,1488" to="3871,1488" stroked="true" strokeweight=".5pt" strokecolor="#000000">
              <v:stroke dashstyle="solid"/>
            </v:line>
            <v:shape style="position:absolute;left:3966;top:290;width:163;height:1850" type="#_x0000_t202" filled="false" stroked="false">
              <v:textbox inset="0,0,0,0">
                <w:txbxContent>
                  <w:p>
                    <w:pPr>
                      <w:spacing w:line="115" w:lineRule="exact" w:before="0"/>
                      <w:ind w:left="69" w:right="0" w:firstLine="0"/>
                      <w:jc w:val="left"/>
                      <w:rPr>
                        <w:sz w:val="12"/>
                      </w:rPr>
                    </w:pPr>
                    <w:r>
                      <w:rPr>
                        <w:w w:val="121"/>
                        <w:sz w:val="12"/>
                      </w:rPr>
                      <w:t>4</w:t>
                    </w:r>
                  </w:p>
                  <w:p>
                    <w:pPr>
                      <w:spacing w:line="240" w:lineRule="auto" w:before="0"/>
                      <w:rPr>
                        <w:sz w:val="13"/>
                      </w:rPr>
                    </w:pPr>
                  </w:p>
                  <w:p>
                    <w:pPr>
                      <w:spacing w:before="0"/>
                      <w:ind w:left="69" w:right="0" w:firstLine="0"/>
                      <w:jc w:val="left"/>
                      <w:rPr>
                        <w:sz w:val="12"/>
                      </w:rPr>
                    </w:pPr>
                    <w:r>
                      <w:rPr>
                        <w:w w:val="121"/>
                        <w:sz w:val="12"/>
                      </w:rPr>
                      <w:t>3</w:t>
                    </w:r>
                  </w:p>
                  <w:p>
                    <w:pPr>
                      <w:spacing w:line="240" w:lineRule="auto" w:before="1"/>
                      <w:rPr>
                        <w:sz w:val="13"/>
                      </w:rPr>
                    </w:pPr>
                  </w:p>
                  <w:p>
                    <w:pPr>
                      <w:spacing w:before="0"/>
                      <w:ind w:left="69" w:right="0" w:firstLine="0"/>
                      <w:jc w:val="left"/>
                      <w:rPr>
                        <w:sz w:val="12"/>
                      </w:rPr>
                    </w:pPr>
                    <w:r>
                      <w:rPr>
                        <w:w w:val="121"/>
                        <w:sz w:val="12"/>
                      </w:rPr>
                      <w:t>2</w:t>
                    </w:r>
                  </w:p>
                  <w:p>
                    <w:pPr>
                      <w:spacing w:line="240" w:lineRule="auto" w:before="1"/>
                      <w:rPr>
                        <w:sz w:val="13"/>
                      </w:rPr>
                    </w:pPr>
                  </w:p>
                  <w:p>
                    <w:pPr>
                      <w:spacing w:line="127" w:lineRule="exact" w:before="0"/>
                      <w:ind w:left="69" w:right="0" w:firstLine="0"/>
                      <w:jc w:val="left"/>
                      <w:rPr>
                        <w:sz w:val="12"/>
                      </w:rPr>
                    </w:pPr>
                    <w:r>
                      <w:rPr>
                        <w:w w:val="121"/>
                        <w:sz w:val="12"/>
                      </w:rPr>
                      <w:t>1</w:t>
                    </w:r>
                  </w:p>
                  <w:p>
                    <w:pPr>
                      <w:spacing w:line="167" w:lineRule="exact" w:before="0"/>
                      <w:ind w:left="0" w:right="0" w:firstLine="0"/>
                      <w:jc w:val="left"/>
                      <w:rPr>
                        <w:sz w:val="16"/>
                      </w:rPr>
                    </w:pPr>
                    <w:r>
                      <w:rPr>
                        <w:w w:val="107"/>
                        <w:sz w:val="16"/>
                      </w:rPr>
                      <w:t>+</w:t>
                    </w:r>
                  </w:p>
                  <w:p>
                    <w:pPr>
                      <w:spacing w:line="170" w:lineRule="auto" w:before="20"/>
                      <w:ind w:left="13" w:right="0" w:firstLine="0"/>
                      <w:jc w:val="left"/>
                      <w:rPr>
                        <w:sz w:val="12"/>
                      </w:rPr>
                    </w:pPr>
                    <w:r>
                      <w:rPr>
                        <w:w w:val="105"/>
                        <w:position w:val="-5"/>
                        <w:sz w:val="16"/>
                      </w:rPr>
                      <w:t>_</w:t>
                    </w:r>
                    <w:r>
                      <w:rPr>
                        <w:w w:val="105"/>
                        <w:sz w:val="12"/>
                      </w:rPr>
                      <w:t>0</w:t>
                    </w:r>
                  </w:p>
                  <w:p>
                    <w:pPr>
                      <w:spacing w:before="109"/>
                      <w:ind w:left="69" w:right="0" w:firstLine="0"/>
                      <w:jc w:val="left"/>
                      <w:rPr>
                        <w:sz w:val="12"/>
                      </w:rPr>
                    </w:pPr>
                    <w:r>
                      <w:rPr>
                        <w:w w:val="121"/>
                        <w:sz w:val="12"/>
                      </w:rPr>
                      <w:t>1</w:t>
                    </w:r>
                  </w:p>
                  <w:p>
                    <w:pPr>
                      <w:spacing w:line="240" w:lineRule="auto" w:before="1"/>
                      <w:rPr>
                        <w:sz w:val="13"/>
                      </w:rPr>
                    </w:pPr>
                  </w:p>
                  <w:p>
                    <w:pPr>
                      <w:spacing w:before="0"/>
                      <w:ind w:left="69" w:right="0" w:firstLine="0"/>
                      <w:jc w:val="left"/>
                      <w:rPr>
                        <w:sz w:val="12"/>
                      </w:rPr>
                    </w:pPr>
                    <w:r>
                      <w:rPr>
                        <w:w w:val="121"/>
                        <w:sz w:val="12"/>
                      </w:rPr>
                      <w:t>2</w:t>
                    </w:r>
                  </w:p>
                </w:txbxContent>
              </v:textbox>
              <w10:wrap type="none"/>
            </v:shape>
            <v:shape style="position:absolute;left:1469;top:2171;width:1888;height:121" type="#_x0000_t202" filled="false" stroked="false">
              <v:textbox inset="0,0,0,0">
                <w:txbxContent>
                  <w:p>
                    <w:pPr>
                      <w:spacing w:line="115" w:lineRule="exact" w:before="0"/>
                      <w:ind w:left="0" w:right="0" w:firstLine="0"/>
                      <w:jc w:val="left"/>
                      <w:rPr>
                        <w:sz w:val="12"/>
                      </w:rPr>
                    </w:pPr>
                    <w:r>
                      <w:rPr>
                        <w:w w:val="105"/>
                        <w:sz w:val="12"/>
                      </w:rPr>
                      <w:t>Output per filled job (sign reversed)</w:t>
                    </w:r>
                  </w:p>
                </w:txbxContent>
              </v:textbox>
              <w10:wrap type="none"/>
            </v:shape>
            <v:shape style="position:absolute;left:4035;top:2307;width:93;height:121" type="#_x0000_t202" filled="false" stroked="false">
              <v:textbox inset="0,0,0,0">
                <w:txbxContent>
                  <w:p>
                    <w:pPr>
                      <w:spacing w:line="115" w:lineRule="exact" w:before="0"/>
                      <w:ind w:left="0" w:right="0" w:firstLine="0"/>
                      <w:jc w:val="left"/>
                      <w:rPr>
                        <w:sz w:val="12"/>
                      </w:rPr>
                    </w:pPr>
                    <w:r>
                      <w:rPr>
                        <w:w w:val="121"/>
                        <w:sz w:val="12"/>
                      </w:rPr>
                      <w:t>3</w:t>
                    </w:r>
                  </w:p>
                </w:txbxContent>
              </v:textbox>
              <w10:wrap type="none"/>
            </v:shape>
            <w10:wrap type="none"/>
          </v:group>
        </w:pict>
      </w:r>
      <w:r>
        <w:rPr>
          <w:w w:val="121"/>
          <w:sz w:val="12"/>
        </w:rPr>
        <w:t>5</w:t>
      </w:r>
    </w:p>
    <w:p>
      <w:pPr>
        <w:pStyle w:val="BodyText"/>
        <w:spacing w:before="7"/>
        <w:ind w:left="435"/>
      </w:pPr>
      <w:r>
        <w:rPr/>
        <w:br w:type="column"/>
      </w:r>
      <w:r>
        <w:rPr>
          <w:w w:val="110"/>
        </w:rPr>
        <w:t>3.17).</w:t>
      </w:r>
    </w:p>
    <w:p>
      <w:pPr>
        <w:spacing w:after="0"/>
        <w:sectPr>
          <w:type w:val="continuous"/>
          <w:pgSz w:w="11900" w:h="16840"/>
          <w:pgMar w:top="1260" w:bottom="280" w:left="660" w:right="640"/>
          <w:cols w:num="2" w:equalWidth="0">
            <w:col w:w="3489" w:space="1171"/>
            <w:col w:w="5940"/>
          </w:cols>
        </w:sectPr>
      </w:pPr>
    </w:p>
    <w:p>
      <w:pPr>
        <w:pStyle w:val="BodyText"/>
        <w:spacing w:before="8"/>
      </w:pPr>
    </w:p>
    <w:p>
      <w:pPr>
        <w:spacing w:after="0"/>
        <w:sectPr>
          <w:type w:val="continuous"/>
          <w:pgSz w:w="11900" w:h="16840"/>
          <w:pgMar w:top="1260" w:bottom="280" w:left="66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2"/>
        <w:ind w:left="380" w:right="0" w:firstLine="0"/>
        <w:jc w:val="left"/>
        <w:rPr>
          <w:sz w:val="12"/>
        </w:rPr>
      </w:pPr>
      <w:r>
        <w:rPr>
          <w:w w:val="120"/>
          <w:sz w:val="12"/>
        </w:rPr>
        <w:t>1994 95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29" w:val="left" w:leader="none"/>
          <w:tab w:pos="1024" w:val="left" w:leader="none"/>
        </w:tabs>
        <w:spacing w:before="82"/>
        <w:ind w:left="221" w:right="0" w:firstLine="0"/>
        <w:jc w:val="left"/>
        <w:rPr>
          <w:sz w:val="12"/>
        </w:rPr>
      </w:pPr>
      <w:r>
        <w:rPr>
          <w:w w:val="120"/>
          <w:sz w:val="12"/>
        </w:rPr>
        <w:t>96</w:t>
        <w:tab/>
        <w:t>97</w:t>
        <w:tab/>
      </w:r>
      <w:r>
        <w:rPr>
          <w:spacing w:val="-10"/>
          <w:w w:val="120"/>
          <w:sz w:val="12"/>
        </w:rPr>
        <w:t>98</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579" w:val="left" w:leader="none"/>
        </w:tabs>
        <w:spacing w:before="150"/>
        <w:ind w:left="221" w:right="0" w:firstLine="0"/>
        <w:jc w:val="left"/>
        <w:rPr>
          <w:sz w:val="12"/>
        </w:rPr>
      </w:pPr>
      <w:r>
        <w:rPr>
          <w:w w:val="120"/>
          <w:sz w:val="12"/>
        </w:rPr>
        <w:t>99</w:t>
        <w:tab/>
        <w:t>2000 01</w:t>
      </w:r>
      <w:r>
        <w:rPr>
          <w:spacing w:val="1"/>
          <w:w w:val="120"/>
          <w:sz w:val="12"/>
        </w:rPr>
        <w:t> </w:t>
      </w:r>
      <w:r>
        <w:rPr>
          <w:w w:val="120"/>
          <w:position w:val="7"/>
          <w:sz w:val="12"/>
        </w:rPr>
        <w:t>4</w:t>
      </w:r>
    </w:p>
    <w:p>
      <w:pPr>
        <w:pStyle w:val="BodyText"/>
        <w:spacing w:line="292" w:lineRule="auto" w:before="61"/>
        <w:ind w:left="500" w:right="151"/>
      </w:pPr>
      <w:r>
        <w:rPr/>
        <w:br w:type="column"/>
      </w:r>
      <w:r>
        <w:rPr>
          <w:w w:val="105"/>
        </w:rPr>
        <w:t>Looking ahead, the </w:t>
      </w:r>
      <w:r>
        <w:rPr>
          <w:spacing w:val="-3"/>
          <w:w w:val="105"/>
        </w:rPr>
        <w:t>MPC’s </w:t>
      </w:r>
      <w:r>
        <w:rPr>
          <w:w w:val="105"/>
        </w:rPr>
        <w:t>central projection is for further moderation in output growth. Employment </w:t>
      </w:r>
      <w:r>
        <w:rPr>
          <w:spacing w:val="-3"/>
          <w:w w:val="105"/>
        </w:rPr>
        <w:t>typically </w:t>
      </w:r>
      <w:r>
        <w:rPr>
          <w:w w:val="105"/>
        </w:rPr>
        <w:t>adjusts </w:t>
      </w:r>
      <w:r>
        <w:rPr>
          <w:spacing w:val="-4"/>
          <w:w w:val="105"/>
        </w:rPr>
        <w:t>to </w:t>
      </w:r>
      <w:r>
        <w:rPr>
          <w:w w:val="105"/>
        </w:rPr>
        <w:t>output with a lag, and so </w:t>
      </w:r>
      <w:r>
        <w:rPr>
          <w:spacing w:val="-3"/>
          <w:w w:val="105"/>
        </w:rPr>
        <w:t>weaker </w:t>
      </w:r>
      <w:r>
        <w:rPr>
          <w:w w:val="105"/>
        </w:rPr>
        <w:t>output will put further   </w:t>
      </w:r>
      <w:r>
        <w:rPr>
          <w:spacing w:val="-3"/>
          <w:w w:val="105"/>
        </w:rPr>
        <w:t>upward pressure </w:t>
      </w:r>
      <w:r>
        <w:rPr>
          <w:w w:val="105"/>
        </w:rPr>
        <w:t>on unit labour costs in the short run.  Firms  are likely </w:t>
      </w:r>
      <w:r>
        <w:rPr>
          <w:spacing w:val="-4"/>
          <w:w w:val="105"/>
        </w:rPr>
        <w:t>to </w:t>
      </w:r>
      <w:r>
        <w:rPr>
          <w:spacing w:val="-3"/>
          <w:w w:val="105"/>
        </w:rPr>
        <w:t>counteract </w:t>
      </w:r>
      <w:r>
        <w:rPr>
          <w:w w:val="105"/>
        </w:rPr>
        <w:t>this </w:t>
      </w:r>
      <w:r>
        <w:rPr>
          <w:spacing w:val="-3"/>
          <w:w w:val="105"/>
        </w:rPr>
        <w:t>by </w:t>
      </w:r>
      <w:r>
        <w:rPr>
          <w:w w:val="105"/>
        </w:rPr>
        <w:t>reducing bonus payments and lowering</w:t>
      </w:r>
      <w:r>
        <w:rPr>
          <w:spacing w:val="-9"/>
          <w:w w:val="105"/>
        </w:rPr>
        <w:t> </w:t>
      </w:r>
      <w:r>
        <w:rPr>
          <w:spacing w:val="-3"/>
          <w:w w:val="105"/>
        </w:rPr>
        <w:t>pay</w:t>
      </w:r>
      <w:r>
        <w:rPr>
          <w:spacing w:val="-9"/>
          <w:w w:val="105"/>
        </w:rPr>
        <w:t> </w:t>
      </w:r>
      <w:r>
        <w:rPr>
          <w:w w:val="105"/>
        </w:rPr>
        <w:t>offers,</w:t>
      </w:r>
      <w:r>
        <w:rPr>
          <w:spacing w:val="-8"/>
          <w:w w:val="105"/>
        </w:rPr>
        <w:t> </w:t>
      </w:r>
      <w:r>
        <w:rPr>
          <w:w w:val="105"/>
        </w:rPr>
        <w:t>as</w:t>
      </w:r>
      <w:r>
        <w:rPr>
          <w:spacing w:val="-9"/>
          <w:w w:val="105"/>
        </w:rPr>
        <w:t> </w:t>
      </w:r>
      <w:r>
        <w:rPr>
          <w:w w:val="105"/>
        </w:rPr>
        <w:t>well</w:t>
      </w:r>
      <w:r>
        <w:rPr>
          <w:spacing w:val="-8"/>
          <w:w w:val="105"/>
        </w:rPr>
        <w:t> </w:t>
      </w:r>
      <w:r>
        <w:rPr>
          <w:w w:val="105"/>
        </w:rPr>
        <w:t>as</w:t>
      </w:r>
      <w:r>
        <w:rPr>
          <w:spacing w:val="-9"/>
          <w:w w:val="105"/>
        </w:rPr>
        <w:t> </w:t>
      </w:r>
      <w:r>
        <w:rPr>
          <w:w w:val="105"/>
        </w:rPr>
        <w:t>gradually</w:t>
      </w:r>
      <w:r>
        <w:rPr>
          <w:spacing w:val="-8"/>
          <w:w w:val="105"/>
        </w:rPr>
        <w:t> </w:t>
      </w:r>
      <w:r>
        <w:rPr>
          <w:w w:val="105"/>
        </w:rPr>
        <w:t>reducing</w:t>
      </w:r>
      <w:r>
        <w:rPr>
          <w:spacing w:val="-9"/>
          <w:w w:val="105"/>
        </w:rPr>
        <w:t> </w:t>
      </w:r>
      <w:r>
        <w:rPr>
          <w:w w:val="105"/>
        </w:rPr>
        <w:t>hours</w:t>
      </w:r>
      <w:r>
        <w:rPr>
          <w:spacing w:val="-9"/>
          <w:w w:val="105"/>
        </w:rPr>
        <w:t> </w:t>
      </w:r>
      <w:r>
        <w:rPr>
          <w:spacing w:val="-3"/>
          <w:w w:val="105"/>
        </w:rPr>
        <w:t>worked </w:t>
      </w:r>
      <w:r>
        <w:rPr>
          <w:w w:val="105"/>
        </w:rPr>
        <w:t>and employment.  A </w:t>
      </w:r>
      <w:r>
        <w:rPr>
          <w:spacing w:val="-3"/>
          <w:w w:val="105"/>
        </w:rPr>
        <w:t>lower level </w:t>
      </w:r>
      <w:r>
        <w:rPr>
          <w:w w:val="105"/>
        </w:rPr>
        <w:t>of labour </w:t>
      </w:r>
      <w:r>
        <w:rPr>
          <w:spacing w:val="-2"/>
          <w:w w:val="105"/>
        </w:rPr>
        <w:t>market </w:t>
      </w:r>
      <w:r>
        <w:rPr>
          <w:w w:val="105"/>
        </w:rPr>
        <w:t>utilisation  will also </w:t>
      </w:r>
      <w:r>
        <w:rPr>
          <w:spacing w:val="-3"/>
          <w:w w:val="105"/>
        </w:rPr>
        <w:t>tend </w:t>
      </w:r>
      <w:r>
        <w:rPr>
          <w:spacing w:val="-4"/>
          <w:w w:val="105"/>
        </w:rPr>
        <w:t>to </w:t>
      </w:r>
      <w:r>
        <w:rPr>
          <w:w w:val="105"/>
        </w:rPr>
        <w:t>dampen prospective growth in earnings relative </w:t>
      </w:r>
      <w:r>
        <w:rPr>
          <w:spacing w:val="-4"/>
          <w:w w:val="105"/>
        </w:rPr>
        <w:t>to</w:t>
      </w:r>
      <w:r>
        <w:rPr>
          <w:spacing w:val="-5"/>
          <w:w w:val="105"/>
        </w:rPr>
        <w:t> </w:t>
      </w:r>
      <w:r>
        <w:rPr>
          <w:w w:val="105"/>
        </w:rPr>
        <w:t>prices.</w:t>
      </w:r>
    </w:p>
    <w:p>
      <w:pPr>
        <w:pStyle w:val="BodyText"/>
        <w:spacing w:before="8"/>
      </w:pPr>
    </w:p>
    <w:p>
      <w:pPr>
        <w:pStyle w:val="Heading4"/>
        <w:numPr>
          <w:ilvl w:val="1"/>
          <w:numId w:val="19"/>
        </w:numPr>
        <w:tabs>
          <w:tab w:pos="861" w:val="left" w:leader="none"/>
          <w:tab w:pos="5860" w:val="left" w:leader="none"/>
        </w:tabs>
        <w:spacing w:line="240" w:lineRule="auto" w:before="1" w:after="0"/>
        <w:ind w:left="860" w:right="0" w:hanging="481"/>
        <w:jc w:val="left"/>
        <w:rPr>
          <w:color w:val="0092C7"/>
          <w:u w:val="none"/>
        </w:rPr>
      </w:pPr>
      <w:r>
        <w:rPr>
          <w:color w:val="0092C7"/>
          <w:u w:val="single" w:color="006CB4"/>
        </w:rPr>
        <w:t>Summary</w:t>
        <w:tab/>
      </w:r>
    </w:p>
    <w:p>
      <w:pPr>
        <w:spacing w:after="0" w:line="240" w:lineRule="auto"/>
        <w:jc w:val="left"/>
        <w:sectPr>
          <w:type w:val="continuous"/>
          <w:pgSz w:w="11900" w:h="16840"/>
          <w:pgMar w:top="1260" w:bottom="280" w:left="660" w:right="640"/>
          <w:cols w:num="4" w:equalWidth="0">
            <w:col w:w="1004" w:space="40"/>
            <w:col w:w="1170" w:space="39"/>
            <w:col w:w="1236" w:space="1106"/>
            <w:col w:w="6005"/>
          </w:cols>
        </w:sectPr>
      </w:pPr>
    </w:p>
    <w:p>
      <w:pPr>
        <w:pStyle w:val="BodyText"/>
        <w:spacing w:before="5"/>
        <w:rPr>
          <w:rFonts w:ascii="Trebuchet MS"/>
          <w:b/>
          <w:sz w:val="21"/>
        </w:rPr>
      </w:pPr>
    </w:p>
    <w:p>
      <w:pPr>
        <w:spacing w:after="0"/>
        <w:rPr>
          <w:rFonts w:ascii="Trebuchet MS"/>
          <w:sz w:val="21"/>
        </w:rPr>
        <w:sectPr>
          <w:type w:val="continuous"/>
          <w:pgSz w:w="11900" w:h="16840"/>
          <w:pgMar w:top="1260" w:bottom="280" w:left="660" w:right="640"/>
        </w:sectPr>
      </w:pPr>
    </w:p>
    <w:p>
      <w:pPr>
        <w:pStyle w:val="BodyText"/>
        <w:rPr>
          <w:rFonts w:ascii="Trebuchet MS"/>
          <w:b/>
          <w:sz w:val="22"/>
        </w:rPr>
      </w:pPr>
    </w:p>
    <w:p>
      <w:pPr>
        <w:pStyle w:val="BodyText"/>
        <w:spacing w:before="8"/>
        <w:rPr>
          <w:rFonts w:ascii="Trebuchet MS"/>
          <w:b/>
          <w:sz w:val="19"/>
        </w:rPr>
      </w:pPr>
    </w:p>
    <w:p>
      <w:pPr>
        <w:pStyle w:val="Heading8"/>
        <w:spacing w:before="1"/>
        <w:ind w:left="160"/>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3.17</w:t>
      </w:r>
    </w:p>
    <w:p>
      <w:pPr>
        <w:spacing w:before="7"/>
        <w:ind w:left="160" w:right="0" w:firstLine="0"/>
        <w:jc w:val="left"/>
        <w:rPr>
          <w:rFonts w:ascii="Trebuchet MS"/>
          <w:b/>
          <w:sz w:val="20"/>
        </w:rPr>
      </w:pPr>
      <w:r>
        <w:rPr>
          <w:rFonts w:ascii="Trebuchet MS"/>
          <w:b/>
          <w:color w:val="0092C7"/>
          <w:sz w:val="20"/>
        </w:rPr>
        <w:t>Output</w:t>
      </w:r>
      <w:r>
        <w:rPr>
          <w:rFonts w:ascii="Trebuchet MS"/>
          <w:b/>
          <w:color w:val="0092C7"/>
          <w:spacing w:val="-30"/>
          <w:sz w:val="20"/>
        </w:rPr>
        <w:t> </w:t>
      </w:r>
      <w:r>
        <w:rPr>
          <w:rFonts w:ascii="Trebuchet MS"/>
          <w:b/>
          <w:color w:val="0092C7"/>
          <w:sz w:val="20"/>
        </w:rPr>
        <w:t>prices</w:t>
      </w:r>
      <w:r>
        <w:rPr>
          <w:rFonts w:ascii="Trebuchet MS"/>
          <w:b/>
          <w:color w:val="0092C7"/>
          <w:spacing w:val="-29"/>
          <w:sz w:val="20"/>
        </w:rPr>
        <w:t> </w:t>
      </w:r>
      <w:r>
        <w:rPr>
          <w:rFonts w:ascii="Trebuchet MS"/>
          <w:b/>
          <w:color w:val="0092C7"/>
          <w:sz w:val="20"/>
        </w:rPr>
        <w:t>and</w:t>
      </w:r>
      <w:r>
        <w:rPr>
          <w:rFonts w:ascii="Trebuchet MS"/>
          <w:b/>
          <w:color w:val="0092C7"/>
          <w:spacing w:val="-29"/>
          <w:sz w:val="20"/>
        </w:rPr>
        <w:t> </w:t>
      </w:r>
      <w:r>
        <w:rPr>
          <w:rFonts w:ascii="Trebuchet MS"/>
          <w:b/>
          <w:color w:val="0092C7"/>
          <w:sz w:val="20"/>
        </w:rPr>
        <w:t>unit</w:t>
      </w:r>
      <w:r>
        <w:rPr>
          <w:rFonts w:ascii="Trebuchet MS"/>
          <w:b/>
          <w:color w:val="0092C7"/>
          <w:spacing w:val="-29"/>
          <w:sz w:val="20"/>
        </w:rPr>
        <w:t> </w:t>
      </w:r>
      <w:r>
        <w:rPr>
          <w:rFonts w:ascii="Trebuchet MS"/>
          <w:b/>
          <w:color w:val="0092C7"/>
          <w:sz w:val="20"/>
        </w:rPr>
        <w:t>labour</w:t>
      </w:r>
      <w:r>
        <w:rPr>
          <w:rFonts w:ascii="Trebuchet MS"/>
          <w:b/>
          <w:color w:val="0092C7"/>
          <w:spacing w:val="-30"/>
          <w:sz w:val="20"/>
        </w:rPr>
        <w:t> </w:t>
      </w:r>
      <w:r>
        <w:rPr>
          <w:rFonts w:ascii="Trebuchet MS"/>
          <w:b/>
          <w:color w:val="0092C7"/>
          <w:sz w:val="20"/>
        </w:rPr>
        <w:t>costs</w:t>
      </w:r>
    </w:p>
    <w:p>
      <w:pPr>
        <w:spacing w:line="115" w:lineRule="exact" w:before="29"/>
        <w:ind w:left="1391" w:right="0" w:firstLine="0"/>
        <w:jc w:val="left"/>
        <w:rPr>
          <w:sz w:val="12"/>
        </w:rPr>
      </w:pPr>
      <w:r>
        <w:rPr>
          <w:w w:val="110"/>
          <w:sz w:val="12"/>
        </w:rPr>
        <w:t>Percentage changes on a year earlier</w:t>
      </w:r>
    </w:p>
    <w:p>
      <w:pPr>
        <w:spacing w:line="115" w:lineRule="exact" w:before="0"/>
        <w:ind w:left="3325" w:right="0" w:firstLine="0"/>
        <w:jc w:val="left"/>
        <w:rPr>
          <w:sz w:val="12"/>
        </w:rPr>
      </w:pPr>
      <w:r>
        <w:rPr/>
        <w:pict>
          <v:line style="position:absolute;mso-position-horizontal-relative:page;mso-position-vertical-relative:paragraph;z-index:16097280" from="40.233002pt,2.969889pt" to="44.566002pt,2.969889pt" stroked="true" strokeweight=".5pt" strokecolor="#000000">
            <v:stroke dashstyle="solid"/>
            <w10:wrap type="none"/>
          </v:line>
        </w:pict>
      </w:r>
      <w:r>
        <w:rPr/>
        <w:pict>
          <v:line style="position:absolute;mso-position-horizontal-relative:page;mso-position-vertical-relative:paragraph;z-index:16097792" from="193.503998pt,2.969889pt" to="197.835998pt,2.969889pt" stroked="true" strokeweight=".5pt" strokecolor="#000000">
            <v:stroke dashstyle="solid"/>
            <w10:wrap type="none"/>
          </v:line>
        </w:pict>
      </w:r>
      <w:r>
        <w:rPr>
          <w:w w:val="121"/>
          <w:sz w:val="12"/>
        </w:rPr>
        <w:t>5</w:t>
      </w:r>
    </w:p>
    <w:p>
      <w:pPr>
        <w:pStyle w:val="BodyText"/>
        <w:rPr>
          <w:sz w:val="12"/>
        </w:rPr>
      </w:pPr>
    </w:p>
    <w:p>
      <w:pPr>
        <w:spacing w:before="88"/>
        <w:ind w:left="2102" w:right="0" w:firstLine="0"/>
        <w:jc w:val="left"/>
        <w:rPr>
          <w:sz w:val="12"/>
        </w:rPr>
      </w:pPr>
      <w:r>
        <w:rPr/>
        <w:pict>
          <v:group style="position:absolute;margin-left:40.233002pt;margin-top:10.811128pt;width:163.7pt;height:114.15pt;mso-position-horizontal-relative:page;mso-position-vertical-relative:paragraph;z-index:16096256" coordorigin="805,216" coordsize="3274,2283">
            <v:shape style="position:absolute;left:937;top:616;width:1748;height:1873" coordorigin="938,616" coordsize="1748,1873" path="m938,2011l1043,2489m1043,2489l1148,2451m1148,2451l1243,2489m1243,2489l1345,2099m1345,2099l1450,1516m1450,1516l1555,1376m1555,1376l1660,1429m1660,1429l1765,1339m1765,1339l1858,1234m1858,1234l1963,1199m1963,1199l2068,1004m2068,1004l2173,881m2173,881l2278,934m2278,934l2383,704m2383,704l2475,616m2475,616l2580,721m2580,721l2685,651e" filled="false" stroked="true" strokeweight="1pt" strokecolor="#de0035">
              <v:path arrowok="t"/>
              <v:stroke dashstyle="solid"/>
            </v:shape>
            <v:line style="position:absolute" from="2675,652" to="2800,652" stroked="true" strokeweight="1.125pt" strokecolor="#de0035">
              <v:stroke dashstyle="solid"/>
            </v:line>
            <v:shape style="position:absolute;left:2790;top:226;width:1025;height:1043" coordorigin="2790,226" coordsize="1025,1043" path="m2790,651l2895,529m2895,529l2988,226m2988,226l3093,334m3093,334l3198,616m3198,616l3303,721m3303,721l3408,774m3408,774l3513,1269m3513,1269l3605,1181m3605,1181l3710,1146m3710,1146l3815,864e" filled="false" stroked="true" strokeweight="1pt" strokecolor="#de0035">
              <v:path arrowok="t"/>
              <v:stroke dashstyle="solid"/>
            </v:shape>
            <v:shape style="position:absolute;left:937;top:546;width:828;height:1448" coordorigin="938,546" coordsize="828,1448" path="m938,1234l1043,1659m1043,1659l1148,1994m1148,1994l1243,1304m1243,1304l1345,1641m1345,1641l1450,1216m1450,1216l1555,899m1555,899l1660,1164m1660,1164l1765,546e" filled="false" stroked="true" strokeweight="1pt" strokecolor="#44af34">
              <v:path arrowok="t"/>
              <v:stroke dashstyle="solid"/>
            </v:shape>
            <v:shape style="position:absolute;left:1755;top:481;width:638;height:763" type="#_x0000_t75" stroked="false">
              <v:imagedata r:id="rId117" o:title=""/>
            </v:shape>
            <v:shape style="position:absolute;left:2382;top:756;width:605;height:955" coordorigin="2383,756" coordsize="605,955" path="m2383,1234l2475,756m2475,756l2580,916m2580,916l2685,791m2685,791l2790,969m2790,969l2895,1321m2895,1321l2988,1711e" filled="false" stroked="true" strokeweight="1pt" strokecolor="#44af34">
              <v:path arrowok="t"/>
              <v:stroke dashstyle="solid"/>
            </v:shape>
            <v:shape style="position:absolute;left:2977;top:1028;width:743;height:693" type="#_x0000_t75" stroked="false">
              <v:imagedata r:id="rId118" o:title=""/>
            </v:shape>
            <v:line style="position:absolute" from="3710,1446" to="3815,739" stroked="true" strokeweight="1pt" strokecolor="#44af34">
              <v:stroke dashstyle="solid"/>
            </v:line>
            <v:shape style="position:absolute;left:804;top:285;width:3153;height:1439" coordorigin="805,286" coordsize="3153,1439" path="m805,286l891,286m805,765l891,765m805,1245l891,1245m805,1725l891,1725m3870,286l3957,286m3870,765l3957,765m3870,1245l3957,1245m3870,1725l3957,1725e" filled="false" stroked="true" strokeweight=".5pt" strokecolor="#000000">
              <v:path arrowok="t"/>
              <v:stroke dashstyle="solid"/>
            </v:shape>
            <v:shape style="position:absolute;left:3985;top:227;width:93;height:1081" type="#_x0000_t202" filled="false" stroked="false">
              <v:textbox inset="0,0,0,0">
                <w:txbxContent>
                  <w:p>
                    <w:pPr>
                      <w:spacing w:line="115" w:lineRule="exact" w:before="0"/>
                      <w:ind w:left="0" w:right="0" w:firstLine="0"/>
                      <w:jc w:val="left"/>
                      <w:rPr>
                        <w:sz w:val="12"/>
                      </w:rPr>
                    </w:pPr>
                    <w:r>
                      <w:rPr>
                        <w:w w:val="121"/>
                        <w:sz w:val="12"/>
                      </w:rPr>
                      <w:t>4</w:t>
                    </w:r>
                  </w:p>
                  <w:p>
                    <w:pPr>
                      <w:spacing w:line="240" w:lineRule="auto" w:before="0"/>
                      <w:rPr>
                        <w:sz w:val="12"/>
                      </w:rPr>
                    </w:pPr>
                  </w:p>
                  <w:p>
                    <w:pPr>
                      <w:spacing w:line="240" w:lineRule="auto" w:before="8"/>
                      <w:rPr>
                        <w:sz w:val="17"/>
                      </w:rPr>
                    </w:pPr>
                  </w:p>
                  <w:p>
                    <w:pPr>
                      <w:spacing w:before="0"/>
                      <w:ind w:left="0" w:right="0" w:firstLine="0"/>
                      <w:jc w:val="left"/>
                      <w:rPr>
                        <w:sz w:val="12"/>
                      </w:rPr>
                    </w:pPr>
                    <w:r>
                      <w:rPr>
                        <w:w w:val="121"/>
                        <w:sz w:val="12"/>
                      </w:rPr>
                      <w:t>3</w:t>
                    </w:r>
                  </w:p>
                  <w:p>
                    <w:pPr>
                      <w:spacing w:line="240" w:lineRule="auto" w:before="0"/>
                      <w:rPr>
                        <w:sz w:val="12"/>
                      </w:rPr>
                    </w:pPr>
                  </w:p>
                  <w:p>
                    <w:pPr>
                      <w:spacing w:line="240" w:lineRule="auto" w:before="9"/>
                      <w:rPr>
                        <w:sz w:val="17"/>
                      </w:rPr>
                    </w:pPr>
                  </w:p>
                  <w:p>
                    <w:pPr>
                      <w:spacing w:before="0"/>
                      <w:ind w:left="0" w:right="0" w:firstLine="0"/>
                      <w:jc w:val="left"/>
                      <w:rPr>
                        <w:sz w:val="12"/>
                      </w:rPr>
                    </w:pPr>
                    <w:r>
                      <w:rPr>
                        <w:w w:val="121"/>
                        <w:sz w:val="12"/>
                      </w:rPr>
                      <w:t>2</w:t>
                    </w:r>
                  </w:p>
                </w:txbxContent>
              </v:textbox>
              <w10:wrap type="none"/>
            </v:shape>
            <v:shape style="position:absolute;left:2362;top:1740;width:1086;height:241" type="#_x0000_t202" filled="false" stroked="false">
              <v:textbox inset="0,0,0,0">
                <w:txbxContent>
                  <w:p>
                    <w:pPr>
                      <w:spacing w:line="106" w:lineRule="exact" w:before="0"/>
                      <w:ind w:left="0" w:right="0" w:firstLine="0"/>
                      <w:jc w:val="left"/>
                      <w:rPr>
                        <w:sz w:val="12"/>
                      </w:rPr>
                    </w:pPr>
                    <w:r>
                      <w:rPr>
                        <w:w w:val="105"/>
                        <w:sz w:val="12"/>
                      </w:rPr>
                      <w:t>Prices (GDP deflator</w:t>
                    </w:r>
                  </w:p>
                  <w:p>
                    <w:pPr>
                      <w:spacing w:line="129" w:lineRule="exact" w:before="0"/>
                      <w:ind w:left="66" w:right="0" w:firstLine="0"/>
                      <w:jc w:val="left"/>
                      <w:rPr>
                        <w:sz w:val="12"/>
                      </w:rPr>
                    </w:pPr>
                    <w:r>
                      <w:rPr>
                        <w:w w:val="110"/>
                        <w:sz w:val="12"/>
                      </w:rPr>
                      <w:t>at factor cost)</w:t>
                    </w:r>
                  </w:p>
                </w:txbxContent>
              </v:textbox>
              <w10:wrap type="none"/>
            </v:shape>
            <v:shape style="position:absolute;left:3985;top:1667;width:93;height:121" type="#_x0000_t202" filled="false" stroked="false">
              <v:textbox inset="0,0,0,0">
                <w:txbxContent>
                  <w:p>
                    <w:pPr>
                      <w:spacing w:line="115" w:lineRule="exact" w:before="0"/>
                      <w:ind w:left="0" w:right="0" w:firstLine="0"/>
                      <w:jc w:val="left"/>
                      <w:rPr>
                        <w:sz w:val="12"/>
                      </w:rPr>
                    </w:pPr>
                    <w:r>
                      <w:rPr>
                        <w:w w:val="121"/>
                        <w:sz w:val="12"/>
                      </w:rPr>
                      <w:t>1</w:t>
                    </w:r>
                  </w:p>
                </w:txbxContent>
              </v:textbox>
              <w10:wrap type="none"/>
            </v:shape>
            <v:shape style="position:absolute;left:804;top:1974;width:3274;height:452" type="#_x0000_t202" filled="false" stroked="false">
              <v:textbox inset="0,0,0,0">
                <w:txbxContent>
                  <w:p>
                    <w:pPr>
                      <w:spacing w:line="151" w:lineRule="exact" w:before="0"/>
                      <w:ind w:left="0" w:right="60" w:firstLine="0"/>
                      <w:jc w:val="right"/>
                      <w:rPr>
                        <w:sz w:val="16"/>
                      </w:rPr>
                    </w:pPr>
                    <w:r>
                      <w:rPr>
                        <w:w w:val="107"/>
                        <w:sz w:val="16"/>
                      </w:rPr>
                      <w:t>+</w:t>
                    </w:r>
                  </w:p>
                  <w:p>
                    <w:pPr>
                      <w:tabs>
                        <w:tab w:pos="3151" w:val="left" w:leader="none"/>
                      </w:tabs>
                      <w:spacing w:line="123" w:lineRule="exact" w:before="0"/>
                      <w:ind w:left="0" w:right="18" w:firstLine="0"/>
                      <w:jc w:val="right"/>
                      <w:rPr>
                        <w:sz w:val="12"/>
                      </w:rPr>
                    </w:pPr>
                    <w:r>
                      <w:rPr>
                        <w:sz w:val="12"/>
                        <w:u w:val="single"/>
                      </w:rPr>
                      <w:t> </w:t>
                      <w:tab/>
                    </w:r>
                    <w:r>
                      <w:rPr>
                        <w:spacing w:val="-2"/>
                        <w:sz w:val="12"/>
                      </w:rPr>
                      <w:t> </w:t>
                    </w:r>
                    <w:r>
                      <w:rPr>
                        <w:spacing w:val="-17"/>
                        <w:w w:val="120"/>
                        <w:sz w:val="12"/>
                      </w:rPr>
                      <w:t>0</w:t>
                    </w:r>
                  </w:p>
                  <w:p>
                    <w:pPr>
                      <w:spacing w:line="170" w:lineRule="exact" w:before="0"/>
                      <w:ind w:left="0" w:right="62" w:firstLine="0"/>
                      <w:jc w:val="right"/>
                      <w:rPr>
                        <w:sz w:val="16"/>
                      </w:rPr>
                    </w:pPr>
                    <w:r>
                      <w:rPr>
                        <w:w w:val="117"/>
                        <w:sz w:val="16"/>
                      </w:rPr>
                      <w:t>–</w:t>
                    </w:r>
                  </w:p>
                </w:txbxContent>
              </v:textbox>
              <w10:wrap type="none"/>
            </v:shape>
            <w10:wrap type="none"/>
          </v:group>
        </w:pict>
      </w:r>
      <w:r>
        <w:rPr>
          <w:w w:val="110"/>
          <w:sz w:val="12"/>
        </w:rPr>
        <w:t>Unit labour costs</w:t>
      </w:r>
    </w:p>
    <w:p>
      <w:pPr>
        <w:pStyle w:val="BodyText"/>
        <w:spacing w:line="292" w:lineRule="auto" w:before="62"/>
        <w:ind w:left="160" w:right="151"/>
      </w:pPr>
      <w:r>
        <w:rPr/>
        <w:br w:type="column"/>
      </w:r>
      <w:r>
        <w:rPr>
          <w:w w:val="110"/>
        </w:rPr>
        <w:t>The</w:t>
      </w:r>
      <w:r>
        <w:rPr>
          <w:spacing w:val="-20"/>
          <w:w w:val="110"/>
        </w:rPr>
        <w:t> </w:t>
      </w:r>
      <w:r>
        <w:rPr>
          <w:spacing w:val="-3"/>
          <w:w w:val="110"/>
        </w:rPr>
        <w:t>level</w:t>
      </w:r>
      <w:r>
        <w:rPr>
          <w:spacing w:val="-20"/>
          <w:w w:val="110"/>
        </w:rPr>
        <w:t> </w:t>
      </w:r>
      <w:r>
        <w:rPr>
          <w:w w:val="110"/>
        </w:rPr>
        <w:t>of</w:t>
      </w:r>
      <w:r>
        <w:rPr>
          <w:spacing w:val="-20"/>
          <w:w w:val="110"/>
        </w:rPr>
        <w:t> </w:t>
      </w:r>
      <w:r>
        <w:rPr>
          <w:w w:val="110"/>
        </w:rPr>
        <w:t>labour</w:t>
      </w:r>
      <w:r>
        <w:rPr>
          <w:spacing w:val="-21"/>
          <w:w w:val="110"/>
        </w:rPr>
        <w:t> </w:t>
      </w:r>
      <w:r>
        <w:rPr>
          <w:spacing w:val="-2"/>
          <w:w w:val="110"/>
        </w:rPr>
        <w:t>market</w:t>
      </w:r>
      <w:r>
        <w:rPr>
          <w:spacing w:val="-20"/>
          <w:w w:val="110"/>
        </w:rPr>
        <w:t> </w:t>
      </w:r>
      <w:r>
        <w:rPr>
          <w:w w:val="110"/>
        </w:rPr>
        <w:t>utilisation</w:t>
      </w:r>
      <w:r>
        <w:rPr>
          <w:spacing w:val="-20"/>
          <w:w w:val="110"/>
        </w:rPr>
        <w:t> </w:t>
      </w:r>
      <w:r>
        <w:rPr>
          <w:w w:val="110"/>
        </w:rPr>
        <w:t>remains</w:t>
      </w:r>
      <w:r>
        <w:rPr>
          <w:spacing w:val="-20"/>
          <w:w w:val="110"/>
        </w:rPr>
        <w:t> </w:t>
      </w:r>
      <w:r>
        <w:rPr>
          <w:w w:val="110"/>
        </w:rPr>
        <w:t>high</w:t>
      </w:r>
      <w:r>
        <w:rPr>
          <w:spacing w:val="-20"/>
          <w:w w:val="110"/>
        </w:rPr>
        <w:t> </w:t>
      </w:r>
      <w:r>
        <w:rPr>
          <w:w w:val="110"/>
        </w:rPr>
        <w:t>and</w:t>
      </w:r>
      <w:r>
        <w:rPr>
          <w:spacing w:val="-20"/>
          <w:w w:val="110"/>
        </w:rPr>
        <w:t> </w:t>
      </w:r>
      <w:r>
        <w:rPr>
          <w:spacing w:val="-3"/>
          <w:w w:val="110"/>
        </w:rPr>
        <w:t>growth </w:t>
      </w:r>
      <w:r>
        <w:rPr>
          <w:w w:val="110"/>
        </w:rPr>
        <w:t>in employment still </w:t>
      </w:r>
      <w:r>
        <w:rPr>
          <w:spacing w:val="-3"/>
          <w:w w:val="110"/>
        </w:rPr>
        <w:t>exceeds </w:t>
      </w:r>
      <w:r>
        <w:rPr>
          <w:w w:val="110"/>
        </w:rPr>
        <w:t>growth in the population of working age. Consistent with this, firms continue </w:t>
      </w:r>
      <w:r>
        <w:rPr>
          <w:spacing w:val="-4"/>
          <w:w w:val="110"/>
        </w:rPr>
        <w:t>to </w:t>
      </w:r>
      <w:r>
        <w:rPr>
          <w:w w:val="110"/>
        </w:rPr>
        <w:t>report a high </w:t>
      </w:r>
      <w:r>
        <w:rPr>
          <w:spacing w:val="-3"/>
          <w:w w:val="110"/>
        </w:rPr>
        <w:t>level </w:t>
      </w:r>
      <w:r>
        <w:rPr>
          <w:w w:val="110"/>
        </w:rPr>
        <w:t>of recruitment difficulties and skill shortages, though they </w:t>
      </w:r>
      <w:r>
        <w:rPr>
          <w:spacing w:val="-3"/>
          <w:w w:val="110"/>
        </w:rPr>
        <w:t>have </w:t>
      </w:r>
      <w:r>
        <w:rPr>
          <w:w w:val="110"/>
        </w:rPr>
        <w:t>abated </w:t>
      </w:r>
      <w:r>
        <w:rPr>
          <w:spacing w:val="-4"/>
          <w:w w:val="110"/>
        </w:rPr>
        <w:t>recently. </w:t>
      </w:r>
      <w:r>
        <w:rPr>
          <w:spacing w:val="-6"/>
          <w:w w:val="110"/>
        </w:rPr>
        <w:t>Wage </w:t>
      </w:r>
      <w:r>
        <w:rPr>
          <w:w w:val="110"/>
        </w:rPr>
        <w:t>settlements and regular </w:t>
      </w:r>
      <w:r>
        <w:rPr>
          <w:spacing w:val="-3"/>
          <w:w w:val="110"/>
        </w:rPr>
        <w:t>pay </w:t>
      </w:r>
      <w:r>
        <w:rPr>
          <w:w w:val="110"/>
        </w:rPr>
        <w:t>growth </w:t>
      </w:r>
      <w:r>
        <w:rPr>
          <w:spacing w:val="-3"/>
          <w:w w:val="110"/>
        </w:rPr>
        <w:t>have </w:t>
      </w:r>
      <w:r>
        <w:rPr>
          <w:w w:val="110"/>
        </w:rPr>
        <w:t>edged up. </w:t>
      </w:r>
      <w:r>
        <w:rPr>
          <w:spacing w:val="-3"/>
          <w:w w:val="110"/>
        </w:rPr>
        <w:t>Together </w:t>
      </w:r>
      <w:r>
        <w:rPr>
          <w:w w:val="110"/>
        </w:rPr>
        <w:t>with the decline in productivity growth, that has led </w:t>
      </w:r>
      <w:r>
        <w:rPr>
          <w:spacing w:val="-4"/>
          <w:w w:val="110"/>
        </w:rPr>
        <w:t>to </w:t>
      </w:r>
      <w:r>
        <w:rPr>
          <w:w w:val="110"/>
        </w:rPr>
        <w:t>an increase in unit labour</w:t>
      </w:r>
      <w:r>
        <w:rPr>
          <w:spacing w:val="-13"/>
          <w:w w:val="110"/>
        </w:rPr>
        <w:t> </w:t>
      </w:r>
      <w:r>
        <w:rPr>
          <w:w w:val="110"/>
        </w:rPr>
        <w:t>cost</w:t>
      </w:r>
      <w:r>
        <w:rPr>
          <w:spacing w:val="-13"/>
          <w:w w:val="110"/>
        </w:rPr>
        <w:t> </w:t>
      </w:r>
      <w:r>
        <w:rPr>
          <w:w w:val="110"/>
        </w:rPr>
        <w:t>inflation,</w:t>
      </w:r>
      <w:r>
        <w:rPr>
          <w:spacing w:val="-13"/>
          <w:w w:val="110"/>
        </w:rPr>
        <w:t> </w:t>
      </w:r>
      <w:r>
        <w:rPr>
          <w:w w:val="110"/>
        </w:rPr>
        <w:t>putting</w:t>
      </w:r>
      <w:r>
        <w:rPr>
          <w:spacing w:val="-13"/>
          <w:w w:val="110"/>
        </w:rPr>
        <w:t> </w:t>
      </w:r>
      <w:r>
        <w:rPr>
          <w:spacing w:val="-3"/>
          <w:w w:val="110"/>
        </w:rPr>
        <w:t>downward</w:t>
      </w:r>
      <w:r>
        <w:rPr>
          <w:spacing w:val="-12"/>
          <w:w w:val="110"/>
        </w:rPr>
        <w:t> </w:t>
      </w:r>
      <w:r>
        <w:rPr>
          <w:spacing w:val="-3"/>
          <w:w w:val="110"/>
        </w:rPr>
        <w:t>pressure</w:t>
      </w:r>
      <w:r>
        <w:rPr>
          <w:spacing w:val="-13"/>
          <w:w w:val="110"/>
        </w:rPr>
        <w:t> </w:t>
      </w:r>
      <w:r>
        <w:rPr>
          <w:w w:val="110"/>
        </w:rPr>
        <w:t>on</w:t>
      </w:r>
      <w:r>
        <w:rPr>
          <w:spacing w:val="-13"/>
          <w:w w:val="110"/>
        </w:rPr>
        <w:t> </w:t>
      </w:r>
      <w:r>
        <w:rPr>
          <w:spacing w:val="-3"/>
          <w:w w:val="110"/>
        </w:rPr>
        <w:t>corporate </w:t>
      </w:r>
      <w:r>
        <w:rPr>
          <w:spacing w:val="-4"/>
          <w:w w:val="110"/>
        </w:rPr>
        <w:t>profitability. </w:t>
      </w:r>
      <w:r>
        <w:rPr>
          <w:w w:val="110"/>
        </w:rPr>
        <w:t>Looking ahead, employment intentions for the immediate</w:t>
      </w:r>
      <w:r>
        <w:rPr>
          <w:spacing w:val="-32"/>
          <w:w w:val="110"/>
        </w:rPr>
        <w:t> </w:t>
      </w:r>
      <w:r>
        <w:rPr>
          <w:w w:val="110"/>
        </w:rPr>
        <w:t>future</w:t>
      </w:r>
      <w:r>
        <w:rPr>
          <w:spacing w:val="-32"/>
          <w:w w:val="110"/>
        </w:rPr>
        <w:t> </w:t>
      </w:r>
      <w:r>
        <w:rPr>
          <w:spacing w:val="-3"/>
          <w:w w:val="110"/>
        </w:rPr>
        <w:t>have</w:t>
      </w:r>
      <w:r>
        <w:rPr>
          <w:spacing w:val="-32"/>
          <w:w w:val="110"/>
        </w:rPr>
        <w:t> </w:t>
      </w:r>
      <w:r>
        <w:rPr>
          <w:w w:val="110"/>
        </w:rPr>
        <w:t>weakened,</w:t>
      </w:r>
      <w:r>
        <w:rPr>
          <w:spacing w:val="-31"/>
          <w:w w:val="110"/>
        </w:rPr>
        <w:t> </w:t>
      </w:r>
      <w:r>
        <w:rPr>
          <w:w w:val="110"/>
        </w:rPr>
        <w:t>reflecting</w:t>
      </w:r>
      <w:r>
        <w:rPr>
          <w:spacing w:val="-32"/>
          <w:w w:val="110"/>
        </w:rPr>
        <w:t> </w:t>
      </w:r>
      <w:r>
        <w:rPr>
          <w:w w:val="110"/>
        </w:rPr>
        <w:t>lower</w:t>
      </w:r>
      <w:r>
        <w:rPr>
          <w:spacing w:val="-32"/>
          <w:w w:val="110"/>
        </w:rPr>
        <w:t> </w:t>
      </w:r>
      <w:r>
        <w:rPr>
          <w:spacing w:val="-3"/>
          <w:w w:val="110"/>
        </w:rPr>
        <w:t>profitability </w:t>
      </w:r>
      <w:r>
        <w:rPr>
          <w:w w:val="110"/>
        </w:rPr>
        <w:t>and a deteriorating outlook for demand, but probably remain positive</w:t>
      </w:r>
      <w:r>
        <w:rPr>
          <w:spacing w:val="-8"/>
          <w:w w:val="110"/>
        </w:rPr>
        <w:t> </w:t>
      </w:r>
      <w:r>
        <w:rPr>
          <w:w w:val="110"/>
        </w:rPr>
        <w:t>for</w:t>
      </w:r>
      <w:r>
        <w:rPr>
          <w:spacing w:val="-7"/>
          <w:w w:val="110"/>
        </w:rPr>
        <w:t> </w:t>
      </w:r>
      <w:r>
        <w:rPr>
          <w:w w:val="110"/>
        </w:rPr>
        <w:t>the</w:t>
      </w:r>
      <w:r>
        <w:rPr>
          <w:spacing w:val="-8"/>
          <w:w w:val="110"/>
        </w:rPr>
        <w:t> </w:t>
      </w:r>
      <w:r>
        <w:rPr>
          <w:w w:val="110"/>
        </w:rPr>
        <w:t>economy</w:t>
      </w:r>
      <w:r>
        <w:rPr>
          <w:spacing w:val="-7"/>
          <w:w w:val="110"/>
        </w:rPr>
        <w:t> </w:t>
      </w:r>
      <w:r>
        <w:rPr>
          <w:w w:val="110"/>
        </w:rPr>
        <w:t>as</w:t>
      </w:r>
      <w:r>
        <w:rPr>
          <w:spacing w:val="-8"/>
          <w:w w:val="110"/>
        </w:rPr>
        <w:t> </w:t>
      </w:r>
      <w:r>
        <w:rPr>
          <w:w w:val="110"/>
        </w:rPr>
        <w:t>a</w:t>
      </w:r>
      <w:r>
        <w:rPr>
          <w:spacing w:val="-7"/>
          <w:w w:val="110"/>
        </w:rPr>
        <w:t> </w:t>
      </w:r>
      <w:r>
        <w:rPr>
          <w:w w:val="110"/>
        </w:rPr>
        <w:t>whole.</w:t>
      </w:r>
    </w:p>
    <w:p>
      <w:pPr>
        <w:spacing w:after="0" w:line="292" w:lineRule="auto"/>
        <w:sectPr>
          <w:type w:val="continuous"/>
          <w:pgSz w:w="11900" w:h="16840"/>
          <w:pgMar w:top="1260" w:bottom="280" w:left="660" w:right="640"/>
          <w:cols w:num="2" w:equalWidth="0">
            <w:col w:w="3439" w:space="1496"/>
            <w:col w:w="5665"/>
          </w:cols>
        </w:sectPr>
      </w:pPr>
    </w:p>
    <w:p>
      <w:pPr>
        <w:pStyle w:val="BodyText"/>
      </w:pPr>
    </w:p>
    <w:p>
      <w:pPr>
        <w:pStyle w:val="BodyText"/>
        <w:spacing w:before="3"/>
        <w:rPr>
          <w:sz w:val="19"/>
        </w:rPr>
      </w:pPr>
    </w:p>
    <w:p>
      <w:pPr>
        <w:spacing w:line="117" w:lineRule="exact" w:before="77"/>
        <w:ind w:left="3325" w:right="0" w:firstLine="0"/>
        <w:jc w:val="left"/>
        <w:rPr>
          <w:sz w:val="12"/>
        </w:rPr>
      </w:pPr>
      <w:r>
        <w:rPr/>
        <w:pict>
          <v:shape style="position:absolute;margin-left:40.233002pt;margin-top:4.47956pt;width:157.65pt;height:3.4pt;mso-position-horizontal-relative:page;mso-position-vertical-relative:paragraph;z-index:16096768" coordorigin="805,90" coordsize="3153,68" path="m938,157l3816,157m936,90l936,157m1348,90l1348,157m1759,90l1759,157m2171,90l2171,157m2583,90l2583,157m2994,90l2994,157m3406,90l3406,157m3818,90l3818,157m805,157l891,157m3870,157l3957,157e" filled="false" stroked="true" strokeweight=".5pt" strokecolor="#000000">
            <v:path arrowok="t"/>
            <v:stroke dashstyle="solid"/>
            <w10:wrap type="none"/>
          </v:shape>
        </w:pict>
      </w:r>
      <w:r>
        <w:rPr>
          <w:w w:val="121"/>
          <w:sz w:val="12"/>
        </w:rPr>
        <w:t>1</w:t>
      </w:r>
    </w:p>
    <w:p>
      <w:pPr>
        <w:tabs>
          <w:tab w:pos="1242" w:val="left" w:leader="none"/>
          <w:tab w:pos="1649" w:val="left" w:leader="none"/>
          <w:tab w:pos="2057" w:val="left" w:leader="none"/>
          <w:tab w:pos="2464" w:val="left" w:leader="none"/>
        </w:tabs>
        <w:spacing w:line="117" w:lineRule="exact" w:before="0"/>
        <w:ind w:left="344" w:right="0" w:firstLine="0"/>
        <w:jc w:val="left"/>
        <w:rPr>
          <w:sz w:val="12"/>
        </w:rPr>
      </w:pPr>
      <w:r>
        <w:rPr>
          <w:w w:val="120"/>
          <w:sz w:val="12"/>
        </w:rPr>
        <w:t>1994    </w:t>
      </w:r>
      <w:r>
        <w:rPr>
          <w:spacing w:val="9"/>
          <w:w w:val="120"/>
          <w:sz w:val="12"/>
        </w:rPr>
        <w:t> </w:t>
      </w:r>
      <w:r>
        <w:rPr>
          <w:w w:val="120"/>
          <w:sz w:val="12"/>
        </w:rPr>
        <w:t>95</w:t>
        <w:tab/>
        <w:t>96</w:t>
        <w:tab/>
        <w:t>97</w:t>
        <w:tab/>
        <w:t>98</w:t>
        <w:tab/>
        <w:t>99 2000</w:t>
      </w:r>
      <w:r>
        <w:rPr>
          <w:spacing w:val="18"/>
          <w:w w:val="120"/>
          <w:sz w:val="12"/>
        </w:rPr>
        <w:t> </w:t>
      </w:r>
      <w:r>
        <w:rPr>
          <w:w w:val="120"/>
          <w:sz w:val="12"/>
        </w:rPr>
        <w:t>01</w:t>
      </w:r>
    </w:p>
    <w:p>
      <w:pPr>
        <w:spacing w:after="0" w:line="117" w:lineRule="exact"/>
        <w:jc w:val="left"/>
        <w:rPr>
          <w:sz w:val="12"/>
        </w:rPr>
        <w:sectPr>
          <w:type w:val="continuous"/>
          <w:pgSz w:w="11900" w:h="16840"/>
          <w:pgMar w:top="1260" w:bottom="280" w:left="660" w:right="640"/>
        </w:sectPr>
      </w:pPr>
    </w:p>
    <w:p>
      <w:pPr>
        <w:pStyle w:val="BodyText"/>
        <w:spacing w:line="20" w:lineRule="exact"/>
        <w:ind w:left="118"/>
        <w:rPr>
          <w:sz w:val="2"/>
        </w:rPr>
      </w:pPr>
      <w:r>
        <w:rPr>
          <w:sz w:val="2"/>
        </w:rPr>
        <w:pict>
          <v:group style="width:518pt;height:.15pt;mso-position-horizontal-relative:char;mso-position-vertical-relative:line" coordorigin="0,0" coordsize="10360,3">
            <v:line style="position:absolute" from="0,1" to="10360,1" stroked="true" strokeweight=".125pt" strokecolor="#000000">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358464;mso-wrap-distance-left:0;mso-wrap-distance-right:0" type="#_x0000_t202" filled="true" fillcolor="#d5e9f4" stroked="false">
            <v:textbox inset="0,0,0,0">
              <w:txbxContent>
                <w:p>
                  <w:pPr>
                    <w:tabs>
                      <w:tab w:pos="6715" w:val="left" w:leader="none"/>
                    </w:tabs>
                    <w:spacing w:before="226"/>
                    <w:ind w:left="260" w:right="0" w:firstLine="0"/>
                    <w:jc w:val="left"/>
                    <w:rPr>
                      <w:rFonts w:ascii="Trebuchet MS"/>
                      <w:sz w:val="48"/>
                    </w:rPr>
                  </w:pPr>
                  <w:bookmarkStart w:name="Costs and prices" w:id="52"/>
                  <w:bookmarkEnd w:id="52"/>
                  <w:r>
                    <w:rPr/>
                  </w:r>
                  <w:bookmarkStart w:name="Commodity prices" w:id="53"/>
                  <w:bookmarkEnd w:id="53"/>
                  <w:r>
                    <w:rPr/>
                  </w:r>
                  <w:bookmarkStart w:name="_bookmark21" w:id="54"/>
                  <w:bookmarkEnd w:id="54"/>
                  <w:r>
                    <w:rPr/>
                  </w:r>
                  <w:r>
                    <w:rPr>
                      <w:rFonts w:ascii="Trebuchet MS"/>
                      <w:color w:val="0092C7"/>
                      <w:sz w:val="48"/>
                    </w:rPr>
                    <w:t>4</w:t>
                    <w:tab/>
                    <w:t>Costs and</w:t>
                  </w:r>
                  <w:r>
                    <w:rPr>
                      <w:rFonts w:ascii="Trebuchet MS"/>
                      <w:color w:val="0092C7"/>
                      <w:spacing w:val="-49"/>
                      <w:sz w:val="48"/>
                    </w:rPr>
                    <w:t> </w:t>
                  </w:r>
                  <w:r>
                    <w:rPr>
                      <w:rFonts w:ascii="Trebuchet MS"/>
                      <w:color w:val="0092C7"/>
                      <w:sz w:val="48"/>
                    </w:rPr>
                    <w:t>prices</w:t>
                  </w:r>
                </w:p>
              </w:txbxContent>
            </v:textbox>
            <v:fill typ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6"/>
        </w:rPr>
      </w:pPr>
    </w:p>
    <w:p>
      <w:pPr>
        <w:pStyle w:val="BodyText"/>
        <w:spacing w:line="292" w:lineRule="auto" w:before="64"/>
        <w:ind w:left="5079" w:right="180"/>
      </w:pPr>
      <w:r>
        <w:rPr>
          <w:w w:val="105"/>
        </w:rPr>
        <w:t>Retail price inflation in </w:t>
      </w:r>
      <w:r>
        <w:rPr>
          <w:spacing w:val="-11"/>
          <w:w w:val="105"/>
        </w:rPr>
        <w:t>2001 </w:t>
      </w:r>
      <w:r>
        <w:rPr>
          <w:w w:val="105"/>
        </w:rPr>
        <w:t>Q2 </w:t>
      </w:r>
      <w:r>
        <w:rPr>
          <w:spacing w:val="-3"/>
          <w:w w:val="105"/>
        </w:rPr>
        <w:t>was </w:t>
      </w:r>
      <w:r>
        <w:rPr>
          <w:w w:val="105"/>
        </w:rPr>
        <w:t>somewhat higher than expected at the time of the </w:t>
      </w:r>
      <w:r>
        <w:rPr>
          <w:spacing w:val="-3"/>
          <w:w w:val="105"/>
        </w:rPr>
        <w:t>May </w:t>
      </w:r>
      <w:r>
        <w:rPr>
          <w:i/>
          <w:w w:val="105"/>
        </w:rPr>
        <w:t>Report</w:t>
      </w:r>
      <w:r>
        <w:rPr>
          <w:w w:val="105"/>
        </w:rPr>
        <w:t>, mainly reflecting unexpectedly strong food price increases. There have, </w:t>
      </w:r>
      <w:r>
        <w:rPr>
          <w:spacing w:val="-4"/>
          <w:w w:val="105"/>
        </w:rPr>
        <w:t>however, </w:t>
      </w:r>
      <w:r>
        <w:rPr>
          <w:w w:val="105"/>
        </w:rPr>
        <w:t>also been some signs of a more </w:t>
      </w:r>
      <w:r>
        <w:rPr>
          <w:spacing w:val="-3"/>
          <w:w w:val="105"/>
        </w:rPr>
        <w:t>broadly-based </w:t>
      </w:r>
      <w:r>
        <w:rPr>
          <w:spacing w:val="-5"/>
          <w:w w:val="105"/>
        </w:rPr>
        <w:t>pick-up </w:t>
      </w:r>
      <w:r>
        <w:rPr>
          <w:w w:val="105"/>
        </w:rPr>
        <w:t>in inflation.  But most evidence suggests that price </w:t>
      </w:r>
      <w:r>
        <w:rPr>
          <w:spacing w:val="-3"/>
          <w:w w:val="105"/>
        </w:rPr>
        <w:t>pressures  lower </w:t>
      </w:r>
      <w:r>
        <w:rPr>
          <w:w w:val="105"/>
        </w:rPr>
        <w:t>down the supply chain </w:t>
      </w:r>
      <w:r>
        <w:rPr>
          <w:spacing w:val="-3"/>
          <w:w w:val="105"/>
        </w:rPr>
        <w:t>have </w:t>
      </w:r>
      <w:r>
        <w:rPr>
          <w:w w:val="105"/>
        </w:rPr>
        <w:t>eased further since the </w:t>
      </w:r>
      <w:r>
        <w:rPr>
          <w:spacing w:val="-3"/>
          <w:w w:val="105"/>
        </w:rPr>
        <w:t>May </w:t>
      </w:r>
      <w:r>
        <w:rPr>
          <w:i/>
          <w:w w:val="105"/>
        </w:rPr>
        <w:t>Report</w:t>
      </w:r>
      <w:r>
        <w:rPr>
          <w:w w:val="105"/>
        </w:rPr>
        <w:t>. Oil prices </w:t>
      </w:r>
      <w:r>
        <w:rPr>
          <w:spacing w:val="-3"/>
          <w:w w:val="105"/>
        </w:rPr>
        <w:t>have </w:t>
      </w:r>
      <w:r>
        <w:rPr>
          <w:w w:val="105"/>
        </w:rPr>
        <w:t>declined and </w:t>
      </w:r>
      <w:r>
        <w:rPr>
          <w:spacing w:val="-3"/>
          <w:w w:val="105"/>
        </w:rPr>
        <w:t>weaker </w:t>
      </w:r>
      <w:r>
        <w:rPr>
          <w:w w:val="105"/>
        </w:rPr>
        <w:t>global activity has led </w:t>
      </w:r>
      <w:r>
        <w:rPr>
          <w:spacing w:val="-4"/>
          <w:w w:val="105"/>
        </w:rPr>
        <w:t>to </w:t>
      </w:r>
      <w:r>
        <w:rPr>
          <w:w w:val="105"/>
        </w:rPr>
        <w:t>further falls in the prices of other commodities. This has put </w:t>
      </w:r>
      <w:r>
        <w:rPr>
          <w:spacing w:val="-3"/>
          <w:w w:val="105"/>
        </w:rPr>
        <w:t>downward pressure </w:t>
      </w:r>
      <w:r>
        <w:rPr>
          <w:w w:val="105"/>
        </w:rPr>
        <w:t>on UK manufacturers’ input</w:t>
      </w:r>
      <w:r>
        <w:rPr>
          <w:spacing w:val="16"/>
          <w:w w:val="105"/>
        </w:rPr>
        <w:t> </w:t>
      </w:r>
      <w:r>
        <w:rPr>
          <w:w w:val="105"/>
        </w:rPr>
        <w:t>prices.</w:t>
      </w:r>
    </w:p>
    <w:p>
      <w:pPr>
        <w:pStyle w:val="BodyText"/>
        <w:spacing w:line="292" w:lineRule="auto"/>
        <w:ind w:left="5079" w:right="278"/>
      </w:pPr>
      <w:r>
        <w:rPr>
          <w:w w:val="105"/>
        </w:rPr>
        <w:t>And despite stronger recent unit labour cost growth, the   annual </w:t>
      </w:r>
      <w:r>
        <w:rPr>
          <w:spacing w:val="-4"/>
          <w:w w:val="105"/>
        </w:rPr>
        <w:t>rate </w:t>
      </w:r>
      <w:r>
        <w:rPr>
          <w:w w:val="105"/>
        </w:rPr>
        <w:t>of increase in manufacturers’ </w:t>
      </w:r>
      <w:r>
        <w:rPr>
          <w:spacing w:val="-3"/>
          <w:w w:val="105"/>
        </w:rPr>
        <w:t>overall </w:t>
      </w:r>
      <w:r>
        <w:rPr>
          <w:w w:val="105"/>
        </w:rPr>
        <w:t>costs continues </w:t>
      </w:r>
      <w:r>
        <w:rPr>
          <w:spacing w:val="-4"/>
          <w:w w:val="105"/>
        </w:rPr>
        <w:t>to </w:t>
      </w:r>
      <w:r>
        <w:rPr>
          <w:w w:val="105"/>
        </w:rPr>
        <w:t>fall, while manufacturers’ output price inflation has remained subdued. Evidence on the service sector is more mixed. Official data suggest a </w:t>
      </w:r>
      <w:r>
        <w:rPr>
          <w:spacing w:val="-5"/>
          <w:w w:val="105"/>
        </w:rPr>
        <w:t>pick-up </w:t>
      </w:r>
      <w:r>
        <w:rPr>
          <w:w w:val="105"/>
        </w:rPr>
        <w:t>in both labour cost growth and output price inflation in Q1. In contrast, various </w:t>
      </w:r>
      <w:r>
        <w:rPr>
          <w:spacing w:val="-3"/>
          <w:w w:val="105"/>
        </w:rPr>
        <w:t>surveys </w:t>
      </w:r>
      <w:r>
        <w:rPr>
          <w:w w:val="105"/>
        </w:rPr>
        <w:t>indicate that cost and price </w:t>
      </w:r>
      <w:r>
        <w:rPr>
          <w:spacing w:val="-3"/>
          <w:w w:val="105"/>
        </w:rPr>
        <w:t>pressures </w:t>
      </w:r>
      <w:r>
        <w:rPr>
          <w:w w:val="105"/>
        </w:rPr>
        <w:t>in the sector weakened during Q1, and </w:t>
      </w:r>
      <w:r>
        <w:rPr>
          <w:spacing w:val="-3"/>
          <w:w w:val="105"/>
        </w:rPr>
        <w:t>have </w:t>
      </w:r>
      <w:r>
        <w:rPr>
          <w:w w:val="105"/>
        </w:rPr>
        <w:t>eased further in</w:t>
      </w:r>
      <w:r>
        <w:rPr>
          <w:spacing w:val="9"/>
          <w:w w:val="105"/>
        </w:rPr>
        <w:t> </w:t>
      </w:r>
      <w:r>
        <w:rPr>
          <w:w w:val="105"/>
        </w:rPr>
        <w:t>Q2.</w:t>
      </w:r>
    </w:p>
    <w:p>
      <w:pPr>
        <w:pStyle w:val="BodyText"/>
        <w:spacing w:before="7"/>
        <w:rPr>
          <w:sz w:val="18"/>
        </w:rPr>
      </w:pPr>
    </w:p>
    <w:p>
      <w:pPr>
        <w:pStyle w:val="Heading4"/>
        <w:numPr>
          <w:ilvl w:val="1"/>
          <w:numId w:val="29"/>
        </w:numPr>
        <w:tabs>
          <w:tab w:pos="5440" w:val="left" w:leader="none"/>
          <w:tab w:pos="10479" w:val="left" w:leader="none"/>
        </w:tabs>
        <w:spacing w:line="240" w:lineRule="auto" w:before="0" w:after="0"/>
        <w:ind w:left="5439" w:right="0" w:hanging="481"/>
        <w:jc w:val="left"/>
        <w:rPr>
          <w:color w:val="0092C7"/>
          <w:u w:val="none"/>
        </w:rPr>
      </w:pPr>
      <w:r>
        <w:rPr>
          <w:smallCaps w:val="0"/>
          <w:color w:val="0092C7"/>
          <w:w w:val="90"/>
          <w:u w:val="single" w:color="006CB4"/>
        </w:rPr>
        <w:t>Commodity</w:t>
      </w:r>
      <w:r>
        <w:rPr>
          <w:smallCaps w:val="0"/>
          <w:color w:val="0092C7"/>
          <w:spacing w:val="1"/>
          <w:w w:val="90"/>
          <w:u w:val="single" w:color="006CB4"/>
        </w:rPr>
        <w:t> </w:t>
      </w:r>
      <w:r>
        <w:rPr>
          <w:smallCaps w:val="0"/>
          <w:color w:val="0092C7"/>
          <w:w w:val="90"/>
          <w:u w:val="single" w:color="006CB4"/>
        </w:rPr>
        <w:t>prices</w:t>
      </w:r>
      <w:r>
        <w:rPr>
          <w:smallCaps w:val="0"/>
          <w:color w:val="0092C7"/>
          <w:u w:val="single" w:color="006CB4"/>
        </w:rPr>
        <w:tab/>
      </w:r>
    </w:p>
    <w:p>
      <w:pPr>
        <w:pStyle w:val="BodyText"/>
        <w:spacing w:before="2"/>
        <w:rPr>
          <w:rFonts w:ascii="Trebuchet MS"/>
          <w:b/>
          <w:sz w:val="16"/>
        </w:rPr>
      </w:pPr>
    </w:p>
    <w:p>
      <w:pPr>
        <w:spacing w:after="0"/>
        <w:rPr>
          <w:rFonts w:ascii="Trebuchet MS"/>
          <w:sz w:val="16"/>
        </w:rPr>
        <w:sectPr>
          <w:headerReference w:type="even" r:id="rId119"/>
          <w:footerReference w:type="even" r:id="rId120"/>
          <w:footerReference w:type="default" r:id="rId121"/>
          <w:pgSz w:w="11900" w:h="16840"/>
          <w:pgMar w:header="0" w:footer="575" w:top="800" w:bottom="760" w:left="660" w:right="640"/>
          <w:pgNumType w:start="30"/>
        </w:sectPr>
      </w:pPr>
    </w:p>
    <w:p>
      <w:pPr>
        <w:pStyle w:val="BodyText"/>
        <w:rPr>
          <w:rFonts w:ascii="Trebuchet MS"/>
          <w:b/>
          <w:sz w:val="22"/>
        </w:rPr>
      </w:pPr>
    </w:p>
    <w:p>
      <w:pPr>
        <w:pStyle w:val="BodyText"/>
        <w:rPr>
          <w:rFonts w:ascii="Trebuchet MS"/>
          <w:b/>
          <w:sz w:val="22"/>
        </w:rPr>
      </w:pPr>
    </w:p>
    <w:p>
      <w:pPr>
        <w:pStyle w:val="Heading8"/>
        <w:spacing w:before="13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4.1</w:t>
      </w:r>
    </w:p>
    <w:p>
      <w:pPr>
        <w:spacing w:before="8"/>
        <w:ind w:left="154" w:right="0" w:firstLine="0"/>
        <w:jc w:val="left"/>
        <w:rPr>
          <w:rFonts w:ascii="Trebuchet MS"/>
          <w:b/>
          <w:sz w:val="20"/>
        </w:rPr>
      </w:pPr>
      <w:r>
        <w:rPr>
          <w:rFonts w:ascii="Trebuchet MS"/>
          <w:b/>
          <w:color w:val="0092C7"/>
          <w:w w:val="95"/>
          <w:sz w:val="20"/>
        </w:rPr>
        <w:t>Brent</w:t>
      </w:r>
      <w:r>
        <w:rPr>
          <w:rFonts w:ascii="Trebuchet MS"/>
          <w:b/>
          <w:color w:val="0092C7"/>
          <w:spacing w:val="-35"/>
          <w:w w:val="95"/>
          <w:sz w:val="20"/>
        </w:rPr>
        <w:t> </w:t>
      </w:r>
      <w:r>
        <w:rPr>
          <w:rFonts w:ascii="Trebuchet MS"/>
          <w:b/>
          <w:color w:val="0092C7"/>
          <w:w w:val="95"/>
          <w:sz w:val="20"/>
        </w:rPr>
        <w:t>oil</w:t>
      </w:r>
      <w:r>
        <w:rPr>
          <w:rFonts w:ascii="Trebuchet MS"/>
          <w:b/>
          <w:color w:val="0092C7"/>
          <w:spacing w:val="-35"/>
          <w:w w:val="95"/>
          <w:sz w:val="20"/>
        </w:rPr>
        <w:t> </w:t>
      </w:r>
      <w:r>
        <w:rPr>
          <w:rFonts w:ascii="Trebuchet MS"/>
          <w:b/>
          <w:color w:val="0092C7"/>
          <w:w w:val="95"/>
          <w:sz w:val="20"/>
        </w:rPr>
        <w:t>futures</w:t>
      </w:r>
    </w:p>
    <w:p>
      <w:pPr>
        <w:pStyle w:val="BodyText"/>
        <w:spacing w:before="9" w:after="39"/>
        <w:rPr>
          <w:rFonts w:ascii="Trebuchet MS"/>
          <w:b/>
          <w:sz w:val="22"/>
        </w:rPr>
      </w:pPr>
    </w:p>
    <w:p>
      <w:pPr>
        <w:pStyle w:val="BodyText"/>
        <w:spacing w:line="20" w:lineRule="exact"/>
        <w:ind w:left="161"/>
        <w:rPr>
          <w:rFonts w:ascii="Trebuchet MS"/>
          <w:sz w:val="2"/>
        </w:rPr>
      </w:pPr>
      <w:r>
        <w:rPr>
          <w:rFonts w:ascii="Trebuchet MS"/>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rFonts w:ascii="Trebuchet MS"/>
          <w:sz w:val="2"/>
        </w:rPr>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10"/>
        <w:rPr>
          <w:rFonts w:ascii="Trebuchet MS"/>
          <w:b/>
          <w:sz w:val="12"/>
        </w:rPr>
      </w:pPr>
    </w:p>
    <w:p>
      <w:pPr>
        <w:spacing w:line="114" w:lineRule="exact" w:before="0"/>
        <w:ind w:left="154" w:right="0" w:firstLine="0"/>
        <w:jc w:val="left"/>
        <w:rPr>
          <w:sz w:val="12"/>
        </w:rPr>
      </w:pPr>
      <w:r>
        <w:rPr>
          <w:w w:val="110"/>
          <w:sz w:val="12"/>
        </w:rPr>
        <w:t>$ per barrel</w:t>
      </w:r>
    </w:p>
    <w:p>
      <w:pPr>
        <w:spacing w:line="114" w:lineRule="exact" w:before="0"/>
        <w:ind w:left="789" w:right="0" w:firstLine="0"/>
        <w:jc w:val="left"/>
        <w:rPr>
          <w:sz w:val="12"/>
        </w:rPr>
      </w:pPr>
      <w:r>
        <w:rPr/>
        <w:pict>
          <v:group style="position:absolute;margin-left:41.320999pt;margin-top:10.173996pt;width:157.450pt;height:113.15pt;mso-position-horizontal-relative:page;mso-position-vertical-relative:paragraph;z-index:16101376" coordorigin="826,203" coordsize="3149,2263">
            <v:shape style="position:absolute;left:980;top:948;width:1058;height:1495" coordorigin="980,948" coordsize="1058,1495" path="m980,1921l1022,2041m1022,2041l1072,2131m1072,2131l1115,2086m1115,2086l1165,2026m1165,2026l1207,2161m1207,2161l1257,2218m1257,2218l1297,2248m1297,2248l1350,2101m1350,2101l1390,2176m1390,2176l1442,2323m1442,2323l1482,2443m1482,2443l1535,2338m1535,2338l1575,2413m1575,2413l1627,2176m1627,2176l1667,1921m1667,1921l1707,1906m1707,1906l1760,1861m1760,1861l1800,1591m1800,1591l1852,1441m1852,1441l1892,1186m1892,1186l1945,1276m1945,1276l1985,1023m1985,1023l2037,948e" filled="false" stroked="true" strokeweight="1pt" strokecolor="#006caa">
              <v:path arrowok="t"/>
              <v:stroke dashstyle="solid"/>
            </v:shape>
            <v:line style="position:absolute" from="2028,950" to="2088,950" stroked="true" strokeweight="1.125pt" strokecolor="#006caa">
              <v:stroke dashstyle="solid"/>
            </v:line>
            <v:shape style="position:absolute;left:2077;top:723;width:145;height:463" coordorigin="2078,723" coordsize="145,463" path="m2078,948l2130,723m2130,723l2170,768m2170,768l2223,1186e" filled="false" stroked="true" strokeweight="1pt" strokecolor="#006caa">
              <v:path arrowok="t"/>
              <v:stroke dashstyle="solid"/>
            </v:shape>
            <v:line style="position:absolute" from="2243,728" to="2243,1196" stroked="true" strokeweight="3pt" strokecolor="#006caa">
              <v:stroke dashstyle="solid"/>
            </v:line>
            <v:shape style="position:absolute;left:2252;top:203;width:298;height:545" type="#_x0000_t75" stroked="false">
              <v:imagedata r:id="rId122" o:title=""/>
            </v:shape>
            <v:shape style="position:absolute;left:2540;top:258;width:410;height:795" coordorigin="2540,258" coordsize="410,795" path="m2540,258l2580,963m2580,963l2633,933m2633,933l2673,738m2673,738l2723,1008m2723,1008l2765,918m2765,918l2815,678m2815,678l2858,723m2858,723l2908,1008m2908,1008l2950,1053e" filled="false" stroked="true" strokeweight="1pt" strokecolor="#006caa">
              <v:path arrowok="t"/>
              <v:stroke dashstyle="solid"/>
            </v:shape>
            <v:shape style="position:absolute;left:2765;top:783;width:93;height:135" coordorigin="2765,783" coordsize="93,135" path="m2765,918l2815,828m2815,828l2858,783e" filled="false" stroked="true" strokeweight="1pt" strokecolor="#008360">
              <v:path arrowok="t"/>
              <v:stroke dashstyle="solid"/>
            </v:shape>
            <v:line style="position:absolute" from="2848,785" to="2918,785" stroked="true" strokeweight="1.125pt" strokecolor="#008360">
              <v:stroke dashstyle="solid"/>
            </v:line>
            <v:shape style="position:absolute;left:2907;top:783;width:913;height:448" coordorigin="2908,783" coordsize="913,448" path="m2908,783l2950,813m2950,813l3000,828m3000,828l3043,858m3043,858l3093,873m3093,873l3135,903m3135,903l3175,933m3175,933l3225,963m3225,963l3268,993m3268,993l3318,1023m3318,1023l3360,1053m3360,1053l3410,1068m3410,1068l3453,1083m3453,1083l3503,1113m3503,1113l3545,1126m3545,1126l3595,1141m3595,1141l3635,1156m3635,1156l3688,1171m3688,1171l3728,1186m3728,1186l3780,1216m3780,1216l3820,1231e" filled="false" stroked="true" strokeweight="1pt" strokecolor="#008360">
              <v:path arrowok="t"/>
              <v:stroke dashstyle="solid"/>
            </v:shape>
            <v:shape style="position:absolute;left:2950;top:1008;width:143;height:45" coordorigin="2950,1008" coordsize="143,45" path="m2950,1053l3000,1023m3000,1023l3043,1008m3043,1008l3093,1023e" filled="false" stroked="true" strokeweight="1pt" strokecolor="#de0035">
              <v:path arrowok="t"/>
              <v:stroke dashstyle="solid"/>
            </v:shape>
            <v:line style="position:absolute" from="3083,1025" to="3145,1025" stroked="true" strokeweight="1.125pt" strokecolor="#de0035">
              <v:stroke dashstyle="solid"/>
            </v:line>
            <v:shape style="position:absolute;left:3135;top:1023;width:500;height:208" coordorigin="3135,1023" coordsize="500,208" path="m3135,1023l3175,1053m3175,1053l3225,1083m3225,1083l3268,1098m3268,1098l3318,1113m3318,1113l3360,1141m3360,1141l3410,1156m3410,1156l3453,1171m3453,1171l3503,1186m3503,1186l3545,1201m3545,1201l3595,1216m3595,1216l3635,1231e" filled="false" stroked="true" strokeweight="1pt" strokecolor="#de0035">
              <v:path arrowok="t"/>
              <v:stroke dashstyle="solid"/>
            </v:shape>
            <v:line style="position:absolute" from="3625,1232" to="3698,1232" stroked="true" strokeweight="1.125pt" strokecolor="#de0035">
              <v:stroke dashstyle="solid"/>
            </v:line>
            <v:shape style="position:absolute;left:3687;top:1230;width:133;height:60" coordorigin="3688,1231" coordsize="133,60" path="m3688,1231l3728,1261m3728,1261l3780,1276m3780,1276l3820,1291e" filled="false" stroked="true" strokeweight="1pt" strokecolor="#de0035">
              <v:path arrowok="t"/>
              <v:stroke dashstyle="solid"/>
            </v:shape>
            <v:shape style="position:absolute;left:826;top:528;width:3149;height:1933" coordorigin="826,528" coordsize="3149,1933" path="m826,528l913,528m826,1008l913,1008m826,1501l913,1501m826,1981l913,1981m826,2458l913,2458m3888,531l3975,531m3888,1011l3975,1011m3888,1503l3975,1503m3888,1983l3975,1983m3888,2461l3975,2461e" filled="false" stroked="true" strokeweight=".5pt" strokecolor="#000000">
              <v:path arrowok="t"/>
              <v:stroke dashstyle="solid"/>
            </v:shape>
            <v:shape style="position:absolute;left:3094;top:1124;width:108;height:368" type="#_x0000_t75" stroked="false">
              <v:imagedata r:id="rId123" o:title=""/>
            </v:shape>
            <v:line style="position:absolute" from="3397,606" to="3397,926" stroked="true" strokeweight=".5pt" strokecolor="#000000">
              <v:stroke dashstyle="solid"/>
            </v:line>
            <v:shape style="position:absolute;left:3371;top:909;width:51;height:85" coordorigin="3372,909" coordsize="51,85" path="m3422,909l3372,909,3378,925,3382,937,3397,994,3398,985,3400,974,3403,963,3407,950,3411,938,3422,909xe" filled="true" fillcolor="#000000" stroked="false">
              <v:path arrowok="t"/>
              <v:fill type="solid"/>
            </v:shape>
            <v:shape style="position:absolute;left:3029;top:459;width:749;height:121" type="#_x0000_t202" filled="false" stroked="false">
              <v:textbox inset="0,0,0,0">
                <w:txbxContent>
                  <w:p>
                    <w:pPr>
                      <w:spacing w:line="117" w:lineRule="exact" w:before="0"/>
                      <w:ind w:left="0" w:right="0" w:firstLine="0"/>
                      <w:jc w:val="left"/>
                      <w:rPr>
                        <w:sz w:val="12"/>
                      </w:rPr>
                    </w:pPr>
                    <w:r>
                      <w:rPr>
                        <w:sz w:val="12"/>
                      </w:rPr>
                      <w:t>May </w:t>
                    </w:r>
                    <w:r>
                      <w:rPr>
                        <w:i/>
                        <w:sz w:val="12"/>
                      </w:rPr>
                      <w:t>Report </w:t>
                    </w:r>
                    <w:r>
                      <w:rPr>
                        <w:sz w:val="12"/>
                      </w:rPr>
                      <w:t>(a)</w:t>
                    </w:r>
                  </w:p>
                </w:txbxContent>
              </v:textbox>
              <w10:wrap type="none"/>
            </v:shape>
            <v:shape style="position:absolute;left:2836;top:1520;width:969;height:121" type="#_x0000_t202" filled="false" stroked="false">
              <v:textbox inset="0,0,0,0">
                <w:txbxContent>
                  <w:p>
                    <w:pPr>
                      <w:spacing w:line="116" w:lineRule="exact" w:before="0"/>
                      <w:ind w:left="0" w:right="0" w:firstLine="0"/>
                      <w:jc w:val="left"/>
                      <w:rPr>
                        <w:sz w:val="12"/>
                      </w:rPr>
                    </w:pPr>
                    <w:r>
                      <w:rPr>
                        <w:w w:val="110"/>
                        <w:sz w:val="12"/>
                      </w:rPr>
                      <w:t>1 August 2001 (a)</w:t>
                    </w:r>
                  </w:p>
                </w:txbxContent>
              </v:textbox>
              <w10:wrap type="none"/>
            </v:shape>
            <v:shape style="position:absolute;left:1676;top:2147;width:1106;height:241" type="#_x0000_t202" filled="false" stroked="false">
              <v:textbox inset="0,0,0,0">
                <w:txbxContent>
                  <w:p>
                    <w:pPr>
                      <w:spacing w:line="208" w:lineRule="auto" w:before="0"/>
                      <w:ind w:left="60" w:right="5" w:hanging="61"/>
                      <w:jc w:val="left"/>
                      <w:rPr>
                        <w:sz w:val="12"/>
                      </w:rPr>
                    </w:pPr>
                    <w:r>
                      <w:rPr>
                        <w:w w:val="110"/>
                        <w:sz w:val="12"/>
                      </w:rPr>
                      <w:t>Brent current-month price</w:t>
                    </w:r>
                  </w:p>
                </w:txbxContent>
              </v:textbox>
              <w10:wrap type="none"/>
            </v:shape>
            <w10:wrap type="none"/>
          </v:group>
        </w:pict>
      </w:r>
      <w:r>
        <w:rPr/>
        <w:pict>
          <v:line style="position:absolute;mso-position-horizontal-relative:page;mso-position-vertical-relative:paragraph;z-index:16102400" from="194.410995pt,2.548996pt" to="198.742995pt,2.548996pt" stroked="true" strokeweight=".5pt" strokecolor="#000000">
            <v:stroke dashstyle="solid"/>
            <w10:wrap type="none"/>
          </v:line>
        </w:pict>
      </w:r>
      <w:r>
        <w:rPr>
          <w:w w:val="120"/>
          <w:sz w:val="12"/>
        </w:rPr>
        <w:t>35</w:t>
      </w:r>
    </w:p>
    <w:p>
      <w:pPr>
        <w:pStyle w:val="BodyText"/>
        <w:rPr>
          <w:sz w:val="12"/>
        </w:rPr>
      </w:pPr>
    </w:p>
    <w:p>
      <w:pPr>
        <w:pStyle w:val="BodyText"/>
        <w:spacing w:before="6"/>
        <w:rPr>
          <w:sz w:val="17"/>
        </w:rPr>
      </w:pPr>
    </w:p>
    <w:p>
      <w:pPr>
        <w:spacing w:before="0"/>
        <w:ind w:left="789" w:right="0" w:firstLine="0"/>
        <w:jc w:val="left"/>
        <w:rPr>
          <w:sz w:val="12"/>
        </w:rPr>
      </w:pPr>
      <w:r>
        <w:rPr>
          <w:w w:val="120"/>
          <w:sz w:val="12"/>
        </w:rPr>
        <w:t>30</w:t>
      </w:r>
    </w:p>
    <w:p>
      <w:pPr>
        <w:pStyle w:val="BodyText"/>
        <w:rPr>
          <w:sz w:val="12"/>
        </w:rPr>
      </w:pPr>
    </w:p>
    <w:p>
      <w:pPr>
        <w:pStyle w:val="BodyText"/>
        <w:spacing w:before="6"/>
        <w:rPr>
          <w:sz w:val="17"/>
        </w:rPr>
      </w:pPr>
    </w:p>
    <w:p>
      <w:pPr>
        <w:spacing w:before="0"/>
        <w:ind w:left="789" w:right="0" w:firstLine="0"/>
        <w:jc w:val="left"/>
        <w:rPr>
          <w:sz w:val="12"/>
        </w:rPr>
      </w:pPr>
      <w:r>
        <w:rPr>
          <w:w w:val="120"/>
          <w:sz w:val="12"/>
        </w:rPr>
        <w:t>25</w:t>
      </w:r>
    </w:p>
    <w:p>
      <w:pPr>
        <w:pStyle w:val="BodyText"/>
        <w:rPr>
          <w:sz w:val="12"/>
        </w:rPr>
      </w:pPr>
    </w:p>
    <w:p>
      <w:pPr>
        <w:pStyle w:val="BodyText"/>
        <w:rPr>
          <w:sz w:val="12"/>
        </w:rPr>
      </w:pPr>
    </w:p>
    <w:p>
      <w:pPr>
        <w:spacing w:before="79"/>
        <w:ind w:left="789" w:right="0" w:firstLine="0"/>
        <w:jc w:val="left"/>
        <w:rPr>
          <w:sz w:val="12"/>
        </w:rPr>
      </w:pPr>
      <w:r>
        <w:rPr>
          <w:w w:val="120"/>
          <w:sz w:val="12"/>
        </w:rPr>
        <w:t>20</w:t>
      </w:r>
    </w:p>
    <w:p>
      <w:pPr>
        <w:pStyle w:val="BodyText"/>
        <w:rPr>
          <w:sz w:val="12"/>
        </w:rPr>
      </w:pPr>
    </w:p>
    <w:p>
      <w:pPr>
        <w:pStyle w:val="BodyText"/>
        <w:spacing w:before="8"/>
        <w:rPr>
          <w:sz w:val="17"/>
        </w:rPr>
      </w:pPr>
    </w:p>
    <w:p>
      <w:pPr>
        <w:spacing w:before="0"/>
        <w:ind w:left="789" w:right="0" w:firstLine="0"/>
        <w:jc w:val="left"/>
        <w:rPr>
          <w:sz w:val="12"/>
        </w:rPr>
      </w:pPr>
      <w:r>
        <w:rPr>
          <w:w w:val="120"/>
          <w:sz w:val="12"/>
        </w:rPr>
        <w:t>15</w:t>
      </w:r>
    </w:p>
    <w:p>
      <w:pPr>
        <w:pStyle w:val="BodyText"/>
        <w:rPr>
          <w:sz w:val="12"/>
        </w:rPr>
      </w:pPr>
    </w:p>
    <w:p>
      <w:pPr>
        <w:pStyle w:val="BodyText"/>
        <w:spacing w:before="6"/>
        <w:rPr>
          <w:sz w:val="17"/>
        </w:rPr>
      </w:pPr>
    </w:p>
    <w:p>
      <w:pPr>
        <w:spacing w:before="0"/>
        <w:ind w:left="789" w:right="0" w:firstLine="0"/>
        <w:jc w:val="left"/>
        <w:rPr>
          <w:sz w:val="12"/>
        </w:rPr>
      </w:pPr>
      <w:r>
        <w:rPr>
          <w:w w:val="120"/>
          <w:sz w:val="12"/>
        </w:rPr>
        <w:t>10</w:t>
      </w:r>
    </w:p>
    <w:p>
      <w:pPr>
        <w:pStyle w:val="BodyText"/>
        <w:rPr>
          <w:sz w:val="12"/>
        </w:rPr>
      </w:pPr>
    </w:p>
    <w:p>
      <w:pPr>
        <w:pStyle w:val="BodyText"/>
        <w:spacing w:before="6"/>
        <w:rPr>
          <w:sz w:val="17"/>
        </w:rPr>
      </w:pPr>
    </w:p>
    <w:p>
      <w:pPr>
        <w:spacing w:before="1"/>
        <w:ind w:left="862" w:right="0" w:firstLine="0"/>
        <w:jc w:val="left"/>
        <w:rPr>
          <w:sz w:val="12"/>
        </w:rPr>
      </w:pPr>
      <w:r>
        <w:rPr/>
        <w:pict>
          <v:group style="position:absolute;margin-left:41.320999pt;margin-top:3.734557pt;width:158.550pt;height:7.5pt;mso-position-horizontal-relative:page;mso-position-vertical-relative:paragraph;z-index:16101888" coordorigin="826,75" coordsize="3171,150">
            <v:line style="position:absolute" from="826,81" to="913,81" stroked="true" strokeweight=".5pt" strokecolor="#000000">
              <v:stroke dashstyle="solid"/>
            </v:line>
            <v:shape style="position:absolute;left:826;top:218;width:268;height:2" coordorigin="827,219" coordsize="268,0" path="m1094,219l827,219e" filled="true" fillcolor="#000000" stroked="false">
              <v:path arrowok="t"/>
              <v:fill type="solid"/>
            </v:shape>
            <v:line style="position:absolute" from="1094,219" to="827,219" stroked="true" strokeweight=".5pt" strokecolor="#000000">
              <v:stroke dashstyle="solid"/>
            </v:line>
            <v:shape style="position:absolute;left:892;top:79;width:40;height:127" coordorigin="893,80" coordsize="40,127" path="m913,80l909,206,910,183,933,173,893,156,933,136,893,123,913,106,913,80xe" filled="true" fillcolor="#000000" stroked="false">
              <v:path arrowok="t"/>
              <v:fill type="solid"/>
            </v:shape>
            <v:shape style="position:absolute;left:892;top:79;width:40;height:127" coordorigin="893,80" coordsize="40,127" path="m913,80l913,106,893,123,933,136,893,156,933,173,910,183,909,206e" filled="false" stroked="true" strokeweight=".5pt" strokecolor="#000000">
              <v:path arrowok="t"/>
              <v:stroke dashstyle="solid"/>
            </v:shape>
            <v:shape style="position:absolute;left:3785;top:76;width:212;height:148" type="#_x0000_t75" stroked="false">
              <v:imagedata r:id="rId124" o:title=""/>
            </v:shape>
            <v:line style="position:absolute" from="977,219" to="3823,219" stroked="true" strokeweight=".5pt" strokecolor="#000000">
              <v:stroke dashstyle="solid"/>
            </v:line>
            <v:shape style="position:absolute;left:977;top:105;width:2750;height:119" coordorigin="978,106" coordsize="2750,119" path="m978,106l978,224m1115,176l1115,224m1257,176l1257,224m1390,176l1390,224m1535,106l1535,224m1667,176l1667,224m1800,176l1800,224m1945,176l1945,224m2077,106l2077,224m2222,176l2222,224m2355,176l2355,224m2487,176l2487,224m2632,106l2632,224m2765,176l2765,224m2907,176l2907,224m3042,176l3042,224m3175,106l3175,224m3317,176l3317,224m3452,176l3452,224m3595,176l3595,224m3727,106l3727,224e" filled="false" stroked="true" strokeweight=".5pt" strokecolor="#000000">
              <v:path arrowok="t"/>
              <v:stroke dashstyle="solid"/>
            </v:shape>
            <w10:wrap type="none"/>
          </v:group>
        </w:pict>
      </w:r>
      <w:r>
        <w:rPr>
          <w:w w:val="121"/>
          <w:sz w:val="12"/>
        </w:rPr>
        <w:t>5</w:t>
      </w:r>
    </w:p>
    <w:p>
      <w:pPr>
        <w:spacing w:line="125" w:lineRule="exact" w:before="0"/>
        <w:ind w:left="862" w:right="0" w:firstLine="0"/>
        <w:jc w:val="left"/>
        <w:rPr>
          <w:sz w:val="12"/>
        </w:rPr>
      </w:pPr>
      <w:r>
        <w:rPr>
          <w:w w:val="121"/>
          <w:sz w:val="12"/>
        </w:rPr>
        <w:t>0</w:t>
      </w:r>
    </w:p>
    <w:p>
      <w:pPr>
        <w:pStyle w:val="BodyText"/>
        <w:spacing w:line="292" w:lineRule="auto" w:before="66"/>
        <w:ind w:left="154" w:right="163"/>
        <w:jc w:val="both"/>
      </w:pPr>
      <w:r>
        <w:rPr/>
        <w:br w:type="column"/>
      </w:r>
      <w:r>
        <w:rPr>
          <w:w w:val="105"/>
        </w:rPr>
        <w:t>Oil prices have fallen since the May </w:t>
      </w:r>
      <w:r>
        <w:rPr>
          <w:i/>
          <w:w w:val="105"/>
        </w:rPr>
        <w:t>Report</w:t>
      </w:r>
      <w:r>
        <w:rPr>
          <w:w w:val="105"/>
        </w:rPr>
        <w:t>, and by more than expected. The price of Brent crude fell steadily from a peak of just under $30 in mid-June to reach its lowest level this year of</w:t>
      </w:r>
    </w:p>
    <w:p>
      <w:pPr>
        <w:pStyle w:val="BodyText"/>
        <w:spacing w:line="292" w:lineRule="auto"/>
        <w:ind w:left="154" w:right="253"/>
      </w:pPr>
      <w:r>
        <w:rPr>
          <w:spacing w:val="-5"/>
          <w:w w:val="110"/>
        </w:rPr>
        <w:t>$23.60 </w:t>
      </w:r>
      <w:r>
        <w:rPr>
          <w:w w:val="110"/>
        </w:rPr>
        <w:t>in </w:t>
      </w:r>
      <w:r>
        <w:rPr>
          <w:spacing w:val="-3"/>
          <w:w w:val="110"/>
        </w:rPr>
        <w:t>mid-July. </w:t>
      </w:r>
      <w:r>
        <w:rPr>
          <w:w w:val="110"/>
        </w:rPr>
        <w:t>The </w:t>
      </w:r>
      <w:r>
        <w:rPr>
          <w:spacing w:val="-3"/>
          <w:w w:val="110"/>
        </w:rPr>
        <w:t>stronger-than-expected </w:t>
      </w:r>
      <w:r>
        <w:rPr>
          <w:w w:val="110"/>
        </w:rPr>
        <w:t>decline in prices</w:t>
      </w:r>
      <w:r>
        <w:rPr>
          <w:spacing w:val="-13"/>
          <w:w w:val="110"/>
        </w:rPr>
        <w:t> </w:t>
      </w:r>
      <w:r>
        <w:rPr>
          <w:w w:val="110"/>
        </w:rPr>
        <w:t>appears</w:t>
      </w:r>
      <w:r>
        <w:rPr>
          <w:spacing w:val="-12"/>
          <w:w w:val="110"/>
        </w:rPr>
        <w:t> </w:t>
      </w:r>
      <w:r>
        <w:rPr>
          <w:spacing w:val="-4"/>
          <w:w w:val="110"/>
        </w:rPr>
        <w:t>to</w:t>
      </w:r>
      <w:r>
        <w:rPr>
          <w:spacing w:val="-12"/>
          <w:w w:val="110"/>
        </w:rPr>
        <w:t> </w:t>
      </w:r>
      <w:r>
        <w:rPr>
          <w:spacing w:val="-3"/>
          <w:w w:val="110"/>
        </w:rPr>
        <w:t>have</w:t>
      </w:r>
      <w:r>
        <w:rPr>
          <w:spacing w:val="-13"/>
          <w:w w:val="110"/>
        </w:rPr>
        <w:t> </w:t>
      </w:r>
      <w:r>
        <w:rPr>
          <w:w w:val="110"/>
        </w:rPr>
        <w:t>been</w:t>
      </w:r>
      <w:r>
        <w:rPr>
          <w:spacing w:val="-12"/>
          <w:w w:val="110"/>
        </w:rPr>
        <w:t> </w:t>
      </w:r>
      <w:r>
        <w:rPr>
          <w:w w:val="110"/>
        </w:rPr>
        <w:t>driven</w:t>
      </w:r>
      <w:r>
        <w:rPr>
          <w:spacing w:val="-12"/>
          <w:w w:val="110"/>
        </w:rPr>
        <w:t> </w:t>
      </w:r>
      <w:r>
        <w:rPr>
          <w:spacing w:val="-3"/>
          <w:w w:val="110"/>
        </w:rPr>
        <w:t>by</w:t>
      </w:r>
      <w:r>
        <w:rPr>
          <w:spacing w:val="-12"/>
          <w:w w:val="110"/>
        </w:rPr>
        <w:t> </w:t>
      </w:r>
      <w:r>
        <w:rPr>
          <w:w w:val="110"/>
        </w:rPr>
        <w:t>a</w:t>
      </w:r>
      <w:r>
        <w:rPr>
          <w:spacing w:val="-13"/>
          <w:w w:val="110"/>
        </w:rPr>
        <w:t> </w:t>
      </w:r>
      <w:r>
        <w:rPr>
          <w:w w:val="110"/>
        </w:rPr>
        <w:t>combination</w:t>
      </w:r>
      <w:r>
        <w:rPr>
          <w:spacing w:val="-12"/>
          <w:w w:val="110"/>
        </w:rPr>
        <w:t> </w:t>
      </w:r>
      <w:r>
        <w:rPr>
          <w:w w:val="110"/>
        </w:rPr>
        <w:t>of</w:t>
      </w:r>
      <w:r>
        <w:rPr>
          <w:spacing w:val="-12"/>
          <w:w w:val="110"/>
        </w:rPr>
        <w:t> </w:t>
      </w:r>
      <w:r>
        <w:rPr>
          <w:w w:val="110"/>
        </w:rPr>
        <w:t>both supply and demand factors. During the period, the International Energy Agency made significant </w:t>
      </w:r>
      <w:r>
        <w:rPr>
          <w:spacing w:val="-3"/>
          <w:w w:val="110"/>
        </w:rPr>
        <w:t>downward </w:t>
      </w:r>
      <w:r>
        <w:rPr>
          <w:w w:val="110"/>
        </w:rPr>
        <w:t>revisions</w:t>
      </w:r>
      <w:r>
        <w:rPr>
          <w:spacing w:val="-24"/>
          <w:w w:val="110"/>
        </w:rPr>
        <w:t> </w:t>
      </w:r>
      <w:r>
        <w:rPr>
          <w:spacing w:val="-4"/>
          <w:w w:val="110"/>
        </w:rPr>
        <w:t>to</w:t>
      </w:r>
      <w:r>
        <w:rPr>
          <w:spacing w:val="-23"/>
          <w:w w:val="110"/>
        </w:rPr>
        <w:t> </w:t>
      </w:r>
      <w:r>
        <w:rPr>
          <w:w w:val="110"/>
        </w:rPr>
        <w:t>its</w:t>
      </w:r>
      <w:r>
        <w:rPr>
          <w:spacing w:val="-24"/>
          <w:w w:val="110"/>
        </w:rPr>
        <w:t> </w:t>
      </w:r>
      <w:r>
        <w:rPr>
          <w:w w:val="110"/>
        </w:rPr>
        <w:t>forecasts</w:t>
      </w:r>
      <w:r>
        <w:rPr>
          <w:spacing w:val="-23"/>
          <w:w w:val="110"/>
        </w:rPr>
        <w:t> </w:t>
      </w:r>
      <w:r>
        <w:rPr>
          <w:w w:val="110"/>
        </w:rPr>
        <w:t>of</w:t>
      </w:r>
      <w:r>
        <w:rPr>
          <w:spacing w:val="-24"/>
          <w:w w:val="110"/>
        </w:rPr>
        <w:t> </w:t>
      </w:r>
      <w:r>
        <w:rPr>
          <w:spacing w:val="-3"/>
          <w:w w:val="110"/>
        </w:rPr>
        <w:t>world</w:t>
      </w:r>
      <w:r>
        <w:rPr>
          <w:spacing w:val="-23"/>
          <w:w w:val="110"/>
        </w:rPr>
        <w:t> </w:t>
      </w:r>
      <w:r>
        <w:rPr>
          <w:w w:val="110"/>
        </w:rPr>
        <w:t>oil</w:t>
      </w:r>
      <w:r>
        <w:rPr>
          <w:spacing w:val="-24"/>
          <w:w w:val="110"/>
        </w:rPr>
        <w:t> </w:t>
      </w:r>
      <w:r>
        <w:rPr>
          <w:w w:val="110"/>
        </w:rPr>
        <w:t>demand,</w:t>
      </w:r>
      <w:r>
        <w:rPr>
          <w:spacing w:val="-23"/>
          <w:w w:val="110"/>
        </w:rPr>
        <w:t> </w:t>
      </w:r>
      <w:r>
        <w:rPr>
          <w:w w:val="110"/>
        </w:rPr>
        <w:t>while</w:t>
      </w:r>
      <w:r>
        <w:rPr>
          <w:spacing w:val="-23"/>
          <w:w w:val="110"/>
        </w:rPr>
        <w:t> </w:t>
      </w:r>
      <w:r>
        <w:rPr>
          <w:w w:val="110"/>
        </w:rPr>
        <w:t>data</w:t>
      </w:r>
      <w:r>
        <w:rPr>
          <w:spacing w:val="-24"/>
          <w:w w:val="110"/>
        </w:rPr>
        <w:t> </w:t>
      </w:r>
      <w:r>
        <w:rPr>
          <w:spacing w:val="-3"/>
          <w:w w:val="110"/>
        </w:rPr>
        <w:t>were </w:t>
      </w:r>
      <w:r>
        <w:rPr>
          <w:w w:val="110"/>
        </w:rPr>
        <w:t>released indicating a considerable rise in stocks of crude oil and</w:t>
      </w:r>
      <w:r>
        <w:rPr>
          <w:spacing w:val="-18"/>
          <w:w w:val="110"/>
        </w:rPr>
        <w:t> </w:t>
      </w:r>
      <w:r>
        <w:rPr>
          <w:w w:val="110"/>
        </w:rPr>
        <w:t>gasoline</w:t>
      </w:r>
      <w:r>
        <w:rPr>
          <w:spacing w:val="-18"/>
          <w:w w:val="110"/>
        </w:rPr>
        <w:t> </w:t>
      </w:r>
      <w:r>
        <w:rPr>
          <w:w w:val="110"/>
        </w:rPr>
        <w:t>in</w:t>
      </w:r>
      <w:r>
        <w:rPr>
          <w:spacing w:val="-17"/>
          <w:w w:val="110"/>
        </w:rPr>
        <w:t> </w:t>
      </w:r>
      <w:r>
        <w:rPr>
          <w:w w:val="110"/>
        </w:rPr>
        <w:t>the</w:t>
      </w:r>
      <w:r>
        <w:rPr>
          <w:spacing w:val="-18"/>
          <w:w w:val="110"/>
        </w:rPr>
        <w:t> </w:t>
      </w:r>
      <w:r>
        <w:rPr>
          <w:w w:val="110"/>
        </w:rPr>
        <w:t>United</w:t>
      </w:r>
      <w:r>
        <w:rPr>
          <w:spacing w:val="-17"/>
          <w:w w:val="110"/>
        </w:rPr>
        <w:t> </w:t>
      </w:r>
      <w:r>
        <w:rPr>
          <w:spacing w:val="-3"/>
          <w:w w:val="110"/>
        </w:rPr>
        <w:t>States.</w:t>
      </w:r>
      <w:r>
        <w:rPr>
          <w:spacing w:val="20"/>
          <w:w w:val="110"/>
        </w:rPr>
        <w:t> </w:t>
      </w:r>
      <w:r>
        <w:rPr>
          <w:w w:val="110"/>
        </w:rPr>
        <w:t>Prices</w:t>
      </w:r>
      <w:r>
        <w:rPr>
          <w:spacing w:val="-17"/>
          <w:w w:val="110"/>
        </w:rPr>
        <w:t> </w:t>
      </w:r>
      <w:r>
        <w:rPr>
          <w:spacing w:val="-3"/>
          <w:w w:val="110"/>
        </w:rPr>
        <w:t>recovered</w:t>
      </w:r>
      <w:r>
        <w:rPr>
          <w:spacing w:val="-18"/>
          <w:w w:val="110"/>
        </w:rPr>
        <w:t> </w:t>
      </w:r>
      <w:r>
        <w:rPr>
          <w:w w:val="110"/>
        </w:rPr>
        <w:t>slightly</w:t>
      </w:r>
      <w:r>
        <w:rPr>
          <w:spacing w:val="-17"/>
          <w:w w:val="110"/>
        </w:rPr>
        <w:t> </w:t>
      </w:r>
      <w:r>
        <w:rPr>
          <w:w w:val="110"/>
        </w:rPr>
        <w:t>in </w:t>
      </w:r>
      <w:r>
        <w:rPr>
          <w:spacing w:val="-3"/>
          <w:w w:val="110"/>
        </w:rPr>
        <w:t>late</w:t>
      </w:r>
      <w:r>
        <w:rPr>
          <w:spacing w:val="-20"/>
          <w:w w:val="110"/>
        </w:rPr>
        <w:t> </w:t>
      </w:r>
      <w:r>
        <w:rPr>
          <w:spacing w:val="-4"/>
          <w:w w:val="110"/>
        </w:rPr>
        <w:t>July,</w:t>
      </w:r>
      <w:r>
        <w:rPr>
          <w:spacing w:val="-19"/>
          <w:w w:val="110"/>
        </w:rPr>
        <w:t> </w:t>
      </w:r>
      <w:r>
        <w:rPr>
          <w:w w:val="110"/>
        </w:rPr>
        <w:t>as</w:t>
      </w:r>
      <w:r>
        <w:rPr>
          <w:spacing w:val="-20"/>
          <w:w w:val="110"/>
        </w:rPr>
        <w:t> </w:t>
      </w:r>
      <w:r>
        <w:rPr>
          <w:w w:val="110"/>
        </w:rPr>
        <w:t>OPEC</w:t>
      </w:r>
      <w:r>
        <w:rPr>
          <w:spacing w:val="-19"/>
          <w:w w:val="110"/>
        </w:rPr>
        <w:t> </w:t>
      </w:r>
      <w:r>
        <w:rPr>
          <w:w w:val="110"/>
        </w:rPr>
        <w:t>members</w:t>
      </w:r>
      <w:r>
        <w:rPr>
          <w:spacing w:val="-19"/>
          <w:w w:val="110"/>
        </w:rPr>
        <w:t> </w:t>
      </w:r>
      <w:r>
        <w:rPr>
          <w:w w:val="110"/>
        </w:rPr>
        <w:t>elected</w:t>
      </w:r>
      <w:r>
        <w:rPr>
          <w:spacing w:val="-20"/>
          <w:w w:val="110"/>
        </w:rPr>
        <w:t> </w:t>
      </w:r>
      <w:r>
        <w:rPr>
          <w:spacing w:val="-4"/>
          <w:w w:val="110"/>
        </w:rPr>
        <w:t>to</w:t>
      </w:r>
      <w:r>
        <w:rPr>
          <w:spacing w:val="-19"/>
          <w:w w:val="110"/>
        </w:rPr>
        <w:t> </w:t>
      </w:r>
      <w:r>
        <w:rPr>
          <w:w w:val="110"/>
        </w:rPr>
        <w:t>cut</w:t>
      </w:r>
      <w:r>
        <w:rPr>
          <w:spacing w:val="-20"/>
          <w:w w:val="110"/>
        </w:rPr>
        <w:t> </w:t>
      </w:r>
      <w:r>
        <w:rPr>
          <w:w w:val="110"/>
        </w:rPr>
        <w:t>output</w:t>
      </w:r>
      <w:r>
        <w:rPr>
          <w:spacing w:val="-19"/>
          <w:w w:val="110"/>
        </w:rPr>
        <w:t> </w:t>
      </w:r>
      <w:r>
        <w:rPr>
          <w:spacing w:val="-3"/>
          <w:w w:val="110"/>
        </w:rPr>
        <w:t>by</w:t>
      </w:r>
      <w:r>
        <w:rPr>
          <w:spacing w:val="-19"/>
          <w:w w:val="110"/>
        </w:rPr>
        <w:t> </w:t>
      </w:r>
      <w:r>
        <w:rPr>
          <w:w w:val="110"/>
        </w:rPr>
        <w:t>1</w:t>
      </w:r>
      <w:r>
        <w:rPr>
          <w:spacing w:val="-20"/>
          <w:w w:val="110"/>
        </w:rPr>
        <w:t> </w:t>
      </w:r>
      <w:r>
        <w:rPr>
          <w:w w:val="110"/>
        </w:rPr>
        <w:t>million barrels a </w:t>
      </w:r>
      <w:r>
        <w:rPr>
          <w:spacing w:val="-3"/>
          <w:w w:val="110"/>
        </w:rPr>
        <w:t>day </w:t>
      </w:r>
      <w:r>
        <w:rPr>
          <w:w w:val="110"/>
        </w:rPr>
        <w:t>in an effort </w:t>
      </w:r>
      <w:r>
        <w:rPr>
          <w:spacing w:val="-4"/>
          <w:w w:val="110"/>
        </w:rPr>
        <w:t>to </w:t>
      </w:r>
      <w:r>
        <w:rPr>
          <w:w w:val="110"/>
        </w:rPr>
        <w:t>halt the decline in prices. In the </w:t>
      </w:r>
      <w:r>
        <w:rPr>
          <w:spacing w:val="-19"/>
          <w:w w:val="110"/>
        </w:rPr>
        <w:t>15</w:t>
      </w:r>
      <w:r>
        <w:rPr>
          <w:spacing w:val="-14"/>
          <w:w w:val="110"/>
        </w:rPr>
        <w:t> </w:t>
      </w:r>
      <w:r>
        <w:rPr>
          <w:w w:val="110"/>
        </w:rPr>
        <w:t>working</w:t>
      </w:r>
      <w:r>
        <w:rPr>
          <w:spacing w:val="-13"/>
          <w:w w:val="110"/>
        </w:rPr>
        <w:t> </w:t>
      </w:r>
      <w:r>
        <w:rPr>
          <w:spacing w:val="-3"/>
          <w:w w:val="110"/>
        </w:rPr>
        <w:t>days</w:t>
      </w:r>
      <w:r>
        <w:rPr>
          <w:spacing w:val="-13"/>
          <w:w w:val="110"/>
        </w:rPr>
        <w:t> </w:t>
      </w:r>
      <w:r>
        <w:rPr>
          <w:spacing w:val="-4"/>
          <w:w w:val="110"/>
        </w:rPr>
        <w:t>to</w:t>
      </w:r>
      <w:r>
        <w:rPr>
          <w:spacing w:val="-13"/>
          <w:w w:val="110"/>
        </w:rPr>
        <w:t> </w:t>
      </w:r>
      <w:r>
        <w:rPr>
          <w:w w:val="110"/>
        </w:rPr>
        <w:t>1</w:t>
      </w:r>
      <w:r>
        <w:rPr>
          <w:spacing w:val="-13"/>
          <w:w w:val="110"/>
        </w:rPr>
        <w:t> </w:t>
      </w:r>
      <w:r>
        <w:rPr>
          <w:w w:val="110"/>
        </w:rPr>
        <w:t>August,</w:t>
      </w:r>
      <w:r>
        <w:rPr>
          <w:spacing w:val="-14"/>
          <w:w w:val="110"/>
        </w:rPr>
        <w:t> </w:t>
      </w:r>
      <w:r>
        <w:rPr>
          <w:w w:val="110"/>
        </w:rPr>
        <w:t>prices</w:t>
      </w:r>
      <w:r>
        <w:rPr>
          <w:spacing w:val="-13"/>
          <w:w w:val="110"/>
        </w:rPr>
        <w:t> </w:t>
      </w:r>
      <w:r>
        <w:rPr>
          <w:spacing w:val="-3"/>
          <w:w w:val="110"/>
        </w:rPr>
        <w:t>averaged</w:t>
      </w:r>
      <w:r>
        <w:rPr>
          <w:spacing w:val="-13"/>
          <w:w w:val="110"/>
        </w:rPr>
        <w:t> </w:t>
      </w:r>
      <w:r>
        <w:rPr>
          <w:w w:val="110"/>
        </w:rPr>
        <w:t>a</w:t>
      </w:r>
      <w:r>
        <w:rPr>
          <w:spacing w:val="-13"/>
          <w:w w:val="110"/>
        </w:rPr>
        <w:t> </w:t>
      </w:r>
      <w:r>
        <w:rPr>
          <w:w w:val="110"/>
        </w:rPr>
        <w:t>little</w:t>
      </w:r>
      <w:r>
        <w:rPr>
          <w:spacing w:val="-13"/>
          <w:w w:val="110"/>
        </w:rPr>
        <w:t> </w:t>
      </w:r>
      <w:r>
        <w:rPr>
          <w:w w:val="110"/>
        </w:rPr>
        <w:t>under</w:t>
      </w:r>
    </w:p>
    <w:p>
      <w:pPr>
        <w:pStyle w:val="BodyText"/>
        <w:spacing w:line="292" w:lineRule="auto"/>
        <w:ind w:left="154" w:right="405"/>
      </w:pPr>
      <w:r>
        <w:rPr>
          <w:spacing w:val="-7"/>
          <w:w w:val="110"/>
        </w:rPr>
        <w:t>$25, </w:t>
      </w:r>
      <w:r>
        <w:rPr>
          <w:w w:val="110"/>
        </w:rPr>
        <w:t>some $2 per barrel </w:t>
      </w:r>
      <w:r>
        <w:rPr>
          <w:spacing w:val="-3"/>
          <w:w w:val="110"/>
        </w:rPr>
        <w:t>lower </w:t>
      </w:r>
      <w:r>
        <w:rPr>
          <w:w w:val="110"/>
        </w:rPr>
        <w:t>than </w:t>
      </w:r>
      <w:r>
        <w:rPr>
          <w:spacing w:val="-3"/>
          <w:w w:val="110"/>
        </w:rPr>
        <w:t>expected </w:t>
      </w:r>
      <w:r>
        <w:rPr>
          <w:w w:val="110"/>
        </w:rPr>
        <w:t>in </w:t>
      </w:r>
      <w:r>
        <w:rPr>
          <w:spacing w:val="-6"/>
          <w:w w:val="110"/>
        </w:rPr>
        <w:t>May. </w:t>
      </w:r>
      <w:r>
        <w:rPr>
          <w:w w:val="110"/>
        </w:rPr>
        <w:t>The futures</w:t>
      </w:r>
      <w:r>
        <w:rPr>
          <w:spacing w:val="-13"/>
          <w:w w:val="110"/>
        </w:rPr>
        <w:t> </w:t>
      </w:r>
      <w:r>
        <w:rPr>
          <w:w w:val="110"/>
        </w:rPr>
        <w:t>curve</w:t>
      </w:r>
      <w:r>
        <w:rPr>
          <w:spacing w:val="-13"/>
          <w:w w:val="110"/>
        </w:rPr>
        <w:t> </w:t>
      </w:r>
      <w:r>
        <w:rPr>
          <w:w w:val="110"/>
        </w:rPr>
        <w:t>continues</w:t>
      </w:r>
      <w:r>
        <w:rPr>
          <w:spacing w:val="-13"/>
          <w:w w:val="110"/>
        </w:rPr>
        <w:t> </w:t>
      </w:r>
      <w:r>
        <w:rPr>
          <w:spacing w:val="-4"/>
          <w:w w:val="110"/>
        </w:rPr>
        <w:t>to</w:t>
      </w:r>
      <w:r>
        <w:rPr>
          <w:spacing w:val="-13"/>
          <w:w w:val="110"/>
        </w:rPr>
        <w:t> </w:t>
      </w:r>
      <w:r>
        <w:rPr>
          <w:w w:val="110"/>
        </w:rPr>
        <w:t>point</w:t>
      </w:r>
      <w:r>
        <w:rPr>
          <w:spacing w:val="-12"/>
          <w:w w:val="110"/>
        </w:rPr>
        <w:t> </w:t>
      </w:r>
      <w:r>
        <w:rPr>
          <w:spacing w:val="-4"/>
          <w:w w:val="110"/>
        </w:rPr>
        <w:t>to</w:t>
      </w:r>
      <w:r>
        <w:rPr>
          <w:spacing w:val="-13"/>
          <w:w w:val="110"/>
        </w:rPr>
        <w:t> </w:t>
      </w:r>
      <w:r>
        <w:rPr>
          <w:w w:val="110"/>
        </w:rPr>
        <w:t>the</w:t>
      </w:r>
      <w:r>
        <w:rPr>
          <w:spacing w:val="-13"/>
          <w:w w:val="110"/>
        </w:rPr>
        <w:t> </w:t>
      </w:r>
      <w:r>
        <w:rPr>
          <w:w w:val="110"/>
        </w:rPr>
        <w:t>price</w:t>
      </w:r>
      <w:r>
        <w:rPr>
          <w:spacing w:val="-13"/>
          <w:w w:val="110"/>
        </w:rPr>
        <w:t> </w:t>
      </w:r>
      <w:r>
        <w:rPr>
          <w:w w:val="110"/>
        </w:rPr>
        <w:t>of</w:t>
      </w:r>
      <w:r>
        <w:rPr>
          <w:spacing w:val="-13"/>
          <w:w w:val="110"/>
        </w:rPr>
        <w:t> </w:t>
      </w:r>
      <w:r>
        <w:rPr>
          <w:w w:val="110"/>
        </w:rPr>
        <w:t>oil</w:t>
      </w:r>
      <w:r>
        <w:rPr>
          <w:spacing w:val="-12"/>
          <w:w w:val="110"/>
        </w:rPr>
        <w:t> </w:t>
      </w:r>
      <w:r>
        <w:rPr>
          <w:w w:val="110"/>
        </w:rPr>
        <w:t>falling</w:t>
      </w:r>
      <w:r>
        <w:rPr>
          <w:spacing w:val="-13"/>
          <w:w w:val="110"/>
        </w:rPr>
        <w:t> </w:t>
      </w:r>
      <w:r>
        <w:rPr>
          <w:w w:val="110"/>
        </w:rPr>
        <w:t>in the</w:t>
      </w:r>
      <w:r>
        <w:rPr>
          <w:spacing w:val="-13"/>
          <w:w w:val="110"/>
        </w:rPr>
        <w:t> </w:t>
      </w:r>
      <w:r>
        <w:rPr>
          <w:w w:val="110"/>
        </w:rPr>
        <w:t>medium</w:t>
      </w:r>
      <w:r>
        <w:rPr>
          <w:spacing w:val="-13"/>
          <w:w w:val="110"/>
        </w:rPr>
        <w:t> </w:t>
      </w:r>
      <w:r>
        <w:rPr>
          <w:w w:val="110"/>
        </w:rPr>
        <w:t>term,</w:t>
      </w:r>
      <w:r>
        <w:rPr>
          <w:spacing w:val="-13"/>
          <w:w w:val="110"/>
        </w:rPr>
        <w:t> </w:t>
      </w:r>
      <w:r>
        <w:rPr>
          <w:w w:val="110"/>
        </w:rPr>
        <w:t>though</w:t>
      </w:r>
      <w:r>
        <w:rPr>
          <w:spacing w:val="-13"/>
          <w:w w:val="110"/>
        </w:rPr>
        <w:t> </w:t>
      </w:r>
      <w:r>
        <w:rPr>
          <w:w w:val="110"/>
        </w:rPr>
        <w:t>the</w:t>
      </w:r>
      <w:r>
        <w:rPr>
          <w:spacing w:val="-13"/>
          <w:w w:val="110"/>
        </w:rPr>
        <w:t> </w:t>
      </w:r>
      <w:r>
        <w:rPr>
          <w:spacing w:val="-3"/>
          <w:w w:val="110"/>
        </w:rPr>
        <w:t>expected</w:t>
      </w:r>
      <w:r>
        <w:rPr>
          <w:spacing w:val="-13"/>
          <w:w w:val="110"/>
        </w:rPr>
        <w:t> </w:t>
      </w:r>
      <w:r>
        <w:rPr>
          <w:w w:val="110"/>
        </w:rPr>
        <w:t>profile</w:t>
      </w:r>
      <w:r>
        <w:rPr>
          <w:spacing w:val="-13"/>
          <w:w w:val="110"/>
        </w:rPr>
        <w:t> </w:t>
      </w:r>
      <w:r>
        <w:rPr>
          <w:w w:val="110"/>
        </w:rPr>
        <w:t>has</w:t>
      </w:r>
      <w:r>
        <w:rPr>
          <w:spacing w:val="-13"/>
          <w:w w:val="110"/>
        </w:rPr>
        <w:t> </w:t>
      </w:r>
      <w:r>
        <w:rPr>
          <w:w w:val="110"/>
        </w:rPr>
        <w:t>shifted</w:t>
      </w:r>
    </w:p>
    <w:p>
      <w:pPr>
        <w:spacing w:after="0" w:line="292" w:lineRule="auto"/>
        <w:sectPr>
          <w:type w:val="continuous"/>
          <w:pgSz w:w="11900" w:h="16840"/>
          <w:pgMar w:top="1260" w:bottom="280" w:left="660" w:right="640"/>
          <w:cols w:num="3" w:equalWidth="0">
            <w:col w:w="1571" w:space="984"/>
            <w:col w:w="976" w:space="1394"/>
            <w:col w:w="5675"/>
          </w:cols>
        </w:sectPr>
      </w:pPr>
    </w:p>
    <w:p>
      <w:pPr>
        <w:tabs>
          <w:tab w:pos="812" w:val="left" w:leader="none"/>
          <w:tab w:pos="1256" w:val="left" w:leader="none"/>
          <w:tab w:pos="1909" w:val="left" w:leader="none"/>
          <w:tab w:pos="2452" w:val="left" w:leader="none"/>
          <w:tab w:pos="3007" w:val="left" w:leader="none"/>
        </w:tabs>
        <w:spacing w:line="60" w:lineRule="exact" w:before="0"/>
        <w:ind w:left="179" w:right="0" w:firstLine="0"/>
        <w:jc w:val="left"/>
        <w:rPr>
          <w:sz w:val="12"/>
        </w:rPr>
      </w:pPr>
      <w:r>
        <w:rPr>
          <w:w w:val="120"/>
          <w:sz w:val="12"/>
        </w:rPr>
        <w:t>1998</w:t>
        <w:tab/>
        <w:t>99</w:t>
        <w:tab/>
        <w:t>2000</w:t>
        <w:tab/>
        <w:t>01</w:t>
        <w:tab/>
        <w:t>02</w:t>
        <w:tab/>
        <w:t>03</w:t>
      </w:r>
    </w:p>
    <w:p>
      <w:pPr>
        <w:pStyle w:val="BodyText"/>
        <w:spacing w:before="8"/>
        <w:rPr>
          <w:sz w:val="14"/>
        </w:rPr>
      </w:pPr>
    </w:p>
    <w:p>
      <w:pPr>
        <w:spacing w:line="208" w:lineRule="auto" w:before="0"/>
        <w:ind w:left="388" w:right="60" w:hanging="240"/>
        <w:jc w:val="left"/>
        <w:rPr>
          <w:sz w:val="12"/>
        </w:rPr>
      </w:pPr>
      <w:r>
        <w:rPr>
          <w:w w:val="110"/>
          <w:sz w:val="12"/>
        </w:rPr>
        <w:t>(a) Average of the </w:t>
      </w:r>
      <w:r>
        <w:rPr>
          <w:spacing w:val="-11"/>
          <w:w w:val="110"/>
          <w:sz w:val="12"/>
        </w:rPr>
        <w:t>15 </w:t>
      </w:r>
      <w:r>
        <w:rPr>
          <w:w w:val="110"/>
          <w:sz w:val="12"/>
        </w:rPr>
        <w:t>working days up to the finalisation of the MPC’s projections.</w:t>
      </w:r>
    </w:p>
    <w:p>
      <w:pPr>
        <w:pStyle w:val="BodyText"/>
        <w:spacing w:line="292" w:lineRule="auto"/>
        <w:ind w:left="148" w:right="210"/>
      </w:pPr>
      <w:r>
        <w:rPr/>
        <w:br w:type="column"/>
      </w:r>
      <w:r>
        <w:rPr>
          <w:w w:val="105"/>
        </w:rPr>
        <w:t>down only slightly since May (see Chart 4.1). Consequently, the MPC has revised down its central projection for oil prices to reflect these developments.</w:t>
      </w:r>
    </w:p>
    <w:p>
      <w:pPr>
        <w:pStyle w:val="BodyText"/>
        <w:spacing w:before="3"/>
        <w:rPr>
          <w:sz w:val="24"/>
        </w:rPr>
      </w:pPr>
    </w:p>
    <w:p>
      <w:pPr>
        <w:pStyle w:val="BodyText"/>
        <w:spacing w:line="292" w:lineRule="auto"/>
        <w:ind w:left="148" w:right="110"/>
      </w:pPr>
      <w:r>
        <w:rPr>
          <w:w w:val="105"/>
        </w:rPr>
        <w:t>World non-oil commodity prices have also declined in recent months, driven mainly by weaker metals and food prices. The</w:t>
      </w:r>
    </w:p>
    <w:p>
      <w:pPr>
        <w:spacing w:after="0" w:line="292" w:lineRule="auto"/>
        <w:sectPr>
          <w:type w:val="continuous"/>
          <w:pgSz w:w="11900" w:h="16840"/>
          <w:pgMar w:top="1260" w:bottom="280" w:left="660" w:right="640"/>
          <w:cols w:num="2" w:equalWidth="0">
            <w:col w:w="3194" w:space="1737"/>
            <w:col w:w="5669"/>
          </w:cols>
        </w:sectPr>
      </w:pPr>
    </w:p>
    <w:p>
      <w:pPr>
        <w:pStyle w:val="BodyText"/>
      </w:pPr>
    </w:p>
    <w:p>
      <w:pPr>
        <w:spacing w:after="0"/>
        <w:sectPr>
          <w:headerReference w:type="even" r:id="rId125"/>
          <w:headerReference w:type="default" r:id="rId126"/>
          <w:pgSz w:w="11900" w:h="16840"/>
          <w:pgMar w:header="601" w:footer="575" w:top="800" w:bottom="760" w:left="660" w:right="640"/>
        </w:sectPr>
      </w:pPr>
    </w:p>
    <w:p>
      <w:pPr>
        <w:pStyle w:val="BodyText"/>
        <w:spacing w:before="6"/>
        <w:rPr>
          <w:sz w:val="21"/>
        </w:rPr>
      </w:pPr>
    </w:p>
    <w:p>
      <w:pPr>
        <w:pStyle w:val="Heading8"/>
        <w:ind w:left="159"/>
      </w:pPr>
      <w:bookmarkStart w:name="Import prices and the exchange rate" w:id="55"/>
      <w:bookmarkEnd w:id="55"/>
      <w:r>
        <w:rPr>
          <w:b w:val="0"/>
        </w:rPr>
      </w:r>
      <w:bookmarkStart w:name="_bookmark22" w:id="56"/>
      <w:bookmarkEnd w:id="56"/>
      <w:r>
        <w:rPr>
          <w:b w:val="0"/>
        </w:rPr>
      </w: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4.2</w:t>
      </w:r>
    </w:p>
    <w:p>
      <w:pPr>
        <w:spacing w:line="247" w:lineRule="auto" w:before="8"/>
        <w:ind w:left="159" w:right="30" w:firstLine="0"/>
        <w:jc w:val="left"/>
        <w:rPr>
          <w:rFonts w:ascii="Trebuchet MS"/>
          <w:b/>
          <w:sz w:val="20"/>
        </w:rPr>
      </w:pPr>
      <w:r>
        <w:rPr>
          <w:rFonts w:ascii="Trebuchet MS"/>
          <w:b/>
          <w:color w:val="0092C7"/>
          <w:w w:val="95"/>
          <w:sz w:val="20"/>
        </w:rPr>
        <w:t>World</w:t>
      </w:r>
      <w:r>
        <w:rPr>
          <w:rFonts w:ascii="Trebuchet MS"/>
          <w:b/>
          <w:color w:val="0092C7"/>
          <w:spacing w:val="-33"/>
          <w:w w:val="95"/>
          <w:sz w:val="20"/>
        </w:rPr>
        <w:t> </w:t>
      </w:r>
      <w:r>
        <w:rPr>
          <w:rFonts w:ascii="Trebuchet MS"/>
          <w:b/>
          <w:color w:val="0092C7"/>
          <w:w w:val="95"/>
          <w:sz w:val="20"/>
        </w:rPr>
        <w:t>commodity</w:t>
      </w:r>
      <w:r>
        <w:rPr>
          <w:rFonts w:ascii="Trebuchet MS"/>
          <w:b/>
          <w:color w:val="0092C7"/>
          <w:spacing w:val="-32"/>
          <w:w w:val="95"/>
          <w:sz w:val="20"/>
        </w:rPr>
        <w:t> </w:t>
      </w:r>
      <w:r>
        <w:rPr>
          <w:rFonts w:ascii="Trebuchet MS"/>
          <w:b/>
          <w:color w:val="0092C7"/>
          <w:w w:val="95"/>
          <w:sz w:val="20"/>
        </w:rPr>
        <w:t>prices</w:t>
      </w:r>
      <w:r>
        <w:rPr>
          <w:rFonts w:ascii="Trebuchet MS"/>
          <w:b/>
          <w:color w:val="0092C7"/>
          <w:spacing w:val="-32"/>
          <w:w w:val="95"/>
          <w:sz w:val="20"/>
        </w:rPr>
        <w:t> </w:t>
      </w:r>
      <w:r>
        <w:rPr>
          <w:rFonts w:ascii="Trebuchet MS"/>
          <w:b/>
          <w:color w:val="0092C7"/>
          <w:w w:val="95"/>
          <w:sz w:val="20"/>
        </w:rPr>
        <w:t>and</w:t>
      </w:r>
      <w:r>
        <w:rPr>
          <w:rFonts w:ascii="Trebuchet MS"/>
          <w:b/>
          <w:color w:val="0092C7"/>
          <w:spacing w:val="-32"/>
          <w:w w:val="95"/>
          <w:sz w:val="20"/>
        </w:rPr>
        <w:t> </w:t>
      </w:r>
      <w:r>
        <w:rPr>
          <w:rFonts w:ascii="Trebuchet MS"/>
          <w:b/>
          <w:color w:val="0092C7"/>
          <w:w w:val="95"/>
          <w:sz w:val="20"/>
        </w:rPr>
        <w:t>industrial </w:t>
      </w:r>
      <w:r>
        <w:rPr>
          <w:rFonts w:ascii="Trebuchet MS"/>
          <w:b/>
          <w:color w:val="0092C7"/>
          <w:sz w:val="20"/>
        </w:rPr>
        <w:t>activity</w:t>
      </w:r>
    </w:p>
    <w:p>
      <w:pPr>
        <w:spacing w:before="116"/>
        <w:ind w:left="336" w:right="0" w:firstLine="0"/>
        <w:jc w:val="left"/>
        <w:rPr>
          <w:sz w:val="12"/>
        </w:rPr>
      </w:pPr>
      <w:r>
        <w:rPr>
          <w:w w:val="110"/>
          <w:sz w:val="12"/>
        </w:rPr>
        <w:t>Percentage change on</w:t>
      </w:r>
    </w:p>
    <w:p>
      <w:pPr>
        <w:pStyle w:val="BodyText"/>
        <w:spacing w:before="5"/>
      </w:pPr>
      <w:r>
        <w:rPr/>
        <w:br w:type="column"/>
      </w:r>
      <w:r>
        <w:rPr/>
      </w:r>
    </w:p>
    <w:p>
      <w:pPr>
        <w:pStyle w:val="BodyText"/>
        <w:ind w:left="159"/>
      </w:pPr>
      <w:r>
        <w:rPr>
          <w:w w:val="105"/>
        </w:rPr>
        <w:t>relative price of these commodities tends to move</w:t>
      </w:r>
    </w:p>
    <w:p>
      <w:pPr>
        <w:pStyle w:val="BodyText"/>
        <w:spacing w:line="280" w:lineRule="atLeast"/>
        <w:ind w:left="159" w:right="159"/>
      </w:pPr>
      <w:r>
        <w:rPr>
          <w:w w:val="105"/>
        </w:rPr>
        <w:t>pro-cyclically with world activity. However, this relationship has been less marked more recently (see Chart 4.2). As world growth increased following the 1997–98 financial crisis, the</w:t>
      </w:r>
    </w:p>
    <w:p>
      <w:pPr>
        <w:spacing w:after="0" w:line="280" w:lineRule="atLeast"/>
        <w:sectPr>
          <w:type w:val="continuous"/>
          <w:pgSz w:w="11900" w:h="16840"/>
          <w:pgMar w:top="1260" w:bottom="280" w:left="660" w:right="640"/>
          <w:cols w:num="2" w:equalWidth="0">
            <w:col w:w="3519" w:space="1402"/>
            <w:col w:w="5679"/>
          </w:cols>
        </w:sectPr>
      </w:pPr>
    </w:p>
    <w:p>
      <w:pPr>
        <w:spacing w:line="40" w:lineRule="exact" w:before="0"/>
        <w:ind w:left="336" w:right="0" w:firstLine="0"/>
        <w:jc w:val="left"/>
        <w:rPr>
          <w:sz w:val="12"/>
        </w:rPr>
      </w:pPr>
      <w:r>
        <w:rPr>
          <w:w w:val="110"/>
          <w:sz w:val="12"/>
        </w:rPr>
        <w:t>a year earlier</w:t>
      </w:r>
    </w:p>
    <w:p>
      <w:pPr>
        <w:spacing w:line="123" w:lineRule="exact" w:before="0"/>
        <w:ind w:left="149" w:right="0" w:firstLine="0"/>
        <w:jc w:val="left"/>
        <w:rPr>
          <w:sz w:val="12"/>
        </w:rPr>
      </w:pPr>
      <w:r>
        <w:rPr/>
        <w:pict>
          <v:group style="position:absolute;margin-left:46.589397pt;margin-top:11.431366pt;width:161.9pt;height:136.75pt;mso-position-horizontal-relative:page;mso-position-vertical-relative:paragraph;z-index:-22913024" coordorigin="932,229" coordsize="3238,2735">
            <v:line style="position:absolute" from="1128,272" to="1193,272" stroked="true" strokeweight="1.125pt" strokecolor="#972140">
              <v:stroke dashstyle="solid"/>
            </v:line>
            <v:shape style="position:absolute;left:1182;top:238;width:80;height:65" coordorigin="1183,239" coordsize="80,65" path="m1183,271l1217,239m1217,239l1262,304e" filled="false" stroked="true" strokeweight="1pt" strokecolor="#972140">
              <v:path arrowok="t"/>
              <v:stroke dashstyle="solid"/>
            </v:shape>
            <v:line style="position:absolute" from="1284,294" to="1284,776" stroked="true" strokeweight="3.228pt" strokecolor="#972140">
              <v:stroke dashstyle="solid"/>
            </v:line>
            <v:shape style="position:absolute;left:1306;top:766;width:122;height:263" coordorigin="1307,766" coordsize="122,263" path="m1307,766l1339,881m1339,881l1383,831m1383,831l1428,1029e" filled="false" stroked="true" strokeweight="1pt" strokecolor="#972140">
              <v:path arrowok="t"/>
              <v:stroke dashstyle="solid"/>
            </v:shape>
            <v:line style="position:absolute" from="1444,1019" to="1444,1484" stroked="true" strokeweight="2.608pt" strokecolor="#972140">
              <v:stroke dashstyle="solid"/>
            </v:line>
            <v:shape style="position:absolute;left:1460;top:1243;width:124;height:295" coordorigin="1460,1244" coordsize="124,295" path="m1460,1474l1505,1539m1505,1539l1539,1244m1539,1244l1584,1424e" filled="false" stroked="true" strokeweight="1pt" strokecolor="#972140">
              <v:path arrowok="t"/>
              <v:stroke dashstyle="solid"/>
            </v:shape>
            <v:line style="position:absolute" from="1606,1414" to="1606,1861" stroked="true" strokeweight="3.227pt" strokecolor="#972140">
              <v:stroke dashstyle="solid"/>
            </v:line>
            <v:shape style="position:absolute;left:1628;top:403;width:488;height:1695" coordorigin="1628,404" coordsize="488,1695" path="m1628,1851l1660,1901m1660,1901l1705,2099m1705,2099l1750,1886m1750,1886l1784,1671m1784,1671l1829,1489m1829,1489l1871,1129m1871,1129l1906,404m1906,404l1950,469m1950,469l1995,634m1995,634l2027,469m2027,469l2071,716m2071,716l2116,1111e" filled="false" stroked="true" strokeweight="1pt" strokecolor="#972140">
              <v:path arrowok="t"/>
              <v:stroke dashstyle="solid"/>
            </v:shape>
            <v:line style="position:absolute" from="2133,1101" to="2133,1451" stroked="true" strokeweight="2.733pt" strokecolor="#972140">
              <v:stroke dashstyle="solid"/>
            </v:line>
            <v:shape style="position:absolute;left:2150;top:1441;width:322;height:970" coordorigin="2151,1441" coordsize="322,970" path="m2151,1441l2195,1736m2195,1736l2227,1556m2227,1556l2272,1689m2272,1689l2316,2084m2316,2084l2351,2264m2351,2264l2393,2116m2393,2116l2438,2231m2438,2231l2472,2411e" filled="false" stroked="true" strokeweight="1pt" strokecolor="#972140">
              <v:path arrowok="t"/>
              <v:stroke dashstyle="solid"/>
            </v:shape>
            <v:shape style="position:absolute;left:2462;top:2412;width:110;height:2" coordorigin="2462,2412" coordsize="110,0" path="m2462,2412l2527,2412m2507,2412l2571,2412e" filled="false" stroked="true" strokeweight="1.125pt" strokecolor="#972140">
              <v:path arrowok="t"/>
              <v:stroke dashstyle="solid"/>
            </v:shape>
            <v:shape style="position:absolute;left:2561;top:1703;width:322;height:908" coordorigin="2561,1704" coordsize="322,908" path="m2561,2411l2594,2611m2594,2611l2638,2529m2638,2529l2683,2331m2683,2331l2717,2511m2717,2511l2762,2379m2762,2379l2806,2281m2806,2281l2839,1984m2839,1984l2883,1704e" filled="false" stroked="true" strokeweight="1pt" strokecolor="#972140">
              <v:path arrowok="t"/>
              <v:stroke dashstyle="solid"/>
            </v:shape>
            <v:line style="position:absolute" from="2905,1151" to="2905,1714" stroked="true" strokeweight="3.228pt" strokecolor="#972140">
              <v:stroke dashstyle="solid"/>
            </v:line>
            <v:shape style="position:absolute;left:2927;top:1143;width:768;height:1385" coordorigin="2928,1144" coordsize="768,1385" path="m2928,1161l2960,1144m2960,1144l3004,1359m3004,1359l3039,1606m3039,1606l3128,1506m3128,1506l3160,1456m3160,1456l3205,1194m3205,1194l3249,1489m3249,1489l3284,1754m3284,1754l3329,1424m3329,1424l3373,1144m3373,1144l3405,1341m3405,1341l3450,1556m3450,1556l3494,1736m3494,1736l3527,1951m3527,1951l3571,2214m3571,2214l3616,2446m3616,2446l3650,2529m3650,2529l3695,2511e" filled="false" stroked="true" strokeweight="1pt" strokecolor="#972140">
              <v:path arrowok="t"/>
              <v:stroke dashstyle="solid"/>
            </v:shape>
            <v:line style="position:absolute" from="3685,2512" to="3737,2512" stroked="true" strokeweight="1.125pt" strokecolor="#972140">
              <v:stroke dashstyle="solid"/>
            </v:line>
            <v:shape style="position:absolute;left:3727;top:2248;width:290;height:263" coordorigin="3727,2249" coordsize="290,263" path="m3727,2511l3772,2494m3772,2494l3816,2331m3816,2331l3851,2249m3851,2249l3895,2314m3895,2314l3938,2264m3938,2264l3972,2396m3972,2396l4017,2411e" filled="false" stroked="true" strokeweight="1pt" strokecolor="#972140">
              <v:path arrowok="t"/>
              <v:stroke dashstyle="solid"/>
            </v:shape>
            <v:shape style="position:absolute;left:1138;top:368;width:169;height:1120" coordorigin="1138,369" coordsize="169,1120" path="m1138,1489l1183,534m1183,534l1217,369m1217,369l1262,716m1262,716l1307,964e" filled="false" stroked="true" strokeweight="1pt" strokecolor="#f6bd61">
              <v:path arrowok="t"/>
              <v:stroke dashstyle="solid"/>
            </v:shape>
            <v:line style="position:absolute" from="1323,954" to="1323,1434" stroked="true" strokeweight="2.609pt" strokecolor="#f6bd61">
              <v:stroke dashstyle="solid"/>
            </v:line>
            <v:shape style="position:absolute;left:1338;top:1423;width:90;height:298" coordorigin="1339,1424" coordsize="90,298" path="m1339,1424l1383,1721m1383,1721l1428,1589e" filled="false" stroked="true" strokeweight="1pt" strokecolor="#f6bd61">
              <v:path arrowok="t"/>
              <v:stroke dashstyle="solid"/>
            </v:shape>
            <v:line style="position:absolute" from="1444,1579" to="1444,1911" stroked="true" strokeweight="2.608pt" strokecolor="#f6bd61">
              <v:stroke dashstyle="solid"/>
            </v:line>
            <v:shape style="position:absolute;left:1460;top:928;width:1379;height:1880" coordorigin="1460,929" coordsize="1379,1880" path="m1460,1901l1505,1919m1505,1919l1539,2016m1539,2016l1584,2281m1584,2281l1628,2264m1628,2264l1660,2181m1660,2181l1705,2166m1705,2166l1750,1786m1750,1786l1784,1524m1784,1524l1829,1176m1829,1176l1871,929m1871,929l1906,1061m1906,1061l1950,1094m1950,1094l1995,1341m1995,1341l2027,1409m2027,1409l2071,1474m2071,1474l2116,1836m2116,1836l2151,1969m2151,1969l2195,2181m2195,2181l2227,2149m2227,2149l2272,1919m2272,1919l2316,2166m2316,2166l2351,2314m2351,2314l2393,2594m2393,2594l2438,2676m2438,2676l2472,2576m2472,2576l2517,2529m2517,2529l2561,2511m2561,2511l2594,2676m2594,2676l2638,2809m2638,2809l2683,2774m2683,2774l2717,2726m2717,2726l2762,2659m2762,2659l2806,2364m2806,2364l2839,2131e" filled="false" stroked="true" strokeweight="1pt" strokecolor="#f6bd61">
              <v:path arrowok="t"/>
              <v:stroke dashstyle="solid"/>
            </v:shape>
            <v:line style="position:absolute" from="2861,1561" to="2861,2141" stroked="true" strokeweight="3.227pt" strokecolor="#f6bd61">
              <v:stroke dashstyle="solid"/>
            </v:line>
            <v:shape style="position:absolute;left:2883;top:946;width:122;height:625" coordorigin="2883,946" coordsize="122,625" path="m2883,1571l2928,1176m2928,1176l2960,946m2960,946l3004,1046e" filled="false" stroked="true" strokeweight="1pt" strokecolor="#f6bd61">
              <v:path arrowok="t"/>
              <v:stroke dashstyle="solid"/>
            </v:shape>
            <v:line style="position:absolute" from="3022,1036" to="3022,1466" stroked="true" strokeweight="2.733pt" strokecolor="#f6bd61">
              <v:stroke dashstyle="solid"/>
            </v:line>
            <v:shape style="position:absolute;left:3039;top:1193;width:456;height:905" coordorigin="3039,1194" coordsize="456,905" path="m3039,1456l3084,1819m3084,1819l3128,2049m3128,2049l3160,2099m3160,2099l3205,1969m3205,1969l3249,1736m3249,1736l3284,1639m3284,1639l3329,1326m3329,1326l3373,1291m3373,1291l3405,1194m3405,1194l3450,1309m3450,1309l3494,1621e" filled="false" stroked="true" strokeweight="1pt" strokecolor="#f6bd61">
              <v:path arrowok="t"/>
              <v:stroke dashstyle="solid"/>
            </v:shape>
            <v:line style="position:absolute" from="3511,1611" to="3511,1979" stroked="true" strokeweight="2.61pt" strokecolor="#f6bd61">
              <v:stroke dashstyle="solid"/>
            </v:line>
            <v:shape style="position:absolute;left:3526;top:1968;width:169;height:410" coordorigin="3527,1969" coordsize="169,410" path="m3527,1969l3571,2214m3571,2214l3616,2379m3616,2379l3650,2281m3650,2281l3695,2049e" filled="false" stroked="true" strokeweight="1pt" strokecolor="#f6bd61">
              <v:path arrowok="t"/>
              <v:stroke dashstyle="solid"/>
            </v:shape>
            <v:line style="position:absolute" from="3711,1679" to="3711,2059" stroked="true" strokeweight="2.608pt" strokecolor="#f6bd61">
              <v:stroke dashstyle="solid"/>
            </v:line>
            <v:shape style="position:absolute;left:3727;top:996;width:246;height:1103" coordorigin="3727,996" coordsize="246,1103" path="m3727,1689l3772,1374m3772,1374l3816,1291m3816,1291l3851,996m3851,996l3895,1194m3895,1194l3938,1506m3938,1506l3972,2099e" filled="false" stroked="true" strokeweight="1pt" strokecolor="#f6bd61">
              <v:path arrowok="t"/>
              <v:stroke dashstyle="solid"/>
            </v:shape>
            <v:shape style="position:absolute;left:986;top:533;width:3183;height:2430" coordorigin="986,534" coordsize="3183,2430" path="m986,534l1072,534m986,1029l1072,1029m986,1506l1072,1506m986,1984l1072,1984m986,2482l1072,2482m4084,534l4169,534m4084,1029l4169,1029m4084,1506l4169,1506m4084,1984l4169,1984m4084,2479l4169,2479m986,2959l1072,2959m4084,2956l4169,2956m1135,2959l4026,2959m1144,2848l1144,2964m1303,2917l1303,2964m1623,2917l1623,2964m1467,2848l1467,2964m1953,2917l1953,2964m1786,2848l1786,2964m2274,2917l2274,2964m2596,2917l2596,2964m2118,2848l2118,2964m2930,2917l2930,2964m3252,2917l3252,2964m3408,2848l3408,2964m3574,2917l3574,2964m3898,2917l3898,2964m2440,2848l2440,2964m3730,2848l3730,2964m2764,2848l2764,2964m3086,2848l3086,2964m4027,2848l4027,2964e" filled="false" stroked="true" strokeweight=".5pt" strokecolor="#000000">
              <v:path arrowok="t"/>
              <v:stroke dashstyle="solid"/>
            </v:shape>
            <v:shape style="position:absolute;left:2046;top:288;width:1328;height:386" type="#_x0000_t202" filled="false" stroked="false">
              <v:textbox inset="0,0,0,0">
                <w:txbxContent>
                  <w:p>
                    <w:pPr>
                      <w:spacing w:line="108" w:lineRule="exact" w:before="0"/>
                      <w:ind w:left="0" w:right="0" w:firstLine="0"/>
                      <w:jc w:val="left"/>
                      <w:rPr>
                        <w:sz w:val="12"/>
                      </w:rPr>
                    </w:pPr>
                    <w:r>
                      <w:rPr>
                        <w:w w:val="105"/>
                        <w:sz w:val="12"/>
                      </w:rPr>
                      <w:t>Relative prices of world</w:t>
                    </w:r>
                  </w:p>
                  <w:p>
                    <w:pPr>
                      <w:spacing w:line="130" w:lineRule="exact" w:before="0"/>
                      <w:ind w:left="72" w:right="0" w:firstLine="0"/>
                      <w:jc w:val="left"/>
                      <w:rPr>
                        <w:sz w:val="12"/>
                      </w:rPr>
                    </w:pPr>
                    <w:r>
                      <w:rPr>
                        <w:w w:val="105"/>
                        <w:sz w:val="12"/>
                      </w:rPr>
                      <w:t>non-oil commodities (a)</w:t>
                    </w:r>
                  </w:p>
                  <w:p>
                    <w:pPr>
                      <w:spacing w:before="4"/>
                      <w:ind w:left="72" w:right="0" w:firstLine="0"/>
                      <w:jc w:val="left"/>
                      <w:rPr>
                        <w:sz w:val="12"/>
                      </w:rPr>
                    </w:pPr>
                    <w:r>
                      <w:rPr>
                        <w:w w:val="110"/>
                        <w:sz w:val="12"/>
                      </w:rPr>
                      <w:t>(right-hand scale)</w:t>
                    </w:r>
                  </w:p>
                </w:txbxContent>
              </v:textbox>
              <w10:wrap type="none"/>
            </v:shape>
            <v:shape style="position:absolute;left:931;top:2174;width:118;height:533" type="#_x0000_t202" filled="false" stroked="false">
              <v:textbox inset="0,0,0,0">
                <w:txbxContent>
                  <w:p>
                    <w:pPr>
                      <w:spacing w:line="155" w:lineRule="exact" w:before="0"/>
                      <w:ind w:left="0" w:right="0" w:firstLine="0"/>
                      <w:jc w:val="left"/>
                      <w:rPr>
                        <w:sz w:val="16"/>
                      </w:rPr>
                    </w:pPr>
                    <w:r>
                      <w:rPr>
                        <w:w w:val="107"/>
                        <w:sz w:val="16"/>
                      </w:rPr>
                      <w:t>+</w:t>
                    </w:r>
                  </w:p>
                  <w:p>
                    <w:pPr>
                      <w:spacing w:line="240" w:lineRule="auto" w:before="4"/>
                      <w:rPr>
                        <w:sz w:val="16"/>
                      </w:rPr>
                    </w:pPr>
                  </w:p>
                  <w:p>
                    <w:pPr>
                      <w:spacing w:before="0"/>
                      <w:ind w:left="13" w:right="0" w:firstLine="0"/>
                      <w:jc w:val="left"/>
                      <w:rPr>
                        <w:sz w:val="16"/>
                      </w:rPr>
                    </w:pPr>
                    <w:r>
                      <w:rPr>
                        <w:w w:val="87"/>
                        <w:sz w:val="16"/>
                      </w:rPr>
                      <w:t>_</w:t>
                    </w:r>
                  </w:p>
                </w:txbxContent>
              </v:textbox>
              <w10:wrap type="none"/>
            </v:shape>
            <v:shape style="position:absolute;left:1474;top:2394;width:930;height:368" type="#_x0000_t202" filled="false" stroked="false">
              <v:textbox inset="0,0,0,0">
                <w:txbxContent>
                  <w:p>
                    <w:pPr>
                      <w:spacing w:line="187" w:lineRule="auto" w:before="2"/>
                      <w:ind w:left="73" w:right="60" w:hanging="74"/>
                      <w:jc w:val="left"/>
                      <w:rPr>
                        <w:sz w:val="12"/>
                      </w:rPr>
                    </w:pPr>
                    <w:r>
                      <w:rPr>
                        <w:w w:val="105"/>
                        <w:sz w:val="12"/>
                      </w:rPr>
                      <w:t>OECD industrial </w:t>
                    </w:r>
                    <w:r>
                      <w:rPr>
                        <w:w w:val="110"/>
                        <w:sz w:val="12"/>
                      </w:rPr>
                      <w:t>production</w:t>
                    </w:r>
                  </w:p>
                  <w:p>
                    <w:pPr>
                      <w:spacing w:before="8"/>
                      <w:ind w:left="73" w:right="0" w:firstLine="0"/>
                      <w:jc w:val="left"/>
                      <w:rPr>
                        <w:sz w:val="12"/>
                      </w:rPr>
                    </w:pPr>
                    <w:r>
                      <w:rPr>
                        <w:w w:val="105"/>
                        <w:sz w:val="12"/>
                      </w:rPr>
                      <w:t>(left-hand scale)</w:t>
                    </w:r>
                  </w:p>
                </w:txbxContent>
              </v:textbox>
              <w10:wrap type="none"/>
            </v:shape>
            <w10:wrap type="none"/>
          </v:group>
        </w:pict>
      </w:r>
      <w:r>
        <w:rPr/>
        <w:pict>
          <v:line style="position:absolute;mso-position-horizontal-relative:page;mso-position-vertical-relative:paragraph;z-index:16109568" from="49.324001pt,2.931366pt" to="53.613001pt,2.931366pt" stroked="true" strokeweight=".5pt" strokecolor="#000000">
            <v:stroke dashstyle="solid"/>
            <w10:wrap type="none"/>
          </v:line>
        </w:pict>
      </w:r>
      <w:r>
        <w:rPr>
          <w:w w:val="120"/>
          <w:sz w:val="12"/>
        </w:rPr>
        <w:t>10</w:t>
      </w:r>
    </w:p>
    <w:p>
      <w:pPr>
        <w:pStyle w:val="BodyText"/>
        <w:rPr>
          <w:sz w:val="12"/>
        </w:rPr>
      </w:pPr>
    </w:p>
    <w:p>
      <w:pPr>
        <w:pStyle w:val="BodyText"/>
        <w:spacing w:before="10"/>
        <w:rPr>
          <w:sz w:val="16"/>
        </w:rPr>
      </w:pPr>
    </w:p>
    <w:p>
      <w:pPr>
        <w:spacing w:before="0"/>
        <w:ind w:left="222" w:right="0" w:firstLine="0"/>
        <w:jc w:val="left"/>
        <w:rPr>
          <w:sz w:val="12"/>
        </w:rPr>
      </w:pPr>
      <w:r>
        <w:rPr>
          <w:w w:val="121"/>
          <w:sz w:val="12"/>
        </w:rPr>
        <w:t>8</w:t>
      </w:r>
    </w:p>
    <w:p>
      <w:pPr>
        <w:pStyle w:val="BodyText"/>
        <w:rPr>
          <w:sz w:val="12"/>
        </w:rPr>
      </w:pPr>
    </w:p>
    <w:p>
      <w:pPr>
        <w:pStyle w:val="BodyText"/>
        <w:rPr>
          <w:sz w:val="12"/>
        </w:rPr>
      </w:pPr>
    </w:p>
    <w:p>
      <w:pPr>
        <w:spacing w:before="101"/>
        <w:ind w:left="222" w:right="0" w:firstLine="0"/>
        <w:jc w:val="left"/>
        <w:rPr>
          <w:sz w:val="12"/>
        </w:rPr>
      </w:pPr>
      <w:r>
        <w:rPr>
          <w:w w:val="121"/>
          <w:sz w:val="12"/>
        </w:rPr>
        <w:t>6</w:t>
      </w:r>
    </w:p>
    <w:p>
      <w:pPr>
        <w:pStyle w:val="BodyText"/>
        <w:rPr>
          <w:sz w:val="12"/>
        </w:rPr>
      </w:pPr>
    </w:p>
    <w:p>
      <w:pPr>
        <w:pStyle w:val="BodyText"/>
        <w:spacing w:before="8"/>
        <w:rPr>
          <w:sz w:val="17"/>
        </w:rPr>
      </w:pPr>
    </w:p>
    <w:p>
      <w:pPr>
        <w:spacing w:before="0"/>
        <w:ind w:left="222" w:right="0" w:firstLine="0"/>
        <w:jc w:val="left"/>
        <w:rPr>
          <w:sz w:val="12"/>
        </w:rPr>
      </w:pPr>
      <w:r>
        <w:rPr>
          <w:w w:val="121"/>
          <w:sz w:val="12"/>
        </w:rPr>
        <w:t>4</w:t>
      </w:r>
    </w:p>
    <w:p>
      <w:pPr>
        <w:pStyle w:val="BodyText"/>
        <w:rPr>
          <w:sz w:val="12"/>
        </w:rPr>
      </w:pPr>
    </w:p>
    <w:p>
      <w:pPr>
        <w:pStyle w:val="BodyText"/>
        <w:spacing w:before="6"/>
        <w:rPr>
          <w:sz w:val="17"/>
        </w:rPr>
      </w:pPr>
    </w:p>
    <w:p>
      <w:pPr>
        <w:spacing w:before="0"/>
        <w:ind w:left="222" w:right="0" w:firstLine="0"/>
        <w:jc w:val="left"/>
        <w:rPr>
          <w:sz w:val="12"/>
        </w:rPr>
      </w:pPr>
      <w:r>
        <w:rPr>
          <w:w w:val="121"/>
          <w:sz w:val="12"/>
        </w:rPr>
        <w:t>2</w:t>
      </w:r>
    </w:p>
    <w:p>
      <w:pPr>
        <w:pStyle w:val="BodyText"/>
        <w:rPr>
          <w:sz w:val="12"/>
        </w:rPr>
      </w:pPr>
    </w:p>
    <w:p>
      <w:pPr>
        <w:pStyle w:val="BodyText"/>
        <w:spacing w:before="6"/>
        <w:rPr>
          <w:sz w:val="17"/>
        </w:rPr>
      </w:pPr>
    </w:p>
    <w:p>
      <w:pPr>
        <w:spacing w:before="0"/>
        <w:ind w:left="222" w:right="0" w:firstLine="0"/>
        <w:jc w:val="left"/>
        <w:rPr>
          <w:sz w:val="12"/>
        </w:rPr>
      </w:pPr>
      <w:r>
        <w:rPr>
          <w:w w:val="121"/>
          <w:sz w:val="12"/>
        </w:rPr>
        <w:t>0</w:t>
      </w:r>
    </w:p>
    <w:p>
      <w:pPr>
        <w:spacing w:line="55" w:lineRule="exact" w:before="0"/>
        <w:ind w:left="149" w:right="0" w:firstLine="0"/>
        <w:jc w:val="left"/>
        <w:rPr>
          <w:sz w:val="12"/>
        </w:rPr>
      </w:pPr>
      <w:r>
        <w:rPr/>
        <w:br w:type="column"/>
      </w:r>
      <w:r>
        <w:rPr>
          <w:w w:val="120"/>
          <w:sz w:val="12"/>
        </w:rPr>
        <w:t>1995 = </w:t>
      </w:r>
      <w:r>
        <w:rPr>
          <w:spacing w:val="-7"/>
          <w:w w:val="120"/>
          <w:sz w:val="12"/>
        </w:rPr>
        <w:t>100</w:t>
      </w:r>
    </w:p>
    <w:p>
      <w:pPr>
        <w:pStyle w:val="BodyText"/>
        <w:spacing w:before="1"/>
        <w:rPr>
          <w:sz w:val="3"/>
        </w:rPr>
      </w:pPr>
    </w:p>
    <w:p>
      <w:pPr>
        <w:pStyle w:val="BodyText"/>
        <w:spacing w:line="20" w:lineRule="exact"/>
        <w:ind w:left="716" w:right="-87"/>
        <w:rPr>
          <w:sz w:val="2"/>
        </w:rPr>
      </w:pPr>
      <w:r>
        <w:rPr>
          <w:sz w:val="2"/>
        </w:rPr>
        <w:pict>
          <v:group style="width:4.3pt;height:.5pt;mso-position-horizontal-relative:char;mso-position-vertical-relative:line" coordorigin="0,0" coordsize="86,10">
            <v:line style="position:absolute" from="0,5" to="86,5" stroked="true" strokeweight=".5pt" strokecolor="#000000">
              <v:stroke dashstyle="solid"/>
            </v:line>
          </v:group>
        </w:pict>
      </w:r>
      <w:r>
        <w:rPr>
          <w:sz w:val="2"/>
        </w:rPr>
      </w:r>
    </w:p>
    <w:p>
      <w:pPr>
        <w:spacing w:before="18"/>
        <w:ind w:left="-6" w:right="0" w:firstLine="0"/>
        <w:jc w:val="left"/>
        <w:rPr>
          <w:sz w:val="12"/>
        </w:rPr>
      </w:pPr>
      <w:r>
        <w:rPr/>
        <w:br w:type="column"/>
      </w:r>
      <w:r>
        <w:rPr>
          <w:w w:val="120"/>
          <w:sz w:val="12"/>
        </w:rPr>
        <w:t>130</w:t>
      </w:r>
    </w:p>
    <w:p>
      <w:pPr>
        <w:pStyle w:val="BodyText"/>
        <w:rPr>
          <w:sz w:val="12"/>
        </w:rPr>
      </w:pPr>
    </w:p>
    <w:p>
      <w:pPr>
        <w:pStyle w:val="BodyText"/>
        <w:rPr>
          <w:sz w:val="12"/>
        </w:rPr>
      </w:pPr>
    </w:p>
    <w:p>
      <w:pPr>
        <w:spacing w:before="76"/>
        <w:ind w:left="-6" w:right="0" w:firstLine="0"/>
        <w:jc w:val="left"/>
        <w:rPr>
          <w:sz w:val="12"/>
        </w:rPr>
      </w:pPr>
      <w:r>
        <w:rPr>
          <w:w w:val="120"/>
          <w:sz w:val="12"/>
        </w:rPr>
        <w:t>120</w:t>
      </w:r>
    </w:p>
    <w:p>
      <w:pPr>
        <w:pStyle w:val="BodyText"/>
        <w:rPr>
          <w:sz w:val="12"/>
        </w:rPr>
      </w:pPr>
    </w:p>
    <w:p>
      <w:pPr>
        <w:pStyle w:val="BodyText"/>
        <w:rPr>
          <w:sz w:val="12"/>
        </w:rPr>
      </w:pPr>
    </w:p>
    <w:p>
      <w:pPr>
        <w:spacing w:before="71"/>
        <w:ind w:left="-6" w:right="0" w:firstLine="0"/>
        <w:jc w:val="left"/>
        <w:rPr>
          <w:sz w:val="12"/>
        </w:rPr>
      </w:pPr>
      <w:r>
        <w:rPr>
          <w:w w:val="120"/>
          <w:sz w:val="12"/>
        </w:rPr>
        <w:t>110</w:t>
      </w:r>
    </w:p>
    <w:p>
      <w:pPr>
        <w:pStyle w:val="BodyText"/>
        <w:rPr>
          <w:sz w:val="12"/>
        </w:rPr>
      </w:pPr>
    </w:p>
    <w:p>
      <w:pPr>
        <w:pStyle w:val="BodyText"/>
        <w:spacing w:before="2"/>
        <w:rPr>
          <w:sz w:val="17"/>
        </w:rPr>
      </w:pPr>
    </w:p>
    <w:p>
      <w:pPr>
        <w:spacing w:before="0"/>
        <w:ind w:left="-6" w:right="0" w:firstLine="0"/>
        <w:jc w:val="left"/>
        <w:rPr>
          <w:sz w:val="12"/>
        </w:rPr>
      </w:pPr>
      <w:r>
        <w:rPr>
          <w:w w:val="120"/>
          <w:sz w:val="12"/>
        </w:rPr>
        <w:t>100</w:t>
      </w:r>
    </w:p>
    <w:p>
      <w:pPr>
        <w:pStyle w:val="BodyText"/>
        <w:rPr>
          <w:sz w:val="12"/>
        </w:rPr>
      </w:pPr>
    </w:p>
    <w:p>
      <w:pPr>
        <w:pStyle w:val="BodyText"/>
        <w:rPr>
          <w:sz w:val="12"/>
        </w:rPr>
      </w:pPr>
    </w:p>
    <w:p>
      <w:pPr>
        <w:spacing w:before="71"/>
        <w:ind w:left="66" w:right="0" w:firstLine="0"/>
        <w:jc w:val="left"/>
        <w:rPr>
          <w:sz w:val="12"/>
        </w:rPr>
      </w:pPr>
      <w:r>
        <w:rPr>
          <w:w w:val="120"/>
          <w:sz w:val="12"/>
        </w:rPr>
        <w:t>90</w:t>
      </w:r>
    </w:p>
    <w:p>
      <w:pPr>
        <w:pStyle w:val="BodyText"/>
        <w:rPr>
          <w:sz w:val="12"/>
        </w:rPr>
      </w:pPr>
    </w:p>
    <w:p>
      <w:pPr>
        <w:pStyle w:val="BodyText"/>
        <w:rPr>
          <w:sz w:val="12"/>
        </w:rPr>
      </w:pPr>
    </w:p>
    <w:p>
      <w:pPr>
        <w:spacing w:before="73"/>
        <w:ind w:left="66" w:right="0" w:firstLine="0"/>
        <w:jc w:val="left"/>
        <w:rPr>
          <w:sz w:val="12"/>
        </w:rPr>
      </w:pPr>
      <w:r>
        <w:rPr>
          <w:w w:val="120"/>
          <w:sz w:val="12"/>
        </w:rPr>
        <w:t>80</w:t>
      </w:r>
    </w:p>
    <w:p>
      <w:pPr>
        <w:pStyle w:val="BodyText"/>
        <w:spacing w:line="292" w:lineRule="auto" w:before="50"/>
        <w:ind w:left="149" w:right="137"/>
      </w:pPr>
      <w:r>
        <w:rPr/>
        <w:br w:type="column"/>
      </w:r>
      <w:r>
        <w:rPr>
          <w:w w:val="110"/>
        </w:rPr>
        <w:t>recovery</w:t>
      </w:r>
      <w:r>
        <w:rPr>
          <w:spacing w:val="-29"/>
          <w:w w:val="110"/>
        </w:rPr>
        <w:t> </w:t>
      </w:r>
      <w:r>
        <w:rPr>
          <w:w w:val="110"/>
        </w:rPr>
        <w:t>in</w:t>
      </w:r>
      <w:r>
        <w:rPr>
          <w:spacing w:val="-28"/>
          <w:w w:val="110"/>
        </w:rPr>
        <w:t> </w:t>
      </w:r>
      <w:r>
        <w:rPr>
          <w:w w:val="110"/>
        </w:rPr>
        <w:t>world</w:t>
      </w:r>
      <w:r>
        <w:rPr>
          <w:spacing w:val="-29"/>
          <w:w w:val="110"/>
        </w:rPr>
        <w:t> </w:t>
      </w:r>
      <w:r>
        <w:rPr>
          <w:w w:val="110"/>
        </w:rPr>
        <w:t>commodity</w:t>
      </w:r>
      <w:r>
        <w:rPr>
          <w:spacing w:val="-28"/>
          <w:w w:val="110"/>
        </w:rPr>
        <w:t> </w:t>
      </w:r>
      <w:r>
        <w:rPr>
          <w:w w:val="110"/>
        </w:rPr>
        <w:t>prices</w:t>
      </w:r>
      <w:r>
        <w:rPr>
          <w:spacing w:val="-29"/>
          <w:w w:val="110"/>
        </w:rPr>
        <w:t> </w:t>
      </w:r>
      <w:r>
        <w:rPr>
          <w:spacing w:val="-3"/>
          <w:w w:val="110"/>
        </w:rPr>
        <w:t>was</w:t>
      </w:r>
      <w:r>
        <w:rPr>
          <w:spacing w:val="-28"/>
          <w:w w:val="110"/>
        </w:rPr>
        <w:t> </w:t>
      </w:r>
      <w:r>
        <w:rPr>
          <w:w w:val="110"/>
        </w:rPr>
        <w:t>considerably</w:t>
      </w:r>
      <w:r>
        <w:rPr>
          <w:spacing w:val="-28"/>
          <w:w w:val="110"/>
        </w:rPr>
        <w:t> </w:t>
      </w:r>
      <w:r>
        <w:rPr>
          <w:w w:val="110"/>
        </w:rPr>
        <w:t>weaker than in earlier upturns. During this period, agricultural prices continued </w:t>
      </w:r>
      <w:r>
        <w:rPr>
          <w:spacing w:val="-4"/>
          <w:w w:val="110"/>
        </w:rPr>
        <w:t>to </w:t>
      </w:r>
      <w:r>
        <w:rPr>
          <w:w w:val="110"/>
        </w:rPr>
        <w:t>decline, while the </w:t>
      </w:r>
      <w:r>
        <w:rPr>
          <w:spacing w:val="-5"/>
          <w:w w:val="110"/>
        </w:rPr>
        <w:t>pick-up </w:t>
      </w:r>
      <w:r>
        <w:rPr>
          <w:w w:val="110"/>
        </w:rPr>
        <w:t>in prices of industrial commodities, which </w:t>
      </w:r>
      <w:r>
        <w:rPr>
          <w:spacing w:val="-3"/>
          <w:w w:val="110"/>
        </w:rPr>
        <w:t>typically have </w:t>
      </w:r>
      <w:r>
        <w:rPr>
          <w:w w:val="110"/>
        </w:rPr>
        <w:t>the strongest association with</w:t>
      </w:r>
      <w:r>
        <w:rPr>
          <w:spacing w:val="-36"/>
          <w:w w:val="110"/>
        </w:rPr>
        <w:t> </w:t>
      </w:r>
      <w:r>
        <w:rPr>
          <w:spacing w:val="-3"/>
          <w:w w:val="110"/>
        </w:rPr>
        <w:t>world</w:t>
      </w:r>
      <w:r>
        <w:rPr>
          <w:spacing w:val="-35"/>
          <w:w w:val="110"/>
        </w:rPr>
        <w:t> </w:t>
      </w:r>
      <w:r>
        <w:rPr>
          <w:spacing w:val="-4"/>
          <w:w w:val="110"/>
        </w:rPr>
        <w:t>activity,</w:t>
      </w:r>
      <w:r>
        <w:rPr>
          <w:spacing w:val="-35"/>
          <w:w w:val="110"/>
        </w:rPr>
        <w:t> </w:t>
      </w:r>
      <w:r>
        <w:rPr>
          <w:spacing w:val="-3"/>
          <w:w w:val="110"/>
        </w:rPr>
        <w:t>was</w:t>
      </w:r>
      <w:r>
        <w:rPr>
          <w:spacing w:val="-36"/>
          <w:w w:val="110"/>
        </w:rPr>
        <w:t> </w:t>
      </w:r>
      <w:r>
        <w:rPr>
          <w:w w:val="110"/>
        </w:rPr>
        <w:t>also</w:t>
      </w:r>
      <w:r>
        <w:rPr>
          <w:spacing w:val="-35"/>
          <w:w w:val="110"/>
        </w:rPr>
        <w:t> </w:t>
      </w:r>
      <w:r>
        <w:rPr>
          <w:w w:val="110"/>
        </w:rPr>
        <w:t>relatively</w:t>
      </w:r>
      <w:r>
        <w:rPr>
          <w:spacing w:val="-35"/>
          <w:w w:val="110"/>
        </w:rPr>
        <w:t> </w:t>
      </w:r>
      <w:r>
        <w:rPr>
          <w:w w:val="110"/>
        </w:rPr>
        <w:t>less</w:t>
      </w:r>
      <w:r>
        <w:rPr>
          <w:spacing w:val="-35"/>
          <w:w w:val="110"/>
        </w:rPr>
        <w:t> </w:t>
      </w:r>
      <w:r>
        <w:rPr>
          <w:w w:val="110"/>
        </w:rPr>
        <w:t>significant.</w:t>
      </w:r>
      <w:r>
        <w:rPr>
          <w:spacing w:val="-16"/>
          <w:w w:val="110"/>
        </w:rPr>
        <w:t> </w:t>
      </w:r>
      <w:r>
        <w:rPr>
          <w:w w:val="110"/>
        </w:rPr>
        <w:t>This</w:t>
      </w:r>
      <w:r>
        <w:rPr>
          <w:spacing w:val="-35"/>
          <w:w w:val="110"/>
        </w:rPr>
        <w:t> </w:t>
      </w:r>
      <w:r>
        <w:rPr>
          <w:spacing w:val="-3"/>
          <w:w w:val="110"/>
        </w:rPr>
        <w:t>may </w:t>
      </w:r>
      <w:r>
        <w:rPr>
          <w:w w:val="110"/>
        </w:rPr>
        <w:t>be because much of the increase in world industrial production during </w:t>
      </w:r>
      <w:r>
        <w:rPr>
          <w:spacing w:val="-15"/>
          <w:w w:val="110"/>
        </w:rPr>
        <w:t>1999 </w:t>
      </w:r>
      <w:r>
        <w:rPr>
          <w:w w:val="110"/>
        </w:rPr>
        <w:t>and </w:t>
      </w:r>
      <w:r>
        <w:rPr>
          <w:spacing w:val="-4"/>
          <w:w w:val="110"/>
        </w:rPr>
        <w:t>2000 </w:t>
      </w:r>
      <w:r>
        <w:rPr>
          <w:spacing w:val="-3"/>
          <w:w w:val="110"/>
        </w:rPr>
        <w:t>was </w:t>
      </w:r>
      <w:r>
        <w:rPr>
          <w:w w:val="110"/>
        </w:rPr>
        <w:t>concentrated</w:t>
      </w:r>
      <w:r>
        <w:rPr>
          <w:spacing w:val="6"/>
          <w:w w:val="110"/>
        </w:rPr>
        <w:t> </w:t>
      </w:r>
      <w:r>
        <w:rPr>
          <w:w w:val="110"/>
        </w:rPr>
        <w:t>in</w:t>
      </w:r>
    </w:p>
    <w:p>
      <w:pPr>
        <w:pStyle w:val="BodyText"/>
        <w:spacing w:line="292" w:lineRule="auto"/>
        <w:ind w:left="149"/>
      </w:pPr>
      <w:r>
        <w:rPr>
          <w:w w:val="110"/>
        </w:rPr>
        <w:t>high-technology </w:t>
      </w:r>
      <w:r>
        <w:rPr>
          <w:spacing w:val="-3"/>
          <w:w w:val="110"/>
        </w:rPr>
        <w:t>sectors, </w:t>
      </w:r>
      <w:r>
        <w:rPr>
          <w:w w:val="110"/>
        </w:rPr>
        <w:t>whose use of commodities is less intensive</w:t>
      </w:r>
      <w:r>
        <w:rPr>
          <w:spacing w:val="-24"/>
          <w:w w:val="110"/>
        </w:rPr>
        <w:t> </w:t>
      </w:r>
      <w:r>
        <w:rPr>
          <w:w w:val="110"/>
        </w:rPr>
        <w:t>than</w:t>
      </w:r>
      <w:r>
        <w:rPr>
          <w:spacing w:val="-24"/>
          <w:w w:val="110"/>
        </w:rPr>
        <w:t> </w:t>
      </w:r>
      <w:r>
        <w:rPr>
          <w:w w:val="110"/>
        </w:rPr>
        <w:t>traditional</w:t>
      </w:r>
      <w:r>
        <w:rPr>
          <w:spacing w:val="-24"/>
          <w:w w:val="110"/>
        </w:rPr>
        <w:t> </w:t>
      </w:r>
      <w:r>
        <w:rPr>
          <w:w w:val="110"/>
        </w:rPr>
        <w:t>manufacturing.</w:t>
      </w:r>
      <w:r>
        <w:rPr>
          <w:spacing w:val="8"/>
          <w:w w:val="110"/>
        </w:rPr>
        <w:t> </w:t>
      </w:r>
      <w:r>
        <w:rPr>
          <w:spacing w:val="-4"/>
          <w:w w:val="110"/>
        </w:rPr>
        <w:t>Conversely,</w:t>
      </w:r>
      <w:r>
        <w:rPr>
          <w:spacing w:val="-23"/>
          <w:w w:val="110"/>
        </w:rPr>
        <w:t> </w:t>
      </w:r>
      <w:r>
        <w:rPr>
          <w:w w:val="110"/>
        </w:rPr>
        <w:t>with</w:t>
      </w:r>
      <w:r>
        <w:rPr>
          <w:spacing w:val="-24"/>
          <w:w w:val="110"/>
        </w:rPr>
        <w:t> </w:t>
      </w:r>
      <w:r>
        <w:rPr>
          <w:w w:val="110"/>
        </w:rPr>
        <w:t>the recent</w:t>
      </w:r>
      <w:r>
        <w:rPr>
          <w:spacing w:val="-10"/>
          <w:w w:val="110"/>
        </w:rPr>
        <w:t> </w:t>
      </w:r>
      <w:r>
        <w:rPr>
          <w:w w:val="110"/>
        </w:rPr>
        <w:t>downturn</w:t>
      </w:r>
      <w:r>
        <w:rPr>
          <w:spacing w:val="-10"/>
          <w:w w:val="110"/>
        </w:rPr>
        <w:t> </w:t>
      </w:r>
      <w:r>
        <w:rPr>
          <w:w w:val="110"/>
        </w:rPr>
        <w:t>in</w:t>
      </w:r>
      <w:r>
        <w:rPr>
          <w:spacing w:val="-9"/>
          <w:w w:val="110"/>
        </w:rPr>
        <w:t> </w:t>
      </w:r>
      <w:r>
        <w:rPr>
          <w:spacing w:val="-3"/>
          <w:w w:val="110"/>
        </w:rPr>
        <w:t>world</w:t>
      </w:r>
      <w:r>
        <w:rPr>
          <w:spacing w:val="-10"/>
          <w:w w:val="110"/>
        </w:rPr>
        <w:t> </w:t>
      </w:r>
      <w:r>
        <w:rPr>
          <w:w w:val="110"/>
        </w:rPr>
        <w:t>industrial</w:t>
      </w:r>
      <w:r>
        <w:rPr>
          <w:spacing w:val="-9"/>
          <w:w w:val="110"/>
        </w:rPr>
        <w:t> </w:t>
      </w:r>
      <w:r>
        <w:rPr>
          <w:w w:val="110"/>
        </w:rPr>
        <w:t>production</w:t>
      </w:r>
      <w:r>
        <w:rPr>
          <w:spacing w:val="-10"/>
          <w:w w:val="110"/>
        </w:rPr>
        <w:t> </w:t>
      </w:r>
      <w:r>
        <w:rPr>
          <w:w w:val="110"/>
        </w:rPr>
        <w:t>mainly</w:t>
      </w:r>
    </w:p>
    <w:p>
      <w:pPr>
        <w:spacing w:after="0" w:line="292" w:lineRule="auto"/>
        <w:sectPr>
          <w:type w:val="continuous"/>
          <w:pgSz w:w="11900" w:h="16840"/>
          <w:pgMar w:top="1260" w:bottom="280" w:left="660" w:right="640"/>
          <w:cols w:num="4" w:equalWidth="0">
            <w:col w:w="1049" w:space="1654"/>
            <w:col w:w="794" w:space="39"/>
            <w:col w:w="253" w:space="1141"/>
            <w:col w:w="5670"/>
          </w:cols>
        </w:sectPr>
      </w:pPr>
    </w:p>
    <w:p>
      <w:pPr>
        <w:tabs>
          <w:tab w:pos="3602" w:val="left" w:leader="none"/>
        </w:tabs>
        <w:spacing w:line="134" w:lineRule="exact" w:before="47"/>
        <w:ind w:left="222" w:right="0" w:firstLine="0"/>
        <w:jc w:val="left"/>
        <w:rPr>
          <w:sz w:val="12"/>
        </w:rPr>
      </w:pPr>
      <w:r>
        <w:rPr>
          <w:w w:val="120"/>
          <w:sz w:val="12"/>
        </w:rPr>
        <w:t>2</w:t>
        <w:tab/>
      </w:r>
      <w:r>
        <w:rPr>
          <w:w w:val="120"/>
          <w:position w:val="1"/>
          <w:sz w:val="12"/>
        </w:rPr>
        <w:t>70</w:t>
      </w:r>
    </w:p>
    <w:p>
      <w:pPr>
        <w:spacing w:line="124" w:lineRule="exact" w:before="0"/>
        <w:ind w:left="332" w:right="0" w:firstLine="0"/>
        <w:jc w:val="left"/>
        <w:rPr>
          <w:sz w:val="12"/>
        </w:rPr>
      </w:pPr>
      <w:r>
        <w:rPr>
          <w:w w:val="120"/>
          <w:sz w:val="12"/>
        </w:rPr>
        <w:t>1983 85 87 89 91 93 95 97 99 2001</w:t>
      </w:r>
    </w:p>
    <w:p>
      <w:pPr>
        <w:pStyle w:val="BodyText"/>
        <w:spacing w:before="6"/>
        <w:rPr>
          <w:sz w:val="17"/>
        </w:rPr>
      </w:pPr>
    </w:p>
    <w:p>
      <w:pPr>
        <w:spacing w:line="208" w:lineRule="auto" w:before="0"/>
        <w:ind w:left="404" w:right="433" w:hanging="240"/>
        <w:jc w:val="left"/>
        <w:rPr>
          <w:sz w:val="12"/>
        </w:rPr>
      </w:pPr>
      <w:r>
        <w:rPr>
          <w:w w:val="105"/>
          <w:sz w:val="12"/>
        </w:rPr>
        <w:t>(a) </w:t>
      </w:r>
      <w:r>
        <w:rPr>
          <w:i/>
          <w:w w:val="105"/>
          <w:sz w:val="12"/>
        </w:rPr>
        <w:t>The Economist </w:t>
      </w:r>
      <w:r>
        <w:rPr>
          <w:w w:val="105"/>
          <w:sz w:val="12"/>
        </w:rPr>
        <w:t>non-oil commodity price index relative to G7 manufacturers’ export prices.</w:t>
      </w:r>
    </w:p>
    <w:p>
      <w:pPr>
        <w:pStyle w:val="BodyText"/>
        <w:rPr>
          <w:sz w:val="12"/>
        </w:rPr>
      </w:pPr>
    </w:p>
    <w:p>
      <w:pPr>
        <w:pStyle w:val="BodyText"/>
        <w:rPr>
          <w:sz w:val="12"/>
        </w:rPr>
      </w:pPr>
    </w:p>
    <w:p>
      <w:pPr>
        <w:pStyle w:val="BodyText"/>
        <w:spacing w:before="1"/>
        <w:rPr>
          <w:sz w:val="16"/>
        </w:rPr>
      </w:pPr>
    </w:p>
    <w:p>
      <w:pPr>
        <w:pStyle w:val="Heading8"/>
        <w:ind w:left="151"/>
      </w:pPr>
      <w:r>
        <w:rPr>
          <w:color w:val="0092C7"/>
          <w:w w:val="95"/>
        </w:rPr>
        <w:t>Chart 4.3</w:t>
      </w:r>
    </w:p>
    <w:p>
      <w:pPr>
        <w:spacing w:line="247" w:lineRule="auto" w:before="8"/>
        <w:ind w:left="151" w:right="433" w:firstLine="0"/>
        <w:jc w:val="left"/>
        <w:rPr>
          <w:rFonts w:ascii="Trebuchet MS"/>
          <w:b/>
          <w:sz w:val="20"/>
        </w:rPr>
      </w:pPr>
      <w:r>
        <w:rPr>
          <w:rFonts w:ascii="Trebuchet MS"/>
          <w:b/>
          <w:color w:val="0092C7"/>
          <w:w w:val="95"/>
          <w:sz w:val="20"/>
        </w:rPr>
        <w:t>Contributions</w:t>
      </w:r>
      <w:r>
        <w:rPr>
          <w:rFonts w:ascii="Trebuchet MS"/>
          <w:b/>
          <w:color w:val="0092C7"/>
          <w:spacing w:val="-35"/>
          <w:w w:val="95"/>
          <w:sz w:val="20"/>
        </w:rPr>
        <w:t> </w:t>
      </w:r>
      <w:r>
        <w:rPr>
          <w:rFonts w:ascii="Trebuchet MS"/>
          <w:b/>
          <w:color w:val="0092C7"/>
          <w:w w:val="95"/>
          <w:sz w:val="20"/>
        </w:rPr>
        <w:t>to</w:t>
      </w:r>
      <w:r>
        <w:rPr>
          <w:rFonts w:ascii="Trebuchet MS"/>
          <w:b/>
          <w:color w:val="0092C7"/>
          <w:spacing w:val="-35"/>
          <w:w w:val="95"/>
          <w:sz w:val="20"/>
        </w:rPr>
        <w:t> </w:t>
      </w:r>
      <w:r>
        <w:rPr>
          <w:rFonts w:ascii="Trebuchet MS"/>
          <w:b/>
          <w:color w:val="0092C7"/>
          <w:w w:val="95"/>
          <w:sz w:val="20"/>
        </w:rPr>
        <w:t>quarterly</w:t>
      </w:r>
      <w:r>
        <w:rPr>
          <w:rFonts w:ascii="Trebuchet MS"/>
          <w:b/>
          <w:color w:val="0092C7"/>
          <w:spacing w:val="-35"/>
          <w:w w:val="95"/>
          <w:sz w:val="20"/>
        </w:rPr>
        <w:t> </w:t>
      </w:r>
      <w:r>
        <w:rPr>
          <w:rFonts w:ascii="Trebuchet MS"/>
          <w:b/>
          <w:color w:val="0092C7"/>
          <w:w w:val="95"/>
          <w:sz w:val="20"/>
        </w:rPr>
        <w:t>changes</w:t>
      </w:r>
      <w:r>
        <w:rPr>
          <w:rFonts w:ascii="Trebuchet MS"/>
          <w:b/>
          <w:color w:val="0092C7"/>
          <w:spacing w:val="-35"/>
          <w:w w:val="95"/>
          <w:sz w:val="20"/>
        </w:rPr>
        <w:t> </w:t>
      </w:r>
      <w:r>
        <w:rPr>
          <w:rFonts w:ascii="Trebuchet MS"/>
          <w:b/>
          <w:color w:val="0092C7"/>
          <w:w w:val="95"/>
          <w:sz w:val="20"/>
        </w:rPr>
        <w:t>in </w:t>
      </w:r>
      <w:r>
        <w:rPr>
          <w:rFonts w:ascii="Trebuchet MS"/>
          <w:b/>
          <w:color w:val="0092C7"/>
          <w:sz w:val="20"/>
        </w:rPr>
        <w:t>sterling goods import</w:t>
      </w:r>
      <w:r>
        <w:rPr>
          <w:rFonts w:ascii="Trebuchet MS"/>
          <w:b/>
          <w:color w:val="0092C7"/>
          <w:spacing w:val="-27"/>
          <w:sz w:val="20"/>
        </w:rPr>
        <w:t> </w:t>
      </w:r>
      <w:r>
        <w:rPr>
          <w:rFonts w:ascii="Trebuchet MS"/>
          <w:b/>
          <w:color w:val="0092C7"/>
          <w:sz w:val="20"/>
        </w:rPr>
        <w:t>prices</w:t>
      </w:r>
    </w:p>
    <w:p>
      <w:pPr>
        <w:pStyle w:val="BodyText"/>
        <w:spacing w:line="292" w:lineRule="auto"/>
        <w:ind w:left="271" w:right="319"/>
      </w:pPr>
      <w:r>
        <w:rPr/>
        <w:br w:type="column"/>
      </w:r>
      <w:r>
        <w:rPr>
          <w:w w:val="110"/>
        </w:rPr>
        <w:t>reflecting</w:t>
      </w:r>
      <w:r>
        <w:rPr>
          <w:spacing w:val="-25"/>
          <w:w w:val="110"/>
        </w:rPr>
        <w:t> </w:t>
      </w:r>
      <w:r>
        <w:rPr>
          <w:spacing w:val="-3"/>
          <w:w w:val="110"/>
        </w:rPr>
        <w:t>weaker</w:t>
      </w:r>
      <w:r>
        <w:rPr>
          <w:spacing w:val="-25"/>
          <w:w w:val="110"/>
        </w:rPr>
        <w:t> </w:t>
      </w:r>
      <w:r>
        <w:rPr>
          <w:w w:val="110"/>
        </w:rPr>
        <w:t>activity</w:t>
      </w:r>
      <w:r>
        <w:rPr>
          <w:spacing w:val="-24"/>
          <w:w w:val="110"/>
        </w:rPr>
        <w:t> </w:t>
      </w:r>
      <w:r>
        <w:rPr>
          <w:w w:val="110"/>
        </w:rPr>
        <w:t>in</w:t>
      </w:r>
      <w:r>
        <w:rPr>
          <w:spacing w:val="-25"/>
          <w:w w:val="110"/>
        </w:rPr>
        <w:t> </w:t>
      </w:r>
      <w:r>
        <w:rPr>
          <w:w w:val="110"/>
        </w:rPr>
        <w:t>these</w:t>
      </w:r>
      <w:r>
        <w:rPr>
          <w:spacing w:val="-24"/>
          <w:w w:val="110"/>
        </w:rPr>
        <w:t> </w:t>
      </w:r>
      <w:r>
        <w:rPr>
          <w:w w:val="110"/>
        </w:rPr>
        <w:t>high-technology</w:t>
      </w:r>
      <w:r>
        <w:rPr>
          <w:spacing w:val="-25"/>
          <w:w w:val="110"/>
        </w:rPr>
        <w:t> </w:t>
      </w:r>
      <w:r>
        <w:rPr>
          <w:spacing w:val="-3"/>
          <w:w w:val="110"/>
        </w:rPr>
        <w:t>sectors, </w:t>
      </w:r>
      <w:r>
        <w:rPr>
          <w:w w:val="110"/>
        </w:rPr>
        <w:t>this</w:t>
      </w:r>
      <w:r>
        <w:rPr>
          <w:spacing w:val="-26"/>
          <w:w w:val="110"/>
        </w:rPr>
        <w:t> </w:t>
      </w:r>
      <w:r>
        <w:rPr>
          <w:spacing w:val="-3"/>
          <w:w w:val="110"/>
        </w:rPr>
        <w:t>may</w:t>
      </w:r>
      <w:r>
        <w:rPr>
          <w:spacing w:val="-26"/>
          <w:w w:val="110"/>
        </w:rPr>
        <w:t> </w:t>
      </w:r>
      <w:r>
        <w:rPr>
          <w:w w:val="110"/>
        </w:rPr>
        <w:t>imply</w:t>
      </w:r>
      <w:r>
        <w:rPr>
          <w:spacing w:val="-25"/>
          <w:w w:val="110"/>
        </w:rPr>
        <w:t> </w:t>
      </w:r>
      <w:r>
        <w:rPr>
          <w:w w:val="110"/>
        </w:rPr>
        <w:t>that</w:t>
      </w:r>
      <w:r>
        <w:rPr>
          <w:spacing w:val="-26"/>
          <w:w w:val="110"/>
        </w:rPr>
        <w:t> </w:t>
      </w:r>
      <w:r>
        <w:rPr>
          <w:spacing w:val="-3"/>
          <w:w w:val="110"/>
        </w:rPr>
        <w:t>any</w:t>
      </w:r>
      <w:r>
        <w:rPr>
          <w:spacing w:val="-25"/>
          <w:w w:val="110"/>
        </w:rPr>
        <w:t> </w:t>
      </w:r>
      <w:r>
        <w:rPr>
          <w:w w:val="110"/>
        </w:rPr>
        <w:t>fall</w:t>
      </w:r>
      <w:r>
        <w:rPr>
          <w:spacing w:val="-26"/>
          <w:w w:val="110"/>
        </w:rPr>
        <w:t> </w:t>
      </w:r>
      <w:r>
        <w:rPr>
          <w:w w:val="110"/>
        </w:rPr>
        <w:t>in</w:t>
      </w:r>
      <w:r>
        <w:rPr>
          <w:spacing w:val="-26"/>
          <w:w w:val="110"/>
        </w:rPr>
        <w:t> </w:t>
      </w:r>
      <w:r>
        <w:rPr>
          <w:w w:val="110"/>
        </w:rPr>
        <w:t>commodity</w:t>
      </w:r>
      <w:r>
        <w:rPr>
          <w:spacing w:val="-25"/>
          <w:w w:val="110"/>
        </w:rPr>
        <w:t> </w:t>
      </w:r>
      <w:r>
        <w:rPr>
          <w:w w:val="110"/>
        </w:rPr>
        <w:t>prices</w:t>
      </w:r>
      <w:r>
        <w:rPr>
          <w:spacing w:val="-26"/>
          <w:w w:val="110"/>
        </w:rPr>
        <w:t> </w:t>
      </w:r>
      <w:r>
        <w:rPr>
          <w:w w:val="110"/>
        </w:rPr>
        <w:t>will</w:t>
      </w:r>
      <w:r>
        <w:rPr>
          <w:spacing w:val="-25"/>
          <w:w w:val="110"/>
        </w:rPr>
        <w:t> </w:t>
      </w:r>
      <w:r>
        <w:rPr>
          <w:w w:val="110"/>
        </w:rPr>
        <w:t>also</w:t>
      </w:r>
      <w:r>
        <w:rPr>
          <w:spacing w:val="-26"/>
          <w:w w:val="110"/>
        </w:rPr>
        <w:t> </w:t>
      </w:r>
      <w:r>
        <w:rPr>
          <w:w w:val="110"/>
        </w:rPr>
        <w:t>be relatively</w:t>
      </w:r>
      <w:r>
        <w:rPr>
          <w:spacing w:val="-11"/>
          <w:w w:val="110"/>
        </w:rPr>
        <w:t> </w:t>
      </w:r>
      <w:r>
        <w:rPr>
          <w:w w:val="110"/>
        </w:rPr>
        <w:t>less</w:t>
      </w:r>
      <w:r>
        <w:rPr>
          <w:spacing w:val="-10"/>
          <w:w w:val="110"/>
        </w:rPr>
        <w:t> </w:t>
      </w:r>
      <w:r>
        <w:rPr>
          <w:spacing w:val="-2"/>
          <w:w w:val="110"/>
        </w:rPr>
        <w:t>marked</w:t>
      </w:r>
      <w:r>
        <w:rPr>
          <w:spacing w:val="-11"/>
          <w:w w:val="110"/>
        </w:rPr>
        <w:t> </w:t>
      </w:r>
      <w:r>
        <w:rPr>
          <w:w w:val="110"/>
        </w:rPr>
        <w:t>than</w:t>
      </w:r>
      <w:r>
        <w:rPr>
          <w:spacing w:val="-10"/>
          <w:w w:val="110"/>
        </w:rPr>
        <w:t> </w:t>
      </w:r>
      <w:r>
        <w:rPr>
          <w:w w:val="110"/>
        </w:rPr>
        <w:t>in</w:t>
      </w:r>
      <w:r>
        <w:rPr>
          <w:spacing w:val="-11"/>
          <w:w w:val="110"/>
        </w:rPr>
        <w:t> </w:t>
      </w:r>
      <w:r>
        <w:rPr>
          <w:w w:val="110"/>
        </w:rPr>
        <w:t>earlier</w:t>
      </w:r>
      <w:r>
        <w:rPr>
          <w:spacing w:val="-10"/>
          <w:w w:val="110"/>
        </w:rPr>
        <w:t> </w:t>
      </w:r>
      <w:r>
        <w:rPr>
          <w:w w:val="110"/>
        </w:rPr>
        <w:t>downturns.</w:t>
      </w:r>
    </w:p>
    <w:p>
      <w:pPr>
        <w:pStyle w:val="BodyText"/>
        <w:spacing w:before="1"/>
        <w:rPr>
          <w:sz w:val="17"/>
        </w:rPr>
      </w:pPr>
    </w:p>
    <w:p>
      <w:pPr>
        <w:pStyle w:val="Heading4"/>
        <w:numPr>
          <w:ilvl w:val="1"/>
          <w:numId w:val="29"/>
        </w:numPr>
        <w:tabs>
          <w:tab w:pos="632" w:val="left" w:leader="none"/>
          <w:tab w:pos="5651" w:val="left" w:leader="none"/>
        </w:tabs>
        <w:spacing w:line="240" w:lineRule="auto" w:before="0" w:after="0"/>
        <w:ind w:left="631" w:right="0" w:hanging="481"/>
        <w:jc w:val="left"/>
        <w:rPr>
          <w:color w:val="0092C7"/>
          <w:u w:val="none"/>
        </w:rPr>
      </w:pPr>
      <w:r>
        <w:rPr>
          <w:smallCaps w:val="0"/>
          <w:color w:val="0092C7"/>
          <w:w w:val="95"/>
          <w:u w:val="single" w:color="006CB4"/>
        </w:rPr>
        <w:t>Import</w:t>
      </w:r>
      <w:r>
        <w:rPr>
          <w:smallCaps w:val="0"/>
          <w:color w:val="0092C7"/>
          <w:spacing w:val="-40"/>
          <w:w w:val="95"/>
          <w:u w:val="single" w:color="006CB4"/>
        </w:rPr>
        <w:t> </w:t>
      </w:r>
      <w:r>
        <w:rPr>
          <w:smallCaps w:val="0"/>
          <w:color w:val="0092C7"/>
          <w:w w:val="95"/>
          <w:u w:val="single" w:color="006CB4"/>
        </w:rPr>
        <w:t>prices</w:t>
      </w:r>
      <w:r>
        <w:rPr>
          <w:smallCaps w:val="0"/>
          <w:color w:val="0092C7"/>
          <w:spacing w:val="-39"/>
          <w:w w:val="95"/>
          <w:u w:val="single" w:color="006CB4"/>
        </w:rPr>
        <w:t> </w:t>
      </w:r>
      <w:r>
        <w:rPr>
          <w:smallCaps w:val="0"/>
          <w:color w:val="0092C7"/>
          <w:w w:val="95"/>
          <w:u w:val="single" w:color="006CB4"/>
        </w:rPr>
        <w:t>and</w:t>
      </w:r>
      <w:r>
        <w:rPr>
          <w:smallCaps w:val="0"/>
          <w:color w:val="0092C7"/>
          <w:spacing w:val="-39"/>
          <w:w w:val="95"/>
          <w:u w:val="single" w:color="006CB4"/>
        </w:rPr>
        <w:t> </w:t>
      </w:r>
      <w:r>
        <w:rPr>
          <w:smallCaps w:val="0"/>
          <w:color w:val="0092C7"/>
          <w:w w:val="95"/>
          <w:u w:val="single" w:color="006CB4"/>
        </w:rPr>
        <w:t>the</w:t>
      </w:r>
      <w:r>
        <w:rPr>
          <w:smallCaps w:val="0"/>
          <w:color w:val="0092C7"/>
          <w:spacing w:val="-39"/>
          <w:w w:val="95"/>
          <w:u w:val="single" w:color="006CB4"/>
        </w:rPr>
        <w:t> </w:t>
      </w:r>
      <w:r>
        <w:rPr>
          <w:smallCaps w:val="0"/>
          <w:color w:val="0092C7"/>
          <w:w w:val="95"/>
          <w:u w:val="single" w:color="006CB4"/>
        </w:rPr>
        <w:t>exchange</w:t>
      </w:r>
      <w:r>
        <w:rPr>
          <w:smallCaps w:val="0"/>
          <w:color w:val="0092C7"/>
          <w:spacing w:val="-40"/>
          <w:w w:val="95"/>
          <w:u w:val="single" w:color="006CB4"/>
        </w:rPr>
        <w:t> </w:t>
      </w:r>
      <w:r>
        <w:rPr>
          <w:smallCaps w:val="0"/>
          <w:color w:val="0092C7"/>
          <w:w w:val="95"/>
          <w:u w:val="single" w:color="006CB4"/>
        </w:rPr>
        <w:t>rate</w:t>
      </w:r>
      <w:r>
        <w:rPr>
          <w:smallCaps w:val="0"/>
          <w:color w:val="0092C7"/>
          <w:u w:val="single" w:color="006CB4"/>
        </w:rPr>
        <w:tab/>
      </w:r>
    </w:p>
    <w:p>
      <w:pPr>
        <w:pStyle w:val="BodyText"/>
        <w:spacing w:line="280" w:lineRule="atLeast" w:before="204"/>
        <w:ind w:left="271"/>
      </w:pPr>
      <w:r>
        <w:rPr>
          <w:w w:val="110"/>
        </w:rPr>
        <w:t>Sterling import prices fell by 0.4% in Q1, and </w:t>
      </w:r>
      <w:r>
        <w:rPr>
          <w:spacing w:val="-3"/>
          <w:w w:val="110"/>
        </w:rPr>
        <w:t>were </w:t>
      </w:r>
      <w:r>
        <w:rPr>
          <w:w w:val="110"/>
        </w:rPr>
        <w:t>considerably</w:t>
      </w:r>
      <w:r>
        <w:rPr>
          <w:spacing w:val="-22"/>
          <w:w w:val="110"/>
        </w:rPr>
        <w:t> </w:t>
      </w:r>
      <w:r>
        <w:rPr>
          <w:spacing w:val="-3"/>
          <w:w w:val="110"/>
        </w:rPr>
        <w:t>weaker</w:t>
      </w:r>
      <w:r>
        <w:rPr>
          <w:spacing w:val="-21"/>
          <w:w w:val="110"/>
        </w:rPr>
        <w:t> </w:t>
      </w:r>
      <w:r>
        <w:rPr>
          <w:w w:val="110"/>
        </w:rPr>
        <w:t>than</w:t>
      </w:r>
      <w:r>
        <w:rPr>
          <w:spacing w:val="-22"/>
          <w:w w:val="110"/>
        </w:rPr>
        <w:t> </w:t>
      </w:r>
      <w:r>
        <w:rPr>
          <w:spacing w:val="-3"/>
          <w:w w:val="110"/>
        </w:rPr>
        <w:t>expected</w:t>
      </w:r>
      <w:r>
        <w:rPr>
          <w:spacing w:val="-21"/>
          <w:w w:val="110"/>
        </w:rPr>
        <w:t> </w:t>
      </w:r>
      <w:r>
        <w:rPr>
          <w:w w:val="110"/>
        </w:rPr>
        <w:t>in</w:t>
      </w:r>
      <w:r>
        <w:rPr>
          <w:spacing w:val="-22"/>
          <w:w w:val="110"/>
        </w:rPr>
        <w:t> </w:t>
      </w:r>
      <w:r>
        <w:rPr>
          <w:w w:val="110"/>
        </w:rPr>
        <w:t>the</w:t>
      </w:r>
      <w:r>
        <w:rPr>
          <w:spacing w:val="-21"/>
          <w:w w:val="110"/>
        </w:rPr>
        <w:t> </w:t>
      </w:r>
      <w:r>
        <w:rPr>
          <w:spacing w:val="-3"/>
          <w:w w:val="110"/>
        </w:rPr>
        <w:t>May</w:t>
      </w:r>
      <w:r>
        <w:rPr>
          <w:spacing w:val="-21"/>
          <w:w w:val="110"/>
        </w:rPr>
        <w:t> </w:t>
      </w:r>
      <w:r>
        <w:rPr>
          <w:i/>
          <w:w w:val="110"/>
        </w:rPr>
        <w:t>Report</w:t>
      </w:r>
      <w:r>
        <w:rPr>
          <w:w w:val="110"/>
        </w:rPr>
        <w:t>.</w:t>
      </w:r>
      <w:r>
        <w:rPr>
          <w:spacing w:val="12"/>
          <w:w w:val="110"/>
        </w:rPr>
        <w:t> </w:t>
      </w:r>
      <w:r>
        <w:rPr>
          <w:w w:val="110"/>
        </w:rPr>
        <w:t>Within</w:t>
      </w:r>
    </w:p>
    <w:p>
      <w:pPr>
        <w:spacing w:after="0" w:line="280" w:lineRule="atLeast"/>
        <w:sectPr>
          <w:type w:val="continuous"/>
          <w:pgSz w:w="11900" w:h="16840"/>
          <w:pgMar w:top="1260" w:bottom="280" w:left="660" w:right="640"/>
          <w:cols w:num="2" w:equalWidth="0">
            <w:col w:w="3789" w:space="1020"/>
            <w:col w:w="5791"/>
          </w:cols>
        </w:sectPr>
      </w:pPr>
    </w:p>
    <w:p>
      <w:pPr>
        <w:spacing w:line="57" w:lineRule="exact" w:before="0"/>
        <w:ind w:left="415" w:right="0" w:firstLine="0"/>
        <w:jc w:val="left"/>
        <w:rPr>
          <w:sz w:val="12"/>
        </w:rPr>
      </w:pPr>
      <w:r>
        <w:rPr/>
        <w:pict>
          <v:group style="position:absolute;margin-left:42.831001pt;margin-top:-2.746111pt;width:7.55pt;height:18.850pt;mso-position-horizontal-relative:page;mso-position-vertical-relative:paragraph;z-index:16107008" coordorigin="857,-55" coordsize="151,377">
            <v:rect style="position:absolute;left:861;top:74;width:140;height:116" filled="true" fillcolor="#cee7e8" stroked="false">
              <v:fill type="solid"/>
            </v:rect>
            <v:rect style="position:absolute;left:861;top:65;width:140;height:125" filled="false" stroked="true" strokeweight=".5pt" strokecolor="#000000">
              <v:stroke dashstyle="solid"/>
            </v:rect>
            <v:rect style="position:absolute;left:861;top:-50;width:140;height:125" filled="true" fillcolor="#de0035" stroked="false">
              <v:fill type="solid"/>
            </v:rect>
            <v:rect style="position:absolute;left:861;top:-50;width:140;height:125" filled="false" stroked="true" strokeweight=".5pt" strokecolor="#000000">
              <v:stroke dashstyle="solid"/>
            </v:rect>
            <v:rect style="position:absolute;left:861;top:192;width:141;height:125" filled="true" fillcolor="#44af34" stroked="false">
              <v:fill type="solid"/>
            </v:rect>
            <v:rect style="position:absolute;left:861;top:192;width:141;height:125" filled="false" stroked="true" strokeweight=".5pt" strokecolor="#000000">
              <v:stroke dashstyle="solid"/>
            </v:rect>
            <w10:wrap type="none"/>
          </v:group>
        </w:pict>
      </w:r>
      <w:r>
        <w:rPr>
          <w:w w:val="110"/>
          <w:sz w:val="12"/>
        </w:rPr>
        <w:t>Food, drink and</w:t>
      </w:r>
      <w:r>
        <w:rPr>
          <w:spacing w:val="-25"/>
          <w:w w:val="110"/>
          <w:sz w:val="12"/>
        </w:rPr>
        <w:t> </w:t>
      </w:r>
      <w:r>
        <w:rPr>
          <w:spacing w:val="-3"/>
          <w:w w:val="110"/>
          <w:sz w:val="12"/>
        </w:rPr>
        <w:t>tobacco</w:t>
      </w:r>
    </w:p>
    <w:p>
      <w:pPr>
        <w:spacing w:line="134" w:lineRule="exact" w:before="0"/>
        <w:ind w:left="415" w:right="0" w:firstLine="0"/>
        <w:jc w:val="left"/>
        <w:rPr>
          <w:sz w:val="12"/>
        </w:rPr>
      </w:pPr>
      <w:r>
        <w:rPr>
          <w:sz w:val="12"/>
        </w:rPr>
        <w:t>Fuels</w:t>
      </w:r>
    </w:p>
    <w:p>
      <w:pPr>
        <w:spacing w:line="208" w:lineRule="auto" w:before="14"/>
        <w:ind w:left="415" w:right="247" w:firstLine="0"/>
        <w:jc w:val="left"/>
        <w:rPr>
          <w:sz w:val="12"/>
        </w:rPr>
      </w:pPr>
      <w:r>
        <w:rPr>
          <w:w w:val="105"/>
          <w:sz w:val="12"/>
        </w:rPr>
        <w:t>Basic materials and unspecified goods</w:t>
      </w:r>
    </w:p>
    <w:p>
      <w:pPr>
        <w:pStyle w:val="BodyText"/>
        <w:spacing w:line="20" w:lineRule="exact"/>
        <w:ind w:left="201"/>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spacing w:line="61" w:lineRule="exact" w:before="0"/>
        <w:ind w:left="273" w:right="0" w:firstLine="0"/>
        <w:jc w:val="left"/>
        <w:rPr>
          <w:sz w:val="12"/>
        </w:rPr>
      </w:pPr>
      <w:r>
        <w:rPr/>
        <w:br w:type="column"/>
      </w:r>
      <w:r>
        <w:rPr>
          <w:w w:val="105"/>
          <w:sz w:val="12"/>
        </w:rPr>
        <w:t>Manufactured</w:t>
      </w:r>
      <w:r>
        <w:rPr>
          <w:spacing w:val="23"/>
          <w:w w:val="105"/>
          <w:sz w:val="12"/>
        </w:rPr>
        <w:t> </w:t>
      </w:r>
      <w:r>
        <w:rPr>
          <w:w w:val="105"/>
          <w:sz w:val="12"/>
        </w:rPr>
        <w:t>goods</w:t>
      </w:r>
    </w:p>
    <w:p>
      <w:pPr>
        <w:spacing w:before="12"/>
        <w:ind w:left="273" w:right="0" w:firstLine="0"/>
        <w:jc w:val="left"/>
        <w:rPr>
          <w:sz w:val="12"/>
        </w:rPr>
      </w:pPr>
      <w:r>
        <w:rPr/>
        <w:pict>
          <v:group style="position:absolute;margin-left:120.966003pt;margin-top:-5.782434pt;width:7.55pt;height:10.7pt;mso-position-horizontal-relative:page;mso-position-vertical-relative:paragraph;z-index:16106496" coordorigin="2419,-116" coordsize="151,214">
            <v:line style="position:absolute" from="2423,88" to="2563,88" stroked="true" strokeweight="1pt" strokecolor="#610e7a">
              <v:stroke dashstyle="solid"/>
            </v:line>
            <v:rect style="position:absolute;left:2424;top:-111;width:141;height:125" filled="true" fillcolor="#fdeecc" stroked="false">
              <v:fill type="solid"/>
            </v:rect>
            <v:rect style="position:absolute;left:2424;top:-111;width:141;height:125" filled="false" stroked="true" strokeweight=".5pt" strokecolor="#000000">
              <v:stroke dashstyle="solid"/>
            </v:rect>
            <w10:wrap type="none"/>
          </v:group>
        </w:pict>
      </w:r>
      <w:r>
        <w:rPr>
          <w:w w:val="110"/>
          <w:sz w:val="12"/>
        </w:rPr>
        <w:t>Goods import</w:t>
      </w:r>
      <w:r>
        <w:rPr>
          <w:spacing w:val="-23"/>
          <w:w w:val="110"/>
          <w:sz w:val="12"/>
        </w:rPr>
        <w:t> </w:t>
      </w:r>
      <w:r>
        <w:rPr>
          <w:w w:val="110"/>
          <w:sz w:val="12"/>
        </w:rPr>
        <w:t>prices</w:t>
      </w:r>
    </w:p>
    <w:p>
      <w:pPr>
        <w:spacing w:line="115" w:lineRule="exact" w:before="106"/>
        <w:ind w:left="732" w:right="0" w:firstLine="0"/>
        <w:jc w:val="left"/>
        <w:rPr>
          <w:sz w:val="12"/>
        </w:rPr>
      </w:pPr>
      <w:r>
        <w:rPr>
          <w:w w:val="110"/>
          <w:sz w:val="12"/>
        </w:rPr>
        <w:t>Percentage poin</w:t>
      </w:r>
      <w:r>
        <w:rPr>
          <w:w w:val="110"/>
          <w:sz w:val="12"/>
          <w:u w:val="single"/>
        </w:rPr>
        <w:t>ts</w:t>
      </w:r>
    </w:p>
    <w:p>
      <w:pPr>
        <w:spacing w:line="115" w:lineRule="exact" w:before="0"/>
        <w:ind w:left="1692" w:right="0" w:firstLine="0"/>
        <w:jc w:val="left"/>
        <w:rPr>
          <w:sz w:val="12"/>
        </w:rPr>
      </w:pPr>
      <w:r>
        <w:rPr/>
        <w:pict>
          <v:group style="position:absolute;margin-left:43.310001pt;margin-top:10.194565pt;width:164.45pt;height:119pt;mso-position-horizontal-relative:page;mso-position-vertical-relative:paragraph;z-index:16104960" coordorigin="866,204" coordsize="3289,2380">
            <v:rect style="position:absolute;left:1034;top:1146;width:78;height:110" filled="true" fillcolor="#de0035" stroked="false">
              <v:fill type="solid"/>
            </v:rect>
            <v:rect style="position:absolute;left:1034;top:1146;width:78;height:110" filled="false" stroked="true" strokeweight=".5pt" strokecolor="#000000">
              <v:stroke dashstyle="solid"/>
            </v:rect>
            <v:rect style="position:absolute;left:1151;top:1208;width:78;height:48" filled="true" fillcolor="#de0035" stroked="false">
              <v:fill type="solid"/>
            </v:rect>
            <v:rect style="position:absolute;left:1151;top:1208;width:78;height:48" filled="false" stroked="true" strokeweight=".5pt" strokecolor="#000000">
              <v:stroke dashstyle="solid"/>
            </v:rect>
            <v:rect style="position:absolute;left:1269;top:1131;width:65;height:125" filled="true" fillcolor="#de0035" stroked="false">
              <v:fill type="solid"/>
            </v:rect>
            <v:rect style="position:absolute;left:1269;top:1131;width:65;height:125" filled="false" stroked="true" strokeweight=".5pt" strokecolor="#000000">
              <v:stroke dashstyle="solid"/>
            </v:rect>
            <v:rect style="position:absolute;left:1374;top:1253;width:78;height:35" filled="true" fillcolor="#de0035" stroked="false">
              <v:fill type="solid"/>
            </v:rect>
            <v:rect style="position:absolute;left:1374;top:1253;width:78;height:35" filled="false" stroked="true" strokeweight=".5pt" strokecolor="#000000">
              <v:stroke dashstyle="solid"/>
            </v:rect>
            <v:rect style="position:absolute;left:1491;top:1238;width:78;height:18" filled="true" fillcolor="#de0035" stroked="false">
              <v:fill type="solid"/>
            </v:rect>
            <v:rect style="position:absolute;left:1491;top:1238;width:78;height:18" filled="false" stroked="true" strokeweight=".5pt" strokecolor="#000000">
              <v:stroke dashstyle="solid"/>
            </v:rect>
            <v:rect style="position:absolute;left:1609;top:1113;width:78;height:143" filled="true" fillcolor="#de0035" stroked="false">
              <v:fill type="solid"/>
            </v:rect>
            <v:rect style="position:absolute;left:1609;top:1113;width:78;height:143" filled="false" stroked="true" strokeweight=".5pt" strokecolor="#000000">
              <v:stroke dashstyle="solid"/>
            </v:rect>
            <v:rect style="position:absolute;left:1726;top:1253;width:65;height:95" filled="true" fillcolor="#de0035" stroked="false">
              <v:fill type="solid"/>
            </v:rect>
            <v:rect style="position:absolute;left:1726;top:1253;width:65;height:95" filled="false" stroked="true" strokeweight=".5pt" strokecolor="#000000">
              <v:stroke dashstyle="solid"/>
            </v:rect>
            <v:rect style="position:absolute;left:1831;top:1253;width:78;height:80" filled="true" fillcolor="#de0035" stroked="false">
              <v:fill type="solid"/>
            </v:rect>
            <v:rect style="position:absolute;left:1831;top:1253;width:78;height:80" filled="false" stroked="true" strokeweight=".5pt" strokecolor="#000000">
              <v:stroke dashstyle="solid"/>
            </v:rect>
            <v:rect style="position:absolute;left:1949;top:1253;width:78;height:158" filled="true" fillcolor="#de0035" stroked="false">
              <v:fill type="solid"/>
            </v:rect>
            <v:rect style="position:absolute;left:1949;top:1253;width:78;height:158" filled="false" stroked="true" strokeweight=".5pt" strokecolor="#000000">
              <v:stroke dashstyle="solid"/>
            </v:rect>
            <v:rect style="position:absolute;left:2066;top:1238;width:78;height:18" filled="true" fillcolor="#de0035" stroked="false">
              <v:fill type="solid"/>
            </v:rect>
            <v:rect style="position:absolute;left:2066;top:1238;width:78;height:18" filled="false" stroked="true" strokeweight=".5pt" strokecolor="#000000">
              <v:stroke dashstyle="solid"/>
            </v:rect>
            <v:rect style="position:absolute;left:2184;top:1253;width:65;height:35" filled="true" fillcolor="#de0035" stroked="false">
              <v:fill type="solid"/>
            </v:rect>
            <v:rect style="position:absolute;left:2184;top:1253;width:65;height:35" filled="false" stroked="true" strokeweight=".5pt" strokecolor="#000000">
              <v:stroke dashstyle="solid"/>
            </v:rect>
            <v:rect style="position:absolute;left:2289;top:1253;width:78;height:128" filled="true" fillcolor="#de0035" stroked="false">
              <v:fill type="solid"/>
            </v:rect>
            <v:rect style="position:absolute;left:2289;top:1253;width:78;height:128" filled="false" stroked="true" strokeweight=".5pt" strokecolor="#000000">
              <v:stroke dashstyle="solid"/>
            </v:rect>
            <v:rect style="position:absolute;left:2406;top:1253;width:78;height:95" filled="true" fillcolor="#de0035" stroked="false">
              <v:fill type="solid"/>
            </v:rect>
            <v:rect style="position:absolute;left:2406;top:1253;width:78;height:95" filled="false" stroked="true" strokeweight=".5pt" strokecolor="#000000">
              <v:stroke dashstyle="solid"/>
            </v:rect>
            <v:rect style="position:absolute;left:2524;top:1253;width:78;height:113" filled="true" fillcolor="#de0035" stroked="false">
              <v:fill type="solid"/>
            </v:rect>
            <v:rect style="position:absolute;left:2524;top:1253;width:78;height:113" filled="false" stroked="true" strokeweight=".5pt" strokecolor="#000000">
              <v:stroke dashstyle="solid"/>
            </v:rect>
            <v:rect style="position:absolute;left:2641;top:1253;width:65;height:50" filled="true" fillcolor="#de0035" stroked="false">
              <v:fill type="solid"/>
            </v:rect>
            <v:rect style="position:absolute;left:2641;top:1253;width:65;height:50" filled="false" stroked="true" strokeweight=".5pt" strokecolor="#000000">
              <v:stroke dashstyle="solid"/>
            </v:rect>
            <v:rect style="position:absolute;left:2746;top:1208;width:78;height:48" filled="true" fillcolor="#de0035" stroked="false">
              <v:fill type="solid"/>
            </v:rect>
            <v:rect style="position:absolute;left:2746;top:1208;width:78;height:48" filled="false" stroked="true" strokeweight=".5pt" strokecolor="#000000">
              <v:stroke dashstyle="solid"/>
            </v:rect>
            <v:rect style="position:absolute;left:2864;top:1253;width:78;height:50" filled="true" fillcolor="#de0035" stroked="false">
              <v:fill type="solid"/>
            </v:rect>
            <v:rect style="position:absolute;left:2864;top:1253;width:78;height:50" filled="false" stroked="true" strokeweight=".5pt" strokecolor="#000000">
              <v:stroke dashstyle="solid"/>
            </v:rect>
            <v:rect style="position:absolute;left:2981;top:1253;width:78;height:50" filled="true" fillcolor="#de0035" stroked="false">
              <v:fill type="solid"/>
            </v:rect>
            <v:rect style="position:absolute;left:2981;top:1253;width:78;height:50" filled="false" stroked="true" strokeweight=".5pt" strokecolor="#000000">
              <v:stroke dashstyle="solid"/>
            </v:rect>
            <v:rect style="position:absolute;left:3099;top:1253;width:65;height:95" filled="true" fillcolor="#de0035" stroked="false">
              <v:fill type="solid"/>
            </v:rect>
            <v:rect style="position:absolute;left:3099;top:1253;width:65;height:95" filled="false" stroked="true" strokeweight=".5pt" strokecolor="#000000">
              <v:stroke dashstyle="solid"/>
            </v:rect>
            <v:rect style="position:absolute;left:3204;top:1253;width:78;height:35" filled="true" fillcolor="#de0035" stroked="false">
              <v:fill type="solid"/>
            </v:rect>
            <v:rect style="position:absolute;left:3204;top:1253;width:78;height:35" filled="false" stroked="true" strokeweight=".5pt" strokecolor="#000000">
              <v:stroke dashstyle="solid"/>
            </v:rect>
            <v:rect style="position:absolute;left:1034;top:1021;width:78;height:128" filled="true" fillcolor="#44af34" stroked="false">
              <v:fill type="solid"/>
            </v:rect>
            <v:rect style="position:absolute;left:1034;top:1021;width:78;height:128" filled="false" stroked="true" strokeweight=".5pt" strokecolor="#000000">
              <v:stroke dashstyle="solid"/>
            </v:rect>
            <v:rect style="position:absolute;left:1151;top:1176;width:78;height:35" filled="true" fillcolor="#44af34" stroked="false">
              <v:fill type="solid"/>
            </v:rect>
            <v:rect style="position:absolute;left:1151;top:1176;width:78;height:35" filled="false" stroked="true" strokeweight=".5pt" strokecolor="#000000">
              <v:stroke dashstyle="solid"/>
            </v:rect>
            <v:rect style="position:absolute;left:1269;top:1053;width:65;height:80" filled="true" fillcolor="#44af34" stroked="false">
              <v:fill type="solid"/>
            </v:rect>
            <v:rect style="position:absolute;left:1269;top:1053;width:65;height:80" filled="false" stroked="true" strokeweight=".5pt" strokecolor="#000000">
              <v:stroke dashstyle="solid"/>
            </v:rect>
            <v:rect style="position:absolute;left:1374;top:1286;width:78;height:48" filled="true" fillcolor="#44af34" stroked="false">
              <v:fill type="solid"/>
            </v:rect>
            <v:rect style="position:absolute;left:1374;top:1286;width:78;height:48" filled="false" stroked="true" strokeweight=".5pt" strokecolor="#000000">
              <v:stroke dashstyle="solid"/>
            </v:rect>
            <v:rect style="position:absolute;left:1491;top:1161;width:78;height:80" filled="true" fillcolor="#44af34" stroked="false">
              <v:fill type="solid"/>
            </v:rect>
            <v:rect style="position:absolute;left:1491;top:1161;width:78;height:80" filled="false" stroked="true" strokeweight=".5pt" strokecolor="#000000">
              <v:stroke dashstyle="solid"/>
            </v:rect>
            <v:rect style="position:absolute;left:1609;top:1253;width:78;height:95" filled="true" fillcolor="#44af34" stroked="false">
              <v:fill type="solid"/>
            </v:rect>
            <v:rect style="position:absolute;left:1609;top:1253;width:78;height:95" filled="false" stroked="true" strokeweight=".5pt" strokecolor="#000000">
              <v:stroke dashstyle="solid"/>
            </v:rect>
            <v:rect style="position:absolute;left:1726;top:1346;width:65;height:20" filled="true" fillcolor="#44af34" stroked="false">
              <v:fill type="solid"/>
            </v:rect>
            <v:rect style="position:absolute;left:1726;top:1346;width:65;height:20" filled="false" stroked="true" strokeweight=".5pt" strokecolor="#000000">
              <v:stroke dashstyle="solid"/>
            </v:rect>
            <v:rect style="position:absolute;left:1949;top:1408;width:78;height:35" filled="true" fillcolor="#44af34" stroked="false">
              <v:fill type="solid"/>
            </v:rect>
            <v:rect style="position:absolute;left:1949;top:1408;width:78;height:35" filled="false" stroked="true" strokeweight=".5pt" strokecolor="#000000">
              <v:stroke dashstyle="solid"/>
            </v:rect>
            <v:rect style="position:absolute;left:2066;top:1253;width:78;height:35" filled="true" fillcolor="#44af34" stroked="false">
              <v:fill type="solid"/>
            </v:rect>
            <v:rect style="position:absolute;left:2066;top:1253;width:78;height:35" filled="false" stroked="true" strokeweight=".5pt" strokecolor="#000000">
              <v:stroke dashstyle="solid"/>
            </v:rect>
            <v:rect style="position:absolute;left:2184;top:1286;width:65;height:18" filled="true" fillcolor="#44af34" stroked="false">
              <v:fill type="solid"/>
            </v:rect>
            <v:rect style="position:absolute;left:2184;top:1286;width:65;height:18" filled="false" stroked="true" strokeweight=".5pt" strokecolor="#000000">
              <v:stroke dashstyle="solid"/>
            </v:rect>
            <v:rect style="position:absolute;left:2289;top:1378;width:78;height:33" filled="true" fillcolor="#44af34" stroked="false">
              <v:fill type="solid"/>
            </v:rect>
            <v:rect style="position:absolute;left:2289;top:1378;width:78;height:33" filled="false" stroked="true" strokeweight=".5pt" strokecolor="#000000">
              <v:stroke dashstyle="solid"/>
            </v:rect>
            <v:rect style="position:absolute;left:2406;top:1346;width:78;height:35" filled="true" fillcolor="#44af34" stroked="false">
              <v:fill type="solid"/>
            </v:rect>
            <v:rect style="position:absolute;left:2406;top:1346;width:78;height:35" filled="false" stroked="true" strokeweight=".5pt" strokecolor="#000000">
              <v:stroke dashstyle="solid"/>
            </v:rect>
            <v:rect style="position:absolute;left:2524;top:1363;width:78;height:33" filled="true" fillcolor="#44af34" stroked="false">
              <v:fill type="solid"/>
            </v:rect>
            <v:rect style="position:absolute;left:2524;top:1363;width:78;height:33" filled="false" stroked="true" strokeweight=".5pt" strokecolor="#000000">
              <v:stroke dashstyle="solid"/>
            </v:rect>
            <v:rect style="position:absolute;left:2641;top:1301;width:65;height:18" filled="true" fillcolor="#44af34" stroked="false">
              <v:fill type="solid"/>
            </v:rect>
            <v:rect style="position:absolute;left:2641;top:1301;width:65;height:18" filled="false" stroked="true" strokeweight=".5pt" strokecolor="#000000">
              <v:stroke dashstyle="solid"/>
            </v:rect>
            <v:rect style="position:absolute;left:2746;top:1253;width:78;height:18" filled="true" fillcolor="#44af34" stroked="false">
              <v:fill type="solid"/>
            </v:rect>
            <v:rect style="position:absolute;left:2746;top:1253;width:78;height:18" filled="false" stroked="true" strokeweight=".5pt" strokecolor="#000000">
              <v:stroke dashstyle="solid"/>
            </v:rect>
            <v:rect style="position:absolute;left:3204;top:1238;width:78;height:18" filled="true" fillcolor="#44af34" stroked="false">
              <v:fill type="solid"/>
            </v:rect>
            <v:rect style="position:absolute;left:3204;top:1238;width:78;height:18" filled="false" stroked="true" strokeweight=".5pt" strokecolor="#000000">
              <v:stroke dashstyle="solid"/>
            </v:rect>
            <v:rect style="position:absolute;left:3439;top:1208;width:78;height:48" filled="true" fillcolor="#de0035" stroked="false">
              <v:fill type="solid"/>
            </v:rect>
            <v:rect style="position:absolute;left:3439;top:1208;width:78;height:48" filled="false" stroked="true" strokeweight=".5pt" strokecolor="#000000">
              <v:stroke dashstyle="solid"/>
            </v:rect>
            <v:rect style="position:absolute;left:3556;top:1253;width:65;height:18" filled="true" fillcolor="#de0035" stroked="false">
              <v:fill type="solid"/>
            </v:rect>
            <v:rect style="position:absolute;left:3556;top:1253;width:65;height:18" filled="false" stroked="true" strokeweight=".5pt" strokecolor="#000000">
              <v:stroke dashstyle="solid"/>
            </v:rect>
            <v:rect style="position:absolute;left:3661;top:1253;width:78;height:50" filled="true" fillcolor="#de0035" stroked="false">
              <v:fill type="solid"/>
            </v:rect>
            <v:rect style="position:absolute;left:3661;top:1253;width:78;height:50" filled="false" stroked="true" strokeweight=".5pt" strokecolor="#000000">
              <v:stroke dashstyle="solid"/>
            </v:rect>
            <v:rect style="position:absolute;left:3779;top:1146;width:78;height:110" filled="true" fillcolor="#de0035" stroked="false">
              <v:fill type="solid"/>
            </v:rect>
            <v:rect style="position:absolute;left:3779;top:1146;width:78;height:110" filled="false" stroked="true" strokeweight=".5pt" strokecolor="#000000">
              <v:stroke dashstyle="solid"/>
            </v:rect>
            <v:rect style="position:absolute;left:3321;top:1208;width:78;height:48" filled="true" fillcolor="#44af34" stroked="false">
              <v:fill type="solid"/>
            </v:rect>
            <v:rect style="position:absolute;left:3321;top:1208;width:78;height:48" filled="false" stroked="true" strokeweight=".5pt" strokecolor="#000000">
              <v:stroke dashstyle="solid"/>
            </v:rect>
            <v:rect style="position:absolute;left:3439;top:1191;width:78;height:20" filled="true" fillcolor="#44af34" stroked="false">
              <v:fill type="solid"/>
            </v:rect>
            <v:rect style="position:absolute;left:3439;top:1191;width:78;height:20" filled="false" stroked="true" strokeweight=".5pt" strokecolor="#000000">
              <v:stroke dashstyle="solid"/>
            </v:rect>
            <v:rect style="position:absolute;left:3556;top:1223;width:65;height:33" filled="true" fillcolor="#44af34" stroked="false">
              <v:fill type="solid"/>
            </v:rect>
            <v:rect style="position:absolute;left:3556;top:1223;width:65;height:33" filled="false" stroked="true" strokeweight=".5pt" strokecolor="#000000">
              <v:stroke dashstyle="solid"/>
            </v:rect>
            <v:rect style="position:absolute;left:3661;top:1238;width:78;height:18" filled="true" fillcolor="#44af34" stroked="false">
              <v:fill type="solid"/>
            </v:rect>
            <v:rect style="position:absolute;left:3661;top:1238;width:78;height:18" filled="false" stroked="true" strokeweight=".5pt" strokecolor="#000000">
              <v:stroke dashstyle="solid"/>
            </v:rect>
            <v:rect style="position:absolute;left:3779;top:1083;width:78;height:65" filled="true" fillcolor="#44af34" stroked="false">
              <v:fill type="solid"/>
            </v:rect>
            <v:rect style="position:absolute;left:3779;top:1083;width:78;height:65" filled="false" stroked="true" strokeweight=".5pt" strokecolor="#000000">
              <v:stroke dashstyle="solid"/>
            </v:rect>
            <v:rect style="position:absolute;left:1034;top:973;width:78;height:50" filled="true" fillcolor="#cee7e8" stroked="false">
              <v:fill type="solid"/>
            </v:rect>
            <v:rect style="position:absolute;left:1034;top:973;width:78;height:50" filled="false" stroked="true" strokeweight=".5pt" strokecolor="#000000">
              <v:stroke dashstyle="solid"/>
            </v:rect>
            <v:rect style="position:absolute;left:1151;top:1146;width:78;height:33" filled="true" fillcolor="#cee7e8" stroked="false">
              <v:fill type="solid"/>
            </v:rect>
            <v:rect style="position:absolute;left:1151;top:1146;width:78;height:33" filled="false" stroked="true" strokeweight=".5pt" strokecolor="#000000">
              <v:stroke dashstyle="solid"/>
            </v:rect>
            <v:rect style="position:absolute;left:1269;top:1253;width:65;height:65" filled="true" fillcolor="#cee7e8" stroked="false">
              <v:fill type="solid"/>
            </v:rect>
            <v:rect style="position:absolute;left:1269;top:1253;width:65;height:65" filled="false" stroked="true" strokeweight=".5pt" strokecolor="#000000">
              <v:stroke dashstyle="solid"/>
            </v:rect>
            <v:rect style="position:absolute;left:1374;top:1208;width:78;height:48" filled="true" fillcolor="#cee7e8" stroked="false">
              <v:fill type="solid"/>
            </v:rect>
            <v:rect style="position:absolute;left:1374;top:1208;width:78;height:48" filled="false" stroked="true" strokeweight=".5pt" strokecolor="#000000">
              <v:stroke dashstyle="solid"/>
            </v:rect>
            <v:rect style="position:absolute;left:1491;top:1021;width:78;height:143" filled="true" fillcolor="#cee7e8" stroked="false">
              <v:fill type="solid"/>
            </v:rect>
            <v:rect style="position:absolute;left:1491;top:1021;width:78;height:143" filled="false" stroked="true" strokeweight=".5pt" strokecolor="#000000">
              <v:stroke dashstyle="solid"/>
            </v:rect>
            <v:rect style="position:absolute;left:1609;top:1098;width:78;height:18" filled="true" fillcolor="#cee7e8" stroked="false">
              <v:fill type="solid"/>
            </v:rect>
            <v:rect style="position:absolute;left:1609;top:1098;width:78;height:18" filled="false" stroked="true" strokeweight=".5pt" strokecolor="#000000">
              <v:stroke dashstyle="solid"/>
            </v:rect>
            <v:rect style="position:absolute;left:1726;top:1223;width:65;height:33" filled="true" fillcolor="#cee7e8" stroked="false">
              <v:fill type="solid"/>
            </v:rect>
            <v:rect style="position:absolute;left:1726;top:1223;width:65;height:33" filled="false" stroked="true" strokeweight=".5pt" strokecolor="#000000">
              <v:stroke dashstyle="solid"/>
            </v:rect>
            <v:rect style="position:absolute;left:1831;top:1161;width:78;height:95" filled="true" fillcolor="#cee7e8" stroked="false">
              <v:fill type="solid"/>
            </v:rect>
            <v:rect style="position:absolute;left:1831;top:1161;width:78;height:95" filled="false" stroked="true" strokeweight=".5pt" strokecolor="#000000">
              <v:stroke dashstyle="solid"/>
            </v:rect>
            <v:rect style="position:absolute;left:1949;top:1441;width:78;height:125" filled="true" fillcolor="#cee7e8" stroked="false">
              <v:fill type="solid"/>
            </v:rect>
            <v:rect style="position:absolute;left:1949;top:1441;width:78;height:125" filled="false" stroked="true" strokeweight=".5pt" strokecolor="#000000">
              <v:stroke dashstyle="solid"/>
            </v:rect>
            <v:rect style="position:absolute;left:2066;top:1286;width:78;height:173" filled="true" fillcolor="#cee7e8" stroked="false">
              <v:fill type="solid"/>
            </v:rect>
            <v:rect style="position:absolute;left:2066;top:1286;width:78;height:173" filled="false" stroked="true" strokeweight=".5pt" strokecolor="#000000">
              <v:stroke dashstyle="solid"/>
            </v:rect>
            <v:rect style="position:absolute;left:2184;top:1238;width:65;height:18" filled="true" fillcolor="#cee7e8" stroked="false">
              <v:fill type="solid"/>
            </v:rect>
            <v:rect style="position:absolute;left:2184;top:1238;width:65;height:18" filled="false" stroked="true" strokeweight=".5pt" strokecolor="#000000">
              <v:stroke dashstyle="solid"/>
            </v:rect>
            <v:rect style="position:absolute;left:2289;top:1238;width:78;height:18" filled="true" fillcolor="#cee7e8" stroked="false">
              <v:fill type="solid"/>
            </v:rect>
            <v:rect style="position:absolute;left:2289;top:1238;width:78;height:18" filled="false" stroked="true" strokeweight=".5pt" strokecolor="#000000">
              <v:stroke dashstyle="solid"/>
            </v:rect>
            <v:rect style="position:absolute;left:2406;top:1378;width:78;height:235" filled="true" fillcolor="#cee7e8" stroked="false">
              <v:fill type="solid"/>
            </v:rect>
            <v:rect style="position:absolute;left:2406;top:1378;width:78;height:235" filled="false" stroked="true" strokeweight=".5pt" strokecolor="#000000">
              <v:stroke dashstyle="solid"/>
            </v:rect>
            <v:rect style="position:absolute;left:2524;top:1393;width:78;height:128" filled="true" fillcolor="#cee7e8" stroked="false">
              <v:fill type="solid"/>
            </v:rect>
            <v:rect style="position:absolute;left:2524;top:1393;width:78;height:128" filled="false" stroked="true" strokeweight=".5pt" strokecolor="#000000">
              <v:stroke dashstyle="solid"/>
            </v:rect>
            <v:rect style="position:absolute;left:2746;top:1268;width:78;height:65" filled="true" fillcolor="#cee7e8" stroked="false">
              <v:fill type="solid"/>
            </v:rect>
            <v:rect style="position:absolute;left:2746;top:1268;width:78;height:65" filled="false" stroked="true" strokeweight=".5pt" strokecolor="#000000">
              <v:stroke dashstyle="solid"/>
            </v:rect>
            <v:rect style="position:absolute;left:2864;top:1191;width:78;height:65" filled="true" fillcolor="#cee7e8" stroked="false">
              <v:fill type="solid"/>
            </v:rect>
            <v:rect style="position:absolute;left:2864;top:1191;width:78;height:65" filled="false" stroked="true" strokeweight=".5pt" strokecolor="#000000">
              <v:stroke dashstyle="solid"/>
            </v:rect>
            <v:rect style="position:absolute;left:2981;top:1131;width:78;height:125" filled="true" fillcolor="#cee7e8" stroked="false">
              <v:fill type="solid"/>
            </v:rect>
            <v:rect style="position:absolute;left:2981;top:1131;width:78;height:125" filled="false" stroked="true" strokeweight=".5pt" strokecolor="#000000">
              <v:stroke dashstyle="solid"/>
            </v:rect>
            <v:rect style="position:absolute;left:3099;top:1053;width:65;height:203" filled="true" fillcolor="#cee7e8" stroked="false">
              <v:fill type="solid"/>
            </v:rect>
            <v:rect style="position:absolute;left:3099;top:1053;width:65;height:203" filled="false" stroked="true" strokeweight=".5pt" strokecolor="#000000">
              <v:stroke dashstyle="solid"/>
            </v:rect>
            <v:rect style="position:absolute;left:3204;top:1083;width:78;height:158" filled="true" fillcolor="#cee7e8" stroked="false">
              <v:fill type="solid"/>
            </v:rect>
            <v:rect style="position:absolute;left:3204;top:1083;width:78;height:158" filled="false" stroked="true" strokeweight=".5pt" strokecolor="#000000">
              <v:stroke dashstyle="solid"/>
            </v:rect>
            <v:rect style="position:absolute;left:3321;top:1083;width:78;height:128" filled="true" fillcolor="#cee7e8" stroked="false">
              <v:fill type="solid"/>
            </v:rect>
            <v:rect style="position:absolute;left:3321;top:1083;width:78;height:128" filled="false" stroked="true" strokeweight=".5pt" strokecolor="#000000">
              <v:stroke dashstyle="solid"/>
            </v:rect>
            <v:rect style="position:absolute;left:3439;top:1161;width:78;height:33" filled="true" fillcolor="#cee7e8" stroked="false">
              <v:fill type="solid"/>
            </v:rect>
            <v:rect style="position:absolute;left:3439;top:1161;width:78;height:33" filled="false" stroked="true" strokeweight=".5pt" strokecolor="#000000">
              <v:stroke dashstyle="solid"/>
            </v:rect>
            <v:rect style="position:absolute;left:3556;top:1083;width:65;height:143" filled="true" fillcolor="#cee7e8" stroked="false">
              <v:fill type="solid"/>
            </v:rect>
            <v:rect style="position:absolute;left:3556;top:1083;width:65;height:143" filled="false" stroked="true" strokeweight=".5pt" strokecolor="#000000">
              <v:stroke dashstyle="solid"/>
            </v:rect>
            <v:rect style="position:absolute;left:3661;top:1176;width:78;height:65" filled="true" fillcolor="#cee7e8" stroked="false">
              <v:fill type="solid"/>
            </v:rect>
            <v:rect style="position:absolute;left:3661;top:1176;width:78;height:65" filled="false" stroked="true" strokeweight=".5pt" strokecolor="#000000">
              <v:stroke dashstyle="solid"/>
            </v:rect>
            <v:rect style="position:absolute;left:3779;top:1253;width:78;height:143" filled="true" fillcolor="#cee7e8" stroked="false">
              <v:fill type="solid"/>
            </v:rect>
            <v:rect style="position:absolute;left:3779;top:1253;width:78;height:143" filled="false" stroked="true" strokeweight=".5pt" strokecolor="#000000">
              <v:stroke dashstyle="solid"/>
            </v:rect>
            <v:rect style="position:absolute;left:1034;top:213;width:78;height:763" filled="true" fillcolor="#fdeecc" stroked="false">
              <v:fill type="solid"/>
            </v:rect>
            <v:rect style="position:absolute;left:1034;top:213;width:78;height:763" filled="false" stroked="true" strokeweight=".5pt" strokecolor="#000000">
              <v:stroke dashstyle="solid"/>
            </v:rect>
            <v:rect style="position:absolute;left:1151;top:681;width:78;height:468" filled="true" fillcolor="#fdeecc" stroked="false">
              <v:fill type="solid"/>
            </v:rect>
            <v:rect style="position:absolute;left:1151;top:681;width:78;height:468" filled="false" stroked="true" strokeweight=".5pt" strokecolor="#000000">
              <v:stroke dashstyle="solid"/>
            </v:rect>
            <v:rect style="position:absolute;left:1269;top:323;width:65;height:733" filled="true" fillcolor="#fdeecc" stroked="false">
              <v:fill type="solid"/>
            </v:rect>
            <v:rect style="position:absolute;left:1269;top:323;width:65;height:733" filled="false" stroked="true" strokeweight=".5pt" strokecolor="#000000">
              <v:stroke dashstyle="solid"/>
            </v:rect>
            <v:rect style="position:absolute;left:1374;top:1331;width:78;height:35" filled="true" fillcolor="#fdeecc" stroked="false">
              <v:fill type="solid"/>
            </v:rect>
            <v:rect style="position:absolute;left:1374;top:1331;width:78;height:35" filled="false" stroked="true" strokeweight=".5pt" strokecolor="#000000">
              <v:stroke dashstyle="solid"/>
            </v:rect>
            <v:rect style="position:absolute;left:1491;top:1253;width:78;height:190" filled="true" fillcolor="#fdeecc" stroked="false">
              <v:fill type="solid"/>
            </v:rect>
            <v:rect style="position:absolute;left:1491;top:1253;width:78;height:190" filled="false" stroked="true" strokeweight=".5pt" strokecolor="#000000">
              <v:stroke dashstyle="solid"/>
            </v:rect>
            <v:rect style="position:absolute;left:1609;top:1346;width:78;height:35" filled="true" fillcolor="#fdeecc" stroked="false">
              <v:fill type="solid"/>
            </v:rect>
            <v:rect style="position:absolute;left:1609;top:1346;width:78;height:35" filled="false" stroked="true" strokeweight=".5pt" strokecolor="#000000">
              <v:stroke dashstyle="solid"/>
            </v:rect>
            <v:rect style="position:absolute;left:1726;top:1363;width:65;height:948" filled="true" fillcolor="#fdeecc" stroked="false">
              <v:fill type="solid"/>
            </v:rect>
            <v:rect style="position:absolute;left:1726;top:1363;width:65;height:948" filled="false" stroked="true" strokeweight=".5pt" strokecolor="#000000">
              <v:stroke dashstyle="solid"/>
            </v:rect>
            <v:rect style="position:absolute;left:1831;top:1331;width:78;height:330" filled="true" fillcolor="#fdeecc" stroked="false">
              <v:fill type="solid"/>
            </v:rect>
            <v:rect style="position:absolute;left:1831;top:1331;width:78;height:330" filled="false" stroked="true" strokeweight=".5pt" strokecolor="#000000">
              <v:stroke dashstyle="solid"/>
            </v:rect>
            <v:rect style="position:absolute;left:1949;top:1563;width:78;height:825" filled="true" fillcolor="#fdeecc" stroked="false">
              <v:fill type="solid"/>
            </v:rect>
            <v:rect style="position:absolute;left:1949;top:1563;width:78;height:825" filled="false" stroked="true" strokeweight=".5pt" strokecolor="#000000">
              <v:stroke dashstyle="solid"/>
            </v:rect>
            <v:rect style="position:absolute;left:2066;top:1456;width:78;height:810" filled="true" fillcolor="#fdeecc" stroked="false">
              <v:fill type="solid"/>
            </v:rect>
            <v:rect style="position:absolute;left:2066;top:1456;width:78;height:810" filled="false" stroked="true" strokeweight=".5pt" strokecolor="#000000">
              <v:stroke dashstyle="solid"/>
            </v:rect>
            <v:shape style="position:absolute;left:2179;top:1296;width:193;height:478" type="#_x0000_t75" stroked="false">
              <v:imagedata r:id="rId127" o:title=""/>
            </v:shape>
            <v:rect style="position:absolute;left:2406;top:1611;width:78;height:950" filled="true" fillcolor="#fdeecc" stroked="false">
              <v:fill type="solid"/>
            </v:rect>
            <v:rect style="position:absolute;left:2406;top:1611;width:78;height:950" filled="false" stroked="true" strokeweight=".5pt" strokecolor="#000000">
              <v:stroke dashstyle="solid"/>
            </v:rect>
            <v:rect style="position:absolute;left:2524;top:1518;width:78;height:593" filled="true" fillcolor="#fdeecc" stroked="false">
              <v:fill type="solid"/>
            </v:rect>
            <v:rect style="position:absolute;left:2524;top:1518;width:78;height:593" filled="false" stroked="true" strokeweight=".5pt" strokecolor="#000000">
              <v:stroke dashstyle="solid"/>
            </v:rect>
            <v:rect style="position:absolute;left:2641;top:1316;width:65;height:655" filled="true" fillcolor="#fdeecc" stroked="false">
              <v:fill type="solid"/>
            </v:rect>
            <v:rect style="position:absolute;left:2641;top:1316;width:65;height:655" filled="false" stroked="true" strokeweight=".5pt" strokecolor="#000000">
              <v:stroke dashstyle="solid"/>
            </v:rect>
            <v:rect style="position:absolute;left:2746;top:1331;width:78;height:640" filled="true" fillcolor="#fdeecc" stroked="false">
              <v:fill type="solid"/>
            </v:rect>
            <v:rect style="position:absolute;left:2746;top:1331;width:78;height:640" filled="false" stroked="true" strokeweight=".5pt" strokecolor="#000000">
              <v:stroke dashstyle="solid"/>
            </v:rect>
            <v:shape style="position:absolute;left:2859;top:1296;width:205;height:323" type="#_x0000_t75" stroked="false">
              <v:imagedata r:id="rId128" o:title=""/>
            </v:shape>
            <v:rect style="position:absolute;left:3099;top:958;width:65;height:98" filled="true" fillcolor="#fdeecc" stroked="false">
              <v:fill type="solid"/>
            </v:rect>
            <v:rect style="position:absolute;left:3099;top:958;width:65;height:98" filled="false" stroked="true" strokeweight=".5pt" strokecolor="#000000">
              <v:stroke dashstyle="solid"/>
            </v:rect>
            <v:rect style="position:absolute;left:3204;top:1286;width:78;height:435" filled="true" fillcolor="#fdeecc" stroked="false">
              <v:fill type="solid"/>
            </v:rect>
            <v:rect style="position:absolute;left:3204;top:1286;width:78;height:435" filled="false" stroked="true" strokeweight=".5pt" strokecolor="#000000">
              <v:stroke dashstyle="solid"/>
            </v:rect>
            <v:rect style="position:absolute;left:3321;top:896;width:78;height:190" filled="true" fillcolor="#fdeecc" stroked="false">
              <v:fill type="solid"/>
            </v:rect>
            <v:rect style="position:absolute;left:3321;top:896;width:78;height:190" filled="false" stroked="true" strokeweight=".5pt" strokecolor="#000000">
              <v:stroke dashstyle="solid"/>
            </v:rect>
            <v:rect style="position:absolute;left:3439;top:1253;width:78;height:35" filled="true" fillcolor="#fdeecc" stroked="false">
              <v:fill type="solid"/>
            </v:rect>
            <v:rect style="position:absolute;left:3439;top:1253;width:78;height:35" filled="false" stroked="true" strokeweight=".5pt" strokecolor="#000000">
              <v:stroke dashstyle="solid"/>
            </v:rect>
            <v:rect style="position:absolute;left:3556;top:1053;width:65;height:33" filled="true" fillcolor="#fdeecc" stroked="false">
              <v:fill type="solid"/>
            </v:rect>
            <v:rect style="position:absolute;left:3556;top:1053;width:65;height:33" filled="false" stroked="true" strokeweight=".5pt" strokecolor="#000000">
              <v:stroke dashstyle="solid"/>
            </v:rect>
            <v:rect style="position:absolute;left:3661;top:726;width:78;height:453" filled="true" fillcolor="#fdeecc" stroked="false">
              <v:fill type="solid"/>
            </v:rect>
            <v:rect style="position:absolute;left:3661;top:726;width:78;height:453" filled="false" stroked="true" strokeweight=".5pt" strokecolor="#000000">
              <v:stroke dashstyle="solid"/>
            </v:rect>
            <v:rect style="position:absolute;left:3779;top:1393;width:78;height:128" filled="true" fillcolor="#fdeecc" stroked="false">
              <v:fill type="solid"/>
            </v:rect>
            <v:shape style="position:absolute;left:1011;top:1253;width:2863;height:268" coordorigin="1012,1254" coordsize="2863,268" path="m3779,1394l3857,1394,3857,1521,3779,1521,3779,1394xm1012,1254l3874,1256e" filled="false" stroked="true" strokeweight=".5pt" strokecolor="#000000">
              <v:path arrowok="t"/>
              <v:stroke dashstyle="solid"/>
            </v:shape>
            <v:shape style="position:absolute;left:1066;top:213;width:2063;height:1258" coordorigin="1067,214" coordsize="2063,1258" path="m3014,1471l3129,1069m1067,214l1182,696m1182,696l1299,386m1299,386l1417,1316m1417,1316l1524,1209e" filled="false" stroked="true" strokeweight="1pt" strokecolor="#610e7a">
              <v:path arrowok="t"/>
              <v:stroke dashstyle="solid"/>
            </v:shape>
            <v:line style="position:absolute" from="1514,1210" to="1652,1210" stroked="true" strokeweight="1.125pt" strokecolor="#610e7a">
              <v:stroke dashstyle="solid"/>
            </v:line>
            <v:shape style="position:absolute;left:1641;top:648;width:2180;height:1925" coordorigin="1642,649" coordsize="2180,1925" path="m1642,1209l1757,2279m1757,2279l1874,1549m1874,1549l1982,2419m1982,2419l2099,2264m2099,2264l2214,1409m2214,1409l2332,1736m2332,1736l2449,2574m2449,2574l2557,2091m2557,2091l2672,1936m2672,1936l2789,1921m2789,1921l2907,1331m2907,1331l3014,1471m3129,1069l3247,1504m3247,1504l3364,804m3364,804l3472,1176m3472,1176l3587,1021m3587,1021l3704,649m3704,649l3822,1504e" filled="false" stroked="true" strokeweight="1pt" strokecolor="#610e7a">
              <v:path arrowok="t"/>
              <v:stroke dashstyle="solid"/>
            </v:shape>
            <v:shape style="position:absolute;left:866;top:449;width:3169;height:2028" coordorigin="866,449" coordsize="3169,2028" path="m866,449l953,449m866,1257l953,1257m866,1669l953,1669m866,2079l953,2079m866,2477l953,2477m866,847l953,847m3948,449l4035,449m3948,1257l4035,1257m3948,1669l4035,1669m3948,2079l4035,2079m3948,2477l4035,2477m3948,847l4035,847e" filled="false" stroked="true" strokeweight=".5pt" strokecolor="#000000">
              <v:path arrowok="t"/>
              <v:stroke dashstyle="solid"/>
            </v:shape>
            <v:shape style="position:absolute;left:3995;top:408;width:160;height:2146" type="#_x0000_t202" filled="false" stroked="false">
              <v:textbox inset="0,0,0,0">
                <w:txbxContent>
                  <w:p>
                    <w:pPr>
                      <w:spacing w:line="116" w:lineRule="exact" w:before="0"/>
                      <w:ind w:left="66" w:right="0" w:firstLine="0"/>
                      <w:jc w:val="left"/>
                      <w:rPr>
                        <w:sz w:val="12"/>
                      </w:rPr>
                    </w:pPr>
                    <w:r>
                      <w:rPr>
                        <w:w w:val="121"/>
                        <w:sz w:val="12"/>
                      </w:rPr>
                      <w:t>2</w:t>
                    </w:r>
                  </w:p>
                  <w:p>
                    <w:pPr>
                      <w:spacing w:line="240" w:lineRule="auto" w:before="0"/>
                      <w:rPr>
                        <w:sz w:val="12"/>
                      </w:rPr>
                    </w:pPr>
                  </w:p>
                  <w:p>
                    <w:pPr>
                      <w:spacing w:line="240" w:lineRule="auto" w:before="4"/>
                      <w:rPr>
                        <w:sz w:val="10"/>
                      </w:rPr>
                    </w:pPr>
                  </w:p>
                  <w:p>
                    <w:pPr>
                      <w:spacing w:before="0"/>
                      <w:ind w:left="66" w:right="0" w:firstLine="0"/>
                      <w:jc w:val="left"/>
                      <w:rPr>
                        <w:sz w:val="12"/>
                      </w:rPr>
                    </w:pPr>
                    <w:r>
                      <w:rPr>
                        <w:w w:val="121"/>
                        <w:sz w:val="12"/>
                      </w:rPr>
                      <w:t>1</w:t>
                    </w:r>
                  </w:p>
                  <w:p>
                    <w:pPr>
                      <w:spacing w:line="182" w:lineRule="exact" w:before="94"/>
                      <w:ind w:left="0" w:right="0" w:firstLine="0"/>
                      <w:jc w:val="left"/>
                      <w:rPr>
                        <w:sz w:val="16"/>
                      </w:rPr>
                    </w:pPr>
                    <w:r>
                      <w:rPr>
                        <w:w w:val="107"/>
                        <w:sz w:val="16"/>
                      </w:rPr>
                      <w:t>+</w:t>
                    </w:r>
                  </w:p>
                  <w:p>
                    <w:pPr>
                      <w:spacing w:line="175" w:lineRule="auto" w:before="13"/>
                      <w:ind w:left="20" w:right="0" w:firstLine="0"/>
                      <w:jc w:val="left"/>
                      <w:rPr>
                        <w:sz w:val="12"/>
                      </w:rPr>
                    </w:pPr>
                    <w:r>
                      <w:rPr>
                        <w:spacing w:val="-12"/>
                        <w:w w:val="105"/>
                        <w:position w:val="-8"/>
                        <w:sz w:val="16"/>
                      </w:rPr>
                      <w:t>_</w:t>
                    </w:r>
                    <w:r>
                      <w:rPr>
                        <w:spacing w:val="-12"/>
                        <w:w w:val="105"/>
                        <w:sz w:val="12"/>
                      </w:rPr>
                      <w:t>0</w:t>
                    </w:r>
                  </w:p>
                  <w:p>
                    <w:pPr>
                      <w:spacing w:line="240" w:lineRule="auto" w:before="10"/>
                      <w:rPr>
                        <w:sz w:val="17"/>
                      </w:rPr>
                    </w:pPr>
                  </w:p>
                  <w:p>
                    <w:pPr>
                      <w:spacing w:before="1"/>
                      <w:ind w:left="66" w:right="0" w:firstLine="0"/>
                      <w:jc w:val="left"/>
                      <w:rPr>
                        <w:sz w:val="12"/>
                      </w:rPr>
                    </w:pPr>
                    <w:r>
                      <w:rPr>
                        <w:w w:val="121"/>
                        <w:sz w:val="12"/>
                      </w:rPr>
                      <w:t>1</w:t>
                    </w:r>
                  </w:p>
                  <w:p>
                    <w:pPr>
                      <w:spacing w:line="240" w:lineRule="auto" w:before="0"/>
                      <w:rPr>
                        <w:sz w:val="12"/>
                      </w:rPr>
                    </w:pPr>
                  </w:p>
                  <w:p>
                    <w:pPr>
                      <w:spacing w:line="240" w:lineRule="auto" w:before="9"/>
                      <w:rPr>
                        <w:sz w:val="11"/>
                      </w:rPr>
                    </w:pPr>
                  </w:p>
                  <w:p>
                    <w:pPr>
                      <w:spacing w:before="1"/>
                      <w:ind w:left="66" w:right="0" w:firstLine="0"/>
                      <w:jc w:val="left"/>
                      <w:rPr>
                        <w:sz w:val="12"/>
                      </w:rPr>
                    </w:pPr>
                    <w:r>
                      <w:rPr>
                        <w:w w:val="121"/>
                        <w:sz w:val="12"/>
                      </w:rPr>
                      <w:t>2</w:t>
                    </w:r>
                  </w:p>
                  <w:p>
                    <w:pPr>
                      <w:spacing w:line="240" w:lineRule="auto" w:before="0"/>
                      <w:rPr>
                        <w:sz w:val="12"/>
                      </w:rPr>
                    </w:pPr>
                  </w:p>
                  <w:p>
                    <w:pPr>
                      <w:spacing w:line="240" w:lineRule="auto" w:before="4"/>
                      <w:rPr>
                        <w:sz w:val="10"/>
                      </w:rPr>
                    </w:pPr>
                  </w:p>
                  <w:p>
                    <w:pPr>
                      <w:spacing w:before="0"/>
                      <w:ind w:left="66" w:right="0" w:firstLine="0"/>
                      <w:jc w:val="left"/>
                      <w:rPr>
                        <w:sz w:val="12"/>
                      </w:rPr>
                    </w:pPr>
                    <w:r>
                      <w:rPr>
                        <w:w w:val="121"/>
                        <w:sz w:val="12"/>
                      </w:rPr>
                      <w:t>3</w:t>
                    </w:r>
                  </w:p>
                </w:txbxContent>
              </v:textbox>
              <w10:wrap type="none"/>
            </v:shape>
            <w10:wrap type="none"/>
          </v:group>
        </w:pict>
      </w:r>
      <w:r>
        <w:rPr>
          <w:w w:val="121"/>
          <w:sz w:val="12"/>
        </w:rPr>
        <w:t>3</w:t>
      </w:r>
    </w:p>
    <w:p>
      <w:pPr>
        <w:pStyle w:val="BodyText"/>
        <w:spacing w:line="292" w:lineRule="auto" w:before="50"/>
        <w:ind w:left="415" w:right="99"/>
      </w:pPr>
      <w:r>
        <w:rPr/>
        <w:br w:type="column"/>
      </w:r>
      <w:r>
        <w:rPr>
          <w:w w:val="110"/>
        </w:rPr>
        <w:t>the </w:t>
      </w:r>
      <w:r>
        <w:rPr>
          <w:spacing w:val="-3"/>
          <w:w w:val="110"/>
        </w:rPr>
        <w:t>total, </w:t>
      </w:r>
      <w:r>
        <w:rPr>
          <w:w w:val="110"/>
        </w:rPr>
        <w:t>goods prices more than accounted for the fall. This reflected lower manufactured goods prices and weaker world oil prices in Q1 (see Chart 4.3). Offsetting this </w:t>
      </w:r>
      <w:r>
        <w:rPr>
          <w:spacing w:val="-4"/>
          <w:w w:val="110"/>
        </w:rPr>
        <w:t>to </w:t>
      </w:r>
      <w:r>
        <w:rPr>
          <w:w w:val="110"/>
        </w:rPr>
        <w:t>some </w:t>
      </w:r>
      <w:r>
        <w:rPr>
          <w:spacing w:val="-3"/>
          <w:w w:val="110"/>
        </w:rPr>
        <w:t>extent was </w:t>
      </w:r>
      <w:r>
        <w:rPr>
          <w:w w:val="110"/>
        </w:rPr>
        <w:t>a strong </w:t>
      </w:r>
      <w:r>
        <w:rPr>
          <w:spacing w:val="-5"/>
          <w:w w:val="110"/>
        </w:rPr>
        <w:t>pick-up </w:t>
      </w:r>
      <w:r>
        <w:rPr>
          <w:w w:val="110"/>
        </w:rPr>
        <w:t>in imported food prices—notably meat prices. As the </w:t>
      </w:r>
      <w:r>
        <w:rPr>
          <w:spacing w:val="-3"/>
          <w:w w:val="110"/>
        </w:rPr>
        <w:t>May </w:t>
      </w:r>
      <w:r>
        <w:rPr>
          <w:i/>
          <w:w w:val="110"/>
        </w:rPr>
        <w:t>Report </w:t>
      </w:r>
      <w:r>
        <w:rPr>
          <w:w w:val="110"/>
        </w:rPr>
        <w:t>suggested, this probably </w:t>
      </w:r>
      <w:r>
        <w:rPr>
          <w:spacing w:val="-3"/>
          <w:w w:val="110"/>
        </w:rPr>
        <w:t>resulted </w:t>
      </w:r>
      <w:r>
        <w:rPr>
          <w:w w:val="110"/>
        </w:rPr>
        <w:t>from firms switching </w:t>
      </w:r>
      <w:r>
        <w:rPr>
          <w:spacing w:val="-4"/>
          <w:w w:val="110"/>
        </w:rPr>
        <w:t>to higher-cost </w:t>
      </w:r>
      <w:r>
        <w:rPr>
          <w:w w:val="110"/>
        </w:rPr>
        <w:t>foreign sources than normal, as domestic supply </w:t>
      </w:r>
      <w:r>
        <w:rPr>
          <w:spacing w:val="-3"/>
          <w:w w:val="110"/>
        </w:rPr>
        <w:t>was restricted </w:t>
      </w:r>
      <w:r>
        <w:rPr>
          <w:w w:val="110"/>
        </w:rPr>
        <w:t>following the outbreak of </w:t>
      </w:r>
      <w:r>
        <w:rPr>
          <w:spacing w:val="-3"/>
          <w:w w:val="110"/>
        </w:rPr>
        <w:t>foot-and-mouth </w:t>
      </w:r>
      <w:r>
        <w:rPr>
          <w:w w:val="110"/>
        </w:rPr>
        <w:t>disease.</w:t>
      </w:r>
    </w:p>
    <w:p>
      <w:pPr>
        <w:spacing w:after="0" w:line="292" w:lineRule="auto"/>
        <w:sectPr>
          <w:type w:val="continuous"/>
          <w:pgSz w:w="11900" w:h="16840"/>
          <w:pgMar w:top="1260" w:bottom="280" w:left="660" w:right="640"/>
          <w:cols w:num="3" w:equalWidth="0">
            <w:col w:w="1669" w:space="40"/>
            <w:col w:w="1806" w:space="1149"/>
            <w:col w:w="5936"/>
          </w:cols>
        </w:sectPr>
      </w:pPr>
    </w:p>
    <w:p>
      <w:pPr>
        <w:pStyle w:val="BodyText"/>
        <w:rPr>
          <w:sz w:val="15"/>
        </w:rPr>
      </w:pPr>
    </w:p>
    <w:p>
      <w:pPr>
        <w:spacing w:after="0"/>
        <w:rPr>
          <w:sz w:val="15"/>
        </w:rPr>
        <w:sectPr>
          <w:type w:val="continuous"/>
          <w:pgSz w:w="11900" w:h="16840"/>
          <w:pgMar w:top="1260" w:bottom="280" w:left="66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6"/>
        </w:rPr>
      </w:pPr>
    </w:p>
    <w:p>
      <w:pPr>
        <w:tabs>
          <w:tab w:pos="980" w:val="left" w:leader="none"/>
        </w:tabs>
        <w:spacing w:before="0"/>
        <w:ind w:left="445" w:right="0" w:firstLine="0"/>
        <w:jc w:val="left"/>
        <w:rPr>
          <w:sz w:val="12"/>
        </w:rPr>
      </w:pPr>
      <w:r>
        <w:rPr>
          <w:w w:val="120"/>
          <w:sz w:val="12"/>
        </w:rPr>
        <w:t>1995</w:t>
        <w:tab/>
        <w:t>96</w:t>
      </w:r>
    </w:p>
    <w:p>
      <w:pPr>
        <w:pStyle w:val="BodyText"/>
        <w:rPr>
          <w:sz w:val="12"/>
        </w:rPr>
      </w:pPr>
    </w:p>
    <w:p>
      <w:pPr>
        <w:pStyle w:val="BodyText"/>
        <w:rPr>
          <w:sz w:val="12"/>
        </w:rPr>
      </w:pPr>
    </w:p>
    <w:p>
      <w:pPr>
        <w:pStyle w:val="BodyText"/>
        <w:rPr>
          <w:sz w:val="12"/>
        </w:rPr>
      </w:pPr>
    </w:p>
    <w:p>
      <w:pPr>
        <w:pStyle w:val="Heading8"/>
        <w:spacing w:before="91"/>
        <w:ind w:left="160"/>
      </w:pPr>
      <w:r>
        <w:rPr>
          <w:color w:val="0092C7"/>
          <w:w w:val="95"/>
        </w:rPr>
        <w:t>Chart 4.4</w:t>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spacing w:line="115" w:lineRule="exact" w:before="90"/>
        <w:ind w:left="2122" w:right="0" w:firstLine="0"/>
        <w:jc w:val="left"/>
        <w:rPr>
          <w:sz w:val="12"/>
        </w:rPr>
      </w:pPr>
      <w:r>
        <w:rPr>
          <w:w w:val="121"/>
          <w:sz w:val="12"/>
        </w:rPr>
        <w:t>4</w:t>
      </w:r>
    </w:p>
    <w:p>
      <w:pPr>
        <w:tabs>
          <w:tab w:pos="608" w:val="left" w:leader="none"/>
          <w:tab w:pos="1068" w:val="left" w:leader="none"/>
          <w:tab w:pos="1453" w:val="left" w:leader="none"/>
        </w:tabs>
        <w:spacing w:line="115" w:lineRule="exact" w:before="0"/>
        <w:ind w:left="160" w:right="0" w:firstLine="0"/>
        <w:jc w:val="left"/>
        <w:rPr>
          <w:sz w:val="12"/>
        </w:rPr>
      </w:pPr>
      <w:r>
        <w:rPr/>
        <w:pict>
          <v:shape style="position:absolute;margin-left:43.310001pt;margin-top:-6.289156pt;width:150.65pt;height:4.05pt;mso-position-horizontal-relative:page;mso-position-vertical-relative:paragraph;z-index:16105472" coordorigin="866,-126" coordsize="3013,81" path="m866,-50l953,-50m1005,-50l3878,-50m1007,-126l1007,-45m1463,-126l1463,-45m1923,-126l1923,-45m2381,-126l2381,-45m2841,-126l2841,-45m3298,-126l3298,-45m3758,-126l3758,-45e" filled="false" stroked="true" strokeweight=".5pt" strokecolor="#000000">
            <v:path arrowok="t"/>
            <v:stroke dashstyle="solid"/>
            <w10:wrap type="none"/>
          </v:shape>
        </w:pict>
      </w:r>
      <w:r>
        <w:rPr/>
        <w:pict>
          <v:line style="position:absolute;mso-position-horizontal-relative:page;mso-position-vertical-relative:paragraph;z-index:16105984" from="197.423996pt,-2.513156pt" to="201.755996pt,-2.513156pt" stroked="true" strokeweight=".5pt" strokecolor="#000000">
            <v:stroke dashstyle="solid"/>
            <w10:wrap type="none"/>
          </v:line>
        </w:pict>
      </w:r>
      <w:r>
        <w:rPr>
          <w:w w:val="120"/>
          <w:sz w:val="12"/>
        </w:rPr>
        <w:t>97</w:t>
        <w:tab/>
        <w:t>98</w:t>
        <w:tab/>
        <w:t>99</w:t>
        <w:tab/>
        <w:t>2000</w:t>
      </w:r>
      <w:r>
        <w:rPr>
          <w:spacing w:val="17"/>
          <w:w w:val="120"/>
          <w:sz w:val="12"/>
        </w:rPr>
        <w:t> </w:t>
      </w:r>
      <w:r>
        <w:rPr>
          <w:w w:val="120"/>
          <w:sz w:val="12"/>
        </w:rPr>
        <w:t>01</w:t>
      </w:r>
    </w:p>
    <w:p>
      <w:pPr>
        <w:pStyle w:val="BodyText"/>
        <w:spacing w:line="292" w:lineRule="auto" w:before="63"/>
        <w:ind w:left="160" w:right="92"/>
      </w:pPr>
      <w:r>
        <w:rPr/>
        <w:br w:type="column"/>
      </w:r>
      <w:r>
        <w:rPr>
          <w:w w:val="110"/>
        </w:rPr>
        <w:t>The main determinants of movements in import prices had pointed</w:t>
      </w:r>
      <w:r>
        <w:rPr>
          <w:spacing w:val="-10"/>
          <w:w w:val="110"/>
        </w:rPr>
        <w:t> </w:t>
      </w:r>
      <w:r>
        <w:rPr>
          <w:spacing w:val="-4"/>
          <w:w w:val="110"/>
        </w:rPr>
        <w:t>to</w:t>
      </w:r>
      <w:r>
        <w:rPr>
          <w:spacing w:val="-10"/>
          <w:w w:val="110"/>
        </w:rPr>
        <w:t> </w:t>
      </w:r>
      <w:r>
        <w:rPr>
          <w:w w:val="110"/>
        </w:rPr>
        <w:t>a</w:t>
      </w:r>
      <w:r>
        <w:rPr>
          <w:spacing w:val="-10"/>
          <w:w w:val="110"/>
        </w:rPr>
        <w:t> </w:t>
      </w:r>
      <w:r>
        <w:rPr>
          <w:w w:val="110"/>
        </w:rPr>
        <w:t>further</w:t>
      </w:r>
      <w:r>
        <w:rPr>
          <w:spacing w:val="-10"/>
          <w:w w:val="110"/>
        </w:rPr>
        <w:t> </w:t>
      </w:r>
      <w:r>
        <w:rPr>
          <w:w w:val="110"/>
        </w:rPr>
        <w:t>increase</w:t>
      </w:r>
      <w:r>
        <w:rPr>
          <w:spacing w:val="-10"/>
          <w:w w:val="110"/>
        </w:rPr>
        <w:t> </w:t>
      </w:r>
      <w:r>
        <w:rPr>
          <w:w w:val="110"/>
        </w:rPr>
        <w:t>in</w:t>
      </w:r>
      <w:r>
        <w:rPr>
          <w:spacing w:val="-9"/>
          <w:w w:val="110"/>
        </w:rPr>
        <w:t> </w:t>
      </w:r>
      <w:r>
        <w:rPr>
          <w:w w:val="110"/>
        </w:rPr>
        <w:t>Q1.</w:t>
      </w:r>
      <w:r>
        <w:rPr>
          <w:spacing w:val="36"/>
          <w:w w:val="110"/>
        </w:rPr>
        <w:t> </w:t>
      </w:r>
      <w:r>
        <w:rPr>
          <w:w w:val="110"/>
        </w:rPr>
        <w:t>In</w:t>
      </w:r>
      <w:r>
        <w:rPr>
          <w:spacing w:val="-10"/>
          <w:w w:val="110"/>
        </w:rPr>
        <w:t> </w:t>
      </w:r>
      <w:r>
        <w:rPr>
          <w:w w:val="110"/>
        </w:rPr>
        <w:t>particular,</w:t>
      </w:r>
      <w:r>
        <w:rPr>
          <w:spacing w:val="-10"/>
          <w:w w:val="110"/>
        </w:rPr>
        <w:t> </w:t>
      </w:r>
      <w:r>
        <w:rPr>
          <w:w w:val="110"/>
        </w:rPr>
        <w:t>the</w:t>
      </w:r>
      <w:r>
        <w:rPr>
          <w:spacing w:val="-10"/>
          <w:w w:val="110"/>
        </w:rPr>
        <w:t> </w:t>
      </w:r>
      <w:r>
        <w:rPr>
          <w:spacing w:val="-3"/>
          <w:w w:val="110"/>
        </w:rPr>
        <w:t>average </w:t>
      </w:r>
      <w:r>
        <w:rPr>
          <w:w w:val="110"/>
        </w:rPr>
        <w:t>sterling</w:t>
      </w:r>
      <w:r>
        <w:rPr>
          <w:spacing w:val="-25"/>
          <w:w w:val="110"/>
        </w:rPr>
        <w:t> </w:t>
      </w:r>
      <w:r>
        <w:rPr>
          <w:w w:val="110"/>
        </w:rPr>
        <w:t>effective</w:t>
      </w:r>
      <w:r>
        <w:rPr>
          <w:spacing w:val="-25"/>
          <w:w w:val="110"/>
        </w:rPr>
        <w:t> </w:t>
      </w:r>
      <w:r>
        <w:rPr>
          <w:spacing w:val="-3"/>
          <w:w w:val="110"/>
        </w:rPr>
        <w:t>exchange</w:t>
      </w:r>
      <w:r>
        <w:rPr>
          <w:spacing w:val="-25"/>
          <w:w w:val="110"/>
        </w:rPr>
        <w:t> </w:t>
      </w:r>
      <w:r>
        <w:rPr>
          <w:spacing w:val="-4"/>
          <w:w w:val="110"/>
        </w:rPr>
        <w:t>rate</w:t>
      </w:r>
      <w:r>
        <w:rPr>
          <w:spacing w:val="-24"/>
          <w:w w:val="110"/>
        </w:rPr>
        <w:t> </w:t>
      </w:r>
      <w:r>
        <w:rPr>
          <w:w w:val="110"/>
        </w:rPr>
        <w:t>index</w:t>
      </w:r>
      <w:r>
        <w:rPr>
          <w:spacing w:val="-25"/>
          <w:w w:val="110"/>
        </w:rPr>
        <w:t> </w:t>
      </w:r>
      <w:r>
        <w:rPr>
          <w:w w:val="110"/>
        </w:rPr>
        <w:t>(ERI)</w:t>
      </w:r>
      <w:r>
        <w:rPr>
          <w:spacing w:val="-25"/>
          <w:w w:val="110"/>
        </w:rPr>
        <w:t> </w:t>
      </w:r>
      <w:r>
        <w:rPr>
          <w:w w:val="110"/>
        </w:rPr>
        <w:t>in</w:t>
      </w:r>
      <w:r>
        <w:rPr>
          <w:spacing w:val="-24"/>
          <w:w w:val="110"/>
        </w:rPr>
        <w:t> </w:t>
      </w:r>
      <w:r>
        <w:rPr>
          <w:w w:val="110"/>
        </w:rPr>
        <w:t>Q1</w:t>
      </w:r>
      <w:r>
        <w:rPr>
          <w:spacing w:val="-25"/>
          <w:w w:val="110"/>
        </w:rPr>
        <w:t> </w:t>
      </w:r>
      <w:r>
        <w:rPr>
          <w:w w:val="110"/>
        </w:rPr>
        <w:t>depreciated </w:t>
      </w:r>
      <w:r>
        <w:rPr>
          <w:spacing w:val="-3"/>
          <w:w w:val="110"/>
        </w:rPr>
        <w:t>by </w:t>
      </w:r>
      <w:r>
        <w:rPr>
          <w:w w:val="110"/>
        </w:rPr>
        <w:t>around 3% compared with the previous </w:t>
      </w:r>
      <w:r>
        <w:rPr>
          <w:spacing w:val="-3"/>
          <w:w w:val="110"/>
        </w:rPr>
        <w:t>quarter. </w:t>
      </w:r>
      <w:r>
        <w:rPr>
          <w:w w:val="110"/>
        </w:rPr>
        <w:t>In addition, although the increase in world export prices in Q1 </w:t>
      </w:r>
      <w:r>
        <w:rPr>
          <w:spacing w:val="-3"/>
          <w:w w:val="110"/>
        </w:rPr>
        <w:t>was</w:t>
      </w:r>
      <w:r>
        <w:rPr>
          <w:spacing w:val="-13"/>
          <w:w w:val="110"/>
        </w:rPr>
        <w:t> </w:t>
      </w:r>
      <w:r>
        <w:rPr>
          <w:w w:val="110"/>
        </w:rPr>
        <w:t>slightly</w:t>
      </w:r>
      <w:r>
        <w:rPr>
          <w:spacing w:val="-13"/>
          <w:w w:val="110"/>
        </w:rPr>
        <w:t> </w:t>
      </w:r>
      <w:r>
        <w:rPr>
          <w:spacing w:val="-3"/>
          <w:w w:val="110"/>
        </w:rPr>
        <w:t>lower</w:t>
      </w:r>
      <w:r>
        <w:rPr>
          <w:spacing w:val="-12"/>
          <w:w w:val="110"/>
        </w:rPr>
        <w:t> </w:t>
      </w:r>
      <w:r>
        <w:rPr>
          <w:w w:val="110"/>
        </w:rPr>
        <w:t>than</w:t>
      </w:r>
      <w:r>
        <w:rPr>
          <w:spacing w:val="-13"/>
          <w:w w:val="110"/>
        </w:rPr>
        <w:t> </w:t>
      </w:r>
      <w:r>
        <w:rPr>
          <w:spacing w:val="-3"/>
          <w:w w:val="110"/>
        </w:rPr>
        <w:t>expected,</w:t>
      </w:r>
      <w:r>
        <w:rPr>
          <w:spacing w:val="-12"/>
          <w:w w:val="110"/>
        </w:rPr>
        <w:t> </w:t>
      </w:r>
      <w:r>
        <w:rPr>
          <w:w w:val="110"/>
        </w:rPr>
        <w:t>they</w:t>
      </w:r>
      <w:r>
        <w:rPr>
          <w:spacing w:val="-13"/>
          <w:w w:val="110"/>
        </w:rPr>
        <w:t> </w:t>
      </w:r>
      <w:r>
        <w:rPr>
          <w:w w:val="110"/>
        </w:rPr>
        <w:t>continued</w:t>
      </w:r>
      <w:r>
        <w:rPr>
          <w:spacing w:val="-13"/>
          <w:w w:val="110"/>
        </w:rPr>
        <w:t> </w:t>
      </w:r>
      <w:r>
        <w:rPr>
          <w:spacing w:val="-4"/>
          <w:w w:val="110"/>
        </w:rPr>
        <w:t>to</w:t>
      </w:r>
      <w:r>
        <w:rPr>
          <w:spacing w:val="-12"/>
          <w:w w:val="110"/>
        </w:rPr>
        <w:t> </w:t>
      </w:r>
      <w:r>
        <w:rPr>
          <w:w w:val="110"/>
        </w:rPr>
        <w:t>rise</w:t>
      </w:r>
      <w:r>
        <w:rPr>
          <w:spacing w:val="-13"/>
          <w:w w:val="110"/>
        </w:rPr>
        <w:t> </w:t>
      </w:r>
      <w:r>
        <w:rPr>
          <w:w w:val="110"/>
        </w:rPr>
        <w:t>at</w:t>
      </w:r>
      <w:r>
        <w:rPr>
          <w:spacing w:val="-12"/>
          <w:w w:val="110"/>
        </w:rPr>
        <w:t> </w:t>
      </w:r>
      <w:r>
        <w:rPr>
          <w:w w:val="110"/>
        </w:rPr>
        <w:t>a</w:t>
      </w:r>
    </w:p>
    <w:p>
      <w:pPr>
        <w:spacing w:after="0" w:line="292" w:lineRule="auto"/>
        <w:sectPr>
          <w:type w:val="continuous"/>
          <w:pgSz w:w="11900" w:h="16840"/>
          <w:pgMar w:top="1260" w:bottom="280" w:left="660" w:right="640"/>
          <w:cols w:num="3" w:equalWidth="0">
            <w:col w:w="1166" w:space="113"/>
            <w:col w:w="2236" w:space="1404"/>
            <w:col w:w="5681"/>
          </w:cols>
        </w:sectPr>
      </w:pPr>
    </w:p>
    <w:p>
      <w:pPr>
        <w:pStyle w:val="Heading8"/>
        <w:spacing w:line="247" w:lineRule="auto" w:before="8"/>
        <w:ind w:left="160" w:right="-10"/>
      </w:pPr>
      <w:r>
        <w:rPr>
          <w:color w:val="0092C7"/>
          <w:w w:val="95"/>
        </w:rPr>
        <w:t>UK</w:t>
      </w:r>
      <w:r>
        <w:rPr>
          <w:color w:val="0092C7"/>
          <w:spacing w:val="-30"/>
          <w:w w:val="95"/>
        </w:rPr>
        <w:t> </w:t>
      </w:r>
      <w:r>
        <w:rPr>
          <w:color w:val="0092C7"/>
          <w:w w:val="95"/>
        </w:rPr>
        <w:t>import</w:t>
      </w:r>
      <w:r>
        <w:rPr>
          <w:color w:val="0092C7"/>
          <w:spacing w:val="-29"/>
          <w:w w:val="95"/>
        </w:rPr>
        <w:t> </w:t>
      </w:r>
      <w:r>
        <w:rPr>
          <w:color w:val="0092C7"/>
          <w:w w:val="95"/>
        </w:rPr>
        <w:t>prices</w:t>
      </w:r>
      <w:r>
        <w:rPr>
          <w:color w:val="0092C7"/>
          <w:spacing w:val="-30"/>
          <w:w w:val="95"/>
        </w:rPr>
        <w:t> </w:t>
      </w:r>
      <w:r>
        <w:rPr>
          <w:color w:val="0092C7"/>
          <w:w w:val="95"/>
        </w:rPr>
        <w:t>relative</w:t>
      </w:r>
      <w:r>
        <w:rPr>
          <w:color w:val="0092C7"/>
          <w:spacing w:val="-29"/>
          <w:w w:val="95"/>
        </w:rPr>
        <w:t> </w:t>
      </w:r>
      <w:r>
        <w:rPr>
          <w:color w:val="0092C7"/>
          <w:w w:val="95"/>
        </w:rPr>
        <w:t>to</w:t>
      </w:r>
      <w:r>
        <w:rPr>
          <w:color w:val="0092C7"/>
          <w:spacing w:val="-29"/>
          <w:w w:val="95"/>
        </w:rPr>
        <w:t> </w:t>
      </w:r>
      <w:r>
        <w:rPr>
          <w:color w:val="0092C7"/>
          <w:w w:val="95"/>
        </w:rPr>
        <w:t>world </w:t>
      </w:r>
      <w:r>
        <w:rPr>
          <w:color w:val="0092C7"/>
        </w:rPr>
        <w:t>export prices</w:t>
      </w:r>
    </w:p>
    <w:p>
      <w:pPr>
        <w:pStyle w:val="BodyText"/>
        <w:spacing w:before="9" w:after="39"/>
        <w:rPr>
          <w:rFonts w:ascii="Trebuchet MS"/>
          <w:b/>
          <w:sz w:val="17"/>
        </w:rPr>
      </w:pPr>
    </w:p>
    <w:p>
      <w:pPr>
        <w:pStyle w:val="BodyText"/>
        <w:spacing w:line="20" w:lineRule="exact"/>
        <w:ind w:left="198"/>
        <w:rPr>
          <w:rFonts w:ascii="Trebuchet MS"/>
          <w:sz w:val="2"/>
        </w:rPr>
      </w:pPr>
      <w:r>
        <w:rPr>
          <w:rFonts w:ascii="Trebuchet MS"/>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rFonts w:ascii="Trebuchet MS"/>
          <w:sz w:val="2"/>
        </w:rPr>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spacing w:line="115" w:lineRule="exact" w:before="0"/>
        <w:ind w:left="39" w:right="0" w:firstLine="0"/>
        <w:jc w:val="left"/>
        <w:rPr>
          <w:sz w:val="12"/>
        </w:rPr>
      </w:pPr>
      <w:r>
        <w:rPr>
          <w:w w:val="105"/>
          <w:sz w:val="12"/>
        </w:rPr>
        <w:t>Ratio</w:t>
      </w:r>
    </w:p>
    <w:p>
      <w:pPr>
        <w:spacing w:line="115" w:lineRule="exact" w:before="0"/>
        <w:ind w:left="357" w:right="0" w:firstLine="0"/>
        <w:jc w:val="left"/>
        <w:rPr>
          <w:sz w:val="12"/>
        </w:rPr>
      </w:pPr>
      <w:r>
        <w:rPr/>
        <w:pict>
          <v:group style="position:absolute;margin-left:43.185001pt;margin-top:9.089203pt;width:161.15pt;height:126.75pt;mso-position-horizontal-relative:page;mso-position-vertical-relative:paragraph;z-index:16110080" coordorigin="864,182" coordsize="3223,2535">
            <v:shape style="position:absolute;left:1021;top:1699;width:389;height:848" coordorigin="1022,1699" coordsize="389,848" path="m1022,1859l1064,1699m1064,1699l1122,2179m1122,2179l1165,2547m1165,2547l1210,2292m1210,2292l1265,1907m1265,1907l1310,1859m1310,1859l1365,1779m1365,1779l1410,1827e" filled="false" stroked="true" strokeweight="1pt" strokecolor="#006caa">
              <v:path arrowok="t"/>
              <v:stroke dashstyle="solid"/>
            </v:shape>
            <v:line style="position:absolute" from="1431,1352" to="1431,1837" stroked="true" strokeweight="3.13pt" strokecolor="#006caa">
              <v:stroke dashstyle="solid"/>
            </v:line>
            <v:shape style="position:absolute;left:1452;top:1329;width:246;height:418" coordorigin="1453,1329" coordsize="246,418" path="m1453,1362l1508,1394m1508,1394l1553,1747m1553,1747l1598,1362m1598,1362l1653,1329m1653,1329l1698,1442e" filled="false" stroked="true" strokeweight="1pt" strokecolor="#006caa">
              <v:path arrowok="t"/>
              <v:stroke dashstyle="solid"/>
            </v:shape>
            <v:line style="position:absolute" from="1726,1432" to="1726,2029" stroked="true" strokeweight="3.757pt" strokecolor="#006caa">
              <v:stroke dashstyle="solid"/>
            </v:line>
            <v:shape style="position:absolute;left:1753;top:1201;width:143;height:818" coordorigin="1754,1202" coordsize="143,818" path="m1754,2019l1796,1762m1796,1762l1841,1682m1841,1682l1897,1202e" filled="false" stroked="true" strokeweight="1pt" strokecolor="#006caa">
              <v:path arrowok="t"/>
              <v:stroke dashstyle="solid"/>
            </v:shape>
            <v:shape style="position:absolute;left:1886;top:1144;width:409;height:628" type="#_x0000_t75" stroked="false">
              <v:imagedata r:id="rId129" o:title=""/>
            </v:shape>
            <v:shape style="position:absolute;left:2285;top:1761;width:143;height:945" coordorigin="2285,1762" coordsize="143,945" path="m2285,1762l2330,2707m2330,2707l2373,2387m2373,2387l2428,1954e" filled="false" stroked="true" strokeweight="1pt" strokecolor="#006caa">
              <v:path arrowok="t"/>
              <v:stroke dashstyle="solid"/>
            </v:shape>
            <v:shape style="position:absolute;left:2417;top:1416;width:642;height:548" type="#_x0000_t75" stroked="false">
              <v:imagedata r:id="rId130" o:title=""/>
            </v:shape>
            <v:line style="position:absolute" from="3050,1762" to="3105,994" stroked="true" strokeweight="1pt" strokecolor="#006caa">
              <v:stroke dashstyle="solid"/>
            </v:line>
            <v:line style="position:absolute" from="3127,534" to="3127,1004" stroked="true" strokeweight="3.256pt" strokecolor="#006caa">
              <v:stroke dashstyle="solid"/>
            </v:line>
            <v:shape style="position:absolute;left:3139;top:181;width:309;height:678" type="#_x0000_t75" stroked="false">
              <v:imagedata r:id="rId131" o:title=""/>
            </v:shape>
            <v:shape style="position:absolute;left:3438;top:416;width:444;height:945" coordorigin="3438,417" coordsize="444,945" path="m3438,849l3493,1362m3493,1362l3538,1184m3538,1184l3581,882m3581,882l3639,962m3639,962l3681,769m3681,769l3736,417m3736,417l3782,544m3782,544l3827,737m3827,737l3882,512e" filled="false" stroked="true" strokeweight="1pt" strokecolor="#006caa">
              <v:path arrowok="t"/>
              <v:stroke dashstyle="solid"/>
            </v:shape>
            <v:line style="position:absolute" from="3904,502" to="3904,1084" stroked="true" strokeweight="3.256pt" strokecolor="#006caa">
              <v:stroke dashstyle="solid"/>
            </v:line>
            <v:shape style="position:absolute;left:863;top:784;width:3223;height:1428" coordorigin="864,784" coordsize="3223,1428" path="m864,784l951,784m864,1489l951,1489m864,2212l951,2212m3999,784l4086,784m3999,1489l4086,1489m3999,2212l4086,2212e" filled="false" stroked="true" strokeweight=".5pt" strokecolor="#000000">
              <v:path arrowok="t"/>
              <v:stroke dashstyle="solid"/>
            </v:shape>
            <w10:wrap type="none"/>
          </v:group>
        </w:pict>
      </w:r>
      <w:r>
        <w:rPr/>
        <w:pict>
          <v:line style="position:absolute;mso-position-horizontal-relative:page;mso-position-vertical-relative:paragraph;z-index:16111104" from="199.945999pt,3.213203pt" to="204.289999pt,3.213203pt" stroked="true" strokeweight=".5pt" strokecolor="#000000">
            <v:stroke dashstyle="solid"/>
            <w10:wrap type="none"/>
          </v:line>
        </w:pict>
      </w:r>
      <w:r>
        <w:rPr>
          <w:w w:val="115"/>
          <w:sz w:val="12"/>
        </w:rPr>
        <w:t>1.12</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357" w:right="0" w:firstLine="0"/>
        <w:jc w:val="left"/>
        <w:rPr>
          <w:sz w:val="12"/>
        </w:rPr>
      </w:pPr>
      <w:r>
        <w:rPr>
          <w:w w:val="115"/>
          <w:sz w:val="12"/>
        </w:rPr>
        <w:t>1.07</w:t>
      </w:r>
    </w:p>
    <w:p>
      <w:pPr>
        <w:pStyle w:val="BodyText"/>
        <w:rPr>
          <w:sz w:val="12"/>
        </w:rPr>
      </w:pPr>
    </w:p>
    <w:p>
      <w:pPr>
        <w:pStyle w:val="BodyText"/>
        <w:rPr>
          <w:sz w:val="12"/>
        </w:rPr>
      </w:pPr>
    </w:p>
    <w:p>
      <w:pPr>
        <w:pStyle w:val="BodyText"/>
        <w:rPr>
          <w:sz w:val="12"/>
        </w:rPr>
      </w:pPr>
    </w:p>
    <w:p>
      <w:pPr>
        <w:pStyle w:val="BodyText"/>
        <w:spacing w:before="3"/>
        <w:rPr>
          <w:sz w:val="13"/>
        </w:rPr>
      </w:pPr>
    </w:p>
    <w:p>
      <w:pPr>
        <w:spacing w:before="0"/>
        <w:ind w:left="357" w:right="0" w:firstLine="0"/>
        <w:jc w:val="left"/>
        <w:rPr>
          <w:sz w:val="12"/>
        </w:rPr>
      </w:pPr>
      <w:r>
        <w:rPr>
          <w:w w:val="115"/>
          <w:sz w:val="12"/>
        </w:rPr>
        <w:t>1.02</w:t>
      </w:r>
    </w:p>
    <w:p>
      <w:pPr>
        <w:pStyle w:val="BodyText"/>
        <w:spacing w:line="292" w:lineRule="auto"/>
        <w:ind w:left="160" w:right="263" w:hanging="1"/>
      </w:pPr>
      <w:r>
        <w:rPr/>
        <w:br w:type="column"/>
      </w:r>
      <w:r>
        <w:rPr>
          <w:w w:val="105"/>
        </w:rPr>
        <w:t>broadly similar pace </w:t>
      </w:r>
      <w:r>
        <w:rPr>
          <w:spacing w:val="-4"/>
          <w:w w:val="105"/>
        </w:rPr>
        <w:t>to </w:t>
      </w:r>
      <w:r>
        <w:rPr>
          <w:w w:val="105"/>
        </w:rPr>
        <w:t>earlier quarters. Previous </w:t>
      </w:r>
      <w:r>
        <w:rPr>
          <w:i/>
          <w:w w:val="105"/>
        </w:rPr>
        <w:t>Reports </w:t>
      </w:r>
      <w:r>
        <w:rPr>
          <w:spacing w:val="-3"/>
          <w:w w:val="105"/>
        </w:rPr>
        <w:t>have </w:t>
      </w:r>
      <w:r>
        <w:rPr>
          <w:w w:val="105"/>
        </w:rPr>
        <w:t>discussed how the relative </w:t>
      </w:r>
      <w:r>
        <w:rPr>
          <w:spacing w:val="-3"/>
          <w:w w:val="105"/>
        </w:rPr>
        <w:t>profitability </w:t>
      </w:r>
      <w:r>
        <w:rPr>
          <w:w w:val="105"/>
        </w:rPr>
        <w:t>of sales </w:t>
      </w:r>
      <w:r>
        <w:rPr>
          <w:spacing w:val="-4"/>
          <w:w w:val="105"/>
        </w:rPr>
        <w:t>to </w:t>
      </w:r>
      <w:r>
        <w:rPr>
          <w:w w:val="105"/>
        </w:rPr>
        <w:t>the United Kingdom has increased in recent </w:t>
      </w:r>
      <w:r>
        <w:rPr>
          <w:spacing w:val="-3"/>
          <w:w w:val="105"/>
        </w:rPr>
        <w:t>years. </w:t>
      </w:r>
      <w:r>
        <w:rPr>
          <w:w w:val="105"/>
        </w:rPr>
        <w:t>Price differentials </w:t>
      </w:r>
      <w:r>
        <w:rPr>
          <w:spacing w:val="-3"/>
          <w:w w:val="105"/>
        </w:rPr>
        <w:t>between </w:t>
      </w:r>
      <w:r>
        <w:rPr>
          <w:w w:val="105"/>
        </w:rPr>
        <w:t>UK imports and goods and services traded in </w:t>
      </w:r>
      <w:r>
        <w:rPr>
          <w:spacing w:val="-3"/>
          <w:w w:val="105"/>
        </w:rPr>
        <w:t>world </w:t>
      </w:r>
      <w:r>
        <w:rPr>
          <w:w w:val="105"/>
        </w:rPr>
        <w:t>markets do not tend </w:t>
      </w:r>
      <w:r>
        <w:rPr>
          <w:spacing w:val="-4"/>
          <w:w w:val="105"/>
        </w:rPr>
        <w:t>to </w:t>
      </w:r>
      <w:r>
        <w:rPr>
          <w:w w:val="105"/>
        </w:rPr>
        <w:t>persist, as competitive forces work </w:t>
      </w:r>
      <w:r>
        <w:rPr>
          <w:spacing w:val="-4"/>
          <w:w w:val="105"/>
        </w:rPr>
        <w:t>to </w:t>
      </w:r>
      <w:r>
        <w:rPr>
          <w:w w:val="105"/>
        </w:rPr>
        <w:t>diminish </w:t>
      </w:r>
      <w:r>
        <w:rPr>
          <w:spacing w:val="-3"/>
          <w:w w:val="105"/>
        </w:rPr>
        <w:t>any </w:t>
      </w:r>
      <w:r>
        <w:rPr>
          <w:w w:val="105"/>
        </w:rPr>
        <w:t>unusual profits.  Reflecting this, the MPC </w:t>
      </w:r>
      <w:r>
        <w:rPr>
          <w:spacing w:val="-3"/>
          <w:w w:val="105"/>
        </w:rPr>
        <w:t>believes </w:t>
      </w:r>
      <w:r>
        <w:rPr>
          <w:w w:val="105"/>
        </w:rPr>
        <w:t>that the differential will be gradually reduced. The </w:t>
      </w:r>
      <w:r>
        <w:rPr>
          <w:spacing w:val="-3"/>
          <w:w w:val="105"/>
        </w:rPr>
        <w:t>latest </w:t>
      </w:r>
      <w:r>
        <w:rPr>
          <w:w w:val="105"/>
        </w:rPr>
        <w:t>data suggest that this differential fell back </w:t>
      </w:r>
      <w:r>
        <w:rPr>
          <w:spacing w:val="-3"/>
          <w:w w:val="105"/>
        </w:rPr>
        <w:t>noticeably,  </w:t>
      </w:r>
      <w:r>
        <w:rPr>
          <w:w w:val="105"/>
        </w:rPr>
        <w:t>and </w:t>
      </w:r>
      <w:r>
        <w:rPr>
          <w:spacing w:val="-3"/>
          <w:w w:val="105"/>
        </w:rPr>
        <w:t>by </w:t>
      </w:r>
      <w:r>
        <w:rPr>
          <w:w w:val="105"/>
        </w:rPr>
        <w:t>more than expected, in Q1 (see Chart</w:t>
      </w:r>
      <w:r>
        <w:rPr>
          <w:spacing w:val="16"/>
          <w:w w:val="105"/>
        </w:rPr>
        <w:t> </w:t>
      </w:r>
      <w:r>
        <w:rPr>
          <w:w w:val="105"/>
        </w:rPr>
        <w:t>4.4).</w:t>
      </w:r>
    </w:p>
    <w:p>
      <w:pPr>
        <w:spacing w:after="0" w:line="292" w:lineRule="auto"/>
        <w:sectPr>
          <w:type w:val="continuous"/>
          <w:pgSz w:w="11900" w:h="16840"/>
          <w:pgMar w:top="1260" w:bottom="280" w:left="660" w:right="640"/>
          <w:cols w:num="3" w:equalWidth="0">
            <w:col w:w="3063" w:space="40"/>
            <w:col w:w="643" w:space="1173"/>
            <w:col w:w="5681"/>
          </w:cols>
        </w:sectPr>
      </w:pPr>
    </w:p>
    <w:p>
      <w:pPr>
        <w:pStyle w:val="BodyText"/>
        <w:spacing w:before="11"/>
        <w:rPr>
          <w:sz w:val="13"/>
        </w:rPr>
      </w:pPr>
    </w:p>
    <w:p>
      <w:pPr>
        <w:spacing w:after="0"/>
        <w:rPr>
          <w:sz w:val="13"/>
        </w:rPr>
        <w:sectPr>
          <w:type w:val="continuous"/>
          <w:pgSz w:w="11900" w:h="16840"/>
          <w:pgMar w:top="1260" w:bottom="280" w:left="66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77" w:val="left" w:leader="none"/>
          <w:tab w:pos="1065" w:val="left" w:leader="none"/>
          <w:tab w:pos="1454" w:val="left" w:leader="none"/>
        </w:tabs>
        <w:spacing w:before="104"/>
        <w:ind w:left="181" w:right="0" w:firstLine="0"/>
        <w:jc w:val="left"/>
        <w:rPr>
          <w:sz w:val="12"/>
        </w:rPr>
      </w:pPr>
      <w:r>
        <w:rPr>
          <w:w w:val="120"/>
          <w:sz w:val="12"/>
        </w:rPr>
        <w:t>1986</w:t>
        <w:tab/>
        <w:t>88</w:t>
        <w:tab/>
        <w:t>90</w:t>
        <w:tab/>
      </w:r>
      <w:r>
        <w:rPr>
          <w:spacing w:val="-10"/>
          <w:w w:val="120"/>
          <w:sz w:val="12"/>
        </w:rPr>
        <w:t>92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569" w:val="left" w:leader="none"/>
          <w:tab w:pos="958" w:val="left" w:leader="none"/>
        </w:tabs>
        <w:spacing w:before="104"/>
        <w:ind w:left="181" w:right="0" w:firstLine="0"/>
        <w:jc w:val="left"/>
        <w:rPr>
          <w:sz w:val="12"/>
        </w:rPr>
      </w:pPr>
      <w:r>
        <w:rPr>
          <w:w w:val="120"/>
          <w:sz w:val="12"/>
        </w:rPr>
        <w:t>94</w:t>
        <w:tab/>
        <w:t>96</w:t>
        <w:tab/>
        <w:t>98</w:t>
      </w:r>
      <w:r>
        <w:rPr>
          <w:spacing w:val="15"/>
          <w:w w:val="120"/>
          <w:sz w:val="12"/>
        </w:rPr>
        <w:t> </w:t>
      </w:r>
      <w:r>
        <w:rPr>
          <w:spacing w:val="-5"/>
          <w:w w:val="120"/>
          <w:sz w:val="12"/>
        </w:rPr>
        <w:t>2000</w:t>
      </w:r>
    </w:p>
    <w:p>
      <w:pPr>
        <w:pStyle w:val="BodyText"/>
        <w:spacing w:before="8"/>
        <w:rPr>
          <w:sz w:val="9"/>
        </w:rPr>
      </w:pPr>
      <w:r>
        <w:rPr/>
        <w:br w:type="column"/>
      </w:r>
      <w:r>
        <w:rPr>
          <w:sz w:val="9"/>
        </w:rPr>
      </w:r>
    </w:p>
    <w:p>
      <w:pPr>
        <w:spacing w:before="0"/>
        <w:ind w:left="181" w:right="0" w:firstLine="0"/>
        <w:jc w:val="left"/>
        <w:rPr>
          <w:sz w:val="12"/>
        </w:rPr>
      </w:pPr>
      <w:r>
        <w:rPr>
          <w:w w:val="115"/>
          <w:sz w:val="12"/>
        </w:rPr>
        <w:t>0.97</w:t>
      </w:r>
    </w:p>
    <w:p>
      <w:pPr>
        <w:pStyle w:val="BodyText"/>
        <w:rPr>
          <w:sz w:val="12"/>
        </w:rPr>
      </w:pPr>
    </w:p>
    <w:p>
      <w:pPr>
        <w:pStyle w:val="BodyText"/>
        <w:rPr>
          <w:sz w:val="12"/>
        </w:rPr>
      </w:pPr>
    </w:p>
    <w:p>
      <w:pPr>
        <w:pStyle w:val="BodyText"/>
        <w:rPr>
          <w:sz w:val="12"/>
        </w:rPr>
      </w:pPr>
    </w:p>
    <w:p>
      <w:pPr>
        <w:pStyle w:val="BodyText"/>
        <w:spacing w:before="3"/>
        <w:rPr>
          <w:sz w:val="13"/>
        </w:rPr>
      </w:pPr>
    </w:p>
    <w:p>
      <w:pPr>
        <w:spacing w:before="1"/>
        <w:ind w:left="181" w:right="0" w:firstLine="0"/>
        <w:jc w:val="left"/>
        <w:rPr>
          <w:sz w:val="12"/>
        </w:rPr>
      </w:pPr>
      <w:r>
        <w:rPr/>
        <w:pict>
          <v:shape style="position:absolute;margin-left:43.185001pt;margin-top:1.422463pt;width:161.15pt;height:3.4pt;mso-position-horizontal-relative:page;mso-position-vertical-relative:paragraph;z-index:16110592" coordorigin="864,28" coordsize="3223,68" path="m864,91l951,91m1021,95l3929,95m1023,28l1023,96m1410,28l1410,96m1989,28l1989,96m2576,28l2576,96m2964,28l2964,96m3353,28l3353,96m3999,91l4086,91m3930,28l3930,96m1210,28l1210,96m1598,28l1598,96m2187,28l2187,96m2764,28l2764,96m3152,28l3152,96m3538,28l3538,96m2373,28l2373,96m3737,28l3737,96m1799,28l1799,96e" filled="false" stroked="true" strokeweight=".5pt" strokecolor="#000000">
            <v:path arrowok="t"/>
            <v:stroke dashstyle="solid"/>
            <w10:wrap type="none"/>
          </v:shape>
        </w:pict>
      </w:r>
      <w:r>
        <w:rPr>
          <w:w w:val="115"/>
          <w:sz w:val="12"/>
        </w:rPr>
        <w:t>0.92</w:t>
      </w:r>
    </w:p>
    <w:p>
      <w:pPr>
        <w:pStyle w:val="BodyText"/>
        <w:spacing w:line="292" w:lineRule="auto" w:before="63"/>
        <w:ind w:left="181" w:right="92"/>
      </w:pPr>
      <w:r>
        <w:rPr/>
        <w:br w:type="column"/>
      </w:r>
      <w:r>
        <w:rPr>
          <w:w w:val="110"/>
        </w:rPr>
        <w:t>Consistent with the downturn in global </w:t>
      </w:r>
      <w:r>
        <w:rPr>
          <w:spacing w:val="-4"/>
          <w:w w:val="110"/>
        </w:rPr>
        <w:t>activity, </w:t>
      </w:r>
      <w:r>
        <w:rPr>
          <w:w w:val="110"/>
        </w:rPr>
        <w:t>the </w:t>
      </w:r>
      <w:r>
        <w:rPr>
          <w:spacing w:val="-4"/>
          <w:w w:val="110"/>
        </w:rPr>
        <w:t>MPC’s </w:t>
      </w:r>
      <w:r>
        <w:rPr>
          <w:w w:val="110"/>
        </w:rPr>
        <w:t>central projection continues </w:t>
      </w:r>
      <w:r>
        <w:rPr>
          <w:spacing w:val="-4"/>
          <w:w w:val="110"/>
        </w:rPr>
        <w:t>to </w:t>
      </w:r>
      <w:r>
        <w:rPr>
          <w:w w:val="110"/>
        </w:rPr>
        <w:t>assume that </w:t>
      </w:r>
      <w:r>
        <w:rPr>
          <w:spacing w:val="-3"/>
          <w:w w:val="110"/>
        </w:rPr>
        <w:t>world </w:t>
      </w:r>
      <w:r>
        <w:rPr>
          <w:w w:val="110"/>
        </w:rPr>
        <w:t>export price inflation, and consequently import price inflation, slows </w:t>
      </w:r>
      <w:r>
        <w:rPr>
          <w:spacing w:val="-3"/>
          <w:w w:val="110"/>
        </w:rPr>
        <w:t>over </w:t>
      </w:r>
      <w:r>
        <w:rPr>
          <w:w w:val="110"/>
        </w:rPr>
        <w:t>the next </w:t>
      </w:r>
      <w:r>
        <w:rPr>
          <w:spacing w:val="-4"/>
          <w:w w:val="110"/>
        </w:rPr>
        <w:t>year. However, </w:t>
      </w:r>
      <w:r>
        <w:rPr>
          <w:w w:val="110"/>
        </w:rPr>
        <w:t>the weak Q1 outturn, together with</w:t>
      </w:r>
    </w:p>
    <w:p>
      <w:pPr>
        <w:spacing w:after="0" w:line="292" w:lineRule="auto"/>
        <w:sectPr>
          <w:type w:val="continuous"/>
          <w:pgSz w:w="11900" w:h="16840"/>
          <w:pgMar w:top="1260" w:bottom="280" w:left="660" w:right="640"/>
          <w:cols w:num="4" w:equalWidth="0">
            <w:col w:w="1601" w:space="59"/>
            <w:col w:w="1551" w:space="68"/>
            <w:col w:w="466" w:space="1154"/>
            <w:col w:w="5701"/>
          </w:cols>
        </w:sectPr>
      </w:pPr>
    </w:p>
    <w:p>
      <w:pPr>
        <w:spacing w:before="72"/>
        <w:ind w:left="169" w:right="0" w:firstLine="0"/>
        <w:jc w:val="left"/>
        <w:rPr>
          <w:sz w:val="12"/>
        </w:rPr>
      </w:pPr>
      <w:r>
        <w:rPr>
          <w:w w:val="105"/>
          <w:sz w:val="12"/>
        </w:rPr>
        <w:t>Sources: ONS and Bank of England.</w:t>
      </w:r>
    </w:p>
    <w:p>
      <w:pPr>
        <w:pStyle w:val="BodyText"/>
        <w:spacing w:line="228" w:lineRule="exact"/>
        <w:ind w:left="169"/>
      </w:pPr>
      <w:r>
        <w:rPr/>
        <w:br w:type="column"/>
      </w:r>
      <w:r>
        <w:rPr>
          <w:w w:val="110"/>
        </w:rPr>
        <w:t>the recent higher-than-expected level of the sterling ERI,</w:t>
      </w:r>
    </w:p>
    <w:p>
      <w:pPr>
        <w:spacing w:after="0" w:line="228" w:lineRule="exact"/>
        <w:sectPr>
          <w:type w:val="continuous"/>
          <w:pgSz w:w="11900" w:h="16840"/>
          <w:pgMar w:top="1260" w:bottom="280" w:left="660" w:right="640"/>
          <w:cols w:num="2" w:equalWidth="0">
            <w:col w:w="2061" w:space="2849"/>
            <w:col w:w="5690"/>
          </w:cols>
        </w:sectPr>
      </w:pPr>
    </w:p>
    <w:p>
      <w:pPr>
        <w:pStyle w:val="BodyText"/>
      </w:pPr>
    </w:p>
    <w:p>
      <w:pPr>
        <w:pStyle w:val="BodyText"/>
        <w:spacing w:before="5"/>
      </w:pPr>
    </w:p>
    <w:p>
      <w:pPr>
        <w:pStyle w:val="BodyText"/>
        <w:spacing w:line="292" w:lineRule="auto"/>
        <w:ind w:left="5079" w:right="185"/>
      </w:pPr>
      <w:bookmarkStart w:name="Costs and prices in manufacturing" w:id="57"/>
      <w:bookmarkEnd w:id="57"/>
      <w:r>
        <w:rPr/>
      </w:r>
      <w:bookmarkStart w:name="_bookmark23" w:id="58"/>
      <w:bookmarkEnd w:id="58"/>
      <w:r>
        <w:rPr/>
      </w:r>
      <w:r>
        <w:rPr>
          <w:w w:val="110"/>
        </w:rPr>
        <w:t>means</w:t>
      </w:r>
      <w:r>
        <w:rPr>
          <w:spacing w:val="-14"/>
          <w:w w:val="110"/>
        </w:rPr>
        <w:t> </w:t>
      </w:r>
      <w:r>
        <w:rPr>
          <w:w w:val="110"/>
        </w:rPr>
        <w:t>that</w:t>
      </w:r>
      <w:r>
        <w:rPr>
          <w:spacing w:val="-13"/>
          <w:w w:val="110"/>
        </w:rPr>
        <w:t> </w:t>
      </w:r>
      <w:r>
        <w:rPr>
          <w:w w:val="110"/>
        </w:rPr>
        <w:t>the</w:t>
      </w:r>
      <w:r>
        <w:rPr>
          <w:spacing w:val="-13"/>
          <w:w w:val="110"/>
        </w:rPr>
        <w:t> </w:t>
      </w:r>
      <w:r>
        <w:rPr>
          <w:w w:val="110"/>
        </w:rPr>
        <w:t>profile</w:t>
      </w:r>
      <w:r>
        <w:rPr>
          <w:spacing w:val="-13"/>
          <w:w w:val="110"/>
        </w:rPr>
        <w:t> </w:t>
      </w:r>
      <w:r>
        <w:rPr>
          <w:w w:val="110"/>
        </w:rPr>
        <w:t>of</w:t>
      </w:r>
      <w:r>
        <w:rPr>
          <w:spacing w:val="-13"/>
          <w:w w:val="110"/>
        </w:rPr>
        <w:t> </w:t>
      </w:r>
      <w:r>
        <w:rPr>
          <w:w w:val="110"/>
        </w:rPr>
        <w:t>import</w:t>
      </w:r>
      <w:r>
        <w:rPr>
          <w:spacing w:val="-14"/>
          <w:w w:val="110"/>
        </w:rPr>
        <w:t> </w:t>
      </w:r>
      <w:r>
        <w:rPr>
          <w:w w:val="110"/>
        </w:rPr>
        <w:t>price</w:t>
      </w:r>
      <w:r>
        <w:rPr>
          <w:spacing w:val="-13"/>
          <w:w w:val="110"/>
        </w:rPr>
        <w:t> </w:t>
      </w:r>
      <w:r>
        <w:rPr>
          <w:w w:val="110"/>
        </w:rPr>
        <w:t>inflation</w:t>
      </w:r>
      <w:r>
        <w:rPr>
          <w:spacing w:val="-13"/>
          <w:w w:val="110"/>
        </w:rPr>
        <w:t> </w:t>
      </w:r>
      <w:r>
        <w:rPr>
          <w:spacing w:val="-3"/>
          <w:w w:val="110"/>
        </w:rPr>
        <w:t>over</w:t>
      </w:r>
      <w:r>
        <w:rPr>
          <w:spacing w:val="-13"/>
          <w:w w:val="110"/>
        </w:rPr>
        <w:t> </w:t>
      </w:r>
      <w:r>
        <w:rPr>
          <w:w w:val="110"/>
        </w:rPr>
        <w:t>the forecast</w:t>
      </w:r>
      <w:r>
        <w:rPr>
          <w:spacing w:val="-28"/>
          <w:w w:val="110"/>
        </w:rPr>
        <w:t> </w:t>
      </w:r>
      <w:r>
        <w:rPr>
          <w:w w:val="110"/>
        </w:rPr>
        <w:t>period</w:t>
      </w:r>
      <w:r>
        <w:rPr>
          <w:spacing w:val="-27"/>
          <w:w w:val="110"/>
        </w:rPr>
        <w:t> </w:t>
      </w:r>
      <w:r>
        <w:rPr>
          <w:w w:val="110"/>
        </w:rPr>
        <w:t>is</w:t>
      </w:r>
      <w:r>
        <w:rPr>
          <w:spacing w:val="-27"/>
          <w:w w:val="110"/>
        </w:rPr>
        <w:t> </w:t>
      </w:r>
      <w:r>
        <w:rPr>
          <w:w w:val="110"/>
        </w:rPr>
        <w:t>somewhat</w:t>
      </w:r>
      <w:r>
        <w:rPr>
          <w:spacing w:val="-27"/>
          <w:w w:val="110"/>
        </w:rPr>
        <w:t> </w:t>
      </w:r>
      <w:r>
        <w:rPr>
          <w:spacing w:val="-3"/>
          <w:w w:val="110"/>
        </w:rPr>
        <w:t>lower</w:t>
      </w:r>
      <w:r>
        <w:rPr>
          <w:spacing w:val="-27"/>
          <w:w w:val="110"/>
        </w:rPr>
        <w:t> </w:t>
      </w:r>
      <w:r>
        <w:rPr>
          <w:w w:val="110"/>
        </w:rPr>
        <w:t>than</w:t>
      </w:r>
      <w:r>
        <w:rPr>
          <w:spacing w:val="-27"/>
          <w:w w:val="110"/>
        </w:rPr>
        <w:t> </w:t>
      </w:r>
      <w:r>
        <w:rPr>
          <w:w w:val="110"/>
        </w:rPr>
        <w:t>assumed</w:t>
      </w:r>
      <w:r>
        <w:rPr>
          <w:spacing w:val="-27"/>
          <w:w w:val="110"/>
        </w:rPr>
        <w:t> </w:t>
      </w:r>
      <w:r>
        <w:rPr>
          <w:w w:val="110"/>
        </w:rPr>
        <w:t>in</w:t>
      </w:r>
      <w:r>
        <w:rPr>
          <w:spacing w:val="-27"/>
          <w:w w:val="110"/>
        </w:rPr>
        <w:t> </w:t>
      </w:r>
      <w:r>
        <w:rPr>
          <w:spacing w:val="-6"/>
          <w:w w:val="110"/>
        </w:rPr>
        <w:t>May.</w:t>
      </w:r>
    </w:p>
    <w:p>
      <w:pPr>
        <w:pStyle w:val="BodyText"/>
        <w:spacing w:before="7"/>
        <w:rPr>
          <w:sz w:val="17"/>
        </w:rPr>
      </w:pPr>
    </w:p>
    <w:p>
      <w:pPr>
        <w:pStyle w:val="Heading4"/>
        <w:numPr>
          <w:ilvl w:val="1"/>
          <w:numId w:val="29"/>
        </w:numPr>
        <w:tabs>
          <w:tab w:pos="5440" w:val="left" w:leader="none"/>
          <w:tab w:pos="10453" w:val="left" w:leader="none"/>
        </w:tabs>
        <w:spacing w:line="240" w:lineRule="auto" w:before="0" w:after="0"/>
        <w:ind w:left="5439" w:right="0" w:hanging="481"/>
        <w:jc w:val="left"/>
        <w:rPr>
          <w:color w:val="0092C7"/>
          <w:u w:val="none"/>
        </w:rPr>
      </w:pPr>
      <w:r>
        <w:rPr>
          <w:color w:val="0092C7"/>
          <w:w w:val="95"/>
          <w:u w:val="single" w:color="006CB4"/>
        </w:rPr>
        <w:t>Costs</w:t>
      </w:r>
      <w:r>
        <w:rPr>
          <w:color w:val="0092C7"/>
          <w:spacing w:val="-40"/>
          <w:w w:val="95"/>
          <w:u w:val="single" w:color="006CB4"/>
        </w:rPr>
        <w:t> </w:t>
      </w:r>
      <w:r>
        <w:rPr>
          <w:color w:val="0092C7"/>
          <w:w w:val="95"/>
          <w:u w:val="single" w:color="006CB4"/>
        </w:rPr>
        <w:t>and</w:t>
      </w:r>
      <w:r>
        <w:rPr>
          <w:color w:val="0092C7"/>
          <w:spacing w:val="-39"/>
          <w:w w:val="95"/>
          <w:u w:val="single" w:color="006CB4"/>
        </w:rPr>
        <w:t> </w:t>
      </w:r>
      <w:r>
        <w:rPr>
          <w:color w:val="0092C7"/>
          <w:w w:val="95"/>
          <w:u w:val="single" w:color="006CB4"/>
        </w:rPr>
        <w:t>prices</w:t>
      </w:r>
      <w:r>
        <w:rPr>
          <w:color w:val="0092C7"/>
          <w:spacing w:val="-39"/>
          <w:w w:val="95"/>
          <w:u w:val="single" w:color="006CB4"/>
        </w:rPr>
        <w:t> </w:t>
      </w:r>
      <w:r>
        <w:rPr>
          <w:color w:val="0092C7"/>
          <w:w w:val="95"/>
          <w:u w:val="single" w:color="006CB4"/>
        </w:rPr>
        <w:t>in</w:t>
      </w:r>
      <w:r>
        <w:rPr>
          <w:color w:val="0092C7"/>
          <w:spacing w:val="-39"/>
          <w:w w:val="95"/>
          <w:u w:val="single" w:color="006CB4"/>
        </w:rPr>
        <w:t> </w:t>
      </w:r>
      <w:r>
        <w:rPr>
          <w:color w:val="0092C7"/>
          <w:w w:val="95"/>
          <w:u w:val="single" w:color="006CB4"/>
        </w:rPr>
        <w:t>manufacturing</w:t>
      </w:r>
      <w:r>
        <w:rPr>
          <w:color w:val="0092C7"/>
          <w:u w:val="single" w:color="006CB4"/>
        </w:rPr>
        <w:tab/>
      </w:r>
    </w:p>
    <w:p>
      <w:pPr>
        <w:pStyle w:val="BodyText"/>
        <w:spacing w:line="292" w:lineRule="auto" w:before="254"/>
        <w:ind w:left="5079" w:right="319"/>
      </w:pPr>
      <w:r>
        <w:rPr>
          <w:w w:val="105"/>
        </w:rPr>
        <w:t>Manufacturers’ input price inflation has eased a little further since the </w:t>
      </w:r>
      <w:r>
        <w:rPr>
          <w:spacing w:val="-3"/>
          <w:w w:val="105"/>
        </w:rPr>
        <w:t>May </w:t>
      </w:r>
      <w:r>
        <w:rPr>
          <w:i/>
          <w:w w:val="105"/>
        </w:rPr>
        <w:t>Report</w:t>
      </w:r>
      <w:r>
        <w:rPr>
          <w:w w:val="105"/>
        </w:rPr>
        <w:t>, though the monthly profile has been volatile. The annual </w:t>
      </w:r>
      <w:r>
        <w:rPr>
          <w:spacing w:val="-4"/>
          <w:w w:val="105"/>
        </w:rPr>
        <w:t>rate </w:t>
      </w:r>
      <w:r>
        <w:rPr>
          <w:w w:val="105"/>
        </w:rPr>
        <w:t>of inflation </w:t>
      </w:r>
      <w:r>
        <w:rPr>
          <w:spacing w:val="-3"/>
          <w:w w:val="105"/>
        </w:rPr>
        <w:t>was </w:t>
      </w:r>
      <w:r>
        <w:rPr>
          <w:w w:val="105"/>
        </w:rPr>
        <w:t>2.6% in June, much </w:t>
      </w:r>
      <w:r>
        <w:rPr>
          <w:spacing w:val="-3"/>
          <w:w w:val="105"/>
        </w:rPr>
        <w:t>lower </w:t>
      </w:r>
      <w:r>
        <w:rPr>
          <w:w w:val="105"/>
        </w:rPr>
        <w:t>than the </w:t>
      </w:r>
      <w:r>
        <w:rPr>
          <w:spacing w:val="-3"/>
          <w:w w:val="105"/>
        </w:rPr>
        <w:t>average </w:t>
      </w:r>
      <w:r>
        <w:rPr>
          <w:w w:val="105"/>
        </w:rPr>
        <w:t>of more than </w:t>
      </w:r>
      <w:r>
        <w:rPr>
          <w:spacing w:val="-9"/>
          <w:w w:val="105"/>
        </w:rPr>
        <w:t>10% </w:t>
      </w:r>
      <w:r>
        <w:rPr>
          <w:w w:val="105"/>
        </w:rPr>
        <w:t>during the second half of last </w:t>
      </w:r>
      <w:r>
        <w:rPr>
          <w:spacing w:val="-4"/>
          <w:w w:val="105"/>
        </w:rPr>
        <w:t>year. </w:t>
      </w:r>
      <w:r>
        <w:rPr>
          <w:w w:val="105"/>
        </w:rPr>
        <w:t>Since the beginning of this </w:t>
      </w:r>
      <w:r>
        <w:rPr>
          <w:spacing w:val="-4"/>
          <w:w w:val="105"/>
        </w:rPr>
        <w:t>year, </w:t>
      </w:r>
      <w:r>
        <w:rPr>
          <w:w w:val="105"/>
        </w:rPr>
        <w:t>around three-quarters of the </w:t>
      </w:r>
      <w:r>
        <w:rPr>
          <w:spacing w:val="-3"/>
          <w:w w:val="105"/>
        </w:rPr>
        <w:t>slowdown </w:t>
      </w:r>
      <w:r>
        <w:rPr>
          <w:w w:val="105"/>
        </w:rPr>
        <w:t>has </w:t>
      </w:r>
      <w:r>
        <w:rPr>
          <w:spacing w:val="-3"/>
          <w:w w:val="105"/>
        </w:rPr>
        <w:t>resulted </w:t>
      </w:r>
      <w:r>
        <w:rPr>
          <w:w w:val="105"/>
        </w:rPr>
        <w:t>from much weaker imported price inflation. Some of the easing also reflects strong oil price rises last year dropping out of the annual comparison. And other energy prices have also fallen—in particular, after rising </w:t>
      </w:r>
      <w:r>
        <w:rPr>
          <w:spacing w:val="-3"/>
          <w:w w:val="105"/>
        </w:rPr>
        <w:t>by </w:t>
      </w:r>
      <w:r>
        <w:rPr>
          <w:w w:val="105"/>
        </w:rPr>
        <w:t>around  </w:t>
      </w:r>
      <w:r>
        <w:rPr>
          <w:spacing w:val="-6"/>
          <w:w w:val="105"/>
        </w:rPr>
        <w:t>50%  </w:t>
      </w:r>
      <w:r>
        <w:rPr>
          <w:w w:val="105"/>
        </w:rPr>
        <w:t>in  </w:t>
      </w:r>
      <w:r>
        <w:rPr>
          <w:spacing w:val="-4"/>
          <w:w w:val="105"/>
        </w:rPr>
        <w:t>2000, </w:t>
      </w:r>
      <w:r>
        <w:rPr>
          <w:w w:val="105"/>
        </w:rPr>
        <w:t>the </w:t>
      </w:r>
      <w:r>
        <w:rPr>
          <w:spacing w:val="-3"/>
          <w:w w:val="105"/>
        </w:rPr>
        <w:t>level </w:t>
      </w:r>
      <w:r>
        <w:rPr>
          <w:w w:val="105"/>
        </w:rPr>
        <w:t>of gas prices has fallen back by around </w:t>
      </w:r>
      <w:r>
        <w:rPr>
          <w:spacing w:val="-9"/>
          <w:w w:val="105"/>
        </w:rPr>
        <w:t>10% </w:t>
      </w:r>
      <w:r>
        <w:rPr>
          <w:w w:val="105"/>
        </w:rPr>
        <w:t>from its February</w:t>
      </w:r>
      <w:r>
        <w:rPr>
          <w:spacing w:val="-3"/>
          <w:w w:val="105"/>
        </w:rPr>
        <w:t> </w:t>
      </w:r>
      <w:r>
        <w:rPr>
          <w:w w:val="105"/>
        </w:rPr>
        <w:t>peak.</w:t>
      </w:r>
    </w:p>
    <w:p>
      <w:pPr>
        <w:pStyle w:val="BodyText"/>
        <w:spacing w:before="3"/>
        <w:rPr>
          <w:sz w:val="18"/>
        </w:rPr>
      </w:pPr>
    </w:p>
    <w:p>
      <w:pPr>
        <w:spacing w:after="0"/>
        <w:rPr>
          <w:sz w:val="18"/>
        </w:rPr>
        <w:sectPr>
          <w:footerReference w:type="even" r:id="rId132"/>
          <w:footerReference w:type="default" r:id="rId133"/>
          <w:pgSz w:w="11900" w:h="16840"/>
          <w:pgMar w:footer="575" w:header="601" w:top="800" w:bottom="760" w:left="660" w:right="640"/>
          <w:pgNumType w:start="32"/>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before="194"/>
        <w:ind w:left="164"/>
      </w:pPr>
      <w:r>
        <w:rPr>
          <w:color w:val="0092C7"/>
          <w:w w:val="95"/>
        </w:rPr>
        <w:t>Chart 4.5</w:t>
      </w:r>
    </w:p>
    <w:p>
      <w:pPr>
        <w:spacing w:before="8"/>
        <w:ind w:left="164" w:right="0" w:firstLine="0"/>
        <w:jc w:val="left"/>
        <w:rPr>
          <w:rFonts w:ascii="Trebuchet MS"/>
          <w:b/>
          <w:sz w:val="20"/>
        </w:rPr>
      </w:pPr>
      <w:r>
        <w:rPr>
          <w:rFonts w:ascii="Trebuchet MS"/>
          <w:b/>
          <w:color w:val="0092C7"/>
          <w:w w:val="90"/>
          <w:sz w:val="20"/>
        </w:rPr>
        <w:t>Input price inflation</w:t>
      </w:r>
    </w:p>
    <w:p>
      <w:pPr>
        <w:pStyle w:val="BodyText"/>
        <w:spacing w:line="292" w:lineRule="auto" w:before="64"/>
        <w:ind w:left="164" w:right="241"/>
      </w:pPr>
      <w:r>
        <w:rPr/>
        <w:br w:type="column"/>
      </w:r>
      <w:r>
        <w:rPr>
          <w:w w:val="110"/>
        </w:rPr>
        <w:t>These weaker price pressures </w:t>
      </w:r>
      <w:r>
        <w:rPr>
          <w:spacing w:val="-3"/>
          <w:w w:val="110"/>
        </w:rPr>
        <w:t>were </w:t>
      </w:r>
      <w:r>
        <w:rPr>
          <w:w w:val="110"/>
        </w:rPr>
        <w:t>offset </w:t>
      </w:r>
      <w:r>
        <w:rPr>
          <w:spacing w:val="-4"/>
          <w:w w:val="110"/>
        </w:rPr>
        <w:t>to </w:t>
      </w:r>
      <w:r>
        <w:rPr>
          <w:w w:val="110"/>
        </w:rPr>
        <w:t>some </w:t>
      </w:r>
      <w:r>
        <w:rPr>
          <w:spacing w:val="-3"/>
          <w:w w:val="110"/>
        </w:rPr>
        <w:t>extent </w:t>
      </w:r>
      <w:r>
        <w:rPr>
          <w:w w:val="110"/>
        </w:rPr>
        <w:t>by higher</w:t>
      </w:r>
      <w:r>
        <w:rPr>
          <w:spacing w:val="-15"/>
          <w:w w:val="110"/>
        </w:rPr>
        <w:t> </w:t>
      </w:r>
      <w:r>
        <w:rPr>
          <w:w w:val="110"/>
        </w:rPr>
        <w:t>costs</w:t>
      </w:r>
      <w:r>
        <w:rPr>
          <w:spacing w:val="-14"/>
          <w:w w:val="110"/>
        </w:rPr>
        <w:t> </w:t>
      </w:r>
      <w:r>
        <w:rPr>
          <w:w w:val="110"/>
        </w:rPr>
        <w:t>of</w:t>
      </w:r>
      <w:r>
        <w:rPr>
          <w:spacing w:val="-15"/>
          <w:w w:val="110"/>
        </w:rPr>
        <w:t> </w:t>
      </w:r>
      <w:r>
        <w:rPr>
          <w:w w:val="110"/>
        </w:rPr>
        <w:t>food</w:t>
      </w:r>
      <w:r>
        <w:rPr>
          <w:spacing w:val="-14"/>
          <w:w w:val="110"/>
        </w:rPr>
        <w:t> </w:t>
      </w:r>
      <w:r>
        <w:rPr>
          <w:w w:val="110"/>
        </w:rPr>
        <w:t>inputs,</w:t>
      </w:r>
      <w:r>
        <w:rPr>
          <w:spacing w:val="-15"/>
          <w:w w:val="110"/>
        </w:rPr>
        <w:t> </w:t>
      </w:r>
      <w:r>
        <w:rPr>
          <w:w w:val="110"/>
        </w:rPr>
        <w:t>from</w:t>
      </w:r>
      <w:r>
        <w:rPr>
          <w:spacing w:val="-14"/>
          <w:w w:val="110"/>
        </w:rPr>
        <w:t> </w:t>
      </w:r>
      <w:r>
        <w:rPr>
          <w:w w:val="110"/>
        </w:rPr>
        <w:t>both</w:t>
      </w:r>
      <w:r>
        <w:rPr>
          <w:spacing w:val="-15"/>
          <w:w w:val="110"/>
        </w:rPr>
        <w:t> </w:t>
      </w:r>
      <w:r>
        <w:rPr>
          <w:w w:val="110"/>
        </w:rPr>
        <w:t>imported</w:t>
      </w:r>
      <w:r>
        <w:rPr>
          <w:spacing w:val="-14"/>
          <w:w w:val="110"/>
        </w:rPr>
        <w:t> </w:t>
      </w:r>
      <w:r>
        <w:rPr>
          <w:w w:val="110"/>
        </w:rPr>
        <w:t>and</w:t>
      </w:r>
      <w:r>
        <w:rPr>
          <w:spacing w:val="-15"/>
          <w:w w:val="110"/>
        </w:rPr>
        <w:t> </w:t>
      </w:r>
      <w:r>
        <w:rPr>
          <w:w w:val="110"/>
        </w:rPr>
        <w:t>domestic sources,</w:t>
      </w:r>
      <w:r>
        <w:rPr>
          <w:spacing w:val="-26"/>
          <w:w w:val="110"/>
        </w:rPr>
        <w:t> </w:t>
      </w:r>
      <w:r>
        <w:rPr>
          <w:w w:val="110"/>
        </w:rPr>
        <w:t>despite</w:t>
      </w:r>
      <w:r>
        <w:rPr>
          <w:spacing w:val="-25"/>
          <w:w w:val="110"/>
        </w:rPr>
        <w:t> </w:t>
      </w:r>
      <w:r>
        <w:rPr>
          <w:w w:val="110"/>
        </w:rPr>
        <w:t>declining</w:t>
      </w:r>
      <w:r>
        <w:rPr>
          <w:spacing w:val="-25"/>
          <w:w w:val="110"/>
        </w:rPr>
        <w:t> </w:t>
      </w:r>
      <w:r>
        <w:rPr>
          <w:spacing w:val="-3"/>
          <w:w w:val="110"/>
        </w:rPr>
        <w:t>world</w:t>
      </w:r>
      <w:r>
        <w:rPr>
          <w:spacing w:val="-25"/>
          <w:w w:val="110"/>
        </w:rPr>
        <w:t> </w:t>
      </w:r>
      <w:r>
        <w:rPr>
          <w:w w:val="110"/>
        </w:rPr>
        <w:t>food</w:t>
      </w:r>
      <w:r>
        <w:rPr>
          <w:spacing w:val="-25"/>
          <w:w w:val="110"/>
        </w:rPr>
        <w:t> </w:t>
      </w:r>
      <w:r>
        <w:rPr>
          <w:w w:val="110"/>
        </w:rPr>
        <w:t>prices.</w:t>
      </w:r>
      <w:r>
        <w:rPr>
          <w:spacing w:val="6"/>
          <w:w w:val="110"/>
        </w:rPr>
        <w:t> </w:t>
      </w:r>
      <w:r>
        <w:rPr>
          <w:w w:val="110"/>
        </w:rPr>
        <w:t>As</w:t>
      </w:r>
      <w:r>
        <w:rPr>
          <w:spacing w:val="-25"/>
          <w:w w:val="110"/>
        </w:rPr>
        <w:t> </w:t>
      </w:r>
      <w:r>
        <w:rPr>
          <w:w w:val="110"/>
        </w:rPr>
        <w:t>mentioned</w:t>
      </w:r>
      <w:r>
        <w:rPr>
          <w:spacing w:val="-26"/>
          <w:w w:val="110"/>
        </w:rPr>
        <w:t> </w:t>
      </w:r>
      <w:r>
        <w:rPr>
          <w:w w:val="110"/>
        </w:rPr>
        <w:t>in earlier</w:t>
      </w:r>
      <w:r>
        <w:rPr>
          <w:spacing w:val="-26"/>
          <w:w w:val="110"/>
        </w:rPr>
        <w:t> </w:t>
      </w:r>
      <w:r>
        <w:rPr>
          <w:i/>
          <w:w w:val="110"/>
        </w:rPr>
        <w:t>Reports</w:t>
      </w:r>
      <w:r>
        <w:rPr>
          <w:w w:val="110"/>
        </w:rPr>
        <w:t>,</w:t>
      </w:r>
      <w:r>
        <w:rPr>
          <w:spacing w:val="-25"/>
          <w:w w:val="110"/>
        </w:rPr>
        <w:t> </w:t>
      </w:r>
      <w:r>
        <w:rPr>
          <w:w w:val="110"/>
        </w:rPr>
        <w:t>while</w:t>
      </w:r>
      <w:r>
        <w:rPr>
          <w:spacing w:val="-26"/>
          <w:w w:val="110"/>
        </w:rPr>
        <w:t> </w:t>
      </w:r>
      <w:r>
        <w:rPr>
          <w:w w:val="110"/>
        </w:rPr>
        <w:t>UK</w:t>
      </w:r>
      <w:r>
        <w:rPr>
          <w:spacing w:val="-25"/>
          <w:w w:val="110"/>
        </w:rPr>
        <w:t> </w:t>
      </w:r>
      <w:r>
        <w:rPr>
          <w:w w:val="110"/>
        </w:rPr>
        <w:t>food</w:t>
      </w:r>
      <w:r>
        <w:rPr>
          <w:spacing w:val="-25"/>
          <w:w w:val="110"/>
        </w:rPr>
        <w:t> </w:t>
      </w:r>
      <w:r>
        <w:rPr>
          <w:w w:val="110"/>
        </w:rPr>
        <w:t>prices</w:t>
      </w:r>
      <w:r>
        <w:rPr>
          <w:spacing w:val="-26"/>
          <w:w w:val="110"/>
        </w:rPr>
        <w:t> </w:t>
      </w:r>
      <w:r>
        <w:rPr>
          <w:w w:val="110"/>
        </w:rPr>
        <w:t>are</w:t>
      </w:r>
      <w:r>
        <w:rPr>
          <w:spacing w:val="-25"/>
          <w:w w:val="110"/>
        </w:rPr>
        <w:t> </w:t>
      </w:r>
      <w:r>
        <w:rPr>
          <w:w w:val="110"/>
        </w:rPr>
        <w:t>influenced</w:t>
      </w:r>
      <w:r>
        <w:rPr>
          <w:spacing w:val="-26"/>
          <w:w w:val="110"/>
        </w:rPr>
        <w:t> </w:t>
      </w:r>
      <w:r>
        <w:rPr>
          <w:spacing w:val="-3"/>
          <w:w w:val="110"/>
        </w:rPr>
        <w:t>by</w:t>
      </w:r>
      <w:r>
        <w:rPr>
          <w:spacing w:val="-25"/>
          <w:w w:val="110"/>
        </w:rPr>
        <w:t> </w:t>
      </w:r>
      <w:r>
        <w:rPr>
          <w:w w:val="110"/>
        </w:rPr>
        <w:t>world prices,</w:t>
      </w:r>
      <w:r>
        <w:rPr>
          <w:spacing w:val="-25"/>
          <w:w w:val="110"/>
        </w:rPr>
        <w:t> </w:t>
      </w:r>
      <w:r>
        <w:rPr>
          <w:w w:val="110"/>
        </w:rPr>
        <w:t>agricultural</w:t>
      </w:r>
      <w:r>
        <w:rPr>
          <w:spacing w:val="-25"/>
          <w:w w:val="110"/>
        </w:rPr>
        <w:t> </w:t>
      </w:r>
      <w:r>
        <w:rPr>
          <w:w w:val="110"/>
        </w:rPr>
        <w:t>products</w:t>
      </w:r>
      <w:r>
        <w:rPr>
          <w:spacing w:val="-25"/>
          <w:w w:val="110"/>
        </w:rPr>
        <w:t> </w:t>
      </w:r>
      <w:r>
        <w:rPr>
          <w:w w:val="110"/>
        </w:rPr>
        <w:t>are</w:t>
      </w:r>
      <w:r>
        <w:rPr>
          <w:spacing w:val="-25"/>
          <w:w w:val="110"/>
        </w:rPr>
        <w:t> </w:t>
      </w:r>
      <w:r>
        <w:rPr>
          <w:w w:val="110"/>
        </w:rPr>
        <w:t>additionally</w:t>
      </w:r>
      <w:r>
        <w:rPr>
          <w:spacing w:val="-25"/>
          <w:w w:val="110"/>
        </w:rPr>
        <w:t> </w:t>
      </w:r>
      <w:r>
        <w:rPr>
          <w:w w:val="110"/>
        </w:rPr>
        <w:t>affected</w:t>
      </w:r>
      <w:r>
        <w:rPr>
          <w:spacing w:val="-25"/>
          <w:w w:val="110"/>
        </w:rPr>
        <w:t> </w:t>
      </w:r>
      <w:r>
        <w:rPr>
          <w:spacing w:val="-3"/>
          <w:w w:val="110"/>
        </w:rPr>
        <w:t>by</w:t>
      </w:r>
      <w:r>
        <w:rPr>
          <w:spacing w:val="-25"/>
          <w:w w:val="110"/>
        </w:rPr>
        <w:t> </w:t>
      </w:r>
      <w:r>
        <w:rPr>
          <w:w w:val="110"/>
        </w:rPr>
        <w:t>local supply-side</w:t>
      </w:r>
      <w:r>
        <w:rPr>
          <w:spacing w:val="-22"/>
          <w:w w:val="110"/>
        </w:rPr>
        <w:t> </w:t>
      </w:r>
      <w:r>
        <w:rPr>
          <w:w w:val="110"/>
        </w:rPr>
        <w:t>shocks.</w:t>
      </w:r>
      <w:r>
        <w:rPr>
          <w:spacing w:val="13"/>
          <w:w w:val="110"/>
        </w:rPr>
        <w:t> </w:t>
      </w:r>
      <w:r>
        <w:rPr>
          <w:w w:val="110"/>
        </w:rPr>
        <w:t>In</w:t>
      </w:r>
      <w:r>
        <w:rPr>
          <w:spacing w:val="-21"/>
          <w:w w:val="110"/>
        </w:rPr>
        <w:t> </w:t>
      </w:r>
      <w:r>
        <w:rPr>
          <w:w w:val="110"/>
        </w:rPr>
        <w:t>particular,</w:t>
      </w:r>
      <w:r>
        <w:rPr>
          <w:spacing w:val="-22"/>
          <w:w w:val="110"/>
        </w:rPr>
        <w:t> </w:t>
      </w:r>
      <w:r>
        <w:rPr>
          <w:w w:val="110"/>
        </w:rPr>
        <w:t>domestic</w:t>
      </w:r>
      <w:r>
        <w:rPr>
          <w:spacing w:val="-21"/>
          <w:w w:val="110"/>
        </w:rPr>
        <w:t> </w:t>
      </w:r>
      <w:r>
        <w:rPr>
          <w:w w:val="110"/>
        </w:rPr>
        <w:t>food</w:t>
      </w:r>
      <w:r>
        <w:rPr>
          <w:spacing w:val="-21"/>
          <w:w w:val="110"/>
        </w:rPr>
        <w:t> </w:t>
      </w:r>
      <w:r>
        <w:rPr>
          <w:w w:val="110"/>
        </w:rPr>
        <w:t>input</w:t>
      </w:r>
      <w:r>
        <w:rPr>
          <w:spacing w:val="-22"/>
          <w:w w:val="110"/>
        </w:rPr>
        <w:t> </w:t>
      </w:r>
      <w:r>
        <w:rPr>
          <w:w w:val="110"/>
        </w:rPr>
        <w:t>prices began rising </w:t>
      </w:r>
      <w:r>
        <w:rPr>
          <w:spacing w:val="-3"/>
          <w:w w:val="110"/>
        </w:rPr>
        <w:t>late </w:t>
      </w:r>
      <w:r>
        <w:rPr>
          <w:w w:val="110"/>
        </w:rPr>
        <w:t>last </w:t>
      </w:r>
      <w:r>
        <w:rPr>
          <w:spacing w:val="-4"/>
          <w:w w:val="110"/>
        </w:rPr>
        <w:t>year, </w:t>
      </w:r>
      <w:r>
        <w:rPr>
          <w:w w:val="110"/>
        </w:rPr>
        <w:t>mainly reflecting flood-related declines in UK yields of some agricultural crops. And, as Section 4.2 explains, this </w:t>
      </w:r>
      <w:r>
        <w:rPr>
          <w:spacing w:val="-3"/>
          <w:w w:val="110"/>
        </w:rPr>
        <w:t>was exacerbated by </w:t>
      </w:r>
      <w:r>
        <w:rPr>
          <w:w w:val="110"/>
        </w:rPr>
        <w:t>the </w:t>
      </w:r>
      <w:r>
        <w:rPr>
          <w:spacing w:val="-3"/>
          <w:w w:val="110"/>
        </w:rPr>
        <w:t>upward </w:t>
      </w:r>
      <w:r>
        <w:rPr>
          <w:w w:val="110"/>
        </w:rPr>
        <w:t>effects</w:t>
      </w:r>
      <w:r>
        <w:rPr>
          <w:spacing w:val="-16"/>
          <w:w w:val="110"/>
        </w:rPr>
        <w:t> </w:t>
      </w:r>
      <w:r>
        <w:rPr>
          <w:w w:val="110"/>
        </w:rPr>
        <w:t>of</w:t>
      </w:r>
      <w:r>
        <w:rPr>
          <w:spacing w:val="-15"/>
          <w:w w:val="110"/>
        </w:rPr>
        <w:t> </w:t>
      </w:r>
      <w:r>
        <w:rPr>
          <w:w w:val="110"/>
        </w:rPr>
        <w:t>foot-and-mouth</w:t>
      </w:r>
      <w:r>
        <w:rPr>
          <w:spacing w:val="-16"/>
          <w:w w:val="110"/>
        </w:rPr>
        <w:t> </w:t>
      </w:r>
      <w:r>
        <w:rPr>
          <w:w w:val="110"/>
        </w:rPr>
        <w:t>disease</w:t>
      </w:r>
      <w:r>
        <w:rPr>
          <w:spacing w:val="-15"/>
          <w:w w:val="110"/>
        </w:rPr>
        <w:t> </w:t>
      </w:r>
      <w:r>
        <w:rPr>
          <w:w w:val="110"/>
        </w:rPr>
        <w:t>on</w:t>
      </w:r>
      <w:r>
        <w:rPr>
          <w:spacing w:val="-15"/>
          <w:w w:val="110"/>
        </w:rPr>
        <w:t> </w:t>
      </w:r>
      <w:r>
        <w:rPr>
          <w:w w:val="110"/>
        </w:rPr>
        <w:t>imported</w:t>
      </w:r>
      <w:r>
        <w:rPr>
          <w:spacing w:val="-16"/>
          <w:w w:val="110"/>
        </w:rPr>
        <w:t> </w:t>
      </w:r>
      <w:r>
        <w:rPr>
          <w:w w:val="110"/>
        </w:rPr>
        <w:t>meat</w:t>
      </w:r>
      <w:r>
        <w:rPr>
          <w:spacing w:val="-15"/>
          <w:w w:val="110"/>
        </w:rPr>
        <w:t> </w:t>
      </w:r>
      <w:r>
        <w:rPr>
          <w:w w:val="110"/>
        </w:rPr>
        <w:t>prices.</w:t>
      </w:r>
    </w:p>
    <w:p>
      <w:pPr>
        <w:pStyle w:val="BodyText"/>
        <w:spacing w:line="292" w:lineRule="auto"/>
        <w:ind w:left="164"/>
      </w:pPr>
      <w:r>
        <w:rPr>
          <w:w w:val="110"/>
        </w:rPr>
        <w:t>These</w:t>
      </w:r>
      <w:r>
        <w:rPr>
          <w:spacing w:val="-17"/>
          <w:w w:val="110"/>
        </w:rPr>
        <w:t> </w:t>
      </w:r>
      <w:r>
        <w:rPr>
          <w:w w:val="110"/>
        </w:rPr>
        <w:t>higher</w:t>
      </w:r>
      <w:r>
        <w:rPr>
          <w:spacing w:val="-17"/>
          <w:w w:val="110"/>
        </w:rPr>
        <w:t> </w:t>
      </w:r>
      <w:r>
        <w:rPr>
          <w:w w:val="110"/>
        </w:rPr>
        <w:t>food</w:t>
      </w:r>
      <w:r>
        <w:rPr>
          <w:spacing w:val="-17"/>
          <w:w w:val="110"/>
        </w:rPr>
        <w:t> </w:t>
      </w:r>
      <w:r>
        <w:rPr>
          <w:w w:val="110"/>
        </w:rPr>
        <w:t>prices</w:t>
      </w:r>
      <w:r>
        <w:rPr>
          <w:spacing w:val="-17"/>
          <w:w w:val="110"/>
        </w:rPr>
        <w:t> </w:t>
      </w:r>
      <w:r>
        <w:rPr>
          <w:spacing w:val="-3"/>
          <w:w w:val="110"/>
        </w:rPr>
        <w:t>have</w:t>
      </w:r>
      <w:r>
        <w:rPr>
          <w:spacing w:val="-17"/>
          <w:w w:val="110"/>
        </w:rPr>
        <w:t> </w:t>
      </w:r>
      <w:r>
        <w:rPr>
          <w:w w:val="110"/>
        </w:rPr>
        <w:t>had</w:t>
      </w:r>
      <w:r>
        <w:rPr>
          <w:spacing w:val="-17"/>
          <w:w w:val="110"/>
        </w:rPr>
        <w:t> </w:t>
      </w:r>
      <w:r>
        <w:rPr>
          <w:w w:val="110"/>
        </w:rPr>
        <w:t>significant</w:t>
      </w:r>
      <w:r>
        <w:rPr>
          <w:spacing w:val="-17"/>
          <w:w w:val="110"/>
        </w:rPr>
        <w:t> </w:t>
      </w:r>
      <w:r>
        <w:rPr>
          <w:w w:val="110"/>
        </w:rPr>
        <w:t>effects</w:t>
      </w:r>
      <w:r>
        <w:rPr>
          <w:spacing w:val="-17"/>
          <w:w w:val="110"/>
        </w:rPr>
        <w:t> </w:t>
      </w:r>
      <w:r>
        <w:rPr>
          <w:w w:val="110"/>
        </w:rPr>
        <w:t>on</w:t>
      </w:r>
      <w:r>
        <w:rPr>
          <w:spacing w:val="-17"/>
          <w:w w:val="110"/>
        </w:rPr>
        <w:t> </w:t>
      </w:r>
      <w:r>
        <w:rPr>
          <w:spacing w:val="-3"/>
          <w:w w:val="110"/>
        </w:rPr>
        <w:t>retail </w:t>
      </w:r>
      <w:r>
        <w:rPr>
          <w:w w:val="110"/>
        </w:rPr>
        <w:t>prices. The transmission from prices of food inputs </w:t>
      </w:r>
      <w:r>
        <w:rPr>
          <w:spacing w:val="-4"/>
          <w:w w:val="110"/>
        </w:rPr>
        <w:t>to </w:t>
      </w:r>
      <w:r>
        <w:rPr>
          <w:spacing w:val="-3"/>
          <w:w w:val="110"/>
        </w:rPr>
        <w:t>retail </w:t>
      </w:r>
      <w:r>
        <w:rPr>
          <w:w w:val="110"/>
        </w:rPr>
        <w:t>food</w:t>
      </w:r>
      <w:r>
        <w:rPr>
          <w:spacing w:val="-25"/>
          <w:w w:val="110"/>
        </w:rPr>
        <w:t> </w:t>
      </w:r>
      <w:r>
        <w:rPr>
          <w:w w:val="110"/>
        </w:rPr>
        <w:t>prices</w:t>
      </w:r>
      <w:r>
        <w:rPr>
          <w:spacing w:val="-24"/>
          <w:w w:val="110"/>
        </w:rPr>
        <w:t> </w:t>
      </w:r>
      <w:r>
        <w:rPr>
          <w:w w:val="110"/>
        </w:rPr>
        <w:t>is</w:t>
      </w:r>
      <w:r>
        <w:rPr>
          <w:spacing w:val="-24"/>
          <w:w w:val="110"/>
        </w:rPr>
        <w:t> </w:t>
      </w:r>
      <w:r>
        <w:rPr>
          <w:w w:val="110"/>
        </w:rPr>
        <w:t>generally</w:t>
      </w:r>
      <w:r>
        <w:rPr>
          <w:spacing w:val="-25"/>
          <w:w w:val="110"/>
        </w:rPr>
        <w:t> </w:t>
      </w:r>
      <w:r>
        <w:rPr>
          <w:w w:val="110"/>
        </w:rPr>
        <w:t>relatively</w:t>
      </w:r>
      <w:r>
        <w:rPr>
          <w:spacing w:val="-24"/>
          <w:w w:val="110"/>
        </w:rPr>
        <w:t> </w:t>
      </w:r>
      <w:r>
        <w:rPr>
          <w:w w:val="110"/>
        </w:rPr>
        <w:t>rapid,</w:t>
      </w:r>
      <w:r>
        <w:rPr>
          <w:spacing w:val="-24"/>
          <w:w w:val="110"/>
        </w:rPr>
        <w:t> </w:t>
      </w:r>
      <w:r>
        <w:rPr>
          <w:w w:val="110"/>
        </w:rPr>
        <w:t>since</w:t>
      </w:r>
      <w:r>
        <w:rPr>
          <w:spacing w:val="-25"/>
          <w:w w:val="110"/>
        </w:rPr>
        <w:t> </w:t>
      </w:r>
      <w:r>
        <w:rPr>
          <w:w w:val="110"/>
        </w:rPr>
        <w:t>food</w:t>
      </w:r>
      <w:r>
        <w:rPr>
          <w:spacing w:val="-24"/>
          <w:w w:val="110"/>
        </w:rPr>
        <w:t> </w:t>
      </w:r>
      <w:r>
        <w:rPr>
          <w:w w:val="110"/>
        </w:rPr>
        <w:t>is</w:t>
      </w:r>
      <w:r>
        <w:rPr>
          <w:spacing w:val="-24"/>
          <w:w w:val="110"/>
        </w:rPr>
        <w:t> </w:t>
      </w:r>
      <w:r>
        <w:rPr>
          <w:w w:val="110"/>
        </w:rPr>
        <w:t>subject</w:t>
      </w:r>
      <w:r>
        <w:rPr>
          <w:spacing w:val="-24"/>
          <w:w w:val="110"/>
        </w:rPr>
        <w:t> </w:t>
      </w:r>
      <w:r>
        <w:rPr>
          <w:spacing w:val="-4"/>
          <w:w w:val="110"/>
        </w:rPr>
        <w:t>to </w:t>
      </w:r>
      <w:r>
        <w:rPr>
          <w:w w:val="110"/>
        </w:rPr>
        <w:t>less</w:t>
      </w:r>
      <w:r>
        <w:rPr>
          <w:spacing w:val="-8"/>
          <w:w w:val="110"/>
        </w:rPr>
        <w:t> </w:t>
      </w:r>
      <w:r>
        <w:rPr>
          <w:w w:val="110"/>
        </w:rPr>
        <w:t>processing</w:t>
      </w:r>
      <w:r>
        <w:rPr>
          <w:spacing w:val="-8"/>
          <w:w w:val="110"/>
        </w:rPr>
        <w:t> </w:t>
      </w:r>
      <w:r>
        <w:rPr>
          <w:w w:val="110"/>
        </w:rPr>
        <w:t>than</w:t>
      </w:r>
      <w:r>
        <w:rPr>
          <w:spacing w:val="-8"/>
          <w:w w:val="110"/>
        </w:rPr>
        <w:t> </w:t>
      </w:r>
      <w:r>
        <w:rPr>
          <w:spacing w:val="-3"/>
          <w:w w:val="110"/>
        </w:rPr>
        <w:t>many</w:t>
      </w:r>
      <w:r>
        <w:rPr>
          <w:spacing w:val="-8"/>
          <w:w w:val="110"/>
        </w:rPr>
        <w:t> </w:t>
      </w:r>
      <w:r>
        <w:rPr>
          <w:w w:val="110"/>
        </w:rPr>
        <w:t>other</w:t>
      </w:r>
      <w:r>
        <w:rPr>
          <w:spacing w:val="-7"/>
          <w:w w:val="110"/>
        </w:rPr>
        <w:t> </w:t>
      </w:r>
      <w:r>
        <w:rPr>
          <w:w w:val="110"/>
        </w:rPr>
        <w:t>retail</w:t>
      </w:r>
      <w:r>
        <w:rPr>
          <w:spacing w:val="-8"/>
          <w:w w:val="110"/>
        </w:rPr>
        <w:t> </w:t>
      </w:r>
      <w:r>
        <w:rPr>
          <w:w w:val="110"/>
        </w:rPr>
        <w:t>goods.</w:t>
      </w:r>
    </w:p>
    <w:p>
      <w:pPr>
        <w:spacing w:after="0" w:line="292" w:lineRule="auto"/>
        <w:sectPr>
          <w:type w:val="continuous"/>
          <w:pgSz w:w="11900" w:h="16840"/>
          <w:pgMar w:top="1260" w:bottom="280" w:left="660" w:right="640"/>
          <w:cols w:num="2" w:equalWidth="0">
            <w:col w:w="1879" w:space="3035"/>
            <w:col w:w="5686"/>
          </w:cols>
        </w:sectPr>
      </w:pPr>
    </w:p>
    <w:p>
      <w:pPr>
        <w:pStyle w:val="BodyText"/>
        <w:rPr>
          <w:sz w:val="12"/>
        </w:rPr>
      </w:pPr>
    </w:p>
    <w:p>
      <w:pPr>
        <w:spacing w:line="126" w:lineRule="exact" w:before="96"/>
        <w:ind w:left="330" w:right="0" w:firstLine="0"/>
        <w:jc w:val="left"/>
        <w:rPr>
          <w:sz w:val="12"/>
        </w:rPr>
      </w:pPr>
      <w:r>
        <w:rPr>
          <w:w w:val="105"/>
          <w:sz w:val="12"/>
        </w:rPr>
        <w:t>Index</w:t>
      </w:r>
    </w:p>
    <w:p>
      <w:pPr>
        <w:spacing w:line="126" w:lineRule="exact" w:before="0"/>
        <w:ind w:left="156" w:right="0" w:firstLine="0"/>
        <w:jc w:val="left"/>
        <w:rPr>
          <w:sz w:val="12"/>
        </w:rPr>
      </w:pPr>
      <w:r>
        <w:rPr>
          <w:w w:val="120"/>
          <w:sz w:val="12"/>
        </w:rPr>
        <w:t>80</w:t>
      </w:r>
    </w:p>
    <w:p>
      <w:pPr>
        <w:pStyle w:val="BodyText"/>
        <w:rPr>
          <w:sz w:val="12"/>
        </w:rPr>
      </w:pPr>
    </w:p>
    <w:p>
      <w:pPr>
        <w:pStyle w:val="BodyText"/>
        <w:rPr>
          <w:sz w:val="12"/>
        </w:rPr>
      </w:pPr>
    </w:p>
    <w:p>
      <w:pPr>
        <w:pStyle w:val="BodyText"/>
        <w:spacing w:before="6"/>
        <w:rPr>
          <w:sz w:val="13"/>
        </w:rPr>
      </w:pPr>
    </w:p>
    <w:p>
      <w:pPr>
        <w:spacing w:before="0"/>
        <w:ind w:left="156" w:right="0" w:firstLine="0"/>
        <w:jc w:val="left"/>
        <w:rPr>
          <w:sz w:val="12"/>
        </w:rPr>
      </w:pPr>
      <w:r>
        <w:rPr>
          <w:w w:val="120"/>
          <w:sz w:val="12"/>
        </w:rPr>
        <w:t>70</w:t>
      </w:r>
    </w:p>
    <w:p>
      <w:pPr>
        <w:pStyle w:val="BodyText"/>
        <w:rPr>
          <w:sz w:val="12"/>
        </w:rPr>
      </w:pPr>
    </w:p>
    <w:p>
      <w:pPr>
        <w:pStyle w:val="BodyText"/>
        <w:rPr>
          <w:sz w:val="12"/>
        </w:rPr>
      </w:pPr>
    </w:p>
    <w:p>
      <w:pPr>
        <w:pStyle w:val="BodyText"/>
        <w:spacing w:before="7"/>
        <w:rPr>
          <w:sz w:val="13"/>
        </w:rPr>
      </w:pPr>
    </w:p>
    <w:p>
      <w:pPr>
        <w:spacing w:before="0"/>
        <w:ind w:left="156" w:right="0" w:firstLine="0"/>
        <w:jc w:val="left"/>
        <w:rPr>
          <w:sz w:val="12"/>
        </w:rPr>
      </w:pPr>
      <w:r>
        <w:rPr>
          <w:w w:val="120"/>
          <w:sz w:val="12"/>
        </w:rPr>
        <w:t>60</w:t>
      </w:r>
    </w:p>
    <w:p>
      <w:pPr>
        <w:pStyle w:val="BodyText"/>
        <w:rPr>
          <w:sz w:val="12"/>
        </w:rPr>
      </w:pPr>
    </w:p>
    <w:p>
      <w:pPr>
        <w:pStyle w:val="BodyText"/>
        <w:rPr>
          <w:sz w:val="12"/>
        </w:rPr>
      </w:pPr>
    </w:p>
    <w:p>
      <w:pPr>
        <w:pStyle w:val="BodyText"/>
        <w:spacing w:before="6"/>
        <w:rPr>
          <w:sz w:val="13"/>
        </w:rPr>
      </w:pPr>
    </w:p>
    <w:p>
      <w:pPr>
        <w:spacing w:before="1"/>
        <w:ind w:left="156" w:right="0" w:firstLine="0"/>
        <w:jc w:val="left"/>
        <w:rPr>
          <w:sz w:val="12"/>
        </w:rPr>
      </w:pPr>
      <w:r>
        <w:rPr>
          <w:w w:val="120"/>
          <w:sz w:val="12"/>
        </w:rPr>
        <w:t>50</w:t>
      </w:r>
    </w:p>
    <w:p>
      <w:pPr>
        <w:spacing w:line="137" w:lineRule="exact" w:before="97"/>
        <w:ind w:left="0" w:right="206" w:firstLine="0"/>
        <w:jc w:val="right"/>
        <w:rPr>
          <w:sz w:val="12"/>
        </w:rPr>
      </w:pPr>
      <w:r>
        <w:rPr/>
        <w:br w:type="column"/>
      </w:r>
      <w:r>
        <w:rPr>
          <w:w w:val="110"/>
          <w:sz w:val="12"/>
        </w:rPr>
        <w:t>Percentage change</w:t>
      </w:r>
      <w:r>
        <w:rPr>
          <w:spacing w:val="-11"/>
          <w:w w:val="110"/>
          <w:sz w:val="12"/>
        </w:rPr>
        <w:t> </w:t>
      </w:r>
      <w:r>
        <w:rPr>
          <w:w w:val="110"/>
          <w:sz w:val="12"/>
        </w:rPr>
        <w:t>on</w:t>
      </w:r>
    </w:p>
    <w:p>
      <w:pPr>
        <w:spacing w:line="122" w:lineRule="exact" w:before="0"/>
        <w:ind w:left="0" w:right="206" w:firstLine="0"/>
        <w:jc w:val="right"/>
        <w:rPr>
          <w:sz w:val="12"/>
        </w:rPr>
      </w:pPr>
      <w:r>
        <w:rPr>
          <w:w w:val="110"/>
          <w:sz w:val="12"/>
        </w:rPr>
        <w:t>a year</w:t>
      </w:r>
      <w:r>
        <w:rPr>
          <w:spacing w:val="-18"/>
          <w:w w:val="110"/>
          <w:sz w:val="12"/>
        </w:rPr>
        <w:t> </w:t>
      </w:r>
      <w:r>
        <w:rPr>
          <w:w w:val="110"/>
          <w:sz w:val="12"/>
        </w:rPr>
        <w:t>earlier</w:t>
      </w:r>
    </w:p>
    <w:p>
      <w:pPr>
        <w:spacing w:line="123" w:lineRule="exact" w:before="0"/>
        <w:ind w:left="1320" w:right="0" w:firstLine="0"/>
        <w:jc w:val="left"/>
        <w:rPr>
          <w:sz w:val="12"/>
        </w:rPr>
      </w:pPr>
      <w:r>
        <w:rPr/>
        <w:pict>
          <v:group style="position:absolute;margin-left:49.740002pt;margin-top:1.239639pt;width:159.7pt;height:144.5pt;mso-position-horizontal-relative:page;mso-position-vertical-relative:paragraph;z-index:16113152" coordorigin="995,25" coordsize="3194,2890">
            <v:shape style="position:absolute;left:1134;top:1834;width:273;height:278" coordorigin="1135,1835" coordsize="273,278" path="m1135,2015l1155,2095m1155,2095l1177,2112m1177,2112l1200,1965m1200,1965l1222,1932m1222,1932l1242,1835m1242,1835l1275,1867m1275,1867l1297,1870m1297,1867l1320,2047m1320,2047l1340,1965m1340,1965l1362,1967m1362,1965l1385,1900m1385,1900l1407,1982e" filled="false" stroked="true" strokeweight="1pt" strokecolor="#0099d9">
              <v:path arrowok="t"/>
              <v:stroke dashstyle="solid"/>
            </v:shape>
            <v:line style="position:absolute" from="1417,1792" to="1417,1992" stroked="true" strokeweight="2pt" strokecolor="#0099d9">
              <v:stroke dashstyle="solid"/>
            </v:line>
            <v:shape style="position:absolute;left:1427;top:1802;width:165;height:195" coordorigin="1427,1802" coordsize="165,195" path="m1427,1802l1450,1900m1450,1900l1482,1915m1482,1915l1505,1932m1505,1932l1527,1997m1527,1997l1547,1932m1547,1932l1570,1915m1570,1915l1592,1850e" filled="false" stroked="true" strokeweight="1pt" strokecolor="#0099d9">
              <v:path arrowok="t"/>
              <v:stroke dashstyle="solid"/>
            </v:shape>
            <v:line style="position:absolute" from="1602,1627" to="1602,1860" stroked="true" strokeweight="2pt" strokecolor="#0099d9">
              <v:stroke dashstyle="solid"/>
            </v:line>
            <v:line style="position:absolute" from="1624,1382" to="1624,1647" stroked="true" strokeweight="2.125pt" strokecolor="#0099d9">
              <v:stroke dashstyle="solid"/>
            </v:line>
            <v:shape style="position:absolute;left:1634;top:1017;width:240;height:393" coordorigin="1635,1017" coordsize="240,393" path="m1635,1392l1667,1377m1667,1377l1690,1197m1690,1197l1712,1147m1712,1147l1732,1017m1732,1017l1755,1162m1755,1162l1777,1180m1777,1180l1797,1097m1797,1097l1820,1147m1820,1147l1842,1150m1842,1147l1875,1410e" filled="false" stroked="true" strokeweight="1pt" strokecolor="#0099d9">
              <v:path arrowok="t"/>
              <v:stroke dashstyle="solid"/>
            </v:shape>
            <v:line style="position:absolute" from="1886,1400" to="1886,1697" stroked="true" strokeweight="2.125pt" strokecolor="#0099d9">
              <v:stroke dashstyle="solid"/>
            </v:line>
            <v:shape style="position:absolute;left:1897;top:1687;width:108;height:393" coordorigin="1897,1687" coordsize="108,393" path="m1897,1687l1917,1785m1917,1785l1940,1882m1940,1882l1962,2080m1962,2080l1985,2030m1985,2030l2005,2047e" filled="false" stroked="true" strokeweight="1pt" strokecolor="#0099d9">
              <v:path arrowok="t"/>
              <v:stroke dashstyle="solid"/>
            </v:shape>
            <v:line style="position:absolute" from="2016,1825" to="2016,2057" stroked="true" strokeweight="2.125pt" strokecolor="#0099d9">
              <v:stroke dashstyle="solid"/>
            </v:line>
            <v:shape style="position:absolute;left:2027;top:1064;width:185;height:770" coordorigin="2027,1065" coordsize="185,770" path="m2027,1835l2050,1637m2050,1637l2070,1540m2070,1540l2105,1490m2105,1490l2125,1442m2125,1442l2147,1327m2147,1327l2170,1245m2170,1245l2190,1130m2190,1130l2212,1065e" filled="false" stroked="true" strokeweight="1pt" strokecolor="#0099d9">
              <v:path arrowok="t"/>
              <v:stroke dashstyle="solid"/>
            </v:shape>
            <v:line style="position:absolute" from="2224,727" to="2224,1075" stroked="true" strokeweight="2.125pt" strokecolor="#0099d9">
              <v:stroke dashstyle="solid"/>
            </v:line>
            <v:shape style="position:absolute;left:2234;top:704;width:208;height:328" coordorigin="2235,705" coordsize="208,328" path="m2235,737l2257,820m2257,820l2277,770m2277,770l2310,705m2310,705l2332,802m2332,802l2355,805m2355,802l2375,902m2375,902l2397,967m2397,967l2420,852m2420,852l2442,1032e" filled="false" stroked="true" strokeweight="1pt" strokecolor="#0099d9">
              <v:path arrowok="t"/>
              <v:stroke dashstyle="solid"/>
            </v:shape>
            <v:line style="position:absolute" from="2452,1022" to="2452,1320" stroked="true" strokeweight="2pt" strokecolor="#0099d9">
              <v:stroke dashstyle="solid"/>
            </v:line>
            <v:shape style="position:absolute;left:2462;top:1244;width:120;height:378" coordorigin="2462,1245" coordsize="120,378" path="m2462,1310l2495,1245m2495,1245l2517,1442m2517,1442l2540,1522m2540,1522l2562,1525m2562,1522l2582,1622e" filled="false" stroked="true" strokeweight="1pt" strokecolor="#0099d9">
              <v:path arrowok="t"/>
              <v:stroke dashstyle="solid"/>
            </v:shape>
            <v:line style="position:absolute" from="2594,1612" to="2594,1860" stroked="true" strokeweight="2.125pt" strokecolor="#0099d9">
              <v:stroke dashstyle="solid"/>
            </v:line>
            <v:shape style="position:absolute;left:2604;top:1849;width:120;height:280" coordorigin="2605,1850" coordsize="120,280" path="m2605,1850l2627,2015m2627,2015l2647,2080m2647,2080l2670,2082m2670,2080l2702,2130m2702,2130l2725,1932e" filled="false" stroked="true" strokeweight="1pt" strokecolor="#0099d9">
              <v:path arrowok="t"/>
              <v:stroke dashstyle="solid"/>
            </v:shape>
            <v:line style="position:absolute" from="2736,1922" to="2736,2155" stroked="true" strokeweight="2.125pt" strokecolor="#0099d9">
              <v:stroke dashstyle="solid"/>
            </v:line>
            <v:shape style="position:absolute;left:2747;top:2144;width:65;height:213" coordorigin="2747,2145" coordsize="65,213" path="m2747,2145l2767,2210m2767,2210l2790,2242m2790,2242l2812,2357e" filled="false" stroked="true" strokeweight="1pt" strokecolor="#0099d9">
              <v:path arrowok="t"/>
              <v:stroke dashstyle="solid"/>
            </v:shape>
            <v:line style="position:absolute" from="2822,2347" to="2822,2565" stroked="true" strokeweight="2pt" strokecolor="#0099d9">
              <v:stroke dashstyle="solid"/>
            </v:line>
            <v:line style="position:absolute" from="2844,2545" to="2844,2842" stroked="true" strokeweight="2.125pt" strokecolor="#0099d9">
              <v:stroke dashstyle="solid"/>
            </v:line>
            <v:shape style="position:absolute;left:2854;top:2472;width:470;height:360" coordorigin="2855,2472" coordsize="470,360" path="m2855,2832l2877,2635m2877,2635l2900,2620m2900,2620l2932,2555m2932,2555l2952,2472m2952,2472l2975,2570m2975,2570l2997,2620m2997,2620l3020,2570m3020,2570l3040,2635m3040,2635l3062,2702m3062,2702l3085,2667m3085,2667l3105,2670m3105,2667l3137,2505m3137,2505l3160,2487m3160,2487l3182,2555m3182,2555l3205,2570m3205,2570l3225,2667m3225,2667l3247,2702m3247,2702l3270,2750m3270,2750l3292,2602m3292,2602l3325,2620e" filled="false" stroked="true" strokeweight="1pt" strokecolor="#0099d9">
              <v:path arrowok="t"/>
              <v:stroke dashstyle="solid"/>
            </v:shape>
            <v:line style="position:absolute" from="3335,2430" to="3335,2630" stroked="true" strokeweight="2pt" strokecolor="#0099d9">
              <v:stroke dashstyle="solid"/>
            </v:line>
            <v:line style="position:absolute" from="3345,2440" to="3367,2375" stroked="true" strokeweight="1pt" strokecolor="#0099d9">
              <v:stroke dashstyle="solid"/>
            </v:line>
            <v:line style="position:absolute" from="3379,2135" to="3379,2385" stroked="true" strokeweight="2.125pt" strokecolor="#0099d9">
              <v:stroke dashstyle="solid"/>
            </v:line>
            <v:line style="position:absolute" from="3400,1840" to="3400,2155" stroked="true" strokeweight="2pt" strokecolor="#0099d9">
              <v:stroke dashstyle="solid"/>
            </v:line>
            <v:shape style="position:absolute;left:3409;top:1849;width:45;height:165" coordorigin="3410,1850" coordsize="45,165" path="m3410,1850l3432,2015m3432,2015l3455,1850e" filled="false" stroked="true" strokeweight="1pt" strokecolor="#0099d9">
              <v:path arrowok="t"/>
              <v:stroke dashstyle="solid"/>
            </v:shape>
            <v:line style="position:absolute" from="3466,1465" to="3466,1860" stroked="true" strokeweight="2.125pt" strokecolor="#0099d9">
              <v:stroke dashstyle="solid"/>
            </v:line>
            <v:shape style="position:absolute;left:3477;top:1147;width:75;height:328" coordorigin="3477,1147" coordsize="75,328" path="m3477,1475l3497,1392m3497,1392l3530,1212m3530,1212l3552,1147e" filled="false" stroked="true" strokeweight="1pt" strokecolor="#0099d9">
              <v:path arrowok="t"/>
              <v:stroke dashstyle="solid"/>
            </v:shape>
            <v:shape style="position:absolute;left:3563;top:547;width:23;height:610" coordorigin="3564,547" coordsize="23,610" path="m3564,777l3564,1157m3586,547l3586,797e" filled="false" stroked="true" strokeweight="2.125pt" strokecolor="#0099d9">
              <v:path arrowok="t"/>
              <v:stroke dashstyle="solid"/>
            </v:shape>
            <v:line style="position:absolute" from="3597,557" to="3617,722" stroked="true" strokeweight="1pt" strokecolor="#0099d9">
              <v:stroke dashstyle="solid"/>
            </v:line>
            <v:line style="position:absolute" from="3629,385" to="3629,732" stroked="true" strokeweight="2.125pt" strokecolor="#0099d9">
              <v:stroke dashstyle="solid"/>
            </v:line>
            <v:shape style="position:absolute;left:3639;top:394;width:65;height:638" coordorigin="3640,395" coordsize="65,638" path="m3640,395l3662,460m3662,460l3682,1032m3682,1032l3705,557e" filled="false" stroked="true" strokeweight="1pt" strokecolor="#0099d9">
              <v:path arrowok="t"/>
              <v:stroke dashstyle="solid"/>
            </v:shape>
            <v:shape style="position:absolute;left:3694;top:367;width:163;height:365" type="#_x0000_t75" stroked="false">
              <v:imagedata r:id="rId134" o:title=""/>
            </v:shape>
            <v:shape style="position:absolute;left:3847;top:657;width:98;height:850" coordorigin="3847,657" coordsize="98,850" path="m3847,657l3867,1262m3867,1262l3890,1130m3890,1130l3912,1230m3912,1230l3945,1507e" filled="false" stroked="true" strokeweight="1pt" strokecolor="#0099d9">
              <v:path arrowok="t"/>
              <v:stroke dashstyle="solid"/>
            </v:shape>
            <v:line style="position:absolute" from="3956,1105" to="3956,1517" stroked="true" strokeweight="2.125pt" strokecolor="#0099d9">
              <v:stroke dashstyle="solid"/>
            </v:line>
            <v:line style="position:absolute" from="3977,1105" to="3977,1337" stroked="true" strokeweight="2pt" strokecolor="#0099d9">
              <v:stroke dashstyle="solid"/>
            </v:line>
            <v:line style="position:absolute" from="3987,1327" to="4010,1522" stroked="true" strokeweight="1pt" strokecolor="#0099d9">
              <v:stroke dashstyle="solid"/>
            </v:line>
            <v:shape style="position:absolute;left:1264;top:1627;width:338;height:690" type="#_x0000_t75" stroked="false">
              <v:imagedata r:id="rId135" o:title=""/>
            </v:shape>
            <v:line style="position:absolute" from="1592,1997" to="1612,1032" stroked="true" strokeweight="1pt" strokecolor="#f6bd61">
              <v:stroke dashstyle="solid"/>
            </v:line>
            <v:line style="position:absolute" from="1624,695" to="1624,1042" stroked="true" strokeweight="2.125pt" strokecolor="#f6bd61">
              <v:stroke dashstyle="solid"/>
            </v:line>
            <v:line style="position:absolute" from="1635,705" to="1667,722" stroked="true" strokeweight="1pt" strokecolor="#f6bd61">
              <v:stroke dashstyle="solid"/>
            </v:line>
            <v:line style="position:absolute" from="1679,712" to="1679,1125" stroked="true" strokeweight="2.125pt" strokecolor="#f6bd61">
              <v:stroke dashstyle="solid"/>
            </v:line>
            <v:line style="position:absolute" from="1690,1115" to="1712,935" stroked="true" strokeweight="1pt" strokecolor="#f6bd61">
              <v:stroke dashstyle="solid"/>
            </v:line>
            <v:line style="position:absolute" from="1722,925" to="1722,1222" stroked="true" strokeweight="2pt" strokecolor="#f6bd61">
              <v:stroke dashstyle="solid"/>
            </v:line>
            <v:shape style="position:absolute;left:1732;top:1162;width:295;height:655" coordorigin="1732,1162" coordsize="295,655" path="m1732,1212l1755,1162m1755,1162l1777,1360m1777,1360l1797,1490m1797,1490l1820,1687m1820,1687l1842,1802m1842,1802l1875,1785m1875,1785l1897,1817m1897,1817l1917,1802m1917,1802l1940,1735m1940,1735l1962,1655m1962,1655l1985,1507m1985,1507l2005,1490m2005,1490l2027,1492e" filled="false" stroked="true" strokeweight="1pt" strokecolor="#f6bd61">
              <v:path arrowok="t"/>
              <v:stroke dashstyle="solid"/>
            </v:shape>
            <v:line style="position:absolute" from="2039,1235" to="2039,1500" stroked="true" strokeweight="2.125pt" strokecolor="#f6bd61">
              <v:stroke dashstyle="solid"/>
            </v:line>
            <v:line style="position:absolute" from="2050,1245" to="2070,1115" stroked="true" strokeweight="1pt" strokecolor="#f6bd61">
              <v:stroke dashstyle="solid"/>
            </v:line>
            <v:line style="position:absolute" from="2087,580" to="2087,1125" stroked="true" strokeweight="2.75pt" strokecolor="#f6bd61">
              <v:stroke dashstyle="solid"/>
            </v:line>
            <v:shape style="position:absolute;left:2094;top:24;width:225;height:575" type="#_x0000_t75" stroked="false">
              <v:imagedata r:id="rId136" o:title=""/>
            </v:shape>
            <v:shape style="position:absolute;left:2309;top:34;width:45;height:490" coordorigin="2310,35" coordsize="45,490" path="m2310,35l2332,525m2332,525l2355,427e" filled="false" stroked="true" strokeweight="1pt" strokecolor="#f6bd61">
              <v:path arrowok="t"/>
              <v:stroke dashstyle="solid"/>
            </v:shape>
            <v:line style="position:absolute" from="2365,417" to="2365,617" stroked="true" strokeweight="2pt" strokecolor="#f6bd61">
              <v:stroke dashstyle="solid"/>
            </v:line>
            <v:line style="position:absolute" from="2375,607" to="2397,1032" stroked="true" strokeweight="1pt" strokecolor="#f6bd61">
              <v:stroke dashstyle="solid"/>
            </v:line>
            <v:line style="position:absolute" from="2409,1022" to="2409,1352" stroked="true" strokeweight="2.125pt" strokecolor="#f6bd61">
              <v:stroke dashstyle="solid"/>
            </v:line>
            <v:shape style="position:absolute;left:2419;top:1342;width:98;height:558" coordorigin="2420,1342" coordsize="98,558" path="m2420,1342l2442,1785m2442,1785l2462,1900m2462,1900l2495,1817m2495,1817l2517,1850e" filled="false" stroked="true" strokeweight="1pt" strokecolor="#f6bd61">
              <v:path arrowok="t"/>
              <v:stroke dashstyle="solid"/>
            </v:shape>
            <v:line style="position:absolute" from="2529,1840" to="2529,2155" stroked="true" strokeweight="2.125pt" strokecolor="#f6bd61">
              <v:stroke dashstyle="solid"/>
            </v:line>
            <v:shape style="position:absolute;left:2539;top:2144;width:65;height:33" coordorigin="2540,2145" coordsize="65,33" path="m2540,2145l2562,2162m2562,2162l2582,2177m2582,2177l2605,2145e" filled="false" stroked="true" strokeweight="1pt" strokecolor="#f6bd61">
              <v:path arrowok="t"/>
              <v:stroke dashstyle="solid"/>
            </v:shape>
            <v:line style="position:absolute" from="2616,2135" to="2616,2432" stroked="true" strokeweight="2.125pt" strokecolor="#f6bd61">
              <v:stroke dashstyle="solid"/>
            </v:line>
            <v:shape style="position:absolute;left:2627;top:2062;width:828;height:590" coordorigin="2627,2062" coordsize="828,590" path="m2627,2422l2647,2357m2647,2357l2670,2292m2670,2292l2702,2227m2702,2227l2725,2177m2725,2177l2747,2307m2747,2307l2767,2242m2767,2242l2790,2260m2790,2260l2812,2375m2812,2375l2832,2292m2832,2292l2855,2242m2855,2242l2877,2325m2877,2325l2900,2242m2900,2242l2932,2407m2932,2407l2952,2307m2952,2307l2975,2292m2975,2292l2997,2177m2997,2177l3020,2095m3020,2095l3040,2062m3040,2062l3062,2195m3062,2195l3085,2062m3085,2062l3105,2195m3105,2195l3137,2227m3137,2227l3160,2195m3160,2195l3182,2145m3182,2145l3205,2275m3205,2275l3225,2422m3225,2422l3247,2487m3247,2487l3270,2635m3270,2635l3292,2652m3292,2652l3325,2570m3325,2570l3345,2572m3345,2570l3367,2555m3367,2555l3390,2407m3390,2407l3410,2325m3410,2325l3432,2195m3432,2195l3455,2210e" filled="false" stroked="true" strokeweight="1pt" strokecolor="#f6bd61">
              <v:path arrowok="t"/>
              <v:stroke dashstyle="solid"/>
            </v:shape>
            <v:line style="position:absolute" from="3466,1890" to="3466,2220" stroked="true" strokeweight="2.125pt" strokecolor="#f6bd61">
              <v:stroke dashstyle="solid"/>
            </v:line>
            <v:line style="position:absolute" from="3487,1530" to="3487,1910" stroked="true" strokeweight="2pt" strokecolor="#f6bd61">
              <v:stroke dashstyle="solid"/>
            </v:line>
            <v:shape style="position:absolute;left:3497;top:1262;width:165;height:278" coordorigin="3497,1262" coordsize="165,278" path="m3497,1540l3530,1507m3530,1507l3552,1392m3552,1392l3575,1360m3575,1360l3597,1410m3597,1410l3617,1442m3617,1442l3640,1377m3640,1377l3662,1262e" filled="false" stroked="true" strokeweight="1pt" strokecolor="#f6bd61">
              <v:path arrowok="t"/>
              <v:stroke dashstyle="solid"/>
            </v:shape>
            <v:shape style="position:absolute;left:3652;top:972;width:63;height:300" coordorigin="3652,972" coordsize="63,300" path="m3715,972l3692,972,3672,972,3652,972,3652,1272,3672,1272,3692,1272,3715,1272,3715,972xe" filled="true" fillcolor="#f6bd61" stroked="false">
              <v:path arrowok="t"/>
              <v:fill type="solid"/>
            </v:shape>
            <v:shape style="position:absolute;left:3704;top:1049;width:55;height:213" coordorigin="3705,1050" coordsize="55,213" path="m3705,1262l3737,1230m3737,1230l3760,1050e" filled="false" stroked="true" strokeweight="1pt" strokecolor="#f6bd61">
              <v:path arrowok="t"/>
              <v:stroke dashstyle="solid"/>
            </v:shape>
            <v:line style="position:absolute" from="3771,1040" to="3771,1402" stroked="true" strokeweight="2.125pt" strokecolor="#f6bd61">
              <v:stroke dashstyle="solid"/>
            </v:line>
            <v:shape style="position:absolute;left:3782;top:1392;width:85;height:198" coordorigin="3782,1392" coordsize="85,198" path="m3782,1392l3802,1395m3802,1392l3825,1457m3825,1457l3847,1475m3847,1475l3867,1590e" filled="false" stroked="true" strokeweight="1pt" strokecolor="#f6bd61">
              <v:path arrowok="t"/>
              <v:stroke dashstyle="solid"/>
            </v:shape>
            <v:line style="position:absolute" from="3879,1332" to="3879,1600" stroked="true" strokeweight="2.125pt" strokecolor="#f6bd61">
              <v:stroke dashstyle="solid"/>
            </v:line>
            <v:shape style="position:absolute;left:3889;top:1342;width:143;height:673" coordorigin="3890,1342" coordsize="143,673" path="m3890,1342l3912,1522m3912,1522l3945,1687m3945,1687l3967,1770m3967,1770l3987,1835m3987,1835l4010,2015m4010,2015l4032,1997e" filled="false" stroked="true" strokeweight="1pt" strokecolor="#f6bd61">
              <v:path arrowok="t"/>
              <v:stroke dashstyle="solid"/>
            </v:shape>
            <v:shape style="position:absolute;left:994;top:54;width:3194;height:2856" coordorigin="995,54" coordsize="3194,2856" path="m995,625l1081,625m995,1775l1081,1775m995,2342l1081,2342m995,2910l1081,2910m995,57l1081,57m995,1192l1081,1192m4102,1775l4188,1775m4102,340l4188,340m4102,1195l4188,1195m4102,2336l4188,2336m4102,2622l4188,2622m4102,2910l4188,2910m4102,54l4188,54m4102,625l4188,625m4102,910l4188,910m4102,2051l4188,2051m4102,1481l4188,1481e" filled="false" stroked="true" strokeweight=".5pt" strokecolor="#000000">
              <v:path arrowok="t"/>
              <v:stroke dashstyle="solid"/>
            </v:shape>
            <v:line style="position:absolute" from="1131,1775" to="4031,1775" stroked="true" strokeweight=".5pt" strokecolor="#000000">
              <v:stroke dashstyle="solid"/>
            </v:line>
            <v:shape style="position:absolute;left:1133;top:2847;width:2757;height:68" coordorigin="1133,2848" coordsize="2757,68" path="m1133,2848l1133,2915m1690,2848l1690,2915m2517,2848l2517,2915m3345,2848l3345,2915m3890,2848l3890,2915m1412,2848l1412,2915m1962,2848l1962,2915m2790,2848l2790,2915m3617,2848l3617,2915m3062,2848l3062,2915m2247,2848l2247,2915e" filled="false" stroked="true" strokeweight=".5pt" strokecolor="#000000">
              <v:path arrowok="t"/>
              <v:stroke dashstyle="solid"/>
            </v:shape>
            <v:line style="position:absolute" from="1131,2910" to="4031,2910" stroked="true" strokeweight=".5pt" strokecolor="#000000">
              <v:stroke dashstyle="solid"/>
            </v:line>
            <v:shape style="position:absolute;left:1183;top:418;width:917;height:261" type="#_x0000_t202" filled="false" stroked="false">
              <v:textbox inset="0,0,0,0">
                <w:txbxContent>
                  <w:p>
                    <w:pPr>
                      <w:spacing w:line="116" w:lineRule="exact" w:before="0"/>
                      <w:ind w:left="0" w:right="0" w:firstLine="0"/>
                      <w:jc w:val="left"/>
                      <w:rPr>
                        <w:sz w:val="12"/>
                      </w:rPr>
                    </w:pPr>
                    <w:r>
                      <w:rPr>
                        <w:sz w:val="12"/>
                      </w:rPr>
                      <w:t>CIPS (a)</w:t>
                    </w:r>
                  </w:p>
                  <w:p>
                    <w:pPr>
                      <w:spacing w:before="2"/>
                      <w:ind w:left="60" w:right="0" w:firstLine="0"/>
                      <w:jc w:val="left"/>
                      <w:rPr>
                        <w:sz w:val="12"/>
                      </w:rPr>
                    </w:pPr>
                    <w:r>
                      <w:rPr>
                        <w:w w:val="105"/>
                        <w:sz w:val="12"/>
                      </w:rPr>
                      <w:t>(left-hand scale)</w:t>
                    </w:r>
                  </w:p>
                </w:txbxContent>
              </v:textbox>
              <w10:wrap type="none"/>
            </v:shape>
            <v:shape style="position:absolute;left:2627;top:258;width:1002;height:261" type="#_x0000_t202" filled="false" stroked="false">
              <v:textbox inset="0,0,0,0">
                <w:txbxContent>
                  <w:p>
                    <w:pPr>
                      <w:spacing w:line="116" w:lineRule="exact" w:before="0"/>
                      <w:ind w:left="0" w:right="0" w:firstLine="0"/>
                      <w:jc w:val="left"/>
                      <w:rPr>
                        <w:sz w:val="12"/>
                      </w:rPr>
                    </w:pPr>
                    <w:r>
                      <w:rPr>
                        <w:w w:val="110"/>
                        <w:sz w:val="12"/>
                      </w:rPr>
                      <w:t>Input prices</w:t>
                    </w:r>
                  </w:p>
                  <w:p>
                    <w:pPr>
                      <w:spacing w:before="2"/>
                      <w:ind w:left="60" w:right="0" w:firstLine="0"/>
                      <w:jc w:val="left"/>
                      <w:rPr>
                        <w:sz w:val="12"/>
                      </w:rPr>
                    </w:pPr>
                    <w:r>
                      <w:rPr>
                        <w:w w:val="110"/>
                        <w:sz w:val="12"/>
                      </w:rPr>
                      <w:t>(right-hand scale)</w:t>
                    </w:r>
                  </w:p>
                </w:txbxContent>
              </v:textbox>
              <w10:wrap type="none"/>
            </v:shape>
            <w10:wrap type="none"/>
          </v:group>
        </w:pict>
      </w:r>
      <w:r>
        <w:rPr>
          <w:w w:val="120"/>
          <w:sz w:val="12"/>
        </w:rPr>
        <w:t>18</w:t>
      </w:r>
    </w:p>
    <w:p>
      <w:pPr>
        <w:pStyle w:val="BodyText"/>
        <w:spacing w:before="9"/>
        <w:rPr>
          <w:sz w:val="12"/>
        </w:rPr>
      </w:pPr>
    </w:p>
    <w:p>
      <w:pPr>
        <w:spacing w:before="0"/>
        <w:ind w:left="0" w:right="38" w:firstLine="0"/>
        <w:jc w:val="right"/>
        <w:rPr>
          <w:sz w:val="12"/>
        </w:rPr>
      </w:pPr>
      <w:r>
        <w:rPr>
          <w:spacing w:val="-1"/>
          <w:w w:val="120"/>
          <w:sz w:val="12"/>
        </w:rPr>
        <w:t>15</w:t>
      </w:r>
    </w:p>
    <w:p>
      <w:pPr>
        <w:pStyle w:val="BodyText"/>
        <w:spacing w:before="9"/>
        <w:rPr>
          <w:sz w:val="12"/>
        </w:rPr>
      </w:pPr>
    </w:p>
    <w:p>
      <w:pPr>
        <w:spacing w:before="0"/>
        <w:ind w:left="0" w:right="38" w:firstLine="0"/>
        <w:jc w:val="right"/>
        <w:rPr>
          <w:sz w:val="12"/>
        </w:rPr>
      </w:pPr>
      <w:r>
        <w:rPr>
          <w:spacing w:val="-1"/>
          <w:w w:val="120"/>
          <w:sz w:val="12"/>
        </w:rPr>
        <w:t>12</w:t>
      </w:r>
    </w:p>
    <w:p>
      <w:pPr>
        <w:pStyle w:val="BodyText"/>
        <w:spacing w:before="9"/>
        <w:rPr>
          <w:sz w:val="12"/>
        </w:rPr>
      </w:pPr>
    </w:p>
    <w:p>
      <w:pPr>
        <w:spacing w:before="0"/>
        <w:ind w:left="0" w:right="38" w:firstLine="0"/>
        <w:jc w:val="right"/>
        <w:rPr>
          <w:sz w:val="12"/>
        </w:rPr>
      </w:pPr>
      <w:r>
        <w:rPr>
          <w:w w:val="121"/>
          <w:sz w:val="12"/>
        </w:rPr>
        <w:t>9</w:t>
      </w:r>
    </w:p>
    <w:p>
      <w:pPr>
        <w:pStyle w:val="BodyText"/>
        <w:spacing w:before="9"/>
        <w:rPr>
          <w:sz w:val="12"/>
        </w:rPr>
      </w:pPr>
    </w:p>
    <w:p>
      <w:pPr>
        <w:spacing w:before="0"/>
        <w:ind w:left="0" w:right="38" w:firstLine="0"/>
        <w:jc w:val="right"/>
        <w:rPr>
          <w:sz w:val="12"/>
        </w:rPr>
      </w:pPr>
      <w:r>
        <w:rPr>
          <w:w w:val="121"/>
          <w:sz w:val="12"/>
        </w:rPr>
        <w:t>6</w:t>
      </w:r>
    </w:p>
    <w:p>
      <w:pPr>
        <w:pStyle w:val="BodyText"/>
        <w:spacing w:before="9"/>
        <w:rPr>
          <w:sz w:val="12"/>
        </w:rPr>
      </w:pPr>
    </w:p>
    <w:p>
      <w:pPr>
        <w:spacing w:line="130" w:lineRule="exact" w:before="0"/>
        <w:ind w:left="1393" w:right="0" w:firstLine="0"/>
        <w:jc w:val="left"/>
        <w:rPr>
          <w:sz w:val="12"/>
        </w:rPr>
      </w:pPr>
      <w:r>
        <w:rPr>
          <w:w w:val="121"/>
          <w:sz w:val="12"/>
        </w:rPr>
        <w:t>3</w:t>
      </w:r>
    </w:p>
    <w:p>
      <w:pPr>
        <w:spacing w:line="165" w:lineRule="exact" w:before="0"/>
        <w:ind w:left="1281" w:right="0" w:firstLine="0"/>
        <w:jc w:val="left"/>
        <w:rPr>
          <w:sz w:val="16"/>
        </w:rPr>
      </w:pPr>
      <w:r>
        <w:rPr>
          <w:w w:val="107"/>
          <w:sz w:val="16"/>
        </w:rPr>
        <w:t>+</w:t>
      </w:r>
    </w:p>
    <w:p>
      <w:pPr>
        <w:spacing w:line="176" w:lineRule="exact" w:before="0"/>
        <w:ind w:left="1295" w:right="0" w:firstLine="0"/>
        <w:jc w:val="left"/>
        <w:rPr>
          <w:sz w:val="12"/>
        </w:rPr>
      </w:pPr>
      <w:r>
        <w:rPr>
          <w:w w:val="105"/>
          <w:position w:val="-3"/>
          <w:sz w:val="16"/>
        </w:rPr>
        <w:t>_</w:t>
      </w:r>
      <w:r>
        <w:rPr>
          <w:spacing w:val="-19"/>
          <w:w w:val="105"/>
          <w:position w:val="-3"/>
          <w:sz w:val="16"/>
        </w:rPr>
        <w:t> </w:t>
      </w:r>
      <w:r>
        <w:rPr>
          <w:w w:val="105"/>
          <w:sz w:val="12"/>
        </w:rPr>
        <w:t>0</w:t>
      </w:r>
    </w:p>
    <w:p>
      <w:pPr>
        <w:pStyle w:val="BodyText"/>
        <w:spacing w:before="10"/>
        <w:rPr>
          <w:sz w:val="21"/>
        </w:rPr>
      </w:pPr>
      <w:r>
        <w:rPr/>
        <w:br w:type="column"/>
      </w:r>
      <w:r>
        <w:rPr>
          <w:sz w:val="21"/>
        </w:rPr>
      </w:r>
    </w:p>
    <w:p>
      <w:pPr>
        <w:pStyle w:val="BodyText"/>
        <w:spacing w:line="292" w:lineRule="auto"/>
        <w:ind w:left="156" w:right="96"/>
        <w:rPr>
          <w:sz w:val="14"/>
        </w:rPr>
      </w:pPr>
      <w:r>
        <w:rPr>
          <w:w w:val="110"/>
        </w:rPr>
        <w:t>Consistent</w:t>
      </w:r>
      <w:r>
        <w:rPr>
          <w:spacing w:val="-23"/>
          <w:w w:val="110"/>
        </w:rPr>
        <w:t> </w:t>
      </w:r>
      <w:r>
        <w:rPr>
          <w:w w:val="110"/>
        </w:rPr>
        <w:t>with</w:t>
      </w:r>
      <w:r>
        <w:rPr>
          <w:spacing w:val="-23"/>
          <w:w w:val="110"/>
        </w:rPr>
        <w:t> </w:t>
      </w:r>
      <w:r>
        <w:rPr>
          <w:w w:val="110"/>
        </w:rPr>
        <w:t>the</w:t>
      </w:r>
      <w:r>
        <w:rPr>
          <w:spacing w:val="-22"/>
          <w:w w:val="110"/>
        </w:rPr>
        <w:t> </w:t>
      </w:r>
      <w:r>
        <w:rPr>
          <w:w w:val="110"/>
        </w:rPr>
        <w:t>official</w:t>
      </w:r>
      <w:r>
        <w:rPr>
          <w:spacing w:val="-23"/>
          <w:w w:val="110"/>
        </w:rPr>
        <w:t> </w:t>
      </w:r>
      <w:r>
        <w:rPr>
          <w:w w:val="110"/>
        </w:rPr>
        <w:t>data,</w:t>
      </w:r>
      <w:r>
        <w:rPr>
          <w:spacing w:val="-22"/>
          <w:w w:val="110"/>
        </w:rPr>
        <w:t> </w:t>
      </w:r>
      <w:r>
        <w:rPr>
          <w:spacing w:val="-3"/>
          <w:w w:val="110"/>
        </w:rPr>
        <w:t>survey</w:t>
      </w:r>
      <w:r>
        <w:rPr>
          <w:spacing w:val="-23"/>
          <w:w w:val="110"/>
        </w:rPr>
        <w:t> </w:t>
      </w:r>
      <w:r>
        <w:rPr>
          <w:w w:val="110"/>
        </w:rPr>
        <w:t>evidence</w:t>
      </w:r>
      <w:r>
        <w:rPr>
          <w:spacing w:val="-23"/>
          <w:w w:val="110"/>
        </w:rPr>
        <w:t> </w:t>
      </w:r>
      <w:r>
        <w:rPr>
          <w:w w:val="110"/>
        </w:rPr>
        <w:t>also</w:t>
      </w:r>
      <w:r>
        <w:rPr>
          <w:spacing w:val="-22"/>
          <w:w w:val="110"/>
        </w:rPr>
        <w:t> </w:t>
      </w:r>
      <w:r>
        <w:rPr>
          <w:w w:val="110"/>
        </w:rPr>
        <w:t>points</w:t>
      </w:r>
      <w:r>
        <w:rPr>
          <w:spacing w:val="-23"/>
          <w:w w:val="110"/>
        </w:rPr>
        <w:t> </w:t>
      </w:r>
      <w:r>
        <w:rPr>
          <w:spacing w:val="-4"/>
          <w:w w:val="110"/>
        </w:rPr>
        <w:t>to </w:t>
      </w:r>
      <w:r>
        <w:rPr>
          <w:w w:val="110"/>
        </w:rPr>
        <w:t>weakening </w:t>
      </w:r>
      <w:r>
        <w:rPr>
          <w:spacing w:val="-3"/>
          <w:w w:val="110"/>
        </w:rPr>
        <w:t>overall </w:t>
      </w:r>
      <w:r>
        <w:rPr>
          <w:w w:val="110"/>
        </w:rPr>
        <w:t>materials costs. The CIPS manufacturing </w:t>
      </w:r>
      <w:r>
        <w:rPr>
          <w:spacing w:val="-3"/>
          <w:w w:val="110"/>
        </w:rPr>
        <w:t>survey</w:t>
      </w:r>
      <w:r>
        <w:rPr>
          <w:spacing w:val="-17"/>
          <w:w w:val="110"/>
        </w:rPr>
        <w:t> </w:t>
      </w:r>
      <w:r>
        <w:rPr>
          <w:w w:val="110"/>
        </w:rPr>
        <w:t>input</w:t>
      </w:r>
      <w:r>
        <w:rPr>
          <w:spacing w:val="-17"/>
          <w:w w:val="110"/>
        </w:rPr>
        <w:t> </w:t>
      </w:r>
      <w:r>
        <w:rPr>
          <w:w w:val="110"/>
        </w:rPr>
        <w:t>price</w:t>
      </w:r>
      <w:r>
        <w:rPr>
          <w:spacing w:val="-17"/>
          <w:w w:val="110"/>
        </w:rPr>
        <w:t> </w:t>
      </w:r>
      <w:r>
        <w:rPr>
          <w:w w:val="110"/>
        </w:rPr>
        <w:t>index</w:t>
      </w:r>
      <w:r>
        <w:rPr>
          <w:spacing w:val="-16"/>
          <w:w w:val="110"/>
        </w:rPr>
        <w:t> </w:t>
      </w:r>
      <w:r>
        <w:rPr>
          <w:w w:val="110"/>
        </w:rPr>
        <w:t>has</w:t>
      </w:r>
      <w:r>
        <w:rPr>
          <w:spacing w:val="-17"/>
          <w:w w:val="110"/>
        </w:rPr>
        <w:t> </w:t>
      </w:r>
      <w:r>
        <w:rPr>
          <w:w w:val="110"/>
        </w:rPr>
        <w:t>fallen</w:t>
      </w:r>
      <w:r>
        <w:rPr>
          <w:spacing w:val="-17"/>
          <w:w w:val="110"/>
        </w:rPr>
        <w:t> </w:t>
      </w:r>
      <w:r>
        <w:rPr>
          <w:w w:val="110"/>
        </w:rPr>
        <w:t>steadily</w:t>
      </w:r>
      <w:r>
        <w:rPr>
          <w:spacing w:val="-17"/>
          <w:w w:val="110"/>
        </w:rPr>
        <w:t> </w:t>
      </w:r>
      <w:r>
        <w:rPr>
          <w:spacing w:val="-4"/>
          <w:w w:val="110"/>
        </w:rPr>
        <w:t>to</w:t>
      </w:r>
      <w:r>
        <w:rPr>
          <w:spacing w:val="-16"/>
          <w:w w:val="110"/>
        </w:rPr>
        <w:t> </w:t>
      </w:r>
      <w:r>
        <w:rPr>
          <w:w w:val="110"/>
        </w:rPr>
        <w:t>reach</w:t>
      </w:r>
      <w:r>
        <w:rPr>
          <w:spacing w:val="-17"/>
          <w:w w:val="110"/>
        </w:rPr>
        <w:t> </w:t>
      </w:r>
      <w:r>
        <w:rPr>
          <w:w w:val="110"/>
        </w:rPr>
        <w:t>its</w:t>
      </w:r>
      <w:r>
        <w:rPr>
          <w:spacing w:val="-17"/>
          <w:w w:val="110"/>
        </w:rPr>
        <w:t> </w:t>
      </w:r>
      <w:r>
        <w:rPr>
          <w:spacing w:val="-3"/>
          <w:w w:val="110"/>
        </w:rPr>
        <w:t>lowest level </w:t>
      </w:r>
      <w:r>
        <w:rPr>
          <w:w w:val="110"/>
        </w:rPr>
        <w:t>for around </w:t>
      </w:r>
      <w:r>
        <w:rPr>
          <w:spacing w:val="-5"/>
          <w:w w:val="110"/>
        </w:rPr>
        <w:t>two </w:t>
      </w:r>
      <w:r>
        <w:rPr>
          <w:spacing w:val="-3"/>
          <w:w w:val="110"/>
        </w:rPr>
        <w:t>years </w:t>
      </w:r>
      <w:r>
        <w:rPr>
          <w:w w:val="110"/>
        </w:rPr>
        <w:t>in July (see Chart 4.5). This is despite the introduction of the Climate Change Levy from April </w:t>
      </w:r>
      <w:r>
        <w:rPr>
          <w:spacing w:val="-9"/>
          <w:w w:val="110"/>
        </w:rPr>
        <w:t>2001, </w:t>
      </w:r>
      <w:r>
        <w:rPr>
          <w:w w:val="110"/>
        </w:rPr>
        <w:t>which </w:t>
      </w:r>
      <w:r>
        <w:rPr>
          <w:spacing w:val="-3"/>
          <w:w w:val="110"/>
        </w:rPr>
        <w:t>resulted </w:t>
      </w:r>
      <w:r>
        <w:rPr>
          <w:w w:val="110"/>
        </w:rPr>
        <w:t>in higher energy costs for some manufacturers.</w:t>
      </w:r>
      <w:r>
        <w:rPr>
          <w:w w:val="110"/>
          <w:position w:val="5"/>
          <w:sz w:val="14"/>
        </w:rPr>
        <w:t>(1)</w:t>
      </w:r>
    </w:p>
    <w:p>
      <w:pPr>
        <w:spacing w:after="0" w:line="292" w:lineRule="auto"/>
        <w:rPr>
          <w:sz w:val="14"/>
        </w:rPr>
        <w:sectPr>
          <w:type w:val="continuous"/>
          <w:pgSz w:w="11900" w:h="16840"/>
          <w:pgMar w:top="1260" w:bottom="280" w:left="660" w:right="640"/>
          <w:cols w:num="3" w:equalWidth="0">
            <w:col w:w="657" w:space="1573"/>
            <w:col w:w="1507" w:space="1186"/>
            <w:col w:w="5677"/>
          </w:cols>
        </w:sectPr>
      </w:pPr>
    </w:p>
    <w:p>
      <w:pPr>
        <w:pStyle w:val="BodyText"/>
        <w:rPr>
          <w:sz w:val="12"/>
        </w:rPr>
      </w:pPr>
    </w:p>
    <w:p>
      <w:pPr>
        <w:pStyle w:val="BodyText"/>
        <w:rPr>
          <w:sz w:val="12"/>
        </w:rPr>
      </w:pPr>
    </w:p>
    <w:p>
      <w:pPr>
        <w:pStyle w:val="BodyText"/>
        <w:spacing w:before="11"/>
        <w:rPr>
          <w:sz w:val="9"/>
        </w:rPr>
      </w:pPr>
    </w:p>
    <w:p>
      <w:pPr>
        <w:spacing w:before="0"/>
        <w:ind w:left="156" w:right="0" w:firstLine="0"/>
        <w:jc w:val="left"/>
        <w:rPr>
          <w:sz w:val="12"/>
        </w:rPr>
      </w:pPr>
      <w:r>
        <w:rPr>
          <w:w w:val="120"/>
          <w:sz w:val="12"/>
        </w:rPr>
        <w:t>40</w:t>
      </w:r>
    </w:p>
    <w:p>
      <w:pPr>
        <w:pStyle w:val="BodyText"/>
        <w:rPr>
          <w:sz w:val="12"/>
        </w:rPr>
      </w:pPr>
    </w:p>
    <w:p>
      <w:pPr>
        <w:pStyle w:val="BodyText"/>
        <w:rPr>
          <w:sz w:val="12"/>
        </w:rPr>
      </w:pPr>
    </w:p>
    <w:p>
      <w:pPr>
        <w:pStyle w:val="BodyText"/>
        <w:spacing w:before="6"/>
        <w:rPr>
          <w:sz w:val="13"/>
        </w:rPr>
      </w:pPr>
    </w:p>
    <w:p>
      <w:pPr>
        <w:spacing w:line="117" w:lineRule="exact" w:before="0"/>
        <w:ind w:left="156" w:right="0" w:firstLine="0"/>
        <w:jc w:val="left"/>
        <w:rPr>
          <w:sz w:val="12"/>
        </w:rPr>
      </w:pPr>
      <w:r>
        <w:rPr>
          <w:w w:val="120"/>
          <w:sz w:val="12"/>
        </w:rPr>
        <w:t>30</w:t>
      </w:r>
    </w:p>
    <w:p>
      <w:pPr>
        <w:spacing w:line="117" w:lineRule="exact" w:before="0"/>
        <w:ind w:left="464" w:right="0" w:firstLine="0"/>
        <w:jc w:val="left"/>
        <w:rPr>
          <w:sz w:val="12"/>
        </w:rPr>
      </w:pPr>
      <w:r>
        <w:rPr>
          <w:w w:val="120"/>
          <w:sz w:val="12"/>
        </w:rPr>
        <w:t>1991 92 93 94 95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0"/>
        <w:ind w:left="76" w:right="0" w:firstLine="0"/>
        <w:jc w:val="left"/>
        <w:rPr>
          <w:sz w:val="12"/>
        </w:rPr>
      </w:pPr>
      <w:r>
        <w:rPr>
          <w:w w:val="120"/>
          <w:sz w:val="12"/>
        </w:rPr>
        <w:t>96 97 98</w:t>
      </w:r>
    </w:p>
    <w:p>
      <w:pPr>
        <w:spacing w:before="99"/>
        <w:ind w:left="0" w:right="38" w:firstLine="0"/>
        <w:jc w:val="right"/>
        <w:rPr>
          <w:sz w:val="12"/>
        </w:rPr>
      </w:pPr>
      <w:r>
        <w:rPr/>
        <w:br w:type="column"/>
      </w:r>
      <w:r>
        <w:rPr>
          <w:spacing w:val="-1"/>
          <w:w w:val="120"/>
          <w:sz w:val="12"/>
        </w:rPr>
        <w:t>3</w:t>
      </w:r>
    </w:p>
    <w:p>
      <w:pPr>
        <w:pStyle w:val="BodyText"/>
        <w:spacing w:before="9"/>
        <w:rPr>
          <w:sz w:val="12"/>
        </w:rPr>
      </w:pPr>
    </w:p>
    <w:p>
      <w:pPr>
        <w:spacing w:before="0"/>
        <w:ind w:left="0" w:right="38" w:firstLine="0"/>
        <w:jc w:val="right"/>
        <w:rPr>
          <w:sz w:val="12"/>
        </w:rPr>
      </w:pPr>
      <w:r>
        <w:rPr>
          <w:w w:val="121"/>
          <w:sz w:val="12"/>
        </w:rPr>
        <w:t>6</w:t>
      </w:r>
    </w:p>
    <w:p>
      <w:pPr>
        <w:pStyle w:val="BodyText"/>
        <w:spacing w:before="9"/>
        <w:rPr>
          <w:sz w:val="12"/>
        </w:rPr>
      </w:pPr>
    </w:p>
    <w:p>
      <w:pPr>
        <w:spacing w:before="0"/>
        <w:ind w:left="0" w:right="38" w:firstLine="0"/>
        <w:jc w:val="right"/>
        <w:rPr>
          <w:sz w:val="12"/>
        </w:rPr>
      </w:pPr>
      <w:r>
        <w:rPr>
          <w:w w:val="121"/>
          <w:sz w:val="12"/>
        </w:rPr>
        <w:t>9</w:t>
      </w:r>
    </w:p>
    <w:p>
      <w:pPr>
        <w:pStyle w:val="BodyText"/>
        <w:spacing w:before="9"/>
        <w:rPr>
          <w:sz w:val="12"/>
        </w:rPr>
      </w:pPr>
    </w:p>
    <w:p>
      <w:pPr>
        <w:spacing w:line="120" w:lineRule="exact" w:before="0"/>
        <w:ind w:left="877" w:right="0" w:firstLine="0"/>
        <w:jc w:val="left"/>
        <w:rPr>
          <w:sz w:val="12"/>
        </w:rPr>
      </w:pPr>
      <w:r>
        <w:rPr>
          <w:w w:val="120"/>
          <w:sz w:val="12"/>
        </w:rPr>
        <w:t>12</w:t>
      </w:r>
    </w:p>
    <w:p>
      <w:pPr>
        <w:spacing w:line="120" w:lineRule="exact" w:before="0"/>
        <w:ind w:left="84" w:right="0" w:firstLine="0"/>
        <w:jc w:val="left"/>
        <w:rPr>
          <w:sz w:val="12"/>
        </w:rPr>
      </w:pPr>
      <w:r>
        <w:rPr>
          <w:w w:val="120"/>
          <w:sz w:val="12"/>
        </w:rPr>
        <w:t>99 2000 01</w:t>
      </w:r>
    </w:p>
    <w:p>
      <w:pPr>
        <w:pStyle w:val="BodyText"/>
        <w:spacing w:before="3"/>
      </w:pPr>
      <w:r>
        <w:rPr/>
        <w:br w:type="column"/>
      </w:r>
      <w:r>
        <w:rPr/>
      </w:r>
    </w:p>
    <w:p>
      <w:pPr>
        <w:pStyle w:val="BodyText"/>
        <w:spacing w:line="292" w:lineRule="auto"/>
        <w:ind w:left="156" w:right="96"/>
      </w:pPr>
      <w:r>
        <w:rPr>
          <w:w w:val="110"/>
        </w:rPr>
        <w:t>During much of </w:t>
      </w:r>
      <w:r>
        <w:rPr>
          <w:spacing w:val="-4"/>
          <w:w w:val="110"/>
        </w:rPr>
        <w:t>2000, </w:t>
      </w:r>
      <w:r>
        <w:rPr>
          <w:w w:val="110"/>
        </w:rPr>
        <w:t>manufacturing productivity rose rapidly as output increased while employment declined. Productivity</w:t>
      </w:r>
      <w:r>
        <w:rPr>
          <w:spacing w:val="-31"/>
          <w:w w:val="110"/>
        </w:rPr>
        <w:t> </w:t>
      </w:r>
      <w:r>
        <w:rPr>
          <w:w w:val="110"/>
        </w:rPr>
        <w:t>growth</w:t>
      </w:r>
      <w:r>
        <w:rPr>
          <w:spacing w:val="-30"/>
          <w:w w:val="110"/>
        </w:rPr>
        <w:t> </w:t>
      </w:r>
      <w:r>
        <w:rPr>
          <w:w w:val="110"/>
        </w:rPr>
        <w:t>outpaced</w:t>
      </w:r>
      <w:r>
        <w:rPr>
          <w:spacing w:val="-31"/>
          <w:w w:val="110"/>
        </w:rPr>
        <w:t> </w:t>
      </w:r>
      <w:r>
        <w:rPr>
          <w:w w:val="110"/>
        </w:rPr>
        <w:t>earnings</w:t>
      </w:r>
      <w:r>
        <w:rPr>
          <w:spacing w:val="-30"/>
          <w:w w:val="110"/>
        </w:rPr>
        <w:t> </w:t>
      </w:r>
      <w:r>
        <w:rPr>
          <w:w w:val="110"/>
        </w:rPr>
        <w:t>growth,</w:t>
      </w:r>
      <w:r>
        <w:rPr>
          <w:spacing w:val="-31"/>
          <w:w w:val="110"/>
        </w:rPr>
        <w:t> </w:t>
      </w:r>
      <w:r>
        <w:rPr>
          <w:w w:val="110"/>
        </w:rPr>
        <w:t>leading</w:t>
      </w:r>
      <w:r>
        <w:rPr>
          <w:spacing w:val="-30"/>
          <w:w w:val="110"/>
        </w:rPr>
        <w:t> </w:t>
      </w:r>
      <w:r>
        <w:rPr>
          <w:spacing w:val="-4"/>
          <w:w w:val="110"/>
        </w:rPr>
        <w:t>to</w:t>
      </w:r>
      <w:r>
        <w:rPr>
          <w:spacing w:val="-31"/>
          <w:w w:val="110"/>
        </w:rPr>
        <w:t> </w:t>
      </w:r>
      <w:r>
        <w:rPr>
          <w:w w:val="110"/>
        </w:rPr>
        <w:t>falls in</w:t>
      </w:r>
      <w:r>
        <w:rPr>
          <w:spacing w:val="-17"/>
          <w:w w:val="110"/>
        </w:rPr>
        <w:t> </w:t>
      </w:r>
      <w:r>
        <w:rPr>
          <w:w w:val="110"/>
        </w:rPr>
        <w:t>manufacturers’</w:t>
      </w:r>
      <w:r>
        <w:rPr>
          <w:spacing w:val="-17"/>
          <w:w w:val="110"/>
        </w:rPr>
        <w:t> </w:t>
      </w:r>
      <w:r>
        <w:rPr>
          <w:w w:val="110"/>
        </w:rPr>
        <w:t>unit</w:t>
      </w:r>
      <w:r>
        <w:rPr>
          <w:spacing w:val="-16"/>
          <w:w w:val="110"/>
        </w:rPr>
        <w:t> </w:t>
      </w:r>
      <w:r>
        <w:rPr>
          <w:w w:val="110"/>
        </w:rPr>
        <w:t>labour</w:t>
      </w:r>
      <w:r>
        <w:rPr>
          <w:spacing w:val="-17"/>
          <w:w w:val="110"/>
        </w:rPr>
        <w:t> </w:t>
      </w:r>
      <w:r>
        <w:rPr>
          <w:w w:val="110"/>
        </w:rPr>
        <w:t>costs.</w:t>
      </w:r>
      <w:r>
        <w:rPr>
          <w:spacing w:val="22"/>
          <w:w w:val="110"/>
        </w:rPr>
        <w:t> </w:t>
      </w:r>
      <w:r>
        <w:rPr>
          <w:w w:val="110"/>
        </w:rPr>
        <w:t>But</w:t>
      </w:r>
      <w:r>
        <w:rPr>
          <w:spacing w:val="-16"/>
          <w:w w:val="110"/>
        </w:rPr>
        <w:t> </w:t>
      </w:r>
      <w:r>
        <w:rPr>
          <w:w w:val="110"/>
        </w:rPr>
        <w:t>with</w:t>
      </w:r>
      <w:r>
        <w:rPr>
          <w:spacing w:val="-17"/>
          <w:w w:val="110"/>
        </w:rPr>
        <w:t> </w:t>
      </w:r>
      <w:r>
        <w:rPr>
          <w:w w:val="110"/>
        </w:rPr>
        <w:t>the</w:t>
      </w:r>
      <w:r>
        <w:rPr>
          <w:spacing w:val="-17"/>
          <w:w w:val="110"/>
        </w:rPr>
        <w:t> </w:t>
      </w:r>
      <w:r>
        <w:rPr>
          <w:w w:val="110"/>
        </w:rPr>
        <w:t>significant</w:t>
      </w:r>
    </w:p>
    <w:p>
      <w:pPr>
        <w:spacing w:after="0" w:line="292" w:lineRule="auto"/>
        <w:sectPr>
          <w:type w:val="continuous"/>
          <w:pgSz w:w="11900" w:h="16840"/>
          <w:pgMar w:top="1260" w:bottom="280" w:left="660" w:right="640"/>
          <w:cols w:num="4" w:equalWidth="0">
            <w:col w:w="1816" w:space="40"/>
            <w:col w:w="778" w:space="39"/>
            <w:col w:w="1064" w:space="1186"/>
            <w:col w:w="5677"/>
          </w:cols>
        </w:sectPr>
      </w:pPr>
    </w:p>
    <w:p>
      <w:pPr>
        <w:spacing w:line="130" w:lineRule="exact" w:before="0"/>
        <w:ind w:left="154" w:right="0" w:firstLine="0"/>
        <w:jc w:val="left"/>
        <w:rPr>
          <w:sz w:val="12"/>
        </w:rPr>
      </w:pPr>
      <w:r>
        <w:rPr>
          <w:w w:val="105"/>
          <w:sz w:val="12"/>
        </w:rPr>
        <w:t>Sources: ONS and CIPS.</w:t>
      </w:r>
    </w:p>
    <w:p>
      <w:pPr>
        <w:pStyle w:val="BodyText"/>
        <w:spacing w:before="1"/>
        <w:rPr>
          <w:sz w:val="10"/>
        </w:rPr>
      </w:pPr>
    </w:p>
    <w:p>
      <w:pPr>
        <w:pStyle w:val="ListParagraph"/>
        <w:numPr>
          <w:ilvl w:val="0"/>
          <w:numId w:val="30"/>
        </w:numPr>
        <w:tabs>
          <w:tab w:pos="395" w:val="left" w:leader="none"/>
        </w:tabs>
        <w:spacing w:line="208" w:lineRule="auto" w:before="0" w:after="0"/>
        <w:ind w:left="394" w:right="38" w:hanging="240"/>
        <w:jc w:val="left"/>
        <w:rPr>
          <w:sz w:val="12"/>
        </w:rPr>
      </w:pPr>
      <w:r>
        <w:rPr>
          <w:w w:val="105"/>
          <w:sz w:val="12"/>
        </w:rPr>
        <w:t>A reading above </w:t>
      </w:r>
      <w:r>
        <w:rPr>
          <w:spacing w:val="-5"/>
          <w:w w:val="105"/>
          <w:sz w:val="12"/>
        </w:rPr>
        <w:t>50 </w:t>
      </w:r>
      <w:r>
        <w:rPr>
          <w:w w:val="105"/>
          <w:sz w:val="12"/>
        </w:rPr>
        <w:t>suggests rising prices, a reading below </w:t>
      </w:r>
      <w:r>
        <w:rPr>
          <w:spacing w:val="-5"/>
          <w:w w:val="105"/>
          <w:sz w:val="12"/>
        </w:rPr>
        <w:t>50 </w:t>
      </w:r>
      <w:r>
        <w:rPr>
          <w:w w:val="105"/>
          <w:sz w:val="12"/>
        </w:rPr>
        <w:t>suggests falling prices.</w:t>
      </w:r>
    </w:p>
    <w:p>
      <w:pPr>
        <w:pStyle w:val="BodyText"/>
        <w:spacing w:line="292" w:lineRule="auto"/>
        <w:ind w:left="154" w:right="186"/>
      </w:pPr>
      <w:r>
        <w:rPr/>
        <w:br w:type="column"/>
      </w:r>
      <w:r>
        <w:rPr>
          <w:w w:val="110"/>
        </w:rPr>
        <w:t>downturn in manufacturing output since the turn of the year, productivity growth has slowed. Combined with a rise in</w:t>
      </w:r>
    </w:p>
    <w:p>
      <w:pPr>
        <w:spacing w:after="0" w:line="292" w:lineRule="auto"/>
        <w:sectPr>
          <w:type w:val="continuous"/>
          <w:pgSz w:w="11900" w:h="16840"/>
          <w:pgMar w:top="1260" w:bottom="280" w:left="660" w:right="640"/>
          <w:cols w:num="2" w:equalWidth="0">
            <w:col w:w="3411" w:space="1513"/>
            <w:col w:w="5676"/>
          </w:cols>
        </w:sectPr>
      </w:pPr>
    </w:p>
    <w:p>
      <w:pPr>
        <w:pStyle w:val="BodyText"/>
        <w:spacing w:before="4"/>
        <w:rPr>
          <w:sz w:val="12"/>
        </w:rPr>
      </w:pPr>
    </w:p>
    <w:p>
      <w:pPr>
        <w:pStyle w:val="BodyText"/>
        <w:spacing w:line="20" w:lineRule="exact"/>
        <w:ind w:left="4919"/>
        <w:rPr>
          <w:sz w:val="2"/>
        </w:rPr>
      </w:pPr>
      <w:r>
        <w:rPr>
          <w:sz w:val="2"/>
        </w:rPr>
        <w:pict>
          <v:group style="width:277pt;height:.5pt;mso-position-horizontal-relative:char;mso-position-vertical-relative:line" coordorigin="0,0" coordsize="5540,10">
            <v:line style="position:absolute" from="0,5" to="5540,5" stroked="true" strokeweight=".5pt" strokecolor="#006cb4">
              <v:stroke dashstyle="solid"/>
            </v:line>
          </v:group>
        </w:pict>
      </w:r>
      <w:r>
        <w:rPr>
          <w:sz w:val="2"/>
        </w:rPr>
      </w:r>
    </w:p>
    <w:p>
      <w:pPr>
        <w:pStyle w:val="ListParagraph"/>
        <w:numPr>
          <w:ilvl w:val="1"/>
          <w:numId w:val="30"/>
        </w:numPr>
        <w:tabs>
          <w:tab w:pos="5195" w:val="left" w:leader="none"/>
        </w:tabs>
        <w:spacing w:line="240" w:lineRule="auto" w:before="14" w:after="0"/>
        <w:ind w:left="5194" w:right="643" w:hanging="240"/>
        <w:jc w:val="left"/>
        <w:rPr>
          <w:sz w:val="14"/>
        </w:rPr>
      </w:pPr>
      <w:r>
        <w:rPr>
          <w:w w:val="105"/>
          <w:sz w:val="14"/>
        </w:rPr>
        <w:t>The levy is chargeable on the industrial and commercial supply of fuels— mainly </w:t>
      </w:r>
      <w:r>
        <w:rPr>
          <w:spacing w:val="-3"/>
          <w:w w:val="105"/>
          <w:sz w:val="14"/>
        </w:rPr>
        <w:t>electricity, </w:t>
      </w:r>
      <w:r>
        <w:rPr>
          <w:w w:val="105"/>
          <w:sz w:val="14"/>
        </w:rPr>
        <w:t>natural gas and coal—and is applied at a specific </w:t>
      </w:r>
      <w:r>
        <w:rPr>
          <w:spacing w:val="-3"/>
          <w:w w:val="105"/>
          <w:sz w:val="14"/>
        </w:rPr>
        <w:t>rate </w:t>
      </w:r>
      <w:r>
        <w:rPr>
          <w:w w:val="105"/>
          <w:sz w:val="14"/>
        </w:rPr>
        <w:t>per nominal unit of energy use. It does not apply </w:t>
      </w:r>
      <w:r>
        <w:rPr>
          <w:spacing w:val="-3"/>
          <w:w w:val="105"/>
          <w:sz w:val="14"/>
        </w:rPr>
        <w:t>to </w:t>
      </w:r>
      <w:r>
        <w:rPr>
          <w:w w:val="105"/>
          <w:sz w:val="14"/>
        </w:rPr>
        <w:t>oil and petroleum products, as these are already subject </w:t>
      </w:r>
      <w:r>
        <w:rPr>
          <w:spacing w:val="-3"/>
          <w:w w:val="105"/>
          <w:sz w:val="14"/>
        </w:rPr>
        <w:t>to </w:t>
      </w:r>
      <w:r>
        <w:rPr>
          <w:w w:val="105"/>
          <w:sz w:val="14"/>
        </w:rPr>
        <w:t>excise </w:t>
      </w:r>
      <w:r>
        <w:rPr>
          <w:spacing w:val="-5"/>
          <w:w w:val="105"/>
          <w:sz w:val="14"/>
        </w:rPr>
        <w:t>duty. </w:t>
      </w:r>
      <w:r>
        <w:rPr>
          <w:w w:val="105"/>
          <w:sz w:val="14"/>
        </w:rPr>
        <w:t>Energy-intensive industries may be eligible for a reduction of up </w:t>
      </w:r>
      <w:r>
        <w:rPr>
          <w:spacing w:val="-3"/>
          <w:w w:val="105"/>
          <w:sz w:val="14"/>
        </w:rPr>
        <w:t>to </w:t>
      </w:r>
      <w:r>
        <w:rPr>
          <w:spacing w:val="-4"/>
          <w:w w:val="105"/>
          <w:sz w:val="14"/>
        </w:rPr>
        <w:t>80% </w:t>
      </w:r>
      <w:r>
        <w:rPr>
          <w:w w:val="105"/>
          <w:sz w:val="14"/>
        </w:rPr>
        <w:t>of the </w:t>
      </w:r>
      <w:r>
        <w:rPr>
          <w:spacing w:val="-4"/>
          <w:w w:val="105"/>
          <w:sz w:val="14"/>
        </w:rPr>
        <w:t>levy. </w:t>
      </w:r>
      <w:r>
        <w:rPr>
          <w:w w:val="105"/>
          <w:sz w:val="14"/>
        </w:rPr>
        <w:t>Published ONS input price indices do not yet include the impact of the </w:t>
      </w:r>
      <w:r>
        <w:rPr>
          <w:spacing w:val="-4"/>
          <w:w w:val="105"/>
          <w:sz w:val="14"/>
        </w:rPr>
        <w:t>levy, </w:t>
      </w:r>
      <w:r>
        <w:rPr>
          <w:w w:val="105"/>
          <w:sz w:val="14"/>
        </w:rPr>
        <w:t>but DTI estimates suggest that it may have increased overall input prices by around 1% by</w:t>
      </w:r>
      <w:r>
        <w:rPr>
          <w:spacing w:val="-20"/>
          <w:w w:val="105"/>
          <w:sz w:val="14"/>
        </w:rPr>
        <w:t> </w:t>
      </w:r>
      <w:r>
        <w:rPr>
          <w:w w:val="105"/>
          <w:sz w:val="14"/>
        </w:rPr>
        <w:t>June.</w:t>
      </w:r>
    </w:p>
    <w:p>
      <w:pPr>
        <w:spacing w:after="0" w:line="240" w:lineRule="auto"/>
        <w:jc w:val="left"/>
        <w:rPr>
          <w:sz w:val="14"/>
        </w:rPr>
        <w:sectPr>
          <w:type w:val="continuous"/>
          <w:pgSz w:w="11900" w:h="16840"/>
          <w:pgMar w:top="1260" w:bottom="280" w:left="660" w:right="640"/>
        </w:sectPr>
      </w:pPr>
    </w:p>
    <w:p>
      <w:pPr>
        <w:pStyle w:val="BodyText"/>
      </w:pPr>
    </w:p>
    <w:p>
      <w:pPr>
        <w:spacing w:after="0"/>
        <w:sectPr>
          <w:pgSz w:w="11900" w:h="16840"/>
          <w:pgMar w:header="601" w:footer="575" w:top="800" w:bottom="760" w:left="660" w:right="640"/>
        </w:sectPr>
      </w:pPr>
    </w:p>
    <w:p>
      <w:pPr>
        <w:pStyle w:val="BodyText"/>
        <w:spacing w:before="4"/>
        <w:rPr>
          <w:sz w:val="21"/>
        </w:rPr>
      </w:pPr>
    </w:p>
    <w:p>
      <w:pPr>
        <w:pStyle w:val="Heading8"/>
        <w:ind w:left="170"/>
      </w:pPr>
      <w:bookmarkStart w:name="Costs and prices in the service sector" w:id="59"/>
      <w:bookmarkEnd w:id="59"/>
      <w:r>
        <w:rPr>
          <w:b w:val="0"/>
        </w:rPr>
      </w:r>
      <w:bookmarkStart w:name="_bookmark24" w:id="60"/>
      <w:bookmarkEnd w:id="60"/>
      <w:r>
        <w:rPr>
          <w:b w:val="0"/>
        </w:rPr>
      </w:r>
      <w:r>
        <w:rPr>
          <w:color w:val="0092C7"/>
          <w:w w:val="95"/>
        </w:rPr>
        <w:t>Chart 4.6</w:t>
      </w:r>
    </w:p>
    <w:p>
      <w:pPr>
        <w:spacing w:before="8"/>
        <w:ind w:left="170" w:right="0" w:firstLine="0"/>
        <w:jc w:val="left"/>
        <w:rPr>
          <w:rFonts w:ascii="Trebuchet MS" w:hAnsi="Trebuchet MS"/>
          <w:b/>
          <w:sz w:val="20"/>
        </w:rPr>
      </w:pPr>
      <w:r>
        <w:rPr>
          <w:rFonts w:ascii="Trebuchet MS" w:hAnsi="Trebuchet MS"/>
          <w:b/>
          <w:color w:val="0092C7"/>
          <w:sz w:val="20"/>
        </w:rPr>
        <w:t>Manufacturers’ weighted costs</w:t>
      </w:r>
    </w:p>
    <w:p>
      <w:pPr>
        <w:spacing w:before="86"/>
        <w:ind w:left="1541" w:right="0" w:firstLine="0"/>
        <w:jc w:val="left"/>
        <w:rPr>
          <w:sz w:val="12"/>
        </w:rPr>
      </w:pPr>
      <w:r>
        <w:rPr/>
        <w:pict>
          <v:line style="position:absolute;mso-position-horizontal-relative:page;mso-position-vertical-relative:paragraph;z-index:16120320" from="43.124001pt,12.902698pt" to="47.456001pt,12.902698pt" stroked="true" strokeweight=".5pt" strokecolor="#000000">
            <v:stroke dashstyle="solid"/>
            <w10:wrap type="none"/>
          </v:line>
        </w:pict>
      </w:r>
      <w:r>
        <w:rPr/>
        <w:pict>
          <v:line style="position:absolute;mso-position-horizontal-relative:page;mso-position-vertical-relative:paragraph;z-index:-22901248" from="197.789993pt,12.902698pt" to="202.121993pt,12.902698pt" stroked="true" strokeweight=".5pt" strokecolor="#000000">
            <v:stroke dashstyle="solid"/>
            <w10:wrap type="none"/>
          </v:line>
        </w:pict>
      </w:r>
      <w:r>
        <w:rPr>
          <w:w w:val="110"/>
          <w:sz w:val="12"/>
        </w:rPr>
        <w:t>Percentage change on a year earlier </w:t>
      </w:r>
      <w:r>
        <w:rPr>
          <w:w w:val="110"/>
          <w:position w:val="-7"/>
          <w:sz w:val="12"/>
        </w:rPr>
        <w:t>6</w:t>
      </w:r>
    </w:p>
    <w:p>
      <w:pPr>
        <w:pStyle w:val="BodyText"/>
        <w:spacing w:before="6"/>
        <w:rPr>
          <w:sz w:val="19"/>
        </w:rPr>
      </w:pPr>
    </w:p>
    <w:p>
      <w:pPr>
        <w:spacing w:before="1"/>
        <w:ind w:left="0" w:right="38" w:firstLine="0"/>
        <w:jc w:val="right"/>
        <w:rPr>
          <w:sz w:val="12"/>
        </w:rPr>
      </w:pPr>
      <w:r>
        <w:rPr/>
        <w:pict>
          <v:group style="position:absolute;margin-left:43.124001pt;margin-top:-4.724439pt;width:162.75pt;height:123.65pt;mso-position-horizontal-relative:page;mso-position-vertical-relative:paragraph;z-index:16119296" coordorigin="862,-94" coordsize="3255,2473">
            <v:line style="position:absolute" from="1056,-94" to="1056,621" stroked="true" strokeweight="4pt" strokecolor="#de8508">
              <v:stroke dashstyle="solid"/>
            </v:line>
            <v:line style="position:absolute" from="1076,612" to="1166,612" stroked="true" strokeweight="1.125pt" strokecolor="#de8508">
              <v:stroke dashstyle="solid"/>
            </v:line>
            <v:shape style="position:absolute;left:1155;top:370;width:590;height:1328" coordorigin="1156,371" coordsize="590,1328" path="m1156,611l1218,758m1218,758l1288,678m1288,678l1351,371m1351,371l1421,866m1421,866l1481,1068m1481,1068l1543,1093m1543,1093l1613,1698m1613,1698l1673,1576m1673,1576l1746,1176e" filled="false" stroked="true" strokeweight="1pt" strokecolor="#de8508">
              <v:path arrowok="t"/>
              <v:stroke dashstyle="solid"/>
            </v:shape>
            <v:shape style="position:absolute;left:1735;top:883;width:538;height:650" type="#_x0000_t75" stroked="false">
              <v:imagedata r:id="rId137" o:title=""/>
            </v:shape>
            <v:shape style="position:absolute;left:2263;top:115;width:1368;height:2253" coordorigin="2263,116" coordsize="1368,2253" path="m2263,1188l2333,491m2333,491l2393,116m2393,116l2466,171m2466,171l2526,211m2526,211l2586,586m2586,586l2658,801m2658,801l2718,1161m2718,1161l2788,1511m2788,1511l2851,2018m2851,2018l2921,2368m2921,2368l2983,2261m2983,2261l3043,2033m3043,2033l3113,1818m3113,1818l3176,1751m3176,1751l3246,1846m3246,1846l3306,2073m3306,2073l3378,1778m3378,1778l3438,1658m3438,1658l3498,1511m3498,1511l3571,1028m3571,1028l3631,961e" filled="false" stroked="true" strokeweight="1pt" strokecolor="#de8508">
              <v:path arrowok="t"/>
              <v:stroke dashstyle="solid"/>
            </v:shape>
            <v:line style="position:absolute" from="3621,962" to="3713,962" stroked="true" strokeweight="1.125pt" strokecolor="#de8508">
              <v:stroke dashstyle="solid"/>
            </v:line>
            <v:shape style="position:absolute;left:3703;top:813;width:193;height:428" coordorigin="3703,813" coordsize="193,428" path="m3703,961l3763,813m3763,813l3833,1121m3833,1121l3896,1241e" filled="false" stroked="true" strokeweight="1pt" strokecolor="#de8508">
              <v:path arrowok="t"/>
              <v:stroke dashstyle="solid"/>
            </v:shape>
            <v:shape style="position:absolute;left:862;top:88;width:3180;height:2175" coordorigin="862,88" coordsize="3180,2175" path="m862,88l949,88m862,1178l949,1178m862,1538l949,1538m862,1901l949,1901m862,2263l949,2263m862,451l949,451m862,816l949,816m3956,88l4042,88m3956,1178l4042,1178m3956,1538l4042,1538m3956,2263l4042,2263m3956,451l4042,451m3956,816l4042,816e" filled="false" stroked="true" strokeweight=".5pt" strokecolor="#000000">
              <v:path arrowok="t"/>
              <v:stroke dashstyle="solid"/>
            </v:shape>
            <v:shape style="position:absolute;left:862;top:-95;width:3255;height:2473"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7"/>
                      <w:rPr>
                        <w:sz w:val="22"/>
                      </w:rPr>
                    </w:pPr>
                  </w:p>
                  <w:p>
                    <w:pPr>
                      <w:spacing w:line="179" w:lineRule="exact" w:before="0"/>
                      <w:ind w:left="3157" w:right="0" w:firstLine="0"/>
                      <w:jc w:val="left"/>
                      <w:rPr>
                        <w:sz w:val="16"/>
                      </w:rPr>
                    </w:pPr>
                    <w:r>
                      <w:rPr>
                        <w:w w:val="107"/>
                        <w:sz w:val="16"/>
                      </w:rPr>
                      <w:t>+</w:t>
                    </w:r>
                  </w:p>
                  <w:p>
                    <w:pPr>
                      <w:tabs>
                        <w:tab w:pos="3179" w:val="left" w:leader="none"/>
                      </w:tabs>
                      <w:spacing w:line="112" w:lineRule="exact" w:before="0"/>
                      <w:ind w:left="156" w:right="0" w:firstLine="0"/>
                      <w:jc w:val="left"/>
                      <w:rPr>
                        <w:sz w:val="12"/>
                      </w:rPr>
                    </w:pPr>
                    <w:r>
                      <w:rPr>
                        <w:sz w:val="12"/>
                        <w:u w:val="single"/>
                      </w:rPr>
                      <w:t> </w:t>
                      <w:tab/>
                    </w:r>
                  </w:p>
                  <w:p>
                    <w:pPr>
                      <w:spacing w:line="163" w:lineRule="exact" w:before="0"/>
                      <w:ind w:left="3171" w:right="0" w:firstLine="0"/>
                      <w:jc w:val="left"/>
                      <w:rPr>
                        <w:sz w:val="16"/>
                      </w:rPr>
                    </w:pPr>
                    <w:r>
                      <w:rPr>
                        <w:w w:val="87"/>
                        <w:sz w:val="16"/>
                      </w:rPr>
                      <w:t>_</w:t>
                    </w:r>
                  </w:p>
                </w:txbxContent>
              </v:textbox>
              <w10:wrap type="none"/>
            </v:shape>
            <w10:wrap type="none"/>
          </v:group>
        </w:pict>
      </w:r>
      <w:r>
        <w:rPr>
          <w:w w:val="121"/>
          <w:sz w:val="12"/>
        </w:rPr>
        <w:t>5</w:t>
      </w:r>
    </w:p>
    <w:p>
      <w:pPr>
        <w:pStyle w:val="BodyText"/>
        <w:rPr>
          <w:sz w:val="12"/>
        </w:rPr>
      </w:pPr>
    </w:p>
    <w:p>
      <w:pPr>
        <w:spacing w:before="86"/>
        <w:ind w:left="0" w:right="38" w:firstLine="0"/>
        <w:jc w:val="right"/>
        <w:rPr>
          <w:sz w:val="12"/>
        </w:rPr>
      </w:pPr>
      <w:r>
        <w:rPr>
          <w:w w:val="121"/>
          <w:sz w:val="12"/>
        </w:rPr>
        <w:t>4</w:t>
      </w:r>
    </w:p>
    <w:p>
      <w:pPr>
        <w:pStyle w:val="BodyText"/>
        <w:rPr>
          <w:sz w:val="12"/>
        </w:rPr>
      </w:pPr>
    </w:p>
    <w:p>
      <w:pPr>
        <w:spacing w:before="84"/>
        <w:ind w:left="0" w:right="38" w:firstLine="0"/>
        <w:jc w:val="right"/>
        <w:rPr>
          <w:sz w:val="12"/>
        </w:rPr>
      </w:pPr>
      <w:r>
        <w:rPr>
          <w:w w:val="121"/>
          <w:sz w:val="12"/>
        </w:rPr>
        <w:t>3</w:t>
      </w:r>
    </w:p>
    <w:p>
      <w:pPr>
        <w:pStyle w:val="BodyText"/>
        <w:rPr>
          <w:sz w:val="12"/>
        </w:rPr>
      </w:pPr>
    </w:p>
    <w:p>
      <w:pPr>
        <w:spacing w:before="87"/>
        <w:ind w:left="0" w:right="38" w:firstLine="0"/>
        <w:jc w:val="right"/>
        <w:rPr>
          <w:sz w:val="12"/>
        </w:rPr>
      </w:pPr>
      <w:r>
        <w:rPr>
          <w:w w:val="121"/>
          <w:sz w:val="12"/>
        </w:rPr>
        <w:t>2</w:t>
      </w:r>
    </w:p>
    <w:p>
      <w:pPr>
        <w:pStyle w:val="BodyText"/>
        <w:rPr>
          <w:sz w:val="12"/>
        </w:rPr>
      </w:pPr>
    </w:p>
    <w:p>
      <w:pPr>
        <w:spacing w:before="86"/>
        <w:ind w:left="0" w:right="38" w:firstLine="0"/>
        <w:jc w:val="right"/>
        <w:rPr>
          <w:sz w:val="12"/>
        </w:rPr>
      </w:pPr>
      <w:r>
        <w:rPr>
          <w:w w:val="121"/>
          <w:sz w:val="12"/>
        </w:rPr>
        <w:t>1</w:t>
      </w:r>
    </w:p>
    <w:p>
      <w:pPr>
        <w:pStyle w:val="BodyText"/>
        <w:rPr>
          <w:sz w:val="12"/>
        </w:rPr>
      </w:pPr>
    </w:p>
    <w:p>
      <w:pPr>
        <w:spacing w:before="87"/>
        <w:ind w:left="0" w:right="38" w:firstLine="0"/>
        <w:jc w:val="right"/>
        <w:rPr>
          <w:sz w:val="12"/>
        </w:rPr>
      </w:pPr>
      <w:r>
        <w:rPr>
          <w:w w:val="121"/>
          <w:sz w:val="12"/>
        </w:rPr>
        <w:t>0</w:t>
      </w:r>
    </w:p>
    <w:p>
      <w:pPr>
        <w:pStyle w:val="BodyText"/>
        <w:rPr>
          <w:sz w:val="12"/>
        </w:rPr>
      </w:pPr>
    </w:p>
    <w:p>
      <w:pPr>
        <w:spacing w:before="84"/>
        <w:ind w:left="0" w:right="38" w:firstLine="0"/>
        <w:jc w:val="right"/>
        <w:rPr>
          <w:sz w:val="12"/>
        </w:rPr>
      </w:pPr>
      <w:r>
        <w:rPr>
          <w:w w:val="121"/>
          <w:sz w:val="12"/>
        </w:rPr>
        <w:t>1</w:t>
      </w:r>
    </w:p>
    <w:p>
      <w:pPr>
        <w:pStyle w:val="BodyText"/>
        <w:rPr>
          <w:sz w:val="12"/>
        </w:rPr>
      </w:pPr>
    </w:p>
    <w:p>
      <w:pPr>
        <w:spacing w:line="117" w:lineRule="exact" w:before="86"/>
        <w:ind w:left="3430" w:right="0" w:firstLine="0"/>
        <w:jc w:val="left"/>
        <w:rPr>
          <w:sz w:val="12"/>
        </w:rPr>
      </w:pPr>
      <w:r>
        <w:rPr/>
        <w:pict>
          <v:shape style="position:absolute;margin-left:43.124001pt;margin-top:5.671538pt;width:159pt;height:3.4pt;mso-position-horizontal-relative:page;mso-position-vertical-relative:paragraph;z-index:16119808" coordorigin="862,113" coordsize="3180,68" path="m862,176l949,176m3956,176l4042,176m1019,176l3899,176m1028,113l1028,181m1546,113l1546,181m2073,113l2073,181m2333,113l2333,181m2851,113l2851,181m3381,113l3381,181m3898,113l3898,181m1291,113l1291,181m1808,113l1808,181m2586,113l2586,181m3116,113l3116,181m3633,113l3633,181e" filled="false" stroked="true" strokeweight=".5pt" strokecolor="#000000">
            <v:path arrowok="t"/>
            <v:stroke dashstyle="solid"/>
            <w10:wrap type="none"/>
          </v:shape>
        </w:pict>
      </w:r>
      <w:r>
        <w:rPr>
          <w:w w:val="121"/>
          <w:sz w:val="12"/>
        </w:rPr>
        <w:t>2</w:t>
      </w:r>
    </w:p>
    <w:p>
      <w:pPr>
        <w:spacing w:line="117" w:lineRule="exact" w:before="0"/>
        <w:ind w:left="223" w:right="0" w:firstLine="0"/>
        <w:jc w:val="left"/>
        <w:rPr>
          <w:sz w:val="12"/>
        </w:rPr>
      </w:pPr>
      <w:r>
        <w:rPr>
          <w:w w:val="120"/>
          <w:sz w:val="12"/>
        </w:rPr>
        <w:t>1990 91 92 93 94 95 96 97 98 99 2000 01</w:t>
      </w:r>
    </w:p>
    <w:p>
      <w:pPr>
        <w:pStyle w:val="BodyText"/>
        <w:spacing w:before="6"/>
        <w:rPr>
          <w:sz w:val="16"/>
        </w:rPr>
      </w:pPr>
    </w:p>
    <w:p>
      <w:pPr>
        <w:spacing w:before="0"/>
        <w:ind w:left="155" w:right="0" w:firstLine="0"/>
        <w:jc w:val="left"/>
        <w:rPr>
          <w:sz w:val="12"/>
        </w:rPr>
      </w:pPr>
      <w:r>
        <w:rPr>
          <w:w w:val="105"/>
          <w:sz w:val="12"/>
        </w:rPr>
        <w:t>Sources: ONS and Bank of England.</w:t>
      </w:r>
    </w:p>
    <w:p>
      <w:pPr>
        <w:pStyle w:val="BodyText"/>
        <w:rPr>
          <w:sz w:val="12"/>
        </w:rPr>
      </w:pPr>
    </w:p>
    <w:p>
      <w:pPr>
        <w:pStyle w:val="BodyText"/>
        <w:rPr>
          <w:sz w:val="12"/>
        </w:rPr>
      </w:pPr>
    </w:p>
    <w:p>
      <w:pPr>
        <w:pStyle w:val="BodyText"/>
        <w:rPr>
          <w:sz w:val="12"/>
        </w:rPr>
      </w:pPr>
    </w:p>
    <w:p>
      <w:pPr>
        <w:pStyle w:val="BodyText"/>
        <w:spacing w:before="10"/>
        <w:rPr>
          <w:sz w:val="9"/>
        </w:rPr>
      </w:pPr>
    </w:p>
    <w:p>
      <w:pPr>
        <w:pStyle w:val="Heading8"/>
        <w:ind w:left="160"/>
      </w:pPr>
      <w:r>
        <w:rPr>
          <w:color w:val="0092C7"/>
          <w:w w:val="95"/>
        </w:rPr>
        <w:t>Chart 4.7</w:t>
      </w:r>
    </w:p>
    <w:p>
      <w:pPr>
        <w:spacing w:before="8"/>
        <w:ind w:left="160" w:right="0" w:firstLine="0"/>
        <w:jc w:val="left"/>
        <w:rPr>
          <w:rFonts w:ascii="Trebuchet MS"/>
          <w:b/>
          <w:sz w:val="20"/>
        </w:rPr>
      </w:pPr>
      <w:r>
        <w:rPr/>
        <w:pict>
          <v:group style="position:absolute;margin-left:42.695pt;margin-top:16.824663pt;width:166.5pt;height:136.2pt;mso-position-horizontal-relative:page;mso-position-vertical-relative:paragraph;z-index:-22904832" coordorigin="854,336" coordsize="3330,2724">
            <v:line style="position:absolute" from="1017,2732" to="3908,2732" stroked="true" strokeweight=".5pt" strokecolor="#000000">
              <v:stroke dashstyle="solid"/>
            </v:line>
            <v:shape style="position:absolute;left:1017;top:608;width:140;height:218" coordorigin="1018,608" coordsize="140,218" path="m1018,608l1038,611m1038,608l1058,743m1058,743l1088,731m1088,731l1108,743m1108,743l1128,826m1128,826l1158,743e" filled="false" stroked="true" strokeweight="1pt" strokecolor="#44af34">
              <v:path arrowok="t"/>
              <v:stroke dashstyle="solid"/>
            </v:shape>
            <v:line style="position:absolute" from="1166,733" to="1166,1081" stroked="true" strokeweight="1.875pt" strokecolor="#44af34">
              <v:stroke dashstyle="solid"/>
            </v:line>
            <v:line style="position:absolute" from="1185,1061" to="1185,1368" stroked="true" strokeweight="2pt" strokecolor="#44af34">
              <v:stroke dashstyle="solid"/>
            </v:line>
            <v:shape style="position:absolute;left:1195;top:1358;width:140;height:285" coordorigin="1195,1358" coordsize="140,285" path="m1195,1358l1225,1548m1225,1548l1245,1441m1245,1441l1265,1398m1265,1398l1295,1643m1295,1643l1315,1603m1315,1603l1335,1453e" filled="false" stroked="true" strokeweight="1pt" strokecolor="#44af34">
              <v:path arrowok="t"/>
              <v:stroke dashstyle="solid"/>
            </v:shape>
            <v:line style="position:absolute" from="1350,1443" to="1350,1751" stroked="true" strokeweight="2.5pt" strokecolor="#44af34">
              <v:stroke dashstyle="solid"/>
            </v:line>
            <v:shape style="position:absolute;left:1365;top:1303;width:418;height:548" coordorigin="1365,1303" coordsize="418,548" path="m1365,1741l1385,1808m1385,1808l1405,1741m1405,1741l1435,1808m1435,1808l1455,1848m1455,1848l1475,1851m1475,1848l1505,1821m1505,1821l1525,1713m1525,1713l1545,1671m1545,1671l1575,1603m1575,1603l1595,1536m1595,1536l1615,1548m1615,1548l1645,1441m1645,1441l1665,1443m1665,1441l1685,1413m1685,1413l1713,1371m1713,1371l1733,1303m1733,1303l1753,1343m1753,1343l1783,1413e" filled="false" stroked="true" strokeweight="1pt" strokecolor="#44af34">
              <v:path arrowok="t"/>
              <v:stroke dashstyle="solid"/>
            </v:shape>
            <v:line style="position:absolute" from="1793,1403" to="1793,1613" stroked="true" strokeweight="2pt" strokecolor="#44af34">
              <v:stroke dashstyle="solid"/>
            </v:line>
            <v:shape style="position:absolute;left:1802;top:1425;width:70;height:260" coordorigin="1803,1426" coordsize="70,260" path="m1803,1603l1823,1426m1823,1426l1853,1536m1853,1536l1873,1686e" filled="false" stroked="true" strokeweight="1pt" strokecolor="#44af34">
              <v:path arrowok="t"/>
              <v:stroke dashstyle="solid"/>
            </v:shape>
            <v:line style="position:absolute" from="1883,1676" to="1883,1913" stroked="true" strokeweight="2pt" strokecolor="#44af34">
              <v:stroke dashstyle="solid"/>
            </v:line>
            <v:shape style="position:absolute;left:1892;top:1875;width:210;height:205" coordorigin="1893,1876" coordsize="210,205" path="m1893,1903l1913,2041m1913,2041l1943,2013m1943,2013l1963,2041m1963,2041l1983,2081m1983,2081l2013,2013m2013,2013l2033,1971m2033,1971l2053,1986m2053,1986l2083,1903m2083,1903l2103,1876e" filled="false" stroked="true" strokeweight="1pt" strokecolor="#44af34">
              <v:path arrowok="t"/>
              <v:stroke dashstyle="solid"/>
            </v:shape>
            <v:line style="position:absolute" from="2113,1566" to="2113,1886" stroked="true" strokeweight="2pt" strokecolor="#44af34">
              <v:stroke dashstyle="solid"/>
            </v:line>
            <v:shape style="position:absolute;left:2122;top:1315;width:258;height:260" coordorigin="2123,1316" coordsize="258,260" path="m2123,1576l2153,1548m2153,1548l2193,1413m2193,1413l2223,1426m2223,1426l2243,1428m2243,1426l2260,1316m2260,1316l2290,1386m2290,1386l2310,1358m2310,1358l2330,1361m2330,1358l2360,1493m2360,1493l2380,1371e" filled="false" stroked="true" strokeweight="1pt" strokecolor="#44af34">
              <v:path arrowok="t"/>
              <v:stroke dashstyle="solid"/>
            </v:shape>
            <v:line style="position:absolute" from="2390,1361" to="2390,1628" stroked="true" strokeweight="2pt" strokecolor="#44af34">
              <v:stroke dashstyle="solid"/>
            </v:line>
            <v:line style="position:absolute" from="2400,1618" to="2420,1658" stroked="true" strokeweight="1pt" strokecolor="#44af34">
              <v:stroke dashstyle="solid"/>
            </v:line>
            <v:rect style="position:absolute;left:2410;top:1648;width:50;height:23" filled="true" fillcolor="#44af34" stroked="false">
              <v:fill type="solid"/>
            </v:rect>
            <v:shape style="position:absolute;left:2450;top:1658;width:320;height:888" coordorigin="2450,1658" coordsize="320,888" path="m2450,1658l2470,1726m2470,1726l2490,1821m2490,1821l2520,1931m2520,1931l2540,2081m2540,2081l2560,2053m2560,2053l2590,1998m2590,1998l2610,2026m2610,2026l2630,1931m2630,1931l2660,2163m2660,2163l2700,2353m2700,2353l2730,2476m2730,2476l2750,2546m2750,2546l2770,2518e" filled="false" stroked="true" strokeweight="1pt" strokecolor="#44af34">
              <v:path arrowok="t"/>
              <v:stroke dashstyle="solid"/>
            </v:shape>
            <v:line style="position:absolute" from="2760,2520" to="2808,2520" stroked="true" strokeweight="1.125pt" strokecolor="#44af34">
              <v:stroke dashstyle="solid"/>
            </v:line>
            <v:shape style="position:absolute;left:2797;top:1958;width:808;height:805" coordorigin="2798,1958" coordsize="808,805" path="m2798,2518l2818,2353m2818,2353l2838,2356m2838,2353l2868,2448m2868,2448l2888,2451m2888,2448l2908,2518m2908,2518l2938,2546m2938,2546l2958,2571m2958,2571l2978,2546m2978,2546l2998,2448m2998,2448l3028,2421m3028,2421l3048,2423m3048,2421l3068,2381m3068,2381l3098,2448m3098,2448l3118,2546m3118,2546l3138,2641m3138,2641l3168,2696m3168,2696l3188,2698m3188,2696l3208,2736m3208,2736l3238,2763m3238,2763l3258,2668m3258,2668l3278,2571m3278,2571l3308,2421m3308,2421l3328,2423m3328,2421l3345,2423m3345,2421l3375,2396m3375,2396l3395,2326m3395,2326l3415,2176m3415,2176l3445,2108m3445,2108l3465,2081m3465,2081l3485,2013m3485,2013l3515,1986m3515,1986l3535,1988m3535,1986l3555,1958m3555,1958l3585,1998m3585,1998l3605,1971e" filled="false" stroked="true" strokeweight="1pt" strokecolor="#44af34">
              <v:path arrowok="t"/>
              <v:stroke dashstyle="solid"/>
            </v:shape>
            <v:line style="position:absolute" from="3615,1771" to="3615,1981" stroked="true" strokeweight="2pt" strokecolor="#44af34">
              <v:stroke dashstyle="solid"/>
            </v:line>
            <v:shape style="position:absolute;left:3625;top:1780;width:278;height:833" coordorigin="3625,1781" coordsize="278,833" path="m3625,1781l3655,1808m3655,1808l3675,1971m3675,1971l3695,1903m3695,1903l3725,1821m3725,1821l3745,1823m3745,1821l3765,1971m3765,1971l3795,2148m3795,2148l3815,2271m3815,2271l3835,2396m3835,2396l3855,2546m3855,2546l3882,2491m3882,2491l3902,2613e" filled="false" stroked="true" strokeweight="1pt" strokecolor="#44af34">
              <v:path arrowok="t"/>
              <v:stroke dashstyle="solid"/>
            </v:shape>
            <v:shape style="position:absolute;left:1017;top:1098;width:1403;height:1093" coordorigin="1018,1098" coordsize="1403,1093" path="m1018,1098l1028,1113,1038,1141m1038,1141l1058,1221m1058,1221l1068,1291,1078,1316,1118,1426,1118,1441,1128,1441m1128,1441l1138,1426,1138,1386,1148,1358,1158,1358m1158,1358l1165,1386,1165,1441,1175,1508,1175,1563m1175,1563l1205,1848,1215,1891,1225,1918m1225,1918l1235,1918,1235,1903,1245,1891,1245,1876m1245,1876l1295,1876m1295,1876l1305,1863,1305,1836,1315,1821,1315,1808m1315,1808l1335,1808m1335,1808l1345,1821,1365,1848m1365,1848l1375,1876,1375,1903,1385,1918,1385,1931m1385,1931l1385,1918,1395,1891,1395,1863,1405,1848m1405,1848l1415,1863,1415,1876,1435,1931m1435,1931l1455,1971m1455,1971l1475,1973m1475,1971l1485,1958,1505,1931m1505,1931l1525,1821m1525,1821l1545,1726m1545,1726l1555,1686,1575,1643m1575,1643l1585,1591,1595,1548m1595,1548l1615,1481m1615,1481l1625,1453,1645,1441m1645,1441l1665,1441m1665,1441l1675,1453,1685,1453m1685,1453l1695,1441,1695,1426,1713,1386m1713,1386l1723,1358,1733,1343m1733,1343l1753,1343m1753,1343l1763,1386,1783,1453m1783,1453l1793,1493,1793,1548,1803,1603,1803,1643m1803,1643l1813,1713,1823,1753m1823,1753l1833,1781,1843,1793,1853,1821m1853,1821l1863,1863,1863,1903,1873,1958,1873,1998m1873,1998l1883,2053,1903,2108,1913,2108m1913,2108l1923,2093,1923,2068,1933,2053,1943,2041m1943,2041l1953,2053,1963,2081m1963,2081l1963,2108,1973,2136,1973,2176,1983,2191m1983,2191l1993,2191,1993,2163,2003,2136,2013,2121m2013,2121l2033,2121m2033,2121l2043,2108,2053,2081m2053,2081l2063,2041,2093,1958,2103,1918m2103,1918l2103,1848,2113,1768,2113,1686,2123,1643,2123,1618m2123,1618l2133,1591,2153,1576m2153,1576l2163,1563,2173,1548m2173,1548l2173,1521,2183,1493,2183,1466,2193,1453m2193,1453l2223,1453m2223,1453l2233,1441,2243,1426m2243,1426l2243,1398,2250,1371,2250,1331,2260,1316m2260,1316l2270,1331,2270,1358,2280,1386,2290,1398m2290,1398l2300,1398,2300,1386,2310,1371,2310,1358m2310,1358l2330,1358m2330,1358l2340,1371,2340,1398,2350,1426,2360,1441m2360,1441l2360,1426,2370,1413,2380,1398m2380,1398l2380,1441,2390,1521,2400,1591,2400,1643m2400,1643l2410,1671,2420,1686e" filled="false" stroked="true" strokeweight="1pt" strokecolor="#a64991">
              <v:path arrowok="t"/>
              <v:stroke dashstyle="solid"/>
            </v:shape>
            <v:rect style="position:absolute;left:2420;top:1675;width:30;height:20" filled="true" fillcolor="#a64991" stroked="false">
              <v:fill type="solid"/>
            </v:rect>
            <v:shape style="position:absolute;left:2450;top:1685;width:1453;height:1363" coordorigin="2450,1686" coordsize="1453,1363" path="m2450,1686l2460,1713,2470,1753m2470,1753l2500,1918,2520,1986m2520,1986l2530,2026,2530,2081,2540,2121,2540,2148m2540,2148l2560,2148m2560,2148l2570,2136,2580,2121,2590,2121m2590,2121l2600,2136,2600,2148,2610,2176,2610,2191m2610,2191l2620,2203,2630,2218m2630,2218l2640,2246,2640,2286,2650,2326,2660,2353m2660,2353l2670,2408,2680,2448m2680,2448l2690,2491,2700,2546m2700,2546l2710,2586,2710,2626,2720,2668,2730,2696m2730,2696l2740,2736,2750,2763m2750,2763l2760,2748,2770,2736m2770,2736l2798,2736m2798,2736l2808,2708,2818,2696m2818,2696l2838,2696m2838,2696l2848,2708,2848,2721,2858,2748,2868,2763m2868,2763l2888,2763m2888,2763l2908,2766m2908,2763l2938,2763m2938,2763l2948,2776,2948,2803,2958,2818,2958,2831m2958,2831l2968,2818,2978,2791m2978,2791l2988,2776,2998,2763m2998,2763l3008,2776,3028,2791m3028,2791l3038,2818,3048,2831m3048,2831l3058,2818,3068,2791m3068,2791l3078,2776,3088,2763,3098,2763m3098,2763l3108,2791,3118,2831m3118,2831l3118,2858,3128,2898,3128,2926,3138,2953m3138,2953l3148,2968,3168,2981m3168,2981l3188,3008m3188,3008l3198,3036,3198,3048,3208,3048m3208,3048l3218,3036,3238,3008m3238,3008l3248,2968,3258,2926m3258,2926l3268,2913,3288,2858,3288,2831,3298,2803,3308,2791m3308,2791l3318,2791,3318,2803,3328,2818,3328,2831m3328,2831l3345,2831m3345,2831l3355,2818,3355,2791,3385,2708,3395,2668m3395,2668l3395,2641,3405,2598,3405,2571,3415,2546m3415,2546l3425,2503,3445,2476m3445,2476l3465,2381m3465,2381l3475,2313,3475,2286,3495,2231,3515,2218m3515,2218l3535,2218m3535,2218l3535,2203,3545,2191,3545,2163,3555,2163m3555,2163l3565,2176,3565,2203,3575,2218,3585,2231m3585,2231l3595,2231,3595,2203,3605,2163m3605,2163l3605,2121,3615,2068,3615,2026,3625,1998m3625,1998l3635,1998,3635,2026,3645,2068,3655,2093m3655,2093l3665,2136,3665,2176,3675,2203,3675,2231m3675,2231l3685,2203,3685,2191,3695,2163m3695,2163l3705,2121,3715,2108,3725,2093m3725,2093l3735,2108,3745,2136m3745,2136l3755,2191,3775,2326,3795,2381m3795,2381l3805,2436,3815,2463,3815,2476m3815,2476l3835,2476m3835,2476l3855,2421m3855,2421l3865,2396,3883,2396m3883,2396l3893,2408,3893,2448,3903,2518e" filled="false" stroked="true" strokeweight="1pt" strokecolor="#a64991">
              <v:path arrowok="t"/>
              <v:stroke dashstyle="solid"/>
            </v:shape>
            <v:shape style="position:absolute;left:853;top:793;width:3200;height:2262" coordorigin="854,794" coordsize="3200,2262" path="m854,794l941,794m854,1440l941,1440m854,1763l941,1763m854,2409l941,2409m854,3055l941,3055m854,1117l941,1117m854,2086l941,2086m3966,794l4053,794m3966,1440l4053,1440m3966,1763l4053,1763m3966,2409l4053,2409m3966,3055l4053,3055m3966,1117l4053,1117m3966,2086l4053,2086m3966,2732l4053,2732e" filled="false" stroked="true" strokeweight=".5pt" strokecolor="#000000">
              <v:path arrowok="t"/>
              <v:stroke dashstyle="solid"/>
            </v:shape>
            <v:shape style="position:absolute;left:2161;top:336;width:1912;height:121" type="#_x0000_t202" filled="false" stroked="false">
              <v:textbox inset="0,0,0,0">
                <w:txbxContent>
                  <w:p>
                    <w:pPr>
                      <w:spacing w:line="116" w:lineRule="exact" w:before="0"/>
                      <w:ind w:left="0" w:right="0" w:firstLine="0"/>
                      <w:jc w:val="left"/>
                      <w:rPr>
                        <w:sz w:val="12"/>
                      </w:rPr>
                    </w:pPr>
                    <w:r>
                      <w:rPr>
                        <w:w w:val="110"/>
                        <w:sz w:val="12"/>
                      </w:rPr>
                      <w:t>Percentage</w:t>
                    </w:r>
                    <w:r>
                      <w:rPr>
                        <w:spacing w:val="-7"/>
                        <w:w w:val="110"/>
                        <w:sz w:val="12"/>
                      </w:rPr>
                      <w:t> </w:t>
                    </w:r>
                    <w:r>
                      <w:rPr>
                        <w:w w:val="110"/>
                        <w:sz w:val="12"/>
                      </w:rPr>
                      <w:t>changes</w:t>
                    </w:r>
                    <w:r>
                      <w:rPr>
                        <w:spacing w:val="-6"/>
                        <w:w w:val="110"/>
                        <w:sz w:val="12"/>
                      </w:rPr>
                      <w:t> </w:t>
                    </w:r>
                    <w:r>
                      <w:rPr>
                        <w:w w:val="110"/>
                        <w:sz w:val="12"/>
                      </w:rPr>
                      <w:t>on</w:t>
                    </w:r>
                    <w:r>
                      <w:rPr>
                        <w:spacing w:val="-6"/>
                        <w:w w:val="110"/>
                        <w:sz w:val="12"/>
                      </w:rPr>
                      <w:t> </w:t>
                    </w:r>
                    <w:r>
                      <w:rPr>
                        <w:w w:val="110"/>
                        <w:sz w:val="12"/>
                      </w:rPr>
                      <w:t>a</w:t>
                    </w:r>
                    <w:r>
                      <w:rPr>
                        <w:spacing w:val="-7"/>
                        <w:w w:val="110"/>
                        <w:sz w:val="12"/>
                      </w:rPr>
                      <w:t> </w:t>
                    </w:r>
                    <w:r>
                      <w:rPr>
                        <w:w w:val="110"/>
                        <w:sz w:val="12"/>
                      </w:rPr>
                      <w:t>year</w:t>
                    </w:r>
                    <w:r>
                      <w:rPr>
                        <w:spacing w:val="-6"/>
                        <w:w w:val="110"/>
                        <w:sz w:val="12"/>
                      </w:rPr>
                      <w:t> </w:t>
                    </w:r>
                    <w:r>
                      <w:rPr>
                        <w:w w:val="110"/>
                        <w:sz w:val="12"/>
                      </w:rPr>
                      <w:t>earli</w:t>
                    </w:r>
                    <w:r>
                      <w:rPr>
                        <w:w w:val="110"/>
                        <w:sz w:val="12"/>
                        <w:u w:val="single"/>
                      </w:rPr>
                      <w:t>er</w:t>
                    </w:r>
                  </w:p>
                </w:txbxContent>
              </v:textbox>
              <w10:wrap type="none"/>
            </v:shape>
            <v:shape style="position:absolute;left:4090;top:423;width:93;height:444" type="#_x0000_t202" filled="false" stroked="false">
              <v:textbox inset="0,0,0,0">
                <w:txbxContent>
                  <w:p>
                    <w:pPr>
                      <w:spacing w:line="116" w:lineRule="exact" w:before="0"/>
                      <w:ind w:left="0" w:right="0" w:firstLine="0"/>
                      <w:jc w:val="left"/>
                      <w:rPr>
                        <w:sz w:val="12"/>
                      </w:rPr>
                    </w:pPr>
                    <w:r>
                      <w:rPr>
                        <w:w w:val="121"/>
                        <w:sz w:val="12"/>
                      </w:rPr>
                      <w:t>7</w:t>
                    </w:r>
                  </w:p>
                  <w:p>
                    <w:pPr>
                      <w:spacing w:line="240" w:lineRule="auto" w:before="0"/>
                      <w:rPr>
                        <w:sz w:val="16"/>
                      </w:rPr>
                    </w:pPr>
                  </w:p>
                  <w:p>
                    <w:pPr>
                      <w:spacing w:before="1"/>
                      <w:ind w:left="0" w:right="0" w:firstLine="0"/>
                      <w:jc w:val="left"/>
                      <w:rPr>
                        <w:sz w:val="12"/>
                      </w:rPr>
                    </w:pPr>
                    <w:r>
                      <w:rPr>
                        <w:w w:val="121"/>
                        <w:sz w:val="12"/>
                      </w:rPr>
                      <w:t>6</w:t>
                    </w:r>
                  </w:p>
                </w:txbxContent>
              </v:textbox>
              <w10:wrap type="none"/>
            </v:shape>
            <v:shape style="position:absolute;left:1219;top:899;width:1210;height:121" type="#_x0000_t202" filled="false" stroked="false">
              <v:textbox inset="0,0,0,0">
                <w:txbxContent>
                  <w:p>
                    <w:pPr>
                      <w:spacing w:line="116" w:lineRule="exact" w:before="0"/>
                      <w:ind w:left="0" w:right="0" w:firstLine="0"/>
                      <w:jc w:val="left"/>
                      <w:rPr>
                        <w:sz w:val="12"/>
                      </w:rPr>
                    </w:pPr>
                    <w:r>
                      <w:rPr>
                        <w:w w:val="110"/>
                        <w:sz w:val="12"/>
                      </w:rPr>
                      <w:t>Headline output prices</w:t>
                    </w:r>
                  </w:p>
                </w:txbxContent>
              </v:textbox>
              <w10:wrap type="none"/>
            </v:shape>
            <v:shape style="position:absolute;left:4017;top:1069;width:166;height:1835" type="#_x0000_t202" filled="false" stroked="false">
              <v:textbox inset="0,0,0,0">
                <w:txbxContent>
                  <w:p>
                    <w:pPr>
                      <w:spacing w:line="116" w:lineRule="exact" w:before="0"/>
                      <w:ind w:left="72" w:right="0" w:firstLine="0"/>
                      <w:jc w:val="left"/>
                      <w:rPr>
                        <w:sz w:val="12"/>
                      </w:rPr>
                    </w:pPr>
                    <w:r>
                      <w:rPr>
                        <w:w w:val="121"/>
                        <w:sz w:val="12"/>
                      </w:rPr>
                      <w:t>5</w:t>
                    </w:r>
                  </w:p>
                  <w:p>
                    <w:pPr>
                      <w:spacing w:line="240" w:lineRule="auto" w:before="0"/>
                      <w:rPr>
                        <w:sz w:val="16"/>
                      </w:rPr>
                    </w:pPr>
                  </w:p>
                  <w:p>
                    <w:pPr>
                      <w:spacing w:before="1"/>
                      <w:ind w:left="72" w:right="0" w:firstLine="0"/>
                      <w:jc w:val="left"/>
                      <w:rPr>
                        <w:sz w:val="12"/>
                      </w:rPr>
                    </w:pPr>
                    <w:r>
                      <w:rPr>
                        <w:w w:val="121"/>
                        <w:sz w:val="12"/>
                      </w:rPr>
                      <w:t>4</w:t>
                    </w:r>
                  </w:p>
                  <w:p>
                    <w:pPr>
                      <w:spacing w:line="240" w:lineRule="auto" w:before="0"/>
                      <w:rPr>
                        <w:sz w:val="16"/>
                      </w:rPr>
                    </w:pPr>
                  </w:p>
                  <w:p>
                    <w:pPr>
                      <w:spacing w:before="0"/>
                      <w:ind w:left="72" w:right="0" w:firstLine="0"/>
                      <w:jc w:val="left"/>
                      <w:rPr>
                        <w:sz w:val="12"/>
                      </w:rPr>
                    </w:pPr>
                    <w:r>
                      <w:rPr>
                        <w:w w:val="121"/>
                        <w:sz w:val="12"/>
                      </w:rPr>
                      <w:t>3</w:t>
                    </w:r>
                  </w:p>
                  <w:p>
                    <w:pPr>
                      <w:spacing w:line="240" w:lineRule="auto" w:before="1"/>
                      <w:rPr>
                        <w:sz w:val="16"/>
                      </w:rPr>
                    </w:pPr>
                  </w:p>
                  <w:p>
                    <w:pPr>
                      <w:spacing w:before="0"/>
                      <w:ind w:left="72" w:right="0" w:firstLine="0"/>
                      <w:jc w:val="left"/>
                      <w:rPr>
                        <w:sz w:val="12"/>
                      </w:rPr>
                    </w:pPr>
                    <w:r>
                      <w:rPr>
                        <w:w w:val="121"/>
                        <w:sz w:val="12"/>
                      </w:rPr>
                      <w:t>2</w:t>
                    </w:r>
                  </w:p>
                  <w:p>
                    <w:pPr>
                      <w:spacing w:line="240" w:lineRule="auto" w:before="1"/>
                      <w:rPr>
                        <w:sz w:val="16"/>
                      </w:rPr>
                    </w:pPr>
                  </w:p>
                  <w:p>
                    <w:pPr>
                      <w:spacing w:before="0"/>
                      <w:ind w:left="72" w:right="0" w:firstLine="0"/>
                      <w:jc w:val="left"/>
                      <w:rPr>
                        <w:sz w:val="12"/>
                      </w:rPr>
                    </w:pPr>
                    <w:r>
                      <w:rPr>
                        <w:w w:val="121"/>
                        <w:sz w:val="12"/>
                      </w:rPr>
                      <w:t>1</w:t>
                    </w:r>
                  </w:p>
                  <w:p>
                    <w:pPr>
                      <w:spacing w:line="174" w:lineRule="exact" w:before="22"/>
                      <w:ind w:left="0" w:right="0" w:firstLine="0"/>
                      <w:jc w:val="left"/>
                      <w:rPr>
                        <w:sz w:val="16"/>
                      </w:rPr>
                    </w:pPr>
                    <w:r>
                      <w:rPr>
                        <w:w w:val="107"/>
                        <w:sz w:val="16"/>
                      </w:rPr>
                      <w:t>+</w:t>
                    </w:r>
                  </w:p>
                  <w:p>
                    <w:pPr>
                      <w:spacing w:line="163" w:lineRule="auto" w:before="8"/>
                      <w:ind w:left="13" w:right="0" w:firstLine="0"/>
                      <w:jc w:val="left"/>
                      <w:rPr>
                        <w:sz w:val="12"/>
                      </w:rPr>
                    </w:pPr>
                    <w:r>
                      <w:rPr>
                        <w:w w:val="105"/>
                        <w:position w:val="-8"/>
                        <w:sz w:val="16"/>
                      </w:rPr>
                      <w:t>_</w:t>
                    </w:r>
                    <w:r>
                      <w:rPr>
                        <w:w w:val="105"/>
                        <w:sz w:val="12"/>
                      </w:rPr>
                      <w:t>0</w:t>
                    </w:r>
                  </w:p>
                </w:txbxContent>
              </v:textbox>
              <w10:wrap type="none"/>
            </v:shape>
            <w10:wrap type="none"/>
          </v:group>
        </w:pict>
      </w:r>
      <w:r>
        <w:rPr>
          <w:rFonts w:ascii="Trebuchet MS"/>
          <w:b/>
          <w:color w:val="0092C7"/>
          <w:w w:val="95"/>
          <w:sz w:val="20"/>
        </w:rPr>
        <w:t>Output price inflation</w:t>
      </w:r>
    </w:p>
    <w:p>
      <w:pPr>
        <w:pStyle w:val="BodyText"/>
        <w:spacing w:before="1"/>
        <w:rPr>
          <w:rFonts w:ascii="Trebuchet MS"/>
          <w:b/>
          <w:sz w:val="16"/>
        </w:rPr>
      </w:pPr>
      <w:r>
        <w:rPr/>
        <w:pict>
          <v:shape style="position:absolute;margin-left:42.695pt;margin-top:11.547019pt;width:4.350pt;height:.1pt;mso-position-horizontal-relative:page;mso-position-vertical-relative:paragraph;z-index:-15343616;mso-wrap-distance-left:0;mso-wrap-distance-right:0" coordorigin="854,231" coordsize="87,0" path="m854,231l941,231e" filled="false" stroked="true" strokeweight=".5pt" strokecolor="#000000">
            <v:path arrowok="t"/>
            <v:stroke dashstyle="solid"/>
            <w10:wrap type="topAndBottom"/>
          </v:shape>
        </w:pic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sz w:val="28"/>
        </w:rPr>
      </w:pPr>
      <w:r>
        <w:rPr/>
        <w:pict>
          <v:shape style="position:absolute;margin-left:42.695pt;margin-top:18.478374pt;width:4.350pt;height:.1pt;mso-position-horizontal-relative:page;mso-position-vertical-relative:paragraph;z-index:-15343104;mso-wrap-distance-left:0;mso-wrap-distance-right:0" coordorigin="854,370" coordsize="87,0" path="m854,370l941,370e" filled="false" stroked="true" strokeweight=".5pt" strokecolor="#000000">
            <v:path arrowok="t"/>
            <v:stroke dashstyle="solid"/>
            <w10:wrap type="topAndBottom"/>
          </v:shape>
        </w:pict>
      </w:r>
    </w:p>
    <w:p>
      <w:pPr>
        <w:pStyle w:val="BodyText"/>
        <w:spacing w:before="10"/>
        <w:rPr>
          <w:rFonts w:ascii="Trebuchet MS"/>
          <w:b/>
          <w:sz w:val="18"/>
        </w:rPr>
      </w:pPr>
    </w:p>
    <w:p>
      <w:pPr>
        <w:tabs>
          <w:tab w:pos="3503" w:val="right" w:leader="none"/>
        </w:tabs>
        <w:spacing w:before="0"/>
        <w:ind w:left="1296" w:right="0" w:firstLine="0"/>
        <w:jc w:val="left"/>
        <w:rPr>
          <w:sz w:val="12"/>
        </w:rPr>
      </w:pPr>
      <w:r>
        <w:rPr>
          <w:w w:val="110"/>
          <w:sz w:val="12"/>
        </w:rPr>
        <w:t>Output prices</w:t>
      </w:r>
      <w:r>
        <w:rPr>
          <w:spacing w:val="-7"/>
          <w:w w:val="110"/>
          <w:sz w:val="12"/>
        </w:rPr>
        <w:t> </w:t>
      </w:r>
      <w:r>
        <w:rPr>
          <w:w w:val="110"/>
          <w:sz w:val="12"/>
        </w:rPr>
        <w:t>excluding</w:t>
      </w:r>
      <w:r>
        <w:rPr>
          <w:spacing w:val="-4"/>
          <w:w w:val="110"/>
          <w:sz w:val="12"/>
        </w:rPr>
        <w:t> </w:t>
      </w:r>
      <w:r>
        <w:rPr>
          <w:w w:val="110"/>
          <w:sz w:val="12"/>
        </w:rPr>
        <w:t>duties</w:t>
        <w:tab/>
      </w:r>
      <w:r>
        <w:rPr>
          <w:w w:val="110"/>
          <w:position w:val="4"/>
          <w:sz w:val="12"/>
        </w:rPr>
        <w:t>1</w:t>
      </w:r>
    </w:p>
    <w:p>
      <w:pPr>
        <w:spacing w:line="119" w:lineRule="exact" w:before="143"/>
        <w:ind w:left="3430" w:right="0" w:firstLine="0"/>
        <w:jc w:val="left"/>
        <w:rPr>
          <w:sz w:val="12"/>
        </w:rPr>
      </w:pPr>
      <w:r>
        <w:rPr/>
        <w:pict>
          <v:line style="position:absolute;mso-position-horizontal-relative:page;mso-position-vertical-relative:paragraph;z-index:16117760" from="42.695pt,10.74257pt" to="47.027pt,10.74257pt" stroked="true" strokeweight=".5pt" strokecolor="#000000">
            <v:stroke dashstyle="solid"/>
            <w10:wrap type="none"/>
          </v:line>
        </w:pict>
      </w:r>
      <w:r>
        <w:rPr/>
        <w:pict>
          <v:shape style="position:absolute;margin-left:50.794998pt;margin-top:7.43257pt;width:151.9pt;height:3.4pt;mso-position-horizontal-relative:page;mso-position-vertical-relative:paragraph;z-index:16118272" coordorigin="1016,149" coordsize="3038,68" path="m3966,215l4053,215m1016,215l3902,215m1018,149l1018,216m1574,149l1574,216m2408,149l2408,216m3242,149l3242,216m3797,149l3797,216m1296,149l1296,216m1852,149l1852,216m2686,149l2686,216m3520,149l3520,216m2964,149l2964,216m2130,149l2130,216e" filled="false" stroked="true" strokeweight=".5pt" strokecolor="#000000">
            <v:path arrowok="t"/>
            <v:stroke dashstyle="solid"/>
            <w10:wrap type="none"/>
          </v:shape>
        </w:pict>
      </w:r>
      <w:r>
        <w:rPr>
          <w:w w:val="121"/>
          <w:sz w:val="12"/>
        </w:rPr>
        <w:t>2</w:t>
      </w:r>
    </w:p>
    <w:p>
      <w:pPr>
        <w:spacing w:line="119" w:lineRule="exact" w:before="0"/>
        <w:ind w:left="345" w:right="0" w:firstLine="0"/>
        <w:jc w:val="left"/>
        <w:rPr>
          <w:sz w:val="12"/>
        </w:rPr>
      </w:pPr>
      <w:r>
        <w:rPr>
          <w:w w:val="120"/>
          <w:sz w:val="12"/>
        </w:rPr>
        <w:t>1991 92 93 94 95 96 97 98 99 2000 01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2"/>
        </w:rPr>
      </w:pPr>
    </w:p>
    <w:p>
      <w:pPr>
        <w:pStyle w:val="Heading8"/>
        <w:spacing w:before="1"/>
        <w:ind w:left="160"/>
      </w:pPr>
      <w:r>
        <w:rPr>
          <w:color w:val="0092C7"/>
        </w:rPr>
        <w:t>Table 4.A</w:t>
      </w:r>
    </w:p>
    <w:p>
      <w:pPr>
        <w:spacing w:before="7"/>
        <w:ind w:left="160" w:right="0" w:firstLine="0"/>
        <w:jc w:val="left"/>
        <w:rPr>
          <w:rFonts w:ascii="Trebuchet MS"/>
          <w:b/>
          <w:sz w:val="20"/>
        </w:rPr>
      </w:pPr>
      <w:r>
        <w:rPr>
          <w:rFonts w:ascii="Trebuchet MS"/>
          <w:b/>
          <w:color w:val="0092C7"/>
          <w:sz w:val="20"/>
        </w:rPr>
        <w:t>Surveys of service sector prices</w:t>
      </w:r>
    </w:p>
    <w:p>
      <w:pPr>
        <w:pStyle w:val="BodyText"/>
        <w:spacing w:before="1"/>
        <w:rPr>
          <w:rFonts w:ascii="Trebuchet MS"/>
          <w:b/>
          <w:sz w:val="21"/>
        </w:rPr>
      </w:pPr>
      <w:r>
        <w:rPr/>
        <w:br w:type="column"/>
      </w:r>
      <w:r>
        <w:rPr>
          <w:rFonts w:ascii="Trebuchet MS"/>
          <w:b/>
          <w:sz w:val="21"/>
        </w:rPr>
      </w:r>
    </w:p>
    <w:p>
      <w:pPr>
        <w:pStyle w:val="BodyText"/>
        <w:spacing w:line="292" w:lineRule="auto"/>
        <w:ind w:left="275" w:right="187"/>
      </w:pPr>
      <w:r>
        <w:rPr>
          <w:w w:val="105"/>
        </w:rPr>
        <w:t>earnings growth (see </w:t>
      </w:r>
      <w:hyperlink w:history="true" w:anchor="_bookmark16">
        <w:r>
          <w:rPr>
            <w:color w:val="FF0000"/>
            <w:w w:val="105"/>
          </w:rPr>
          <w:t>Section 3</w:t>
        </w:r>
        <w:r>
          <w:rPr>
            <w:w w:val="105"/>
          </w:rPr>
          <w:t>), </w:t>
        </w:r>
      </w:hyperlink>
      <w:r>
        <w:rPr>
          <w:w w:val="105"/>
        </w:rPr>
        <w:t>unit labour costs increased significantly in Q1. However, despite stronger unit labour cost growth, weaker materials price inflation resulted in the annual rate of increase in overall costs falling further (see Chart 4.6).</w:t>
      </w:r>
    </w:p>
    <w:p>
      <w:pPr>
        <w:pStyle w:val="BodyText"/>
        <w:spacing w:before="7"/>
        <w:rPr>
          <w:sz w:val="27"/>
        </w:rPr>
      </w:pPr>
    </w:p>
    <w:p>
      <w:pPr>
        <w:pStyle w:val="BodyText"/>
        <w:spacing w:line="292" w:lineRule="auto"/>
        <w:ind w:left="275" w:right="252"/>
      </w:pPr>
      <w:r>
        <w:rPr>
          <w:w w:val="105"/>
        </w:rPr>
        <w:t>But manufacturers’ costs continued to rise faster than prices charged, suggesting further downward pressure on manufacturers’ profitability. Manufacturers’ output price inflation has slowed significantly since late last year. Within the total, most of the slowdown reflects weaker</w:t>
      </w:r>
    </w:p>
    <w:p>
      <w:pPr>
        <w:pStyle w:val="BodyText"/>
        <w:spacing w:line="292" w:lineRule="auto"/>
        <w:ind w:left="275" w:right="23"/>
      </w:pPr>
      <w:r>
        <w:rPr>
          <w:w w:val="110"/>
        </w:rPr>
        <w:t>petroleum-related product price inflation, although there is also evidence of a more </w:t>
      </w:r>
      <w:r>
        <w:rPr>
          <w:spacing w:val="-3"/>
          <w:w w:val="110"/>
        </w:rPr>
        <w:t>broadly-based </w:t>
      </w:r>
      <w:r>
        <w:rPr>
          <w:w w:val="110"/>
        </w:rPr>
        <w:t>easing across most manufacturing industries. In the year </w:t>
      </w:r>
      <w:r>
        <w:rPr>
          <w:spacing w:val="-4"/>
          <w:w w:val="110"/>
        </w:rPr>
        <w:t>to </w:t>
      </w:r>
      <w:r>
        <w:rPr>
          <w:w w:val="110"/>
        </w:rPr>
        <w:t>June </w:t>
      </w:r>
      <w:r>
        <w:rPr>
          <w:spacing w:val="-9"/>
          <w:w w:val="110"/>
        </w:rPr>
        <w:t>2001, </w:t>
      </w:r>
      <w:r>
        <w:rPr>
          <w:w w:val="110"/>
        </w:rPr>
        <w:t>output prices (excluding </w:t>
      </w:r>
      <w:r>
        <w:rPr>
          <w:spacing w:val="-3"/>
          <w:w w:val="110"/>
        </w:rPr>
        <w:t>excise </w:t>
      </w:r>
      <w:r>
        <w:rPr>
          <w:w w:val="110"/>
        </w:rPr>
        <w:t>duties) rose </w:t>
      </w:r>
      <w:r>
        <w:rPr>
          <w:spacing w:val="-3"/>
          <w:w w:val="110"/>
        </w:rPr>
        <w:t>by </w:t>
      </w:r>
      <w:r>
        <w:rPr>
          <w:w w:val="110"/>
        </w:rPr>
        <w:t>just 0.7%. Headline output</w:t>
      </w:r>
      <w:r>
        <w:rPr>
          <w:spacing w:val="-18"/>
          <w:w w:val="110"/>
        </w:rPr>
        <w:t> </w:t>
      </w:r>
      <w:r>
        <w:rPr>
          <w:w w:val="110"/>
        </w:rPr>
        <w:t>price</w:t>
      </w:r>
      <w:r>
        <w:rPr>
          <w:spacing w:val="-18"/>
          <w:w w:val="110"/>
        </w:rPr>
        <w:t> </w:t>
      </w:r>
      <w:r>
        <w:rPr>
          <w:w w:val="110"/>
        </w:rPr>
        <w:t>inflation</w:t>
      </w:r>
      <w:r>
        <w:rPr>
          <w:spacing w:val="-17"/>
          <w:w w:val="110"/>
        </w:rPr>
        <w:t> </w:t>
      </w:r>
      <w:r>
        <w:rPr>
          <w:w w:val="110"/>
        </w:rPr>
        <w:t>(including</w:t>
      </w:r>
      <w:r>
        <w:rPr>
          <w:spacing w:val="-18"/>
          <w:w w:val="110"/>
        </w:rPr>
        <w:t> </w:t>
      </w:r>
      <w:r>
        <w:rPr>
          <w:w w:val="110"/>
        </w:rPr>
        <w:t>duties)</w:t>
      </w:r>
      <w:r>
        <w:rPr>
          <w:spacing w:val="-17"/>
          <w:w w:val="110"/>
        </w:rPr>
        <w:t> </w:t>
      </w:r>
      <w:r>
        <w:rPr>
          <w:w w:val="110"/>
        </w:rPr>
        <w:t>has</w:t>
      </w:r>
      <w:r>
        <w:rPr>
          <w:spacing w:val="-18"/>
          <w:w w:val="110"/>
        </w:rPr>
        <w:t> </w:t>
      </w:r>
      <w:r>
        <w:rPr>
          <w:spacing w:val="-2"/>
          <w:w w:val="110"/>
        </w:rPr>
        <w:t>slowed</w:t>
      </w:r>
      <w:r>
        <w:rPr>
          <w:spacing w:val="-17"/>
          <w:w w:val="110"/>
        </w:rPr>
        <w:t> </w:t>
      </w:r>
      <w:r>
        <w:rPr>
          <w:spacing w:val="-3"/>
          <w:w w:val="110"/>
        </w:rPr>
        <w:t>by</w:t>
      </w:r>
      <w:r>
        <w:rPr>
          <w:spacing w:val="-18"/>
          <w:w w:val="110"/>
        </w:rPr>
        <w:t> </w:t>
      </w:r>
      <w:r>
        <w:rPr>
          <w:w w:val="110"/>
        </w:rPr>
        <w:t>an</w:t>
      </w:r>
      <w:r>
        <w:rPr>
          <w:spacing w:val="-17"/>
          <w:w w:val="110"/>
        </w:rPr>
        <w:t> </w:t>
      </w:r>
      <w:r>
        <w:rPr>
          <w:spacing w:val="-3"/>
          <w:w w:val="110"/>
        </w:rPr>
        <w:t>even greater extent </w:t>
      </w:r>
      <w:r>
        <w:rPr>
          <w:w w:val="110"/>
        </w:rPr>
        <w:t>(see Chart 4.7), as oil-price-related falls </w:t>
      </w:r>
      <w:r>
        <w:rPr>
          <w:spacing w:val="-3"/>
          <w:w w:val="110"/>
        </w:rPr>
        <w:t>were </w:t>
      </w:r>
      <w:r>
        <w:rPr>
          <w:w w:val="110"/>
        </w:rPr>
        <w:t>combined with a significant reduction in petrol duties in </w:t>
      </w:r>
      <w:r>
        <w:rPr>
          <w:spacing w:val="-3"/>
          <w:w w:val="110"/>
        </w:rPr>
        <w:t>March’s </w:t>
      </w:r>
      <w:r>
        <w:rPr>
          <w:w w:val="110"/>
        </w:rPr>
        <w:t>Budget. Looking ahead, reports from the </w:t>
      </w:r>
      <w:r>
        <w:rPr>
          <w:spacing w:val="-3"/>
          <w:w w:val="110"/>
        </w:rPr>
        <w:t>Bank’s </w:t>
      </w:r>
      <w:r>
        <w:rPr>
          <w:w w:val="110"/>
        </w:rPr>
        <w:t>Agents suggest that </w:t>
      </w:r>
      <w:r>
        <w:rPr>
          <w:spacing w:val="-3"/>
          <w:w w:val="110"/>
        </w:rPr>
        <w:t>downward pressures </w:t>
      </w:r>
      <w:r>
        <w:rPr>
          <w:w w:val="110"/>
        </w:rPr>
        <w:t>on manufacturers’ output</w:t>
      </w:r>
      <w:r>
        <w:rPr>
          <w:spacing w:val="-15"/>
          <w:w w:val="110"/>
        </w:rPr>
        <w:t> </w:t>
      </w:r>
      <w:r>
        <w:rPr>
          <w:w w:val="110"/>
        </w:rPr>
        <w:t>prices</w:t>
      </w:r>
      <w:r>
        <w:rPr>
          <w:spacing w:val="-15"/>
          <w:w w:val="110"/>
        </w:rPr>
        <w:t> </w:t>
      </w:r>
      <w:r>
        <w:rPr>
          <w:w w:val="110"/>
        </w:rPr>
        <w:t>remain.</w:t>
      </w:r>
      <w:r>
        <w:rPr>
          <w:spacing w:val="26"/>
          <w:w w:val="110"/>
        </w:rPr>
        <w:t> </w:t>
      </w:r>
      <w:r>
        <w:rPr>
          <w:w w:val="110"/>
        </w:rPr>
        <w:t>Consistent</w:t>
      </w:r>
      <w:r>
        <w:rPr>
          <w:spacing w:val="-15"/>
          <w:w w:val="110"/>
        </w:rPr>
        <w:t> </w:t>
      </w:r>
      <w:r>
        <w:rPr>
          <w:w w:val="110"/>
        </w:rPr>
        <w:t>with</w:t>
      </w:r>
      <w:r>
        <w:rPr>
          <w:spacing w:val="-15"/>
          <w:w w:val="110"/>
        </w:rPr>
        <w:t> </w:t>
      </w:r>
      <w:r>
        <w:rPr>
          <w:w w:val="110"/>
        </w:rPr>
        <w:t>this,</w:t>
      </w:r>
      <w:r>
        <w:rPr>
          <w:spacing w:val="-15"/>
          <w:w w:val="110"/>
        </w:rPr>
        <w:t> </w:t>
      </w:r>
      <w:r>
        <w:rPr>
          <w:w w:val="110"/>
        </w:rPr>
        <w:t>recent</w:t>
      </w:r>
      <w:r>
        <w:rPr>
          <w:spacing w:val="-15"/>
          <w:w w:val="110"/>
        </w:rPr>
        <w:t> </w:t>
      </w:r>
      <w:r>
        <w:rPr>
          <w:spacing w:val="-3"/>
          <w:w w:val="110"/>
        </w:rPr>
        <w:t>survey</w:t>
      </w:r>
      <w:r>
        <w:rPr>
          <w:spacing w:val="-15"/>
          <w:w w:val="110"/>
        </w:rPr>
        <w:t> </w:t>
      </w:r>
      <w:r>
        <w:rPr>
          <w:w w:val="110"/>
        </w:rPr>
        <w:t>data indicate</w:t>
      </w:r>
      <w:r>
        <w:rPr>
          <w:spacing w:val="-11"/>
          <w:w w:val="110"/>
        </w:rPr>
        <w:t> </w:t>
      </w:r>
      <w:r>
        <w:rPr>
          <w:w w:val="110"/>
        </w:rPr>
        <w:t>that</w:t>
      </w:r>
      <w:r>
        <w:rPr>
          <w:spacing w:val="-10"/>
          <w:w w:val="110"/>
        </w:rPr>
        <w:t> </w:t>
      </w:r>
      <w:r>
        <w:rPr>
          <w:w w:val="110"/>
        </w:rPr>
        <w:t>output</w:t>
      </w:r>
      <w:r>
        <w:rPr>
          <w:spacing w:val="-11"/>
          <w:w w:val="110"/>
        </w:rPr>
        <w:t> </w:t>
      </w:r>
      <w:r>
        <w:rPr>
          <w:w w:val="110"/>
        </w:rPr>
        <w:t>price</w:t>
      </w:r>
      <w:r>
        <w:rPr>
          <w:spacing w:val="-10"/>
          <w:w w:val="110"/>
        </w:rPr>
        <w:t> </w:t>
      </w:r>
      <w:r>
        <w:rPr>
          <w:w w:val="110"/>
        </w:rPr>
        <w:t>inflation</w:t>
      </w:r>
      <w:r>
        <w:rPr>
          <w:spacing w:val="-11"/>
          <w:w w:val="110"/>
        </w:rPr>
        <w:t> </w:t>
      </w:r>
      <w:r>
        <w:rPr>
          <w:w w:val="110"/>
        </w:rPr>
        <w:t>is</w:t>
      </w:r>
      <w:r>
        <w:rPr>
          <w:spacing w:val="-10"/>
          <w:w w:val="110"/>
        </w:rPr>
        <w:t> </w:t>
      </w:r>
      <w:r>
        <w:rPr>
          <w:w w:val="110"/>
        </w:rPr>
        <w:t>likely</w:t>
      </w:r>
      <w:r>
        <w:rPr>
          <w:spacing w:val="-11"/>
          <w:w w:val="110"/>
        </w:rPr>
        <w:t> </w:t>
      </w:r>
      <w:r>
        <w:rPr>
          <w:spacing w:val="-4"/>
          <w:w w:val="110"/>
        </w:rPr>
        <w:t>to</w:t>
      </w:r>
      <w:r>
        <w:rPr>
          <w:spacing w:val="-10"/>
          <w:w w:val="110"/>
        </w:rPr>
        <w:t> </w:t>
      </w:r>
      <w:r>
        <w:rPr>
          <w:w w:val="110"/>
        </w:rPr>
        <w:t>ease</w:t>
      </w:r>
      <w:r>
        <w:rPr>
          <w:spacing w:val="-11"/>
          <w:w w:val="110"/>
        </w:rPr>
        <w:t> </w:t>
      </w:r>
      <w:r>
        <w:rPr>
          <w:w w:val="110"/>
        </w:rPr>
        <w:t>further.</w:t>
      </w:r>
    </w:p>
    <w:p>
      <w:pPr>
        <w:pStyle w:val="BodyText"/>
        <w:spacing w:line="292" w:lineRule="auto"/>
        <w:ind w:left="275"/>
      </w:pPr>
      <w:r>
        <w:rPr>
          <w:w w:val="110"/>
        </w:rPr>
        <w:t>Both</w:t>
      </w:r>
      <w:r>
        <w:rPr>
          <w:spacing w:val="-27"/>
          <w:w w:val="110"/>
        </w:rPr>
        <w:t> </w:t>
      </w:r>
      <w:r>
        <w:rPr>
          <w:w w:val="110"/>
        </w:rPr>
        <w:t>the</w:t>
      </w:r>
      <w:r>
        <w:rPr>
          <w:spacing w:val="-26"/>
          <w:w w:val="110"/>
        </w:rPr>
        <w:t> </w:t>
      </w:r>
      <w:r>
        <w:rPr>
          <w:w w:val="110"/>
        </w:rPr>
        <w:t>BCC</w:t>
      </w:r>
      <w:r>
        <w:rPr>
          <w:spacing w:val="-26"/>
          <w:w w:val="110"/>
        </w:rPr>
        <w:t> </w:t>
      </w:r>
      <w:r>
        <w:rPr>
          <w:w w:val="110"/>
        </w:rPr>
        <w:t>and</w:t>
      </w:r>
      <w:r>
        <w:rPr>
          <w:spacing w:val="-26"/>
          <w:w w:val="110"/>
        </w:rPr>
        <w:t> </w:t>
      </w:r>
      <w:r>
        <w:rPr>
          <w:w w:val="110"/>
        </w:rPr>
        <w:t>CBI</w:t>
      </w:r>
      <w:r>
        <w:rPr>
          <w:spacing w:val="-26"/>
          <w:w w:val="110"/>
        </w:rPr>
        <w:t> </w:t>
      </w:r>
      <w:r>
        <w:rPr>
          <w:w w:val="110"/>
        </w:rPr>
        <w:t>quarterly</w:t>
      </w:r>
      <w:r>
        <w:rPr>
          <w:spacing w:val="-27"/>
          <w:w w:val="110"/>
        </w:rPr>
        <w:t> </w:t>
      </w:r>
      <w:r>
        <w:rPr>
          <w:spacing w:val="-3"/>
          <w:w w:val="110"/>
        </w:rPr>
        <w:t>surveys</w:t>
      </w:r>
      <w:r>
        <w:rPr>
          <w:spacing w:val="-26"/>
          <w:w w:val="110"/>
        </w:rPr>
        <w:t> </w:t>
      </w:r>
      <w:r>
        <w:rPr>
          <w:spacing w:val="-3"/>
          <w:w w:val="110"/>
        </w:rPr>
        <w:t>showed</w:t>
      </w:r>
      <w:r>
        <w:rPr>
          <w:spacing w:val="-26"/>
          <w:w w:val="110"/>
        </w:rPr>
        <w:t> </w:t>
      </w:r>
      <w:r>
        <w:rPr>
          <w:w w:val="110"/>
        </w:rPr>
        <w:t>further</w:t>
      </w:r>
      <w:r>
        <w:rPr>
          <w:spacing w:val="-26"/>
          <w:w w:val="110"/>
        </w:rPr>
        <w:t> </w:t>
      </w:r>
      <w:r>
        <w:rPr>
          <w:w w:val="110"/>
        </w:rPr>
        <w:t>falls</w:t>
      </w:r>
      <w:r>
        <w:rPr>
          <w:spacing w:val="-26"/>
          <w:w w:val="110"/>
        </w:rPr>
        <w:t> </w:t>
      </w:r>
      <w:r>
        <w:rPr>
          <w:w w:val="110"/>
        </w:rPr>
        <w:t>in the net balance of manufacturing firms expecting </w:t>
      </w:r>
      <w:r>
        <w:rPr>
          <w:spacing w:val="-4"/>
          <w:w w:val="110"/>
        </w:rPr>
        <w:t>to </w:t>
      </w:r>
      <w:r>
        <w:rPr>
          <w:w w:val="110"/>
        </w:rPr>
        <w:t>increase their</w:t>
      </w:r>
      <w:r>
        <w:rPr>
          <w:spacing w:val="-7"/>
          <w:w w:val="110"/>
        </w:rPr>
        <w:t> </w:t>
      </w:r>
      <w:r>
        <w:rPr>
          <w:w w:val="110"/>
        </w:rPr>
        <w:t>output</w:t>
      </w:r>
      <w:r>
        <w:rPr>
          <w:spacing w:val="-7"/>
          <w:w w:val="110"/>
        </w:rPr>
        <w:t> </w:t>
      </w:r>
      <w:r>
        <w:rPr>
          <w:w w:val="110"/>
        </w:rPr>
        <w:t>prices</w:t>
      </w:r>
      <w:r>
        <w:rPr>
          <w:spacing w:val="-6"/>
          <w:w w:val="110"/>
        </w:rPr>
        <w:t> </w:t>
      </w:r>
      <w:r>
        <w:rPr>
          <w:spacing w:val="-3"/>
          <w:w w:val="110"/>
        </w:rPr>
        <w:t>over</w:t>
      </w:r>
      <w:r>
        <w:rPr>
          <w:spacing w:val="-7"/>
          <w:w w:val="110"/>
        </w:rPr>
        <w:t> </w:t>
      </w:r>
      <w:r>
        <w:rPr>
          <w:w w:val="110"/>
        </w:rPr>
        <w:t>the</w:t>
      </w:r>
      <w:r>
        <w:rPr>
          <w:spacing w:val="-6"/>
          <w:w w:val="110"/>
        </w:rPr>
        <w:t> </w:t>
      </w:r>
      <w:r>
        <w:rPr>
          <w:w w:val="110"/>
        </w:rPr>
        <w:t>next</w:t>
      </w:r>
      <w:r>
        <w:rPr>
          <w:spacing w:val="-7"/>
          <w:w w:val="110"/>
        </w:rPr>
        <w:t> </w:t>
      </w:r>
      <w:r>
        <w:rPr>
          <w:w w:val="110"/>
        </w:rPr>
        <w:t>few</w:t>
      </w:r>
      <w:r>
        <w:rPr>
          <w:spacing w:val="-6"/>
          <w:w w:val="110"/>
        </w:rPr>
        <w:t> </w:t>
      </w:r>
      <w:r>
        <w:rPr>
          <w:w w:val="110"/>
        </w:rPr>
        <w:t>months.</w:t>
      </w:r>
    </w:p>
    <w:p>
      <w:pPr>
        <w:pStyle w:val="BodyText"/>
        <w:spacing w:before="3"/>
      </w:pPr>
    </w:p>
    <w:p>
      <w:pPr>
        <w:pStyle w:val="Heading4"/>
        <w:numPr>
          <w:ilvl w:val="1"/>
          <w:numId w:val="29"/>
        </w:numPr>
        <w:tabs>
          <w:tab w:pos="636" w:val="left" w:leader="none"/>
          <w:tab w:pos="5655" w:val="left" w:leader="none"/>
        </w:tabs>
        <w:spacing w:line="240" w:lineRule="auto" w:before="0" w:after="0"/>
        <w:ind w:left="635" w:right="0" w:hanging="481"/>
        <w:jc w:val="left"/>
        <w:rPr>
          <w:color w:val="0092C7"/>
          <w:u w:val="none"/>
        </w:rPr>
      </w:pPr>
      <w:r>
        <w:rPr>
          <w:color w:val="0092C7"/>
          <w:w w:val="95"/>
          <w:u w:val="single" w:color="006CB4"/>
        </w:rPr>
        <w:t>Costs</w:t>
      </w:r>
      <w:r>
        <w:rPr>
          <w:color w:val="0092C7"/>
          <w:spacing w:val="-30"/>
          <w:w w:val="95"/>
          <w:u w:val="single" w:color="006CB4"/>
        </w:rPr>
        <w:t> </w:t>
      </w:r>
      <w:r>
        <w:rPr>
          <w:color w:val="0092C7"/>
          <w:w w:val="95"/>
          <w:u w:val="single" w:color="006CB4"/>
        </w:rPr>
        <w:t>and</w:t>
      </w:r>
      <w:r>
        <w:rPr>
          <w:color w:val="0092C7"/>
          <w:spacing w:val="-29"/>
          <w:w w:val="95"/>
          <w:u w:val="single" w:color="006CB4"/>
        </w:rPr>
        <w:t> </w:t>
      </w:r>
      <w:r>
        <w:rPr>
          <w:color w:val="0092C7"/>
          <w:w w:val="95"/>
          <w:u w:val="single" w:color="006CB4"/>
        </w:rPr>
        <w:t>prices</w:t>
      </w:r>
      <w:r>
        <w:rPr>
          <w:color w:val="0092C7"/>
          <w:spacing w:val="-29"/>
          <w:w w:val="95"/>
          <w:u w:val="single" w:color="006CB4"/>
        </w:rPr>
        <w:t> </w:t>
      </w:r>
      <w:r>
        <w:rPr>
          <w:color w:val="0092C7"/>
          <w:w w:val="95"/>
          <w:u w:val="single" w:color="006CB4"/>
        </w:rPr>
        <w:t>in</w:t>
      </w:r>
      <w:r>
        <w:rPr>
          <w:color w:val="0092C7"/>
          <w:spacing w:val="-29"/>
          <w:w w:val="95"/>
          <w:u w:val="single" w:color="006CB4"/>
        </w:rPr>
        <w:t> </w:t>
      </w:r>
      <w:r>
        <w:rPr>
          <w:color w:val="0092C7"/>
          <w:w w:val="95"/>
          <w:u w:val="single" w:color="006CB4"/>
        </w:rPr>
        <w:t>the</w:t>
      </w:r>
      <w:r>
        <w:rPr>
          <w:color w:val="0092C7"/>
          <w:spacing w:val="-29"/>
          <w:w w:val="95"/>
          <w:u w:val="single" w:color="006CB4"/>
        </w:rPr>
        <w:t> </w:t>
      </w:r>
      <w:r>
        <w:rPr>
          <w:color w:val="0092C7"/>
          <w:w w:val="95"/>
          <w:u w:val="single" w:color="006CB4"/>
        </w:rPr>
        <w:t>service</w:t>
      </w:r>
      <w:r>
        <w:rPr>
          <w:color w:val="0092C7"/>
          <w:spacing w:val="-30"/>
          <w:w w:val="95"/>
          <w:u w:val="single" w:color="006CB4"/>
        </w:rPr>
        <w:t> </w:t>
      </w:r>
      <w:r>
        <w:rPr>
          <w:color w:val="0092C7"/>
          <w:w w:val="95"/>
          <w:u w:val="single" w:color="006CB4"/>
        </w:rPr>
        <w:t>sector</w:t>
      </w:r>
      <w:r>
        <w:rPr>
          <w:color w:val="0092C7"/>
          <w:u w:val="single" w:color="006CB4"/>
        </w:rPr>
        <w:tab/>
      </w:r>
    </w:p>
    <w:p>
      <w:pPr>
        <w:pStyle w:val="BodyText"/>
        <w:spacing w:line="292" w:lineRule="auto" w:before="254"/>
        <w:ind w:left="275" w:right="193"/>
      </w:pPr>
      <w:r>
        <w:rPr>
          <w:w w:val="105"/>
        </w:rPr>
        <w:t>Annual unit wage cost growth in the service sector is estimated </w:t>
      </w:r>
      <w:r>
        <w:rPr>
          <w:spacing w:val="-4"/>
          <w:w w:val="105"/>
        </w:rPr>
        <w:t>to </w:t>
      </w:r>
      <w:r>
        <w:rPr>
          <w:spacing w:val="-3"/>
          <w:w w:val="105"/>
        </w:rPr>
        <w:t>have </w:t>
      </w:r>
      <w:r>
        <w:rPr>
          <w:w w:val="105"/>
        </w:rPr>
        <w:t>increased slightly in </w:t>
      </w:r>
      <w:r>
        <w:rPr>
          <w:spacing w:val="-11"/>
          <w:w w:val="105"/>
        </w:rPr>
        <w:t>2001  </w:t>
      </w:r>
      <w:r>
        <w:rPr>
          <w:w w:val="105"/>
        </w:rPr>
        <w:t>Q1, though it remained  below the </w:t>
      </w:r>
      <w:r>
        <w:rPr>
          <w:spacing w:val="-3"/>
          <w:w w:val="105"/>
        </w:rPr>
        <w:t>average </w:t>
      </w:r>
      <w:r>
        <w:rPr>
          <w:w w:val="105"/>
        </w:rPr>
        <w:t>of the past few years.  Since then, preliminary estimates show that service sector output </w:t>
      </w:r>
      <w:r>
        <w:rPr>
          <w:spacing w:val="-3"/>
          <w:w w:val="105"/>
        </w:rPr>
        <w:t>growth slowed </w:t>
      </w:r>
      <w:r>
        <w:rPr>
          <w:w w:val="105"/>
        </w:rPr>
        <w:t>in Q2, though </w:t>
      </w:r>
      <w:r>
        <w:rPr>
          <w:spacing w:val="-3"/>
          <w:w w:val="105"/>
        </w:rPr>
        <w:t>weaker </w:t>
      </w:r>
      <w:r>
        <w:rPr>
          <w:w w:val="105"/>
        </w:rPr>
        <w:t>growth in service</w:t>
      </w:r>
      <w:r>
        <w:rPr>
          <w:spacing w:val="-1"/>
          <w:w w:val="105"/>
        </w:rPr>
        <w:t> </w:t>
      </w:r>
      <w:r>
        <w:rPr>
          <w:w w:val="105"/>
        </w:rPr>
        <w:t>sector</w:t>
      </w:r>
    </w:p>
    <w:p>
      <w:pPr>
        <w:pStyle w:val="BodyText"/>
        <w:spacing w:line="292" w:lineRule="auto"/>
        <w:ind w:left="275" w:right="187"/>
      </w:pPr>
      <w:r>
        <w:rPr>
          <w:w w:val="105"/>
        </w:rPr>
        <w:t>earnings in April and May 2001 (see </w:t>
      </w:r>
      <w:hyperlink w:history="true" w:anchor="_bookmark16">
        <w:r>
          <w:rPr>
            <w:color w:val="FF0000"/>
            <w:w w:val="105"/>
          </w:rPr>
          <w:t>Section 3</w:t>
        </w:r>
        <w:r>
          <w:rPr>
            <w:w w:val="105"/>
          </w:rPr>
          <w:t>) </w:t>
        </w:r>
      </w:hyperlink>
      <w:r>
        <w:rPr>
          <w:w w:val="105"/>
        </w:rPr>
        <w:t>suggest that annual unit wage cost growth is likely to have eased back more recently.</w:t>
      </w:r>
    </w:p>
    <w:p>
      <w:pPr>
        <w:pStyle w:val="BodyText"/>
        <w:spacing w:before="5"/>
        <w:rPr>
          <w:sz w:val="27"/>
        </w:rPr>
      </w:pPr>
    </w:p>
    <w:p>
      <w:pPr>
        <w:pStyle w:val="BodyText"/>
        <w:ind w:left="275"/>
      </w:pPr>
      <w:r>
        <w:rPr>
          <w:w w:val="105"/>
        </w:rPr>
        <w:t>Survey evidence, however, points to a more muted picture of</w:t>
      </w:r>
    </w:p>
    <w:p>
      <w:pPr>
        <w:spacing w:after="0"/>
        <w:sectPr>
          <w:type w:val="continuous"/>
          <w:pgSz w:w="11900" w:h="16840"/>
          <w:pgMar w:top="1260" w:bottom="280" w:left="660" w:right="640"/>
          <w:cols w:num="2" w:equalWidth="0">
            <w:col w:w="3544" w:space="1261"/>
            <w:col w:w="5795"/>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4"/>
        </w:rPr>
      </w:pPr>
    </w:p>
    <w:p>
      <w:pPr>
        <w:pStyle w:val="ListParagraph"/>
        <w:numPr>
          <w:ilvl w:val="0"/>
          <w:numId w:val="31"/>
        </w:numPr>
        <w:tabs>
          <w:tab w:pos="400" w:val="left" w:leader="none"/>
        </w:tabs>
        <w:spacing w:line="240" w:lineRule="auto" w:before="0" w:after="0"/>
        <w:ind w:left="399" w:right="0" w:hanging="240"/>
        <w:jc w:val="left"/>
        <w:rPr>
          <w:sz w:val="12"/>
        </w:rPr>
      </w:pPr>
      <w:r>
        <w:rPr/>
        <w:pict>
          <v:shape style="position:absolute;margin-left:38.5pt;margin-top:-75.648132pt;width:216.2pt;height:70.05pt;mso-position-horizontal-relative:page;mso-position-vertical-relative:paragraph;z-index:161213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1"/>
                    <w:gridCol w:w="440"/>
                    <w:gridCol w:w="491"/>
                    <w:gridCol w:w="494"/>
                    <w:gridCol w:w="485"/>
                    <w:gridCol w:w="458"/>
                    <w:gridCol w:w="499"/>
                  </w:tblGrid>
                  <w:tr>
                    <w:trPr>
                      <w:trHeight w:val="560" w:hRule="atLeast"/>
                    </w:trPr>
                    <w:tc>
                      <w:tcPr>
                        <w:tcW w:w="1461" w:type="dxa"/>
                      </w:tcPr>
                      <w:p>
                        <w:pPr>
                          <w:pStyle w:val="TableParagraph"/>
                          <w:spacing w:line="240" w:lineRule="auto"/>
                          <w:rPr>
                            <w:sz w:val="14"/>
                          </w:rPr>
                        </w:pPr>
                      </w:p>
                      <w:p>
                        <w:pPr>
                          <w:pStyle w:val="TableParagraph"/>
                          <w:spacing w:line="148" w:lineRule="exact" w:before="95"/>
                          <w:ind w:left="50"/>
                          <w:rPr>
                            <w:rFonts w:ascii="Georgia"/>
                            <w:sz w:val="14"/>
                          </w:rPr>
                        </w:pPr>
                        <w:r>
                          <w:rPr>
                            <w:rFonts w:ascii="Georgia"/>
                            <w:w w:val="105"/>
                            <w:sz w:val="14"/>
                          </w:rPr>
                          <w:t>Backward-looking</w:t>
                        </w:r>
                      </w:p>
                      <w:p>
                        <w:pPr>
                          <w:pStyle w:val="TableParagraph"/>
                          <w:spacing w:line="135" w:lineRule="exact"/>
                          <w:ind w:left="50"/>
                          <w:rPr>
                            <w:sz w:val="14"/>
                          </w:rPr>
                        </w:pPr>
                        <w:r>
                          <w:rPr>
                            <w:w w:val="105"/>
                            <w:sz w:val="14"/>
                          </w:rPr>
                          <w:t>CIPS average</w:t>
                        </w:r>
                        <w:r>
                          <w:rPr>
                            <w:spacing w:val="-28"/>
                            <w:w w:val="105"/>
                            <w:sz w:val="14"/>
                          </w:rPr>
                          <w:t> </w:t>
                        </w:r>
                        <w:r>
                          <w:rPr>
                            <w:w w:val="105"/>
                            <w:sz w:val="14"/>
                          </w:rPr>
                          <w:t>costs</w:t>
                        </w:r>
                      </w:p>
                    </w:tc>
                    <w:tc>
                      <w:tcPr>
                        <w:tcW w:w="440" w:type="dxa"/>
                      </w:tcPr>
                      <w:p>
                        <w:pPr>
                          <w:pStyle w:val="TableParagraph"/>
                          <w:spacing w:line="135" w:lineRule="exact"/>
                          <w:ind w:right="103"/>
                          <w:jc w:val="right"/>
                          <w:rPr>
                            <w:sz w:val="14"/>
                          </w:rPr>
                        </w:pPr>
                        <w:r>
                          <w:rPr>
                            <w:w w:val="110"/>
                            <w:sz w:val="14"/>
                            <w:u w:val="single"/>
                          </w:rPr>
                          <w:t>Q2</w:t>
                        </w:r>
                        <w:r>
                          <w:rPr>
                            <w:sz w:val="14"/>
                            <w:u w:val="single"/>
                          </w:rPr>
                          <w:t> </w:t>
                        </w:r>
                      </w:p>
                    </w:tc>
                    <w:tc>
                      <w:tcPr>
                        <w:tcW w:w="491" w:type="dxa"/>
                      </w:tcPr>
                      <w:p>
                        <w:pPr>
                          <w:pStyle w:val="TableParagraph"/>
                          <w:spacing w:line="135" w:lineRule="exact"/>
                          <w:ind w:right="104"/>
                          <w:jc w:val="right"/>
                          <w:rPr>
                            <w:sz w:val="14"/>
                          </w:rPr>
                        </w:pPr>
                        <w:r>
                          <w:rPr>
                            <w:w w:val="110"/>
                            <w:sz w:val="14"/>
                            <w:u w:val="single"/>
                          </w:rPr>
                          <w:t>Q3</w:t>
                        </w:r>
                        <w:r>
                          <w:rPr>
                            <w:sz w:val="14"/>
                            <w:u w:val="single"/>
                          </w:rPr>
                          <w:t> </w:t>
                        </w:r>
                      </w:p>
                    </w:tc>
                    <w:tc>
                      <w:tcPr>
                        <w:tcW w:w="494" w:type="dxa"/>
                      </w:tcPr>
                      <w:p>
                        <w:pPr>
                          <w:pStyle w:val="TableParagraph"/>
                          <w:spacing w:line="135" w:lineRule="exact"/>
                          <w:ind w:left="117"/>
                          <w:rPr>
                            <w:sz w:val="14"/>
                          </w:rPr>
                        </w:pPr>
                        <w:r>
                          <w:rPr>
                            <w:w w:val="110"/>
                            <w:sz w:val="14"/>
                            <w:u w:val="single"/>
                          </w:rPr>
                          <w:t>Q4</w:t>
                        </w:r>
                      </w:p>
                    </w:tc>
                    <w:tc>
                      <w:tcPr>
                        <w:tcW w:w="485" w:type="dxa"/>
                      </w:tcPr>
                      <w:p>
                        <w:pPr>
                          <w:pStyle w:val="TableParagraph"/>
                          <w:spacing w:line="135" w:lineRule="exact"/>
                          <w:ind w:right="178"/>
                          <w:jc w:val="right"/>
                          <w:rPr>
                            <w:sz w:val="14"/>
                          </w:rPr>
                        </w:pPr>
                        <w:r>
                          <w:rPr>
                            <w:w w:val="110"/>
                            <w:sz w:val="14"/>
                            <w:u w:val="single"/>
                          </w:rPr>
                          <w:t>Q1</w:t>
                        </w:r>
                      </w:p>
                    </w:tc>
                    <w:tc>
                      <w:tcPr>
                        <w:tcW w:w="458" w:type="dxa"/>
                      </w:tcPr>
                      <w:p>
                        <w:pPr>
                          <w:pStyle w:val="TableParagraph"/>
                          <w:spacing w:line="135" w:lineRule="exact"/>
                          <w:ind w:left="99"/>
                          <w:rPr>
                            <w:sz w:val="14"/>
                          </w:rPr>
                        </w:pPr>
                        <w:r>
                          <w:rPr>
                            <w:w w:val="110"/>
                            <w:sz w:val="14"/>
                            <w:u w:val="single"/>
                          </w:rPr>
                          <w:t>Q2</w:t>
                        </w:r>
                      </w:p>
                    </w:tc>
                    <w:tc>
                      <w:tcPr>
                        <w:tcW w:w="499" w:type="dxa"/>
                      </w:tcPr>
                      <w:p>
                        <w:pPr>
                          <w:pStyle w:val="TableParagraph"/>
                          <w:spacing w:line="135" w:lineRule="exact"/>
                          <w:ind w:left="81"/>
                          <w:rPr>
                            <w:sz w:val="12"/>
                          </w:rPr>
                        </w:pPr>
                        <w:r>
                          <w:rPr>
                            <w:w w:val="110"/>
                            <w:sz w:val="14"/>
                            <w:u w:val="single"/>
                          </w:rPr>
                          <w:t>Q3 </w:t>
                        </w:r>
                        <w:r>
                          <w:rPr>
                            <w:w w:val="110"/>
                            <w:sz w:val="12"/>
                            <w:u w:val="single"/>
                          </w:rPr>
                          <w:t>(a)</w:t>
                        </w:r>
                      </w:p>
                    </w:tc>
                  </w:tr>
                  <w:tr>
                    <w:trPr>
                      <w:trHeight w:val="140" w:hRule="atLeast"/>
                    </w:trPr>
                    <w:tc>
                      <w:tcPr>
                        <w:tcW w:w="1461" w:type="dxa"/>
                      </w:tcPr>
                      <w:p>
                        <w:pPr>
                          <w:pStyle w:val="TableParagraph"/>
                          <w:ind w:left="85"/>
                          <w:rPr>
                            <w:sz w:val="12"/>
                          </w:rPr>
                        </w:pPr>
                        <w:r>
                          <w:rPr>
                            <w:w w:val="105"/>
                            <w:sz w:val="14"/>
                          </w:rPr>
                          <w:t>index </w:t>
                        </w:r>
                        <w:r>
                          <w:rPr>
                            <w:w w:val="105"/>
                            <w:sz w:val="12"/>
                          </w:rPr>
                          <w:t>(b)</w:t>
                        </w:r>
                      </w:p>
                    </w:tc>
                    <w:tc>
                      <w:tcPr>
                        <w:tcW w:w="440" w:type="dxa"/>
                      </w:tcPr>
                      <w:p>
                        <w:pPr>
                          <w:pStyle w:val="TableParagraph"/>
                          <w:ind w:right="99"/>
                          <w:jc w:val="right"/>
                          <w:rPr>
                            <w:sz w:val="14"/>
                          </w:rPr>
                        </w:pPr>
                        <w:r>
                          <w:rPr>
                            <w:w w:val="115"/>
                            <w:sz w:val="14"/>
                          </w:rPr>
                          <w:t>61.7</w:t>
                        </w:r>
                      </w:p>
                    </w:tc>
                    <w:tc>
                      <w:tcPr>
                        <w:tcW w:w="491" w:type="dxa"/>
                      </w:tcPr>
                      <w:p>
                        <w:pPr>
                          <w:pStyle w:val="TableParagraph"/>
                          <w:ind w:right="110"/>
                          <w:jc w:val="right"/>
                          <w:rPr>
                            <w:sz w:val="14"/>
                          </w:rPr>
                        </w:pPr>
                        <w:r>
                          <w:rPr>
                            <w:w w:val="115"/>
                            <w:sz w:val="14"/>
                          </w:rPr>
                          <w:t>61.7</w:t>
                        </w:r>
                      </w:p>
                    </w:tc>
                    <w:tc>
                      <w:tcPr>
                        <w:tcW w:w="494" w:type="dxa"/>
                      </w:tcPr>
                      <w:p>
                        <w:pPr>
                          <w:pStyle w:val="TableParagraph"/>
                          <w:ind w:left="115"/>
                          <w:rPr>
                            <w:sz w:val="14"/>
                          </w:rPr>
                        </w:pPr>
                        <w:r>
                          <w:rPr>
                            <w:w w:val="115"/>
                            <w:sz w:val="14"/>
                          </w:rPr>
                          <w:t>61.2</w:t>
                        </w:r>
                      </w:p>
                    </w:tc>
                    <w:tc>
                      <w:tcPr>
                        <w:tcW w:w="485" w:type="dxa"/>
                      </w:tcPr>
                      <w:p>
                        <w:pPr>
                          <w:pStyle w:val="TableParagraph"/>
                          <w:ind w:right="99"/>
                          <w:jc w:val="right"/>
                          <w:rPr>
                            <w:sz w:val="14"/>
                          </w:rPr>
                        </w:pPr>
                        <w:r>
                          <w:rPr>
                            <w:w w:val="115"/>
                            <w:sz w:val="14"/>
                          </w:rPr>
                          <w:t>57.2</w:t>
                        </w:r>
                      </w:p>
                    </w:tc>
                    <w:tc>
                      <w:tcPr>
                        <w:tcW w:w="458" w:type="dxa"/>
                      </w:tcPr>
                      <w:p>
                        <w:pPr>
                          <w:pStyle w:val="TableParagraph"/>
                          <w:ind w:left="100"/>
                          <w:rPr>
                            <w:sz w:val="14"/>
                          </w:rPr>
                        </w:pPr>
                        <w:r>
                          <w:rPr>
                            <w:w w:val="115"/>
                            <w:sz w:val="14"/>
                          </w:rPr>
                          <w:t>55.9</w:t>
                        </w:r>
                      </w:p>
                    </w:tc>
                    <w:tc>
                      <w:tcPr>
                        <w:tcW w:w="499" w:type="dxa"/>
                      </w:tcPr>
                      <w:p>
                        <w:pPr>
                          <w:pStyle w:val="TableParagraph"/>
                          <w:ind w:left="95"/>
                          <w:rPr>
                            <w:sz w:val="14"/>
                          </w:rPr>
                        </w:pPr>
                        <w:r>
                          <w:rPr>
                            <w:w w:val="115"/>
                            <w:sz w:val="14"/>
                          </w:rPr>
                          <w:t>54.1</w:t>
                        </w:r>
                      </w:p>
                    </w:tc>
                  </w:tr>
                  <w:tr>
                    <w:trPr>
                      <w:trHeight w:val="140" w:hRule="atLeast"/>
                    </w:trPr>
                    <w:tc>
                      <w:tcPr>
                        <w:tcW w:w="1461" w:type="dxa"/>
                      </w:tcPr>
                      <w:p>
                        <w:pPr>
                          <w:pStyle w:val="TableParagraph"/>
                          <w:ind w:left="50"/>
                          <w:rPr>
                            <w:sz w:val="14"/>
                          </w:rPr>
                        </w:pPr>
                        <w:r>
                          <w:rPr>
                            <w:w w:val="105"/>
                            <w:sz w:val="14"/>
                          </w:rPr>
                          <w:t>CIPS average prices</w:t>
                        </w:r>
                      </w:p>
                    </w:tc>
                    <w:tc>
                      <w:tcPr>
                        <w:tcW w:w="440" w:type="dxa"/>
                      </w:tcPr>
                      <w:p>
                        <w:pPr>
                          <w:pStyle w:val="TableParagraph"/>
                          <w:spacing w:line="240" w:lineRule="auto"/>
                          <w:rPr>
                            <w:sz w:val="8"/>
                          </w:rPr>
                        </w:pPr>
                      </w:p>
                    </w:tc>
                    <w:tc>
                      <w:tcPr>
                        <w:tcW w:w="491" w:type="dxa"/>
                      </w:tcPr>
                      <w:p>
                        <w:pPr>
                          <w:pStyle w:val="TableParagraph"/>
                          <w:spacing w:line="240" w:lineRule="auto"/>
                          <w:rPr>
                            <w:sz w:val="8"/>
                          </w:rPr>
                        </w:pPr>
                      </w:p>
                    </w:tc>
                    <w:tc>
                      <w:tcPr>
                        <w:tcW w:w="494" w:type="dxa"/>
                      </w:tcPr>
                      <w:p>
                        <w:pPr>
                          <w:pStyle w:val="TableParagraph"/>
                          <w:spacing w:line="240" w:lineRule="auto"/>
                          <w:rPr>
                            <w:sz w:val="8"/>
                          </w:rPr>
                        </w:pPr>
                      </w:p>
                    </w:tc>
                    <w:tc>
                      <w:tcPr>
                        <w:tcW w:w="485" w:type="dxa"/>
                      </w:tcPr>
                      <w:p>
                        <w:pPr>
                          <w:pStyle w:val="TableParagraph"/>
                          <w:spacing w:line="240" w:lineRule="auto"/>
                          <w:rPr>
                            <w:sz w:val="8"/>
                          </w:rPr>
                        </w:pPr>
                      </w:p>
                    </w:tc>
                    <w:tc>
                      <w:tcPr>
                        <w:tcW w:w="458" w:type="dxa"/>
                      </w:tcPr>
                      <w:p>
                        <w:pPr>
                          <w:pStyle w:val="TableParagraph"/>
                          <w:spacing w:line="240" w:lineRule="auto"/>
                          <w:rPr>
                            <w:sz w:val="8"/>
                          </w:rPr>
                        </w:pPr>
                      </w:p>
                    </w:tc>
                    <w:tc>
                      <w:tcPr>
                        <w:tcW w:w="499" w:type="dxa"/>
                      </w:tcPr>
                      <w:p>
                        <w:pPr>
                          <w:pStyle w:val="TableParagraph"/>
                          <w:spacing w:line="240" w:lineRule="auto"/>
                          <w:rPr>
                            <w:sz w:val="8"/>
                          </w:rPr>
                        </w:pPr>
                      </w:p>
                    </w:tc>
                  </w:tr>
                  <w:tr>
                    <w:trPr>
                      <w:trHeight w:val="140" w:hRule="atLeast"/>
                    </w:trPr>
                    <w:tc>
                      <w:tcPr>
                        <w:tcW w:w="1461" w:type="dxa"/>
                      </w:tcPr>
                      <w:p>
                        <w:pPr>
                          <w:pStyle w:val="TableParagraph"/>
                          <w:ind w:left="85"/>
                          <w:rPr>
                            <w:sz w:val="12"/>
                          </w:rPr>
                        </w:pPr>
                        <w:r>
                          <w:rPr>
                            <w:w w:val="105"/>
                            <w:sz w:val="14"/>
                          </w:rPr>
                          <w:t>charged index </w:t>
                        </w:r>
                        <w:r>
                          <w:rPr>
                            <w:w w:val="105"/>
                            <w:sz w:val="12"/>
                          </w:rPr>
                          <w:t>(b)</w:t>
                        </w:r>
                      </w:p>
                    </w:tc>
                    <w:tc>
                      <w:tcPr>
                        <w:tcW w:w="440" w:type="dxa"/>
                      </w:tcPr>
                      <w:p>
                        <w:pPr>
                          <w:pStyle w:val="TableParagraph"/>
                          <w:ind w:right="99"/>
                          <w:jc w:val="right"/>
                          <w:rPr>
                            <w:sz w:val="14"/>
                          </w:rPr>
                        </w:pPr>
                        <w:r>
                          <w:rPr>
                            <w:w w:val="115"/>
                            <w:sz w:val="14"/>
                          </w:rPr>
                          <w:t>54.1</w:t>
                        </w:r>
                      </w:p>
                    </w:tc>
                    <w:tc>
                      <w:tcPr>
                        <w:tcW w:w="491" w:type="dxa"/>
                      </w:tcPr>
                      <w:p>
                        <w:pPr>
                          <w:pStyle w:val="TableParagraph"/>
                          <w:ind w:right="110"/>
                          <w:jc w:val="right"/>
                          <w:rPr>
                            <w:sz w:val="14"/>
                          </w:rPr>
                        </w:pPr>
                        <w:r>
                          <w:rPr>
                            <w:w w:val="115"/>
                            <w:sz w:val="14"/>
                          </w:rPr>
                          <w:t>53.4</w:t>
                        </w:r>
                      </w:p>
                    </w:tc>
                    <w:tc>
                      <w:tcPr>
                        <w:tcW w:w="494" w:type="dxa"/>
                      </w:tcPr>
                      <w:p>
                        <w:pPr>
                          <w:pStyle w:val="TableParagraph"/>
                          <w:ind w:left="102"/>
                          <w:rPr>
                            <w:sz w:val="14"/>
                          </w:rPr>
                        </w:pPr>
                        <w:r>
                          <w:rPr>
                            <w:w w:val="115"/>
                            <w:sz w:val="14"/>
                          </w:rPr>
                          <w:t>54.8</w:t>
                        </w:r>
                      </w:p>
                    </w:tc>
                    <w:tc>
                      <w:tcPr>
                        <w:tcW w:w="485" w:type="dxa"/>
                      </w:tcPr>
                      <w:p>
                        <w:pPr>
                          <w:pStyle w:val="TableParagraph"/>
                          <w:ind w:right="99"/>
                          <w:jc w:val="right"/>
                          <w:rPr>
                            <w:sz w:val="14"/>
                          </w:rPr>
                        </w:pPr>
                        <w:r>
                          <w:rPr>
                            <w:w w:val="115"/>
                            <w:sz w:val="14"/>
                          </w:rPr>
                          <w:t>52.0</w:t>
                        </w:r>
                      </w:p>
                    </w:tc>
                    <w:tc>
                      <w:tcPr>
                        <w:tcW w:w="458" w:type="dxa"/>
                      </w:tcPr>
                      <w:p>
                        <w:pPr>
                          <w:pStyle w:val="TableParagraph"/>
                          <w:ind w:left="93"/>
                          <w:rPr>
                            <w:sz w:val="14"/>
                          </w:rPr>
                        </w:pPr>
                        <w:r>
                          <w:rPr>
                            <w:w w:val="115"/>
                            <w:sz w:val="14"/>
                          </w:rPr>
                          <w:t>50.9</w:t>
                        </w:r>
                      </w:p>
                    </w:tc>
                    <w:tc>
                      <w:tcPr>
                        <w:tcW w:w="499" w:type="dxa"/>
                      </w:tcPr>
                      <w:p>
                        <w:pPr>
                          <w:pStyle w:val="TableParagraph"/>
                          <w:ind w:left="95"/>
                          <w:rPr>
                            <w:sz w:val="14"/>
                          </w:rPr>
                        </w:pPr>
                        <w:r>
                          <w:rPr>
                            <w:w w:val="115"/>
                            <w:sz w:val="14"/>
                          </w:rPr>
                          <w:t>50.3</w:t>
                        </w:r>
                      </w:p>
                    </w:tc>
                  </w:tr>
                  <w:tr>
                    <w:trPr>
                      <w:trHeight w:val="140" w:hRule="atLeast"/>
                    </w:trPr>
                    <w:tc>
                      <w:tcPr>
                        <w:tcW w:w="1461" w:type="dxa"/>
                      </w:tcPr>
                      <w:p>
                        <w:pPr>
                          <w:pStyle w:val="TableParagraph"/>
                          <w:ind w:left="50"/>
                          <w:rPr>
                            <w:sz w:val="12"/>
                          </w:rPr>
                        </w:pPr>
                        <w:r>
                          <w:rPr>
                            <w:sz w:val="14"/>
                          </w:rPr>
                          <w:t>CSPI </w:t>
                        </w:r>
                        <w:r>
                          <w:rPr>
                            <w:sz w:val="12"/>
                          </w:rPr>
                          <w:t>(c)</w:t>
                        </w:r>
                      </w:p>
                    </w:tc>
                    <w:tc>
                      <w:tcPr>
                        <w:tcW w:w="440" w:type="dxa"/>
                      </w:tcPr>
                      <w:p>
                        <w:pPr>
                          <w:pStyle w:val="TableParagraph"/>
                          <w:ind w:right="98"/>
                          <w:jc w:val="right"/>
                          <w:rPr>
                            <w:sz w:val="14"/>
                          </w:rPr>
                        </w:pPr>
                        <w:r>
                          <w:rPr>
                            <w:w w:val="110"/>
                            <w:sz w:val="14"/>
                          </w:rPr>
                          <w:t>4.1</w:t>
                        </w:r>
                      </w:p>
                    </w:tc>
                    <w:tc>
                      <w:tcPr>
                        <w:tcW w:w="491" w:type="dxa"/>
                      </w:tcPr>
                      <w:p>
                        <w:pPr>
                          <w:pStyle w:val="TableParagraph"/>
                          <w:ind w:right="109"/>
                          <w:jc w:val="right"/>
                          <w:rPr>
                            <w:sz w:val="14"/>
                          </w:rPr>
                        </w:pPr>
                        <w:r>
                          <w:rPr>
                            <w:w w:val="110"/>
                            <w:sz w:val="14"/>
                          </w:rPr>
                          <w:t>4.3</w:t>
                        </w:r>
                      </w:p>
                    </w:tc>
                    <w:tc>
                      <w:tcPr>
                        <w:tcW w:w="494" w:type="dxa"/>
                      </w:tcPr>
                      <w:p>
                        <w:pPr>
                          <w:pStyle w:val="TableParagraph"/>
                          <w:ind w:right="113"/>
                          <w:jc w:val="right"/>
                          <w:rPr>
                            <w:sz w:val="14"/>
                          </w:rPr>
                        </w:pPr>
                        <w:r>
                          <w:rPr>
                            <w:w w:val="110"/>
                            <w:sz w:val="14"/>
                          </w:rPr>
                          <w:t>4.3</w:t>
                        </w:r>
                      </w:p>
                    </w:tc>
                    <w:tc>
                      <w:tcPr>
                        <w:tcW w:w="485" w:type="dxa"/>
                      </w:tcPr>
                      <w:p>
                        <w:pPr>
                          <w:pStyle w:val="TableParagraph"/>
                          <w:ind w:right="98"/>
                          <w:jc w:val="right"/>
                          <w:rPr>
                            <w:sz w:val="14"/>
                          </w:rPr>
                        </w:pPr>
                        <w:r>
                          <w:rPr>
                            <w:w w:val="110"/>
                            <w:sz w:val="14"/>
                          </w:rPr>
                          <w:t>5.0</w:t>
                        </w:r>
                      </w:p>
                    </w:tc>
                    <w:tc>
                      <w:tcPr>
                        <w:tcW w:w="458" w:type="dxa"/>
                      </w:tcPr>
                      <w:p>
                        <w:pPr>
                          <w:pStyle w:val="TableParagraph"/>
                          <w:ind w:left="161"/>
                          <w:rPr>
                            <w:sz w:val="14"/>
                          </w:rPr>
                        </w:pPr>
                        <w:r>
                          <w:rPr>
                            <w:w w:val="105"/>
                            <w:sz w:val="14"/>
                          </w:rPr>
                          <w:t>n.a.</w:t>
                        </w:r>
                      </w:p>
                    </w:tc>
                    <w:tc>
                      <w:tcPr>
                        <w:tcW w:w="499" w:type="dxa"/>
                      </w:tcPr>
                      <w:p>
                        <w:pPr>
                          <w:pStyle w:val="TableParagraph"/>
                          <w:ind w:left="162"/>
                          <w:rPr>
                            <w:sz w:val="14"/>
                          </w:rPr>
                        </w:pPr>
                        <w:r>
                          <w:rPr>
                            <w:w w:val="105"/>
                            <w:sz w:val="14"/>
                          </w:rPr>
                          <w:t>n.a.</w:t>
                        </w:r>
                      </w:p>
                    </w:tc>
                  </w:tr>
                  <w:tr>
                    <w:trPr>
                      <w:trHeight w:val="139" w:hRule="atLeast"/>
                    </w:trPr>
                    <w:tc>
                      <w:tcPr>
                        <w:tcW w:w="1461" w:type="dxa"/>
                      </w:tcPr>
                      <w:p>
                        <w:pPr>
                          <w:pStyle w:val="TableParagraph"/>
                          <w:ind w:left="50"/>
                          <w:rPr>
                            <w:rFonts w:ascii="Georgia"/>
                            <w:sz w:val="14"/>
                          </w:rPr>
                        </w:pPr>
                        <w:r>
                          <w:rPr>
                            <w:rFonts w:ascii="Georgia"/>
                            <w:sz w:val="14"/>
                          </w:rPr>
                          <w:t>Forward-looking</w:t>
                        </w:r>
                      </w:p>
                    </w:tc>
                    <w:tc>
                      <w:tcPr>
                        <w:tcW w:w="440" w:type="dxa"/>
                      </w:tcPr>
                      <w:p>
                        <w:pPr>
                          <w:pStyle w:val="TableParagraph"/>
                          <w:spacing w:line="240" w:lineRule="auto"/>
                          <w:rPr>
                            <w:sz w:val="8"/>
                          </w:rPr>
                        </w:pPr>
                      </w:p>
                    </w:tc>
                    <w:tc>
                      <w:tcPr>
                        <w:tcW w:w="491" w:type="dxa"/>
                      </w:tcPr>
                      <w:p>
                        <w:pPr>
                          <w:pStyle w:val="TableParagraph"/>
                          <w:spacing w:line="240" w:lineRule="auto"/>
                          <w:rPr>
                            <w:sz w:val="8"/>
                          </w:rPr>
                        </w:pPr>
                      </w:p>
                    </w:tc>
                    <w:tc>
                      <w:tcPr>
                        <w:tcW w:w="494" w:type="dxa"/>
                      </w:tcPr>
                      <w:p>
                        <w:pPr>
                          <w:pStyle w:val="TableParagraph"/>
                          <w:spacing w:line="240" w:lineRule="auto"/>
                          <w:rPr>
                            <w:sz w:val="8"/>
                          </w:rPr>
                        </w:pPr>
                      </w:p>
                    </w:tc>
                    <w:tc>
                      <w:tcPr>
                        <w:tcW w:w="485" w:type="dxa"/>
                      </w:tcPr>
                      <w:p>
                        <w:pPr>
                          <w:pStyle w:val="TableParagraph"/>
                          <w:spacing w:line="240" w:lineRule="auto"/>
                          <w:rPr>
                            <w:sz w:val="8"/>
                          </w:rPr>
                        </w:pPr>
                      </w:p>
                    </w:tc>
                    <w:tc>
                      <w:tcPr>
                        <w:tcW w:w="458" w:type="dxa"/>
                      </w:tcPr>
                      <w:p>
                        <w:pPr>
                          <w:pStyle w:val="TableParagraph"/>
                          <w:spacing w:line="240" w:lineRule="auto"/>
                          <w:rPr>
                            <w:sz w:val="8"/>
                          </w:rPr>
                        </w:pPr>
                      </w:p>
                    </w:tc>
                    <w:tc>
                      <w:tcPr>
                        <w:tcW w:w="499" w:type="dxa"/>
                      </w:tcPr>
                      <w:p>
                        <w:pPr>
                          <w:pStyle w:val="TableParagraph"/>
                          <w:spacing w:line="240" w:lineRule="auto"/>
                          <w:rPr>
                            <w:sz w:val="8"/>
                          </w:rPr>
                        </w:pPr>
                      </w:p>
                    </w:tc>
                  </w:tr>
                  <w:tr>
                    <w:trPr>
                      <w:trHeight w:val="140" w:hRule="atLeast"/>
                    </w:trPr>
                    <w:tc>
                      <w:tcPr>
                        <w:tcW w:w="1461" w:type="dxa"/>
                      </w:tcPr>
                      <w:p>
                        <w:pPr>
                          <w:pStyle w:val="TableParagraph"/>
                          <w:ind w:left="50"/>
                          <w:rPr>
                            <w:sz w:val="12"/>
                          </w:rPr>
                        </w:pPr>
                        <w:r>
                          <w:rPr>
                            <w:w w:val="105"/>
                            <w:sz w:val="14"/>
                          </w:rPr>
                          <w:t>BCC prices balance </w:t>
                        </w:r>
                        <w:r>
                          <w:rPr>
                            <w:w w:val="105"/>
                            <w:sz w:val="12"/>
                          </w:rPr>
                          <w:t>(d)</w:t>
                        </w:r>
                      </w:p>
                    </w:tc>
                    <w:tc>
                      <w:tcPr>
                        <w:tcW w:w="440" w:type="dxa"/>
                      </w:tcPr>
                      <w:p>
                        <w:pPr>
                          <w:pStyle w:val="TableParagraph"/>
                          <w:ind w:right="98"/>
                          <w:jc w:val="right"/>
                          <w:rPr>
                            <w:sz w:val="14"/>
                          </w:rPr>
                        </w:pPr>
                        <w:r>
                          <w:rPr>
                            <w:w w:val="120"/>
                            <w:sz w:val="14"/>
                          </w:rPr>
                          <w:t>21</w:t>
                        </w:r>
                      </w:p>
                    </w:tc>
                    <w:tc>
                      <w:tcPr>
                        <w:tcW w:w="491" w:type="dxa"/>
                      </w:tcPr>
                      <w:p>
                        <w:pPr>
                          <w:pStyle w:val="TableParagraph"/>
                          <w:ind w:right="109"/>
                          <w:jc w:val="right"/>
                          <w:rPr>
                            <w:sz w:val="14"/>
                          </w:rPr>
                        </w:pPr>
                        <w:r>
                          <w:rPr>
                            <w:w w:val="120"/>
                            <w:sz w:val="14"/>
                          </w:rPr>
                          <w:t>23</w:t>
                        </w:r>
                      </w:p>
                    </w:tc>
                    <w:tc>
                      <w:tcPr>
                        <w:tcW w:w="494" w:type="dxa"/>
                      </w:tcPr>
                      <w:p>
                        <w:pPr>
                          <w:pStyle w:val="TableParagraph"/>
                          <w:ind w:right="113"/>
                          <w:jc w:val="right"/>
                          <w:rPr>
                            <w:sz w:val="14"/>
                          </w:rPr>
                        </w:pPr>
                        <w:r>
                          <w:rPr>
                            <w:w w:val="120"/>
                            <w:sz w:val="14"/>
                          </w:rPr>
                          <w:t>32</w:t>
                        </w:r>
                      </w:p>
                    </w:tc>
                    <w:tc>
                      <w:tcPr>
                        <w:tcW w:w="485" w:type="dxa"/>
                      </w:tcPr>
                      <w:p>
                        <w:pPr>
                          <w:pStyle w:val="TableParagraph"/>
                          <w:ind w:right="98"/>
                          <w:jc w:val="right"/>
                          <w:rPr>
                            <w:sz w:val="14"/>
                          </w:rPr>
                        </w:pPr>
                        <w:r>
                          <w:rPr>
                            <w:w w:val="120"/>
                            <w:sz w:val="14"/>
                          </w:rPr>
                          <w:t>32</w:t>
                        </w:r>
                      </w:p>
                    </w:tc>
                    <w:tc>
                      <w:tcPr>
                        <w:tcW w:w="458" w:type="dxa"/>
                      </w:tcPr>
                      <w:p>
                        <w:pPr>
                          <w:pStyle w:val="TableParagraph"/>
                          <w:ind w:left="221"/>
                          <w:rPr>
                            <w:sz w:val="14"/>
                          </w:rPr>
                        </w:pPr>
                        <w:r>
                          <w:rPr>
                            <w:w w:val="120"/>
                            <w:sz w:val="14"/>
                          </w:rPr>
                          <w:t>18</w:t>
                        </w:r>
                      </w:p>
                    </w:tc>
                    <w:tc>
                      <w:tcPr>
                        <w:tcW w:w="499" w:type="dxa"/>
                      </w:tcPr>
                      <w:p>
                        <w:pPr>
                          <w:pStyle w:val="TableParagraph"/>
                          <w:ind w:left="162"/>
                          <w:rPr>
                            <w:sz w:val="14"/>
                          </w:rPr>
                        </w:pPr>
                        <w:r>
                          <w:rPr>
                            <w:w w:val="105"/>
                            <w:sz w:val="14"/>
                          </w:rPr>
                          <w:t>n.a.</w:t>
                        </w:r>
                      </w:p>
                    </w:tc>
                  </w:tr>
                </w:tbl>
                <w:p>
                  <w:pPr>
                    <w:pStyle w:val="BodyText"/>
                  </w:pPr>
                </w:p>
              </w:txbxContent>
            </v:textbox>
            <w10:wrap type="none"/>
          </v:shape>
        </w:pict>
      </w:r>
      <w:r>
        <w:rPr>
          <w:sz w:val="12"/>
        </w:rPr>
        <w:t>July survey</w:t>
      </w:r>
      <w:r>
        <w:rPr>
          <w:spacing w:val="-1"/>
          <w:sz w:val="12"/>
        </w:rPr>
        <w:t> </w:t>
      </w:r>
      <w:r>
        <w:rPr>
          <w:spacing w:val="-3"/>
          <w:sz w:val="12"/>
        </w:rPr>
        <w:t>only.</w:t>
      </w:r>
    </w:p>
    <w:p>
      <w:pPr>
        <w:tabs>
          <w:tab w:pos="1439" w:val="left" w:leader="none"/>
          <w:tab w:pos="2919" w:val="left" w:leader="none"/>
        </w:tabs>
        <w:spacing w:line="149" w:lineRule="exact" w:before="0"/>
        <w:ind w:left="160" w:right="0" w:firstLine="0"/>
        <w:jc w:val="left"/>
        <w:rPr>
          <w:sz w:val="14"/>
        </w:rPr>
      </w:pPr>
      <w:r>
        <w:rPr/>
        <w:br w:type="column"/>
      </w:r>
      <w:r>
        <w:rPr>
          <w:spacing w:val="-3"/>
          <w:w w:val="120"/>
          <w:sz w:val="14"/>
          <w:u w:val="single"/>
        </w:rPr>
        <w:t>2000</w:t>
        <w:tab/>
      </w:r>
      <w:r>
        <w:rPr>
          <w:spacing w:val="-8"/>
          <w:w w:val="120"/>
          <w:sz w:val="14"/>
          <w:u w:val="single"/>
        </w:rPr>
        <w:t>2001</w:t>
      </w:r>
      <w:r>
        <w:rPr>
          <w:spacing w:val="-8"/>
          <w:sz w:val="14"/>
          <w:u w:val="single"/>
        </w:rPr>
        <w:tab/>
      </w:r>
    </w:p>
    <w:p>
      <w:pPr>
        <w:pStyle w:val="BodyText"/>
        <w:spacing w:line="292" w:lineRule="auto" w:before="50"/>
        <w:ind w:left="160" w:right="261"/>
      </w:pPr>
      <w:r>
        <w:rPr/>
        <w:br w:type="column"/>
      </w:r>
      <w:r>
        <w:rPr>
          <w:w w:val="110"/>
        </w:rPr>
        <w:t>cost </w:t>
      </w:r>
      <w:r>
        <w:rPr>
          <w:spacing w:val="-3"/>
          <w:w w:val="110"/>
        </w:rPr>
        <w:t>pressures. </w:t>
      </w:r>
      <w:r>
        <w:rPr>
          <w:w w:val="110"/>
        </w:rPr>
        <w:t>The CIPS </w:t>
      </w:r>
      <w:r>
        <w:rPr>
          <w:spacing w:val="-3"/>
          <w:w w:val="110"/>
        </w:rPr>
        <w:t>survey </w:t>
      </w:r>
      <w:r>
        <w:rPr>
          <w:w w:val="110"/>
        </w:rPr>
        <w:t>suggests that cost </w:t>
      </w:r>
      <w:r>
        <w:rPr>
          <w:spacing w:val="-3"/>
          <w:w w:val="110"/>
        </w:rPr>
        <w:t>pressures </w:t>
      </w:r>
      <w:r>
        <w:rPr>
          <w:w w:val="110"/>
        </w:rPr>
        <w:t>weakened</w:t>
      </w:r>
      <w:r>
        <w:rPr>
          <w:spacing w:val="-13"/>
          <w:w w:val="110"/>
        </w:rPr>
        <w:t> </w:t>
      </w:r>
      <w:r>
        <w:rPr>
          <w:w w:val="110"/>
        </w:rPr>
        <w:t>in</w:t>
      </w:r>
      <w:r>
        <w:rPr>
          <w:spacing w:val="-13"/>
          <w:w w:val="110"/>
        </w:rPr>
        <w:t> </w:t>
      </w:r>
      <w:r>
        <w:rPr>
          <w:w w:val="110"/>
        </w:rPr>
        <w:t>the</w:t>
      </w:r>
      <w:r>
        <w:rPr>
          <w:spacing w:val="-13"/>
          <w:w w:val="110"/>
        </w:rPr>
        <w:t> </w:t>
      </w:r>
      <w:r>
        <w:rPr>
          <w:w w:val="110"/>
        </w:rPr>
        <w:t>service</w:t>
      </w:r>
      <w:r>
        <w:rPr>
          <w:spacing w:val="-13"/>
          <w:w w:val="110"/>
        </w:rPr>
        <w:t> </w:t>
      </w:r>
      <w:r>
        <w:rPr>
          <w:w w:val="110"/>
        </w:rPr>
        <w:t>sector</w:t>
      </w:r>
      <w:r>
        <w:rPr>
          <w:spacing w:val="-13"/>
          <w:w w:val="110"/>
        </w:rPr>
        <w:t> </w:t>
      </w:r>
      <w:r>
        <w:rPr>
          <w:w w:val="110"/>
        </w:rPr>
        <w:t>in</w:t>
      </w:r>
      <w:r>
        <w:rPr>
          <w:spacing w:val="-13"/>
          <w:w w:val="110"/>
        </w:rPr>
        <w:t> </w:t>
      </w:r>
      <w:r>
        <w:rPr>
          <w:w w:val="110"/>
        </w:rPr>
        <w:t>Q1,</w:t>
      </w:r>
      <w:r>
        <w:rPr>
          <w:spacing w:val="-13"/>
          <w:w w:val="110"/>
        </w:rPr>
        <w:t> </w:t>
      </w:r>
      <w:r>
        <w:rPr>
          <w:w w:val="110"/>
        </w:rPr>
        <w:t>and</w:t>
      </w:r>
      <w:r>
        <w:rPr>
          <w:spacing w:val="-13"/>
          <w:w w:val="110"/>
        </w:rPr>
        <w:t> </w:t>
      </w:r>
      <w:r>
        <w:rPr>
          <w:w w:val="110"/>
        </w:rPr>
        <w:t>eased</w:t>
      </w:r>
      <w:r>
        <w:rPr>
          <w:spacing w:val="-13"/>
          <w:w w:val="110"/>
        </w:rPr>
        <w:t> </w:t>
      </w:r>
      <w:r>
        <w:rPr>
          <w:w w:val="110"/>
        </w:rPr>
        <w:t>further</w:t>
      </w:r>
      <w:r>
        <w:rPr>
          <w:spacing w:val="-13"/>
          <w:w w:val="110"/>
        </w:rPr>
        <w:t> </w:t>
      </w:r>
      <w:r>
        <w:rPr>
          <w:w w:val="110"/>
        </w:rPr>
        <w:t>more recently (see </w:t>
      </w:r>
      <w:r>
        <w:rPr>
          <w:spacing w:val="-5"/>
          <w:w w:val="110"/>
        </w:rPr>
        <w:t>Table </w:t>
      </w:r>
      <w:r>
        <w:rPr>
          <w:w w:val="110"/>
        </w:rPr>
        <w:t>4.A). Firms cited weaker </w:t>
      </w:r>
      <w:r>
        <w:rPr>
          <w:spacing w:val="-3"/>
          <w:w w:val="110"/>
        </w:rPr>
        <w:t>upward </w:t>
      </w:r>
      <w:r>
        <w:rPr>
          <w:w w:val="110"/>
        </w:rPr>
        <w:t>wage </w:t>
      </w:r>
      <w:r>
        <w:rPr>
          <w:spacing w:val="-3"/>
          <w:w w:val="110"/>
        </w:rPr>
        <w:t>pressures </w:t>
      </w:r>
      <w:r>
        <w:rPr>
          <w:w w:val="110"/>
        </w:rPr>
        <w:t>as one of the main </w:t>
      </w:r>
      <w:r>
        <w:rPr>
          <w:spacing w:val="-3"/>
          <w:w w:val="110"/>
        </w:rPr>
        <w:t>factors </w:t>
      </w:r>
      <w:r>
        <w:rPr>
          <w:w w:val="110"/>
        </w:rPr>
        <w:t>responsible for this easing.</w:t>
      </w:r>
      <w:r>
        <w:rPr>
          <w:spacing w:val="-7"/>
          <w:w w:val="110"/>
        </w:rPr>
        <w:t> </w:t>
      </w:r>
      <w:r>
        <w:rPr>
          <w:spacing w:val="-3"/>
          <w:w w:val="110"/>
        </w:rPr>
        <w:t>Similarly,</w:t>
      </w:r>
      <w:r>
        <w:rPr>
          <w:spacing w:val="-31"/>
          <w:w w:val="110"/>
        </w:rPr>
        <w:t> </w:t>
      </w:r>
      <w:r>
        <w:rPr>
          <w:w w:val="110"/>
        </w:rPr>
        <w:t>the</w:t>
      </w:r>
      <w:r>
        <w:rPr>
          <w:spacing w:val="-32"/>
          <w:w w:val="110"/>
        </w:rPr>
        <w:t> </w:t>
      </w:r>
      <w:r>
        <w:rPr>
          <w:w w:val="110"/>
        </w:rPr>
        <w:t>BCC</w:t>
      </w:r>
      <w:r>
        <w:rPr>
          <w:spacing w:val="-31"/>
          <w:w w:val="110"/>
        </w:rPr>
        <w:t> </w:t>
      </w:r>
      <w:r>
        <w:rPr>
          <w:spacing w:val="-3"/>
          <w:w w:val="110"/>
        </w:rPr>
        <w:t>survey</w:t>
      </w:r>
      <w:r>
        <w:rPr>
          <w:spacing w:val="-31"/>
          <w:w w:val="110"/>
        </w:rPr>
        <w:t> </w:t>
      </w:r>
      <w:r>
        <w:rPr>
          <w:w w:val="110"/>
        </w:rPr>
        <w:t>also</w:t>
      </w:r>
      <w:r>
        <w:rPr>
          <w:spacing w:val="-31"/>
          <w:w w:val="110"/>
        </w:rPr>
        <w:t> </w:t>
      </w:r>
      <w:r>
        <w:rPr>
          <w:w w:val="110"/>
        </w:rPr>
        <w:t>indicated</w:t>
      </w:r>
      <w:r>
        <w:rPr>
          <w:spacing w:val="-31"/>
          <w:w w:val="110"/>
        </w:rPr>
        <w:t> </w:t>
      </w:r>
      <w:r>
        <w:rPr>
          <w:spacing w:val="-3"/>
          <w:w w:val="110"/>
        </w:rPr>
        <w:t>weaker</w:t>
      </w:r>
      <w:r>
        <w:rPr>
          <w:spacing w:val="-31"/>
          <w:w w:val="110"/>
        </w:rPr>
        <w:t> </w:t>
      </w:r>
      <w:r>
        <w:rPr>
          <w:w w:val="110"/>
        </w:rPr>
        <w:t>wage </w:t>
      </w:r>
      <w:r>
        <w:rPr>
          <w:spacing w:val="-3"/>
          <w:w w:val="110"/>
        </w:rPr>
        <w:t>pressure </w:t>
      </w:r>
      <w:r>
        <w:rPr>
          <w:w w:val="110"/>
        </w:rPr>
        <w:t>in the sector in</w:t>
      </w:r>
      <w:r>
        <w:rPr>
          <w:spacing w:val="-23"/>
          <w:w w:val="110"/>
        </w:rPr>
        <w:t> </w:t>
      </w:r>
      <w:r>
        <w:rPr>
          <w:w w:val="110"/>
        </w:rPr>
        <w:t>Q2.</w:t>
      </w:r>
    </w:p>
    <w:p>
      <w:pPr>
        <w:spacing w:after="0" w:line="292" w:lineRule="auto"/>
        <w:sectPr>
          <w:type w:val="continuous"/>
          <w:pgSz w:w="11900" w:h="16840"/>
          <w:pgMar w:top="1260" w:bottom="280" w:left="660" w:right="640"/>
          <w:cols w:num="3" w:equalWidth="0">
            <w:col w:w="1256" w:space="214"/>
            <w:col w:w="2960" w:space="489"/>
            <w:col w:w="5681"/>
          </w:cols>
        </w:sectPr>
      </w:pPr>
    </w:p>
    <w:p>
      <w:pPr>
        <w:pStyle w:val="ListParagraph"/>
        <w:numPr>
          <w:ilvl w:val="0"/>
          <w:numId w:val="31"/>
        </w:numPr>
        <w:tabs>
          <w:tab w:pos="400" w:val="left" w:leader="none"/>
        </w:tabs>
        <w:spacing w:line="208" w:lineRule="auto" w:before="0" w:after="0"/>
        <w:ind w:left="400" w:right="249" w:hanging="240"/>
        <w:jc w:val="left"/>
        <w:rPr>
          <w:sz w:val="12"/>
        </w:rPr>
      </w:pPr>
      <w:r>
        <w:rPr>
          <w:w w:val="105"/>
          <w:sz w:val="12"/>
        </w:rPr>
        <w:t>A reading above </w:t>
      </w:r>
      <w:r>
        <w:rPr>
          <w:spacing w:val="-5"/>
          <w:w w:val="105"/>
          <w:sz w:val="12"/>
        </w:rPr>
        <w:t>50 </w:t>
      </w:r>
      <w:r>
        <w:rPr>
          <w:w w:val="105"/>
          <w:sz w:val="12"/>
        </w:rPr>
        <w:t>suggests rising prices, a reading below </w:t>
      </w:r>
      <w:r>
        <w:rPr>
          <w:spacing w:val="-5"/>
          <w:w w:val="105"/>
          <w:sz w:val="12"/>
        </w:rPr>
        <w:t>50 </w:t>
      </w:r>
      <w:r>
        <w:rPr>
          <w:w w:val="105"/>
          <w:sz w:val="12"/>
        </w:rPr>
        <w:t>suggests falling</w:t>
      </w:r>
      <w:r>
        <w:rPr>
          <w:spacing w:val="-7"/>
          <w:w w:val="105"/>
          <w:sz w:val="12"/>
        </w:rPr>
        <w:t> </w:t>
      </w:r>
      <w:r>
        <w:rPr>
          <w:w w:val="105"/>
          <w:sz w:val="12"/>
        </w:rPr>
        <w:t>prices.</w:t>
      </w:r>
      <w:r>
        <w:rPr>
          <w:spacing w:val="20"/>
          <w:w w:val="105"/>
          <w:sz w:val="12"/>
        </w:rPr>
        <w:t> </w:t>
      </w:r>
      <w:r>
        <w:rPr>
          <w:w w:val="105"/>
          <w:sz w:val="12"/>
        </w:rPr>
        <w:t>The</w:t>
      </w:r>
      <w:r>
        <w:rPr>
          <w:spacing w:val="-6"/>
          <w:w w:val="105"/>
          <w:sz w:val="12"/>
        </w:rPr>
        <w:t> </w:t>
      </w:r>
      <w:r>
        <w:rPr>
          <w:w w:val="105"/>
          <w:sz w:val="12"/>
        </w:rPr>
        <w:t>CIPS</w:t>
      </w:r>
      <w:r>
        <w:rPr>
          <w:spacing w:val="-6"/>
          <w:w w:val="105"/>
          <w:sz w:val="12"/>
        </w:rPr>
        <w:t> </w:t>
      </w:r>
      <w:r>
        <w:rPr>
          <w:w w:val="105"/>
          <w:sz w:val="12"/>
        </w:rPr>
        <w:t>survey</w:t>
      </w:r>
      <w:r>
        <w:rPr>
          <w:spacing w:val="-6"/>
          <w:w w:val="105"/>
          <w:sz w:val="12"/>
        </w:rPr>
        <w:t> </w:t>
      </w:r>
      <w:r>
        <w:rPr>
          <w:w w:val="105"/>
          <w:sz w:val="12"/>
        </w:rPr>
        <w:t>is</w:t>
      </w:r>
      <w:r>
        <w:rPr>
          <w:spacing w:val="-6"/>
          <w:w w:val="105"/>
          <w:sz w:val="12"/>
        </w:rPr>
        <w:t> </w:t>
      </w:r>
      <w:r>
        <w:rPr>
          <w:w w:val="105"/>
          <w:sz w:val="12"/>
        </w:rPr>
        <w:t>monthly,</w:t>
      </w:r>
      <w:r>
        <w:rPr>
          <w:spacing w:val="-6"/>
          <w:w w:val="105"/>
          <w:sz w:val="12"/>
        </w:rPr>
        <w:t> </w:t>
      </w:r>
      <w:r>
        <w:rPr>
          <w:w w:val="105"/>
          <w:sz w:val="12"/>
        </w:rPr>
        <w:t>and</w:t>
      </w:r>
      <w:r>
        <w:rPr>
          <w:spacing w:val="-6"/>
          <w:w w:val="105"/>
          <w:sz w:val="12"/>
        </w:rPr>
        <w:t> </w:t>
      </w:r>
      <w:r>
        <w:rPr>
          <w:w w:val="105"/>
          <w:sz w:val="12"/>
        </w:rPr>
        <w:t>the</w:t>
      </w:r>
      <w:r>
        <w:rPr>
          <w:spacing w:val="-6"/>
          <w:w w:val="105"/>
          <w:sz w:val="12"/>
        </w:rPr>
        <w:t> </w:t>
      </w:r>
      <w:r>
        <w:rPr>
          <w:w w:val="105"/>
          <w:sz w:val="12"/>
        </w:rPr>
        <w:t>quarterly</w:t>
      </w:r>
      <w:r>
        <w:rPr>
          <w:spacing w:val="-6"/>
          <w:w w:val="105"/>
          <w:sz w:val="12"/>
        </w:rPr>
        <w:t> </w:t>
      </w:r>
      <w:r>
        <w:rPr>
          <w:w w:val="105"/>
          <w:sz w:val="12"/>
        </w:rPr>
        <w:t>values</w:t>
      </w:r>
      <w:r>
        <w:rPr>
          <w:spacing w:val="-6"/>
          <w:w w:val="105"/>
          <w:sz w:val="12"/>
        </w:rPr>
        <w:t> </w:t>
      </w:r>
      <w:r>
        <w:rPr>
          <w:w w:val="105"/>
          <w:sz w:val="12"/>
        </w:rPr>
        <w:t>shown are averages of the relevant three</w:t>
      </w:r>
      <w:r>
        <w:rPr>
          <w:spacing w:val="-8"/>
          <w:w w:val="105"/>
          <w:sz w:val="12"/>
        </w:rPr>
        <w:t> </w:t>
      </w:r>
      <w:r>
        <w:rPr>
          <w:w w:val="105"/>
          <w:sz w:val="12"/>
        </w:rPr>
        <w:t>months.</w:t>
      </w:r>
    </w:p>
    <w:p>
      <w:pPr>
        <w:pStyle w:val="ListParagraph"/>
        <w:numPr>
          <w:ilvl w:val="0"/>
          <w:numId w:val="31"/>
        </w:numPr>
        <w:tabs>
          <w:tab w:pos="400" w:val="left" w:leader="none"/>
        </w:tabs>
        <w:spacing w:line="114" w:lineRule="exact" w:before="0" w:after="0"/>
        <w:ind w:left="399" w:right="0" w:hanging="240"/>
        <w:jc w:val="left"/>
        <w:rPr>
          <w:sz w:val="12"/>
        </w:rPr>
      </w:pPr>
      <w:r>
        <w:rPr>
          <w:w w:val="110"/>
          <w:sz w:val="12"/>
        </w:rPr>
        <w:t>Corporate</w:t>
      </w:r>
      <w:r>
        <w:rPr>
          <w:spacing w:val="-7"/>
          <w:w w:val="110"/>
          <w:sz w:val="12"/>
        </w:rPr>
        <w:t> </w:t>
      </w:r>
      <w:r>
        <w:rPr>
          <w:w w:val="110"/>
          <w:sz w:val="12"/>
        </w:rPr>
        <w:t>services</w:t>
      </w:r>
      <w:r>
        <w:rPr>
          <w:spacing w:val="-7"/>
          <w:w w:val="110"/>
          <w:sz w:val="12"/>
        </w:rPr>
        <w:t> </w:t>
      </w:r>
      <w:r>
        <w:rPr>
          <w:w w:val="110"/>
          <w:sz w:val="12"/>
        </w:rPr>
        <w:t>prices</w:t>
      </w:r>
      <w:r>
        <w:rPr>
          <w:spacing w:val="-7"/>
          <w:w w:val="110"/>
          <w:sz w:val="12"/>
        </w:rPr>
        <w:t> </w:t>
      </w:r>
      <w:r>
        <w:rPr>
          <w:w w:val="110"/>
          <w:sz w:val="12"/>
        </w:rPr>
        <w:t>index.</w:t>
      </w:r>
      <w:r>
        <w:rPr>
          <w:spacing w:val="19"/>
          <w:w w:val="110"/>
          <w:sz w:val="12"/>
        </w:rPr>
        <w:t> </w:t>
      </w:r>
      <w:r>
        <w:rPr>
          <w:w w:val="110"/>
          <w:sz w:val="12"/>
        </w:rPr>
        <w:t>Percentage</w:t>
      </w:r>
      <w:r>
        <w:rPr>
          <w:spacing w:val="-7"/>
          <w:w w:val="110"/>
          <w:sz w:val="12"/>
        </w:rPr>
        <w:t> </w:t>
      </w:r>
      <w:r>
        <w:rPr>
          <w:w w:val="110"/>
          <w:sz w:val="12"/>
        </w:rPr>
        <w:t>change</w:t>
      </w:r>
      <w:r>
        <w:rPr>
          <w:spacing w:val="-7"/>
          <w:w w:val="110"/>
          <w:sz w:val="12"/>
        </w:rPr>
        <w:t> </w:t>
      </w:r>
      <w:r>
        <w:rPr>
          <w:w w:val="110"/>
          <w:sz w:val="12"/>
        </w:rPr>
        <w:t>on</w:t>
      </w:r>
      <w:r>
        <w:rPr>
          <w:spacing w:val="-7"/>
          <w:w w:val="110"/>
          <w:sz w:val="12"/>
        </w:rPr>
        <w:t> </w:t>
      </w:r>
      <w:r>
        <w:rPr>
          <w:w w:val="110"/>
          <w:sz w:val="12"/>
        </w:rPr>
        <w:t>a</w:t>
      </w:r>
      <w:r>
        <w:rPr>
          <w:spacing w:val="-6"/>
          <w:w w:val="110"/>
          <w:sz w:val="12"/>
        </w:rPr>
        <w:t> </w:t>
      </w:r>
      <w:r>
        <w:rPr>
          <w:w w:val="110"/>
          <w:sz w:val="12"/>
        </w:rPr>
        <w:t>year</w:t>
      </w:r>
      <w:r>
        <w:rPr>
          <w:spacing w:val="-7"/>
          <w:w w:val="110"/>
          <w:sz w:val="12"/>
        </w:rPr>
        <w:t> </w:t>
      </w:r>
      <w:r>
        <w:rPr>
          <w:w w:val="110"/>
          <w:sz w:val="12"/>
        </w:rPr>
        <w:t>earlier.</w:t>
      </w:r>
    </w:p>
    <w:p>
      <w:pPr>
        <w:pStyle w:val="ListParagraph"/>
        <w:numPr>
          <w:ilvl w:val="0"/>
          <w:numId w:val="31"/>
        </w:numPr>
        <w:tabs>
          <w:tab w:pos="400" w:val="left" w:leader="none"/>
        </w:tabs>
        <w:spacing w:line="208" w:lineRule="auto" w:before="2" w:after="0"/>
        <w:ind w:left="400" w:right="38" w:hanging="240"/>
        <w:jc w:val="left"/>
        <w:rPr>
          <w:sz w:val="12"/>
        </w:rPr>
      </w:pPr>
      <w:r>
        <w:rPr>
          <w:w w:val="110"/>
          <w:sz w:val="12"/>
        </w:rPr>
        <w:t>Percentage</w:t>
      </w:r>
      <w:r>
        <w:rPr>
          <w:spacing w:val="-12"/>
          <w:w w:val="110"/>
          <w:sz w:val="12"/>
        </w:rPr>
        <w:t> </w:t>
      </w:r>
      <w:r>
        <w:rPr>
          <w:w w:val="110"/>
          <w:sz w:val="12"/>
        </w:rPr>
        <w:t>balance</w:t>
      </w:r>
      <w:r>
        <w:rPr>
          <w:spacing w:val="-12"/>
          <w:w w:val="110"/>
          <w:sz w:val="12"/>
        </w:rPr>
        <w:t> </w:t>
      </w:r>
      <w:r>
        <w:rPr>
          <w:w w:val="110"/>
          <w:sz w:val="12"/>
        </w:rPr>
        <w:t>of</w:t>
      </w:r>
      <w:r>
        <w:rPr>
          <w:spacing w:val="-11"/>
          <w:w w:val="110"/>
          <w:sz w:val="12"/>
        </w:rPr>
        <w:t> </w:t>
      </w:r>
      <w:r>
        <w:rPr>
          <w:w w:val="110"/>
          <w:sz w:val="12"/>
        </w:rPr>
        <w:t>responses</w:t>
      </w:r>
      <w:r>
        <w:rPr>
          <w:spacing w:val="-12"/>
          <w:w w:val="110"/>
          <w:sz w:val="12"/>
        </w:rPr>
        <w:t> </w:t>
      </w:r>
      <w:r>
        <w:rPr>
          <w:w w:val="110"/>
          <w:sz w:val="12"/>
        </w:rPr>
        <w:t>to</w:t>
      </w:r>
      <w:r>
        <w:rPr>
          <w:spacing w:val="-11"/>
          <w:w w:val="110"/>
          <w:sz w:val="12"/>
        </w:rPr>
        <w:t> </w:t>
      </w:r>
      <w:r>
        <w:rPr>
          <w:w w:val="110"/>
          <w:sz w:val="12"/>
        </w:rPr>
        <w:t>the</w:t>
      </w:r>
      <w:r>
        <w:rPr>
          <w:spacing w:val="-12"/>
          <w:w w:val="110"/>
          <w:sz w:val="12"/>
        </w:rPr>
        <w:t> </w:t>
      </w:r>
      <w:r>
        <w:rPr>
          <w:w w:val="110"/>
          <w:sz w:val="12"/>
        </w:rPr>
        <w:t>question:</w:t>
      </w:r>
      <w:r>
        <w:rPr>
          <w:spacing w:val="10"/>
          <w:w w:val="110"/>
          <w:sz w:val="12"/>
        </w:rPr>
        <w:t> </w:t>
      </w:r>
      <w:r>
        <w:rPr>
          <w:w w:val="110"/>
          <w:sz w:val="12"/>
        </w:rPr>
        <w:t>‘Over</w:t>
      </w:r>
      <w:r>
        <w:rPr>
          <w:spacing w:val="-12"/>
          <w:w w:val="110"/>
          <w:sz w:val="12"/>
        </w:rPr>
        <w:t> </w:t>
      </w:r>
      <w:r>
        <w:rPr>
          <w:w w:val="110"/>
          <w:sz w:val="12"/>
        </w:rPr>
        <w:t>the</w:t>
      </w:r>
      <w:r>
        <w:rPr>
          <w:spacing w:val="-11"/>
          <w:w w:val="110"/>
          <w:sz w:val="12"/>
        </w:rPr>
        <w:t> </w:t>
      </w:r>
      <w:r>
        <w:rPr>
          <w:w w:val="110"/>
          <w:sz w:val="12"/>
        </w:rPr>
        <w:t>next</w:t>
      </w:r>
      <w:r>
        <w:rPr>
          <w:spacing w:val="-12"/>
          <w:w w:val="110"/>
          <w:sz w:val="12"/>
        </w:rPr>
        <w:t> </w:t>
      </w:r>
      <w:r>
        <w:rPr>
          <w:w w:val="110"/>
          <w:sz w:val="12"/>
        </w:rPr>
        <w:t>three</w:t>
      </w:r>
      <w:r>
        <w:rPr>
          <w:spacing w:val="-11"/>
          <w:w w:val="110"/>
          <w:sz w:val="12"/>
        </w:rPr>
        <w:t> </w:t>
      </w:r>
      <w:r>
        <w:rPr>
          <w:w w:val="110"/>
          <w:sz w:val="12"/>
        </w:rPr>
        <w:t>months do you expect the price of your services to increase/remain the same/decrease?’</w:t>
      </w:r>
    </w:p>
    <w:p>
      <w:pPr>
        <w:pStyle w:val="BodyText"/>
        <w:spacing w:before="8"/>
        <w:rPr>
          <w:sz w:val="19"/>
        </w:rPr>
      </w:pPr>
      <w:r>
        <w:rPr/>
        <w:br w:type="column"/>
      </w:r>
      <w:r>
        <w:rPr>
          <w:sz w:val="19"/>
        </w:rPr>
      </w:r>
    </w:p>
    <w:p>
      <w:pPr>
        <w:pStyle w:val="BodyText"/>
        <w:spacing w:line="292" w:lineRule="auto"/>
        <w:ind w:left="160" w:right="92"/>
      </w:pPr>
      <w:r>
        <w:rPr>
          <w:w w:val="105"/>
        </w:rPr>
        <w:t>The evidence on service sector output price inflation is also mixed. Annual inflation measured by the ONS’s experimental corporate services prices index (CSPI) rose to 5.0% in Q1, the highest since the series began in 1996.</w:t>
      </w:r>
      <w:r>
        <w:rPr>
          <w:w w:val="105"/>
          <w:position w:val="5"/>
          <w:sz w:val="14"/>
        </w:rPr>
        <w:t>(1) </w:t>
      </w:r>
      <w:r>
        <w:rPr>
          <w:w w:val="105"/>
        </w:rPr>
        <w:t>The highest rates of</w:t>
      </w:r>
    </w:p>
    <w:p>
      <w:pPr>
        <w:spacing w:after="0" w:line="292" w:lineRule="auto"/>
        <w:sectPr>
          <w:type w:val="continuous"/>
          <w:pgSz w:w="11900" w:h="16840"/>
          <w:pgMar w:top="1260" w:bottom="280" w:left="660" w:right="640"/>
          <w:cols w:num="2" w:equalWidth="0">
            <w:col w:w="4434" w:space="486"/>
            <w:col w:w="5680"/>
          </w:cols>
        </w:sectPr>
      </w:pPr>
    </w:p>
    <w:p>
      <w:pPr>
        <w:pStyle w:val="BodyText"/>
        <w:spacing w:before="5"/>
        <w:rPr>
          <w:sz w:val="12"/>
        </w:rPr>
      </w:pPr>
    </w:p>
    <w:p>
      <w:pPr>
        <w:pStyle w:val="BodyText"/>
        <w:spacing w:line="20" w:lineRule="exact"/>
        <w:ind w:left="4920"/>
        <w:rPr>
          <w:sz w:val="2"/>
        </w:rPr>
      </w:pPr>
      <w:r>
        <w:rPr>
          <w:sz w:val="2"/>
        </w:rPr>
        <w:pict>
          <v:group style="width:277.75pt;height:.5pt;mso-position-horizontal-relative:char;mso-position-vertical-relative:line" coordorigin="0,0" coordsize="5555,10">
            <v:line style="position:absolute" from="0,5" to="5554,5" stroked="true" strokeweight=".5pt" strokecolor="#006cb4">
              <v:stroke dashstyle="solid"/>
            </v:line>
          </v:group>
        </w:pict>
      </w:r>
      <w:r>
        <w:rPr>
          <w:sz w:val="2"/>
        </w:rPr>
      </w:r>
    </w:p>
    <w:p>
      <w:pPr>
        <w:pStyle w:val="ListParagraph"/>
        <w:numPr>
          <w:ilvl w:val="1"/>
          <w:numId w:val="31"/>
        </w:numPr>
        <w:tabs>
          <w:tab w:pos="5196" w:val="left" w:leader="none"/>
        </w:tabs>
        <w:spacing w:line="240" w:lineRule="auto" w:before="4" w:after="0"/>
        <w:ind w:left="5195" w:right="689" w:hanging="240"/>
        <w:jc w:val="left"/>
        <w:rPr>
          <w:sz w:val="14"/>
        </w:rPr>
      </w:pPr>
      <w:r>
        <w:rPr>
          <w:w w:val="110"/>
          <w:sz w:val="14"/>
        </w:rPr>
        <w:t>‘Corporate services’ are those services purchased by businesses from other businesses</w:t>
      </w:r>
      <w:r>
        <w:rPr>
          <w:spacing w:val="-15"/>
          <w:w w:val="110"/>
          <w:sz w:val="14"/>
        </w:rPr>
        <w:t> </w:t>
      </w:r>
      <w:r>
        <w:rPr>
          <w:spacing w:val="-3"/>
          <w:w w:val="110"/>
          <w:sz w:val="14"/>
        </w:rPr>
        <w:t>to</w:t>
      </w:r>
      <w:r>
        <w:rPr>
          <w:spacing w:val="-14"/>
          <w:w w:val="110"/>
          <w:sz w:val="14"/>
        </w:rPr>
        <w:t> </w:t>
      </w:r>
      <w:r>
        <w:rPr>
          <w:w w:val="110"/>
          <w:sz w:val="14"/>
        </w:rPr>
        <w:t>support</w:t>
      </w:r>
      <w:r>
        <w:rPr>
          <w:spacing w:val="-14"/>
          <w:w w:val="110"/>
          <w:sz w:val="14"/>
        </w:rPr>
        <w:t> </w:t>
      </w:r>
      <w:r>
        <w:rPr>
          <w:w w:val="110"/>
          <w:sz w:val="14"/>
        </w:rPr>
        <w:t>them</w:t>
      </w:r>
      <w:r>
        <w:rPr>
          <w:spacing w:val="-14"/>
          <w:w w:val="110"/>
          <w:sz w:val="14"/>
        </w:rPr>
        <w:t> </w:t>
      </w:r>
      <w:r>
        <w:rPr>
          <w:w w:val="110"/>
          <w:sz w:val="14"/>
        </w:rPr>
        <w:t>in</w:t>
      </w:r>
      <w:r>
        <w:rPr>
          <w:spacing w:val="-14"/>
          <w:w w:val="110"/>
          <w:sz w:val="14"/>
        </w:rPr>
        <w:t> </w:t>
      </w:r>
      <w:r>
        <w:rPr>
          <w:w w:val="110"/>
          <w:sz w:val="14"/>
        </w:rPr>
        <w:t>their</w:t>
      </w:r>
      <w:r>
        <w:rPr>
          <w:spacing w:val="-14"/>
          <w:w w:val="110"/>
          <w:sz w:val="14"/>
        </w:rPr>
        <w:t> </w:t>
      </w:r>
      <w:r>
        <w:rPr>
          <w:w w:val="110"/>
          <w:sz w:val="14"/>
        </w:rPr>
        <w:t>usual</w:t>
      </w:r>
      <w:r>
        <w:rPr>
          <w:spacing w:val="-14"/>
          <w:w w:val="110"/>
          <w:sz w:val="14"/>
        </w:rPr>
        <w:t> </w:t>
      </w:r>
      <w:r>
        <w:rPr>
          <w:w w:val="110"/>
          <w:sz w:val="14"/>
        </w:rPr>
        <w:t>line</w:t>
      </w:r>
      <w:r>
        <w:rPr>
          <w:spacing w:val="-14"/>
          <w:w w:val="110"/>
          <w:sz w:val="14"/>
        </w:rPr>
        <w:t> </w:t>
      </w:r>
      <w:r>
        <w:rPr>
          <w:w w:val="110"/>
          <w:sz w:val="14"/>
        </w:rPr>
        <w:t>of</w:t>
      </w:r>
      <w:r>
        <w:rPr>
          <w:spacing w:val="-15"/>
          <w:w w:val="110"/>
          <w:sz w:val="14"/>
        </w:rPr>
        <w:t> </w:t>
      </w:r>
      <w:r>
        <w:rPr>
          <w:spacing w:val="-3"/>
          <w:w w:val="110"/>
          <w:sz w:val="14"/>
        </w:rPr>
        <w:t>activity.</w:t>
      </w:r>
      <w:r>
        <w:rPr>
          <w:spacing w:val="11"/>
          <w:w w:val="110"/>
          <w:sz w:val="14"/>
        </w:rPr>
        <w:t> </w:t>
      </w:r>
      <w:r>
        <w:rPr>
          <w:w w:val="110"/>
          <w:sz w:val="14"/>
        </w:rPr>
        <w:t>Although</w:t>
      </w:r>
      <w:r>
        <w:rPr>
          <w:spacing w:val="-14"/>
          <w:w w:val="110"/>
          <w:sz w:val="14"/>
        </w:rPr>
        <w:t> </w:t>
      </w:r>
      <w:r>
        <w:rPr>
          <w:w w:val="110"/>
          <w:sz w:val="14"/>
        </w:rPr>
        <w:t>coverage</w:t>
      </w:r>
      <w:r>
        <w:rPr>
          <w:spacing w:val="-15"/>
          <w:w w:val="110"/>
          <w:sz w:val="14"/>
        </w:rPr>
        <w:t> </w:t>
      </w:r>
      <w:r>
        <w:rPr>
          <w:w w:val="110"/>
          <w:sz w:val="14"/>
        </w:rPr>
        <w:t>of the index is gradually being expanded, the ONS estimates that the index currently</w:t>
      </w:r>
      <w:r>
        <w:rPr>
          <w:spacing w:val="-5"/>
          <w:w w:val="110"/>
          <w:sz w:val="14"/>
        </w:rPr>
        <w:t> </w:t>
      </w:r>
      <w:r>
        <w:rPr>
          <w:w w:val="110"/>
          <w:sz w:val="14"/>
        </w:rPr>
        <w:t>accounts</w:t>
      </w:r>
      <w:r>
        <w:rPr>
          <w:spacing w:val="-4"/>
          <w:w w:val="110"/>
          <w:sz w:val="14"/>
        </w:rPr>
        <w:t> </w:t>
      </w:r>
      <w:r>
        <w:rPr>
          <w:w w:val="110"/>
          <w:sz w:val="14"/>
        </w:rPr>
        <w:t>for</w:t>
      </w:r>
      <w:r>
        <w:rPr>
          <w:spacing w:val="-5"/>
          <w:w w:val="110"/>
          <w:sz w:val="14"/>
        </w:rPr>
        <w:t> </w:t>
      </w:r>
      <w:r>
        <w:rPr>
          <w:w w:val="110"/>
          <w:sz w:val="14"/>
        </w:rPr>
        <w:t>only</w:t>
      </w:r>
      <w:r>
        <w:rPr>
          <w:spacing w:val="-5"/>
          <w:w w:val="110"/>
          <w:sz w:val="14"/>
        </w:rPr>
        <w:t> </w:t>
      </w:r>
      <w:r>
        <w:rPr>
          <w:w w:val="110"/>
          <w:sz w:val="14"/>
        </w:rPr>
        <w:t>around</w:t>
      </w:r>
      <w:r>
        <w:rPr>
          <w:spacing w:val="-4"/>
          <w:w w:val="110"/>
          <w:sz w:val="14"/>
        </w:rPr>
        <w:t> 50%</w:t>
      </w:r>
      <w:r>
        <w:rPr>
          <w:spacing w:val="-5"/>
          <w:w w:val="110"/>
          <w:sz w:val="14"/>
        </w:rPr>
        <w:t> </w:t>
      </w:r>
      <w:r>
        <w:rPr>
          <w:w w:val="110"/>
          <w:sz w:val="14"/>
        </w:rPr>
        <w:t>of</w:t>
      </w:r>
      <w:r>
        <w:rPr>
          <w:spacing w:val="-4"/>
          <w:w w:val="110"/>
          <w:sz w:val="14"/>
        </w:rPr>
        <w:t> </w:t>
      </w:r>
      <w:r>
        <w:rPr>
          <w:w w:val="110"/>
          <w:sz w:val="14"/>
        </w:rPr>
        <w:t>the</w:t>
      </w:r>
      <w:r>
        <w:rPr>
          <w:spacing w:val="-5"/>
          <w:w w:val="110"/>
          <w:sz w:val="14"/>
        </w:rPr>
        <w:t> </w:t>
      </w:r>
      <w:r>
        <w:rPr>
          <w:w w:val="110"/>
          <w:sz w:val="14"/>
        </w:rPr>
        <w:t>sector.</w:t>
      </w:r>
    </w:p>
    <w:p>
      <w:pPr>
        <w:spacing w:after="0" w:line="240" w:lineRule="auto"/>
        <w:jc w:val="left"/>
        <w:rPr>
          <w:sz w:val="14"/>
        </w:rPr>
        <w:sectPr>
          <w:type w:val="continuous"/>
          <w:pgSz w:w="11900" w:h="16840"/>
          <w:pgMar w:top="1260" w:bottom="280" w:left="660" w:right="640"/>
        </w:sectPr>
      </w:pPr>
    </w:p>
    <w:p>
      <w:pPr>
        <w:pStyle w:val="BodyText"/>
      </w:pPr>
    </w:p>
    <w:p>
      <w:pPr>
        <w:spacing w:after="0"/>
        <w:sectPr>
          <w:pgSz w:w="11900" w:h="16840"/>
          <w:pgMar w:header="601" w:footer="575" w:top="800" w:bottom="760" w:left="660" w:right="640"/>
        </w:sectPr>
      </w:pPr>
    </w:p>
    <w:p>
      <w:pPr>
        <w:pStyle w:val="BodyText"/>
        <w:spacing w:before="6"/>
        <w:rPr>
          <w:sz w:val="21"/>
        </w:rPr>
      </w:pPr>
    </w:p>
    <w:p>
      <w:pPr>
        <w:pStyle w:val="Heading8"/>
        <w:ind w:left="158"/>
      </w:pPr>
      <w:bookmarkStart w:name="Retail prices" w:id="61"/>
      <w:bookmarkEnd w:id="61"/>
      <w:r>
        <w:rPr>
          <w:b w:val="0"/>
        </w:rPr>
      </w:r>
      <w:bookmarkStart w:name="_bookmark25" w:id="62"/>
      <w:bookmarkEnd w:id="62"/>
      <w:r>
        <w:rPr>
          <w:b w:val="0"/>
        </w:rPr>
      </w:r>
      <w:r>
        <w:rPr>
          <w:color w:val="0092C7"/>
          <w:w w:val="95"/>
        </w:rPr>
        <w:t>Chart 4.8</w:t>
      </w:r>
    </w:p>
    <w:p>
      <w:pPr>
        <w:spacing w:before="8"/>
        <w:ind w:left="158" w:right="0" w:firstLine="0"/>
        <w:jc w:val="left"/>
        <w:rPr>
          <w:rFonts w:ascii="Trebuchet MS"/>
          <w:b/>
          <w:sz w:val="20"/>
        </w:rPr>
      </w:pPr>
      <w:r>
        <w:rPr>
          <w:rFonts w:ascii="Trebuchet MS"/>
          <w:b/>
          <w:color w:val="0092C7"/>
          <w:w w:val="95"/>
          <w:sz w:val="20"/>
        </w:rPr>
        <w:t>Service</w:t>
      </w:r>
      <w:r>
        <w:rPr>
          <w:rFonts w:ascii="Trebuchet MS"/>
          <w:b/>
          <w:color w:val="0092C7"/>
          <w:spacing w:val="-35"/>
          <w:w w:val="95"/>
          <w:sz w:val="20"/>
        </w:rPr>
        <w:t> </w:t>
      </w:r>
      <w:r>
        <w:rPr>
          <w:rFonts w:ascii="Trebuchet MS"/>
          <w:b/>
          <w:color w:val="0092C7"/>
          <w:w w:val="95"/>
          <w:sz w:val="20"/>
        </w:rPr>
        <w:t>sector</w:t>
      </w:r>
      <w:r>
        <w:rPr>
          <w:rFonts w:ascii="Trebuchet MS"/>
          <w:b/>
          <w:color w:val="0092C7"/>
          <w:spacing w:val="-34"/>
          <w:w w:val="95"/>
          <w:sz w:val="20"/>
        </w:rPr>
        <w:t> </w:t>
      </w:r>
      <w:r>
        <w:rPr>
          <w:rFonts w:ascii="Trebuchet MS"/>
          <w:b/>
          <w:color w:val="0092C7"/>
          <w:w w:val="95"/>
          <w:sz w:val="20"/>
        </w:rPr>
        <w:t>output</w:t>
      </w:r>
      <w:r>
        <w:rPr>
          <w:rFonts w:ascii="Trebuchet MS"/>
          <w:b/>
          <w:color w:val="0092C7"/>
          <w:spacing w:val="-34"/>
          <w:w w:val="95"/>
          <w:sz w:val="20"/>
        </w:rPr>
        <w:t> </w:t>
      </w:r>
      <w:r>
        <w:rPr>
          <w:rFonts w:ascii="Trebuchet MS"/>
          <w:b/>
          <w:color w:val="0092C7"/>
          <w:w w:val="95"/>
          <w:sz w:val="20"/>
        </w:rPr>
        <w:t>prices</w:t>
      </w:r>
    </w:p>
    <w:p>
      <w:pPr>
        <w:spacing w:line="115" w:lineRule="exact" w:before="86"/>
        <w:ind w:left="323" w:right="0" w:firstLine="0"/>
        <w:jc w:val="left"/>
        <w:rPr>
          <w:sz w:val="12"/>
        </w:rPr>
      </w:pPr>
      <w:r>
        <w:rPr>
          <w:w w:val="110"/>
          <w:sz w:val="12"/>
        </w:rPr>
        <w:t>Net balance</w:t>
      </w:r>
    </w:p>
    <w:p>
      <w:pPr>
        <w:spacing w:line="115" w:lineRule="exact" w:before="0"/>
        <w:ind w:left="151" w:right="0" w:firstLine="0"/>
        <w:jc w:val="left"/>
        <w:rPr>
          <w:sz w:val="12"/>
        </w:rPr>
      </w:pPr>
      <w:r>
        <w:rPr/>
        <w:pict>
          <v:line style="position:absolute;mso-position-horizontal-relative:page;mso-position-vertical-relative:paragraph;z-index:16129536" from="49.164001pt,2.700887pt" to="53.444001pt,2.700887pt" stroked="true" strokeweight=".5pt" strokecolor="#000000">
            <v:stroke dashstyle="solid"/>
            <w10:wrap type="none"/>
          </v:line>
        </w:pict>
      </w:r>
      <w:r>
        <w:rPr>
          <w:w w:val="120"/>
          <w:sz w:val="12"/>
        </w:rPr>
        <w:t>35</w:t>
      </w:r>
    </w:p>
    <w:p>
      <w:pPr>
        <w:pStyle w:val="BodyText"/>
        <w:rPr>
          <w:sz w:val="12"/>
        </w:rPr>
      </w:pPr>
    </w:p>
    <w:p>
      <w:pPr>
        <w:pStyle w:val="BodyText"/>
        <w:spacing w:before="9"/>
        <w:rPr>
          <w:sz w:val="17"/>
        </w:rPr>
      </w:pPr>
    </w:p>
    <w:p>
      <w:pPr>
        <w:spacing w:before="0"/>
        <w:ind w:left="151" w:right="0" w:firstLine="0"/>
        <w:jc w:val="left"/>
        <w:rPr>
          <w:sz w:val="12"/>
        </w:rPr>
      </w:pPr>
      <w:r>
        <w:rPr/>
        <w:pict>
          <v:group style="position:absolute;margin-left:57.507pt;margin-top:-7.474447pt;width:152.3pt;height:104.25pt;mso-position-horizontal-relative:page;mso-position-vertical-relative:paragraph;z-index:16125952" coordorigin="1150,-149" coordsize="3046,2085">
            <v:shape style="position:absolute;left:1572;top:-41;width:932;height:1864" coordorigin="1573,-40" coordsize="932,1864" path="m1573,944l1723,551m1723,551l1886,-40m1886,-40l2037,452m2037,452l2190,842m2190,842l2341,1823m2341,1823l2504,1334e" filled="false" stroked="true" strokeweight="1pt" strokecolor="#f6bd61">
              <v:path arrowok="t"/>
              <v:stroke dashstyle="solid"/>
            </v:shape>
            <v:line style="position:absolute" from="2494,1335" to="2665,1335" stroked="true" strokeweight="1.128pt" strokecolor="#f6bd61">
              <v:stroke dashstyle="solid"/>
            </v:line>
            <v:shape style="position:absolute;left:2654;top:-140;width:1082;height:2065" coordorigin="2655,-139" coordsize="1082,2065" path="m2655,1334l2805,1925m2805,1925l2958,842m2958,842l3119,641m3119,641l3272,452m3272,452l3423,944m3423,944l3573,753m3573,753l3736,-139e" filled="false" stroked="true" strokeweight="1pt" strokecolor="#f6bd61">
              <v:path arrowok="t"/>
              <v:stroke dashstyle="solid"/>
            </v:shape>
            <v:line style="position:absolute" from="3726,-138" to="3900,-138" stroked="true" strokeweight="1.127pt" strokecolor="#f6bd61">
              <v:stroke dashstyle="solid"/>
            </v:line>
            <v:line style="position:absolute" from="3890,-139" to="4040,1245" stroked="true" strokeweight="1pt" strokecolor="#f6bd61">
              <v:stroke dashstyle="solid"/>
            </v:line>
            <v:shape style="position:absolute;left:1160;top:528;width:672;height:541" coordorigin="1160,528" coordsize="672,541" path="m1160,804l1214,753m1214,753l1269,679m1269,679l1313,653m1313,653l1368,528m1368,528l1420,615m1420,615l1474,816m1474,816l1518,829m1518,829l1573,980m1573,980l1627,1069m1627,1069l1681,1043m1681,1043l1723,778m1723,778l1778,730m1778,730l1832,743e" filled="false" stroked="true" strokeweight="1pt" strokecolor="#009391">
              <v:path arrowok="t"/>
              <v:stroke dashstyle="solid"/>
            </v:shape>
            <v:line style="position:absolute" from="1822,744" to="1896,744" stroked="true" strokeweight="1.128pt" strokecolor="#009391">
              <v:stroke dashstyle="solid"/>
            </v:line>
            <v:shape style="position:absolute;left:1886;top:742;width:919;height:1056" coordorigin="1886,743" coordsize="919,1056" path="m1886,743l1928,842m1928,842l1983,893m1983,893l2037,829m2037,829l2091,918m2091,918l2136,1005m2136,1005l2190,1168m2190,1168l2242,1548m2242,1548l2296,1798m2296,1798l2341,1762m2341,1762l2395,1446m2395,1446l2450,1421m2450,1421l2504,1082m2504,1082l2546,1031m2546,1031l2600,1005m2600,1005l2655,1158m2655,1158l2709,1459m2709,1459l2751,1359m2751,1359l2805,1459e" filled="false" stroked="true" strokeweight="1pt" strokecolor="#009391">
              <v:path arrowok="t"/>
              <v:stroke dashstyle="solid"/>
            </v:shape>
            <v:line style="position:absolute" from="2832,883" to="2832,1469" stroked="true" strokeweight="3.718pt" strokecolor="#009391">
              <v:stroke dashstyle="solid"/>
            </v:line>
            <v:shape style="position:absolute;left:2849;top:266;width:529;height:637" type="#_x0000_t75" stroked="false">
              <v:imagedata r:id="rId138" o:title=""/>
            </v:shape>
            <v:line style="position:absolute" from="3396,228" to="3396,775" stroked="true" strokeweight="3.717pt" strokecolor="#009391">
              <v:stroke dashstyle="solid"/>
            </v:line>
            <v:shape style="position:absolute;left:3422;top:36;width:519;height:1158" coordorigin="3423,36" coordsize="519,1158" path="m3423,238l3477,36m3477,36l3531,212m3531,212l3573,465m3573,465l3628,829m3628,829l3682,653m3682,653l3736,1018m3736,1018l3781,855m3781,855l3835,1120m3835,1120l3890,1194m3890,1194l3941,1181e" filled="false" stroked="true" strokeweight="1pt" strokecolor="#009391">
              <v:path arrowok="t"/>
              <v:stroke dashstyle="solid"/>
            </v:shape>
            <v:shape style="position:absolute;left:4109;top:7;width:86;height:1651" coordorigin="4110,7" coordsize="86,1651" path="m4110,7l4195,7m4110,833l4195,833m4110,1245l4195,1245m4110,1658l4195,1658m4110,420l4195,420e" filled="false" stroked="true" strokeweight=".5pt" strokecolor="#000000">
              <v:path arrowok="t"/>
              <v:stroke dashstyle="solid"/>
            </v:shape>
            <v:shape style="position:absolute;left:1978;top:-90;width:1142;height:243" type="#_x0000_t202" filled="false" stroked="false">
              <v:textbox inset="0,0,0,0">
                <w:txbxContent>
                  <w:p>
                    <w:pPr>
                      <w:spacing w:line="108" w:lineRule="exact" w:before="0"/>
                      <w:ind w:left="0" w:right="0" w:firstLine="0"/>
                      <w:jc w:val="left"/>
                      <w:rPr>
                        <w:sz w:val="12"/>
                      </w:rPr>
                    </w:pPr>
                    <w:r>
                      <w:rPr>
                        <w:w w:val="105"/>
                        <w:sz w:val="12"/>
                      </w:rPr>
                      <w:t>BCC output prices (a)</w:t>
                    </w:r>
                  </w:p>
                  <w:p>
                    <w:pPr>
                      <w:spacing w:line="130" w:lineRule="exact" w:before="0"/>
                      <w:ind w:left="60" w:right="0" w:firstLine="0"/>
                      <w:jc w:val="left"/>
                      <w:rPr>
                        <w:sz w:val="12"/>
                      </w:rPr>
                    </w:pPr>
                    <w:r>
                      <w:rPr>
                        <w:w w:val="105"/>
                        <w:sz w:val="12"/>
                      </w:rPr>
                      <w:t>(left-hand scale)</w:t>
                    </w:r>
                  </w:p>
                </w:txbxContent>
              </v:textbox>
              <w10:wrap type="none"/>
            </v:shape>
            <v:shape style="position:absolute;left:1252;top:1324;width:1002;height:366" type="#_x0000_t202" filled="false" stroked="false">
              <v:textbox inset="0,0,0,0">
                <w:txbxContent>
                  <w:p>
                    <w:pPr>
                      <w:spacing w:line="108" w:lineRule="exact" w:before="0"/>
                      <w:ind w:left="0" w:right="0" w:firstLine="0"/>
                      <w:jc w:val="left"/>
                      <w:rPr>
                        <w:sz w:val="12"/>
                      </w:rPr>
                    </w:pPr>
                    <w:r>
                      <w:rPr>
                        <w:w w:val="110"/>
                        <w:sz w:val="12"/>
                      </w:rPr>
                      <w:t>CIPS output</w:t>
                    </w:r>
                  </w:p>
                  <w:p>
                    <w:pPr>
                      <w:spacing w:line="213" w:lineRule="auto" w:before="4"/>
                      <w:ind w:left="60" w:right="18" w:firstLine="0"/>
                      <w:jc w:val="left"/>
                      <w:rPr>
                        <w:sz w:val="12"/>
                      </w:rPr>
                    </w:pPr>
                    <w:r>
                      <w:rPr>
                        <w:w w:val="105"/>
                        <w:sz w:val="12"/>
                      </w:rPr>
                      <w:t>price index (b) (right-hand scale)</w:t>
                    </w:r>
                  </w:p>
                </w:txbxContent>
              </v:textbox>
              <w10:wrap type="none"/>
            </v:shape>
            <w10:wrap type="none"/>
          </v:group>
        </w:pict>
      </w:r>
      <w:r>
        <w:rPr/>
        <w:pict>
          <v:line style="position:absolute;mso-position-horizontal-relative:page;mso-position-vertical-relative:paragraph;z-index:16126464" from="49.164001pt,3.864553pt" to="53.444001pt,3.864553pt" stroked="true" strokeweight=".5pt" strokecolor="#000000">
            <v:stroke dashstyle="solid"/>
            <w10:wrap type="none"/>
          </v:line>
        </w:pict>
      </w:r>
      <w:r>
        <w:rPr>
          <w:w w:val="120"/>
          <w:sz w:val="12"/>
        </w:rPr>
        <w:t>30</w:t>
      </w:r>
    </w:p>
    <w:p>
      <w:pPr>
        <w:pStyle w:val="BodyText"/>
        <w:rPr>
          <w:sz w:val="12"/>
        </w:rPr>
      </w:pPr>
    </w:p>
    <w:p>
      <w:pPr>
        <w:pStyle w:val="BodyText"/>
        <w:rPr>
          <w:sz w:val="12"/>
        </w:rPr>
      </w:pPr>
    </w:p>
    <w:p>
      <w:pPr>
        <w:spacing w:before="74"/>
        <w:ind w:left="151" w:right="0" w:firstLine="0"/>
        <w:jc w:val="left"/>
        <w:rPr>
          <w:sz w:val="12"/>
        </w:rPr>
      </w:pPr>
      <w:r>
        <w:rPr/>
        <w:pict>
          <v:line style="position:absolute;mso-position-horizontal-relative:page;mso-position-vertical-relative:paragraph;z-index:16126976" from="49.164001pt,7.247041pt" to="53.444001pt,7.247041pt" stroked="true" strokeweight=".5pt" strokecolor="#000000">
            <v:stroke dashstyle="solid"/>
            <w10:wrap type="none"/>
          </v:line>
        </w:pict>
      </w:r>
      <w:r>
        <w:rPr>
          <w:w w:val="120"/>
          <w:sz w:val="12"/>
        </w:rPr>
        <w:t>25</w:t>
      </w:r>
    </w:p>
    <w:p>
      <w:pPr>
        <w:pStyle w:val="BodyText"/>
        <w:rPr>
          <w:sz w:val="12"/>
        </w:rPr>
      </w:pPr>
    </w:p>
    <w:p>
      <w:pPr>
        <w:pStyle w:val="BodyText"/>
        <w:spacing w:before="10"/>
        <w:rPr>
          <w:sz w:val="17"/>
        </w:rPr>
      </w:pPr>
    </w:p>
    <w:p>
      <w:pPr>
        <w:spacing w:before="1"/>
        <w:ind w:left="151" w:right="0" w:firstLine="0"/>
        <w:jc w:val="left"/>
        <w:rPr>
          <w:sz w:val="12"/>
        </w:rPr>
      </w:pPr>
      <w:r>
        <w:rPr/>
        <w:pict>
          <v:line style="position:absolute;mso-position-horizontal-relative:page;mso-position-vertical-relative:paragraph;z-index:16127488" from="49.164001pt,3.576014pt" to="53.444001pt,3.576014pt" stroked="true" strokeweight=".5pt" strokecolor="#000000">
            <v:stroke dashstyle="solid"/>
            <w10:wrap type="none"/>
          </v:line>
        </w:pict>
      </w:r>
      <w:r>
        <w:rPr>
          <w:w w:val="120"/>
          <w:sz w:val="12"/>
        </w:rPr>
        <w:t>20</w:t>
      </w:r>
    </w:p>
    <w:p>
      <w:pPr>
        <w:pStyle w:val="BodyText"/>
        <w:rPr>
          <w:sz w:val="12"/>
        </w:rPr>
      </w:pPr>
    </w:p>
    <w:p>
      <w:pPr>
        <w:pStyle w:val="BodyText"/>
        <w:spacing w:before="8"/>
        <w:rPr>
          <w:sz w:val="16"/>
        </w:rPr>
      </w:pPr>
    </w:p>
    <w:p>
      <w:pPr>
        <w:spacing w:before="1"/>
        <w:ind w:left="151" w:right="0" w:firstLine="0"/>
        <w:jc w:val="left"/>
        <w:rPr>
          <w:sz w:val="12"/>
        </w:rPr>
      </w:pPr>
      <w:r>
        <w:rPr/>
        <w:pict>
          <v:line style="position:absolute;mso-position-horizontal-relative:page;mso-position-vertical-relative:paragraph;z-index:16128000" from="49.164001pt,4.191255pt" to="53.444001pt,4.191255pt" stroked="true" strokeweight=".5pt" strokecolor="#000000">
            <v:stroke dashstyle="solid"/>
            <w10:wrap type="none"/>
          </v:line>
        </w:pict>
      </w:r>
      <w:r>
        <w:rPr>
          <w:w w:val="120"/>
          <w:sz w:val="12"/>
        </w:rPr>
        <w:t>15</w:t>
      </w:r>
    </w:p>
    <w:p>
      <w:pPr>
        <w:pStyle w:val="BodyText"/>
        <w:rPr>
          <w:sz w:val="12"/>
        </w:rPr>
      </w:pPr>
    </w:p>
    <w:p>
      <w:pPr>
        <w:pStyle w:val="BodyText"/>
        <w:rPr>
          <w:sz w:val="12"/>
        </w:rPr>
      </w:pPr>
    </w:p>
    <w:p>
      <w:pPr>
        <w:spacing w:before="70"/>
        <w:ind w:left="151" w:right="0" w:firstLine="0"/>
        <w:jc w:val="left"/>
        <w:rPr>
          <w:sz w:val="12"/>
        </w:rPr>
      </w:pPr>
      <w:r>
        <w:rPr/>
        <w:pict>
          <v:line style="position:absolute;mso-position-horizontal-relative:page;mso-position-vertical-relative:paragraph;z-index:16128512" from="49.164001pt,7.493421pt" to="53.444001pt,7.493421pt" stroked="true" strokeweight=".5pt" strokecolor="#000000">
            <v:stroke dashstyle="solid"/>
            <w10:wrap type="none"/>
          </v:line>
        </w:pict>
      </w:r>
      <w:r>
        <w:rPr>
          <w:w w:val="120"/>
          <w:sz w:val="12"/>
        </w:rPr>
        <w:t>10</w:t>
      </w:r>
    </w:p>
    <w:p>
      <w:pPr>
        <w:pStyle w:val="BodyText"/>
        <w:rPr>
          <w:sz w:val="12"/>
        </w:rPr>
      </w:pPr>
    </w:p>
    <w:p>
      <w:pPr>
        <w:pStyle w:val="BodyText"/>
        <w:rPr>
          <w:sz w:val="12"/>
        </w:rPr>
      </w:pPr>
    </w:p>
    <w:p>
      <w:pPr>
        <w:spacing w:line="105" w:lineRule="exact" w:before="70"/>
        <w:ind w:left="223" w:right="0" w:firstLine="0"/>
        <w:jc w:val="left"/>
        <w:rPr>
          <w:sz w:val="12"/>
        </w:rPr>
      </w:pPr>
      <w:r>
        <w:rPr/>
        <w:pict>
          <v:line style="position:absolute;mso-position-horizontal-relative:page;mso-position-vertical-relative:paragraph;z-index:16129024" from="49.164001pt,7.345548pt" to="53.444001pt,7.345548pt" stroked="true" strokeweight=".5pt" strokecolor="#000000">
            <v:stroke dashstyle="solid"/>
            <w10:wrap type="none"/>
          </v:line>
        </w:pict>
      </w:r>
      <w:r>
        <w:rPr/>
        <w:pict>
          <v:shape style="position:absolute;margin-left:57.554001pt;margin-top:1.693548pt;width:152.25pt;height:5.95pt;mso-position-horizontal-relative:page;mso-position-vertical-relative:paragraph;z-index:16130560" coordorigin="1151,34" coordsize="3045,119" path="m4110,146l4195,146m1151,147l4043,147m1152,34l1152,152m1316,104l1316,152m1476,104l1476,152m1629,104l1629,152m1780,34l1780,152m1931,104l1931,152m2094,104l2094,152m2244,104l2244,152m2398,34l2398,152m2548,104l2548,152m2711,104l2711,152m2862,104l2862,152m3015,34l3015,152m3166,104l3166,152m3329,104l3329,152m3480,104l3480,152m3630,34l3630,152m3783,104l3783,152m3944,104l3944,152e" filled="false" stroked="true" strokeweight=".5pt" strokecolor="#000000">
            <v:path arrowok="t"/>
            <v:stroke dashstyle="solid"/>
            <w10:wrap type="none"/>
          </v:shape>
        </w:pict>
      </w:r>
      <w:r>
        <w:rPr>
          <w:w w:val="121"/>
          <w:sz w:val="12"/>
        </w:rPr>
        <w:t>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0"/>
        </w:rPr>
      </w:pPr>
    </w:p>
    <w:p>
      <w:pPr>
        <w:spacing w:line="114" w:lineRule="exact" w:before="0"/>
        <w:ind w:left="151" w:right="0" w:firstLine="0"/>
        <w:jc w:val="left"/>
        <w:rPr>
          <w:sz w:val="12"/>
        </w:rPr>
      </w:pPr>
      <w:r>
        <w:rPr>
          <w:w w:val="105"/>
          <w:sz w:val="12"/>
        </w:rPr>
        <w:t>Index</w:t>
      </w:r>
    </w:p>
    <w:p>
      <w:pPr>
        <w:spacing w:line="114" w:lineRule="exact" w:before="0"/>
        <w:ind w:left="500" w:right="0" w:firstLine="0"/>
        <w:jc w:val="left"/>
        <w:rPr>
          <w:sz w:val="12"/>
        </w:rPr>
      </w:pPr>
      <w:r>
        <w:rPr/>
        <w:pict>
          <v:line style="position:absolute;mso-position-horizontal-relative:page;mso-position-vertical-relative:paragraph;z-index:16131072" from="205.485001pt,2.712955pt" to="209.766001pt,2.712955pt" stroked="true" strokeweight=".5pt" strokecolor="#000000">
            <v:stroke dashstyle="solid"/>
            <w10:wrap type="none"/>
          </v:line>
        </w:pict>
      </w:r>
      <w:r>
        <w:rPr>
          <w:w w:val="120"/>
          <w:sz w:val="12"/>
        </w:rPr>
        <w:t>58</w:t>
      </w:r>
    </w:p>
    <w:p>
      <w:pPr>
        <w:pStyle w:val="BodyText"/>
        <w:rPr>
          <w:sz w:val="12"/>
        </w:rPr>
      </w:pPr>
    </w:p>
    <w:p>
      <w:pPr>
        <w:pStyle w:val="BodyText"/>
        <w:spacing w:before="10"/>
        <w:rPr>
          <w:sz w:val="11"/>
        </w:rPr>
      </w:pPr>
    </w:p>
    <w:p>
      <w:pPr>
        <w:spacing w:before="0"/>
        <w:ind w:left="0" w:right="38" w:firstLine="0"/>
        <w:jc w:val="right"/>
        <w:rPr>
          <w:sz w:val="12"/>
        </w:rPr>
      </w:pPr>
      <w:r>
        <w:rPr>
          <w:w w:val="120"/>
          <w:sz w:val="12"/>
        </w:rPr>
        <w:t>56</w:t>
      </w:r>
    </w:p>
    <w:p>
      <w:pPr>
        <w:pStyle w:val="BodyText"/>
        <w:rPr>
          <w:sz w:val="12"/>
        </w:rPr>
      </w:pPr>
    </w:p>
    <w:p>
      <w:pPr>
        <w:pStyle w:val="BodyText"/>
        <w:spacing w:before="10"/>
        <w:rPr>
          <w:sz w:val="11"/>
        </w:rPr>
      </w:pPr>
    </w:p>
    <w:p>
      <w:pPr>
        <w:spacing w:before="0"/>
        <w:ind w:left="0" w:right="38" w:firstLine="0"/>
        <w:jc w:val="right"/>
        <w:rPr>
          <w:sz w:val="12"/>
        </w:rPr>
      </w:pPr>
      <w:r>
        <w:rPr>
          <w:w w:val="120"/>
          <w:sz w:val="12"/>
        </w:rPr>
        <w:t>54</w:t>
      </w:r>
    </w:p>
    <w:p>
      <w:pPr>
        <w:pStyle w:val="BodyText"/>
        <w:rPr>
          <w:sz w:val="12"/>
        </w:rPr>
      </w:pPr>
    </w:p>
    <w:p>
      <w:pPr>
        <w:pStyle w:val="BodyText"/>
        <w:spacing w:before="10"/>
        <w:rPr>
          <w:sz w:val="11"/>
        </w:rPr>
      </w:pPr>
    </w:p>
    <w:p>
      <w:pPr>
        <w:spacing w:before="0"/>
        <w:ind w:left="0" w:right="38" w:firstLine="0"/>
        <w:jc w:val="right"/>
        <w:rPr>
          <w:sz w:val="12"/>
        </w:rPr>
      </w:pPr>
      <w:r>
        <w:rPr>
          <w:w w:val="120"/>
          <w:sz w:val="12"/>
        </w:rPr>
        <w:t>52</w:t>
      </w:r>
    </w:p>
    <w:p>
      <w:pPr>
        <w:pStyle w:val="BodyText"/>
        <w:rPr>
          <w:sz w:val="12"/>
        </w:rPr>
      </w:pPr>
    </w:p>
    <w:p>
      <w:pPr>
        <w:pStyle w:val="BodyText"/>
        <w:spacing w:before="10"/>
        <w:rPr>
          <w:sz w:val="11"/>
        </w:rPr>
      </w:pPr>
    </w:p>
    <w:p>
      <w:pPr>
        <w:spacing w:before="1"/>
        <w:ind w:left="0" w:right="38" w:firstLine="0"/>
        <w:jc w:val="right"/>
        <w:rPr>
          <w:sz w:val="12"/>
        </w:rPr>
      </w:pPr>
      <w:r>
        <w:rPr>
          <w:w w:val="120"/>
          <w:sz w:val="12"/>
        </w:rPr>
        <w:t>50</w:t>
      </w:r>
    </w:p>
    <w:p>
      <w:pPr>
        <w:pStyle w:val="BodyText"/>
        <w:rPr>
          <w:sz w:val="12"/>
        </w:rPr>
      </w:pPr>
    </w:p>
    <w:p>
      <w:pPr>
        <w:pStyle w:val="BodyText"/>
        <w:spacing w:before="10"/>
        <w:rPr>
          <w:sz w:val="11"/>
        </w:rPr>
      </w:pPr>
    </w:p>
    <w:p>
      <w:pPr>
        <w:spacing w:before="0"/>
        <w:ind w:left="0" w:right="38" w:firstLine="0"/>
        <w:jc w:val="right"/>
        <w:rPr>
          <w:sz w:val="12"/>
        </w:rPr>
      </w:pPr>
      <w:r>
        <w:rPr>
          <w:w w:val="120"/>
          <w:sz w:val="12"/>
        </w:rPr>
        <w:t>48</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130048" from="205.485001pt,3.927376pt" to="209.766001pt,3.927376pt" stroked="true" strokeweight=".5pt" strokecolor="#000000">
            <v:stroke dashstyle="solid"/>
            <w10:wrap type="none"/>
          </v:line>
        </w:pict>
      </w:r>
      <w:r>
        <w:rPr>
          <w:w w:val="120"/>
          <w:sz w:val="12"/>
        </w:rPr>
        <w:t>46</w:t>
      </w:r>
    </w:p>
    <w:p>
      <w:pPr>
        <w:pStyle w:val="BodyText"/>
        <w:rPr>
          <w:sz w:val="12"/>
        </w:rPr>
      </w:pPr>
    </w:p>
    <w:p>
      <w:pPr>
        <w:pStyle w:val="BodyText"/>
        <w:spacing w:before="10"/>
        <w:rPr>
          <w:sz w:val="11"/>
        </w:rPr>
      </w:pPr>
    </w:p>
    <w:p>
      <w:pPr>
        <w:spacing w:line="108" w:lineRule="exact" w:before="0"/>
        <w:ind w:left="500" w:right="0" w:firstLine="0"/>
        <w:jc w:val="left"/>
        <w:rPr>
          <w:sz w:val="12"/>
        </w:rPr>
      </w:pPr>
      <w:r>
        <w:rPr>
          <w:w w:val="120"/>
          <w:sz w:val="12"/>
        </w:rPr>
        <w:t>44</w:t>
      </w:r>
    </w:p>
    <w:p>
      <w:pPr>
        <w:pStyle w:val="BodyText"/>
        <w:spacing w:before="5"/>
      </w:pPr>
      <w:r>
        <w:rPr/>
        <w:br w:type="column"/>
      </w:r>
      <w:r>
        <w:rPr/>
      </w:r>
    </w:p>
    <w:p>
      <w:pPr>
        <w:pStyle w:val="BodyText"/>
        <w:spacing w:line="292" w:lineRule="auto"/>
        <w:ind w:left="151" w:right="241"/>
      </w:pPr>
      <w:r>
        <w:rPr>
          <w:w w:val="110"/>
        </w:rPr>
        <w:t>inflation continued </w:t>
      </w:r>
      <w:r>
        <w:rPr>
          <w:spacing w:val="-4"/>
          <w:w w:val="110"/>
        </w:rPr>
        <w:t>to </w:t>
      </w:r>
      <w:r>
        <w:rPr>
          <w:w w:val="110"/>
        </w:rPr>
        <w:t>be recorded in the </w:t>
      </w:r>
      <w:r>
        <w:rPr>
          <w:spacing w:val="-3"/>
          <w:w w:val="110"/>
        </w:rPr>
        <w:t>transport-related </w:t>
      </w:r>
      <w:r>
        <w:rPr>
          <w:w w:val="110"/>
        </w:rPr>
        <w:t>industries, namely road freight transport and business air </w:t>
      </w:r>
      <w:r>
        <w:rPr>
          <w:spacing w:val="-3"/>
          <w:w w:val="110"/>
        </w:rPr>
        <w:t>travel. </w:t>
      </w:r>
      <w:r>
        <w:rPr>
          <w:w w:val="110"/>
        </w:rPr>
        <w:t>Price movements in these industries are </w:t>
      </w:r>
      <w:r>
        <w:rPr>
          <w:spacing w:val="-3"/>
          <w:w w:val="110"/>
        </w:rPr>
        <w:t>typically </w:t>
      </w:r>
      <w:r>
        <w:rPr>
          <w:w w:val="110"/>
        </w:rPr>
        <w:t>closely</w:t>
      </w:r>
      <w:r>
        <w:rPr>
          <w:spacing w:val="-22"/>
          <w:w w:val="110"/>
        </w:rPr>
        <w:t> </w:t>
      </w:r>
      <w:r>
        <w:rPr>
          <w:spacing w:val="-3"/>
          <w:w w:val="110"/>
        </w:rPr>
        <w:t>related</w:t>
      </w:r>
      <w:r>
        <w:rPr>
          <w:spacing w:val="-22"/>
          <w:w w:val="110"/>
        </w:rPr>
        <w:t> </w:t>
      </w:r>
      <w:r>
        <w:rPr>
          <w:spacing w:val="-4"/>
          <w:w w:val="110"/>
        </w:rPr>
        <w:t>to</w:t>
      </w:r>
      <w:r>
        <w:rPr>
          <w:spacing w:val="-22"/>
          <w:w w:val="110"/>
        </w:rPr>
        <w:t> </w:t>
      </w:r>
      <w:r>
        <w:rPr>
          <w:w w:val="110"/>
        </w:rPr>
        <w:t>oil</w:t>
      </w:r>
      <w:r>
        <w:rPr>
          <w:spacing w:val="-22"/>
          <w:w w:val="110"/>
        </w:rPr>
        <w:t> </w:t>
      </w:r>
      <w:r>
        <w:rPr>
          <w:w w:val="110"/>
        </w:rPr>
        <w:t>price</w:t>
      </w:r>
      <w:r>
        <w:rPr>
          <w:spacing w:val="-22"/>
          <w:w w:val="110"/>
        </w:rPr>
        <w:t> </w:t>
      </w:r>
      <w:r>
        <w:rPr>
          <w:w w:val="110"/>
        </w:rPr>
        <w:t>changes.</w:t>
      </w:r>
      <w:r>
        <w:rPr>
          <w:spacing w:val="12"/>
          <w:w w:val="110"/>
        </w:rPr>
        <w:t> </w:t>
      </w:r>
      <w:r>
        <w:rPr>
          <w:w w:val="110"/>
        </w:rPr>
        <w:t>As</w:t>
      </w:r>
      <w:r>
        <w:rPr>
          <w:spacing w:val="-22"/>
          <w:w w:val="110"/>
        </w:rPr>
        <w:t> </w:t>
      </w:r>
      <w:r>
        <w:rPr>
          <w:w w:val="110"/>
        </w:rPr>
        <w:t>such,</w:t>
      </w:r>
      <w:r>
        <w:rPr>
          <w:spacing w:val="-22"/>
          <w:w w:val="110"/>
        </w:rPr>
        <w:t> </w:t>
      </w:r>
      <w:r>
        <w:rPr>
          <w:w w:val="110"/>
        </w:rPr>
        <w:t>inflation</w:t>
      </w:r>
      <w:r>
        <w:rPr>
          <w:spacing w:val="-22"/>
          <w:w w:val="110"/>
        </w:rPr>
        <w:t> </w:t>
      </w:r>
      <w:r>
        <w:rPr>
          <w:w w:val="110"/>
        </w:rPr>
        <w:t>might be</w:t>
      </w:r>
      <w:r>
        <w:rPr>
          <w:spacing w:val="-11"/>
          <w:w w:val="110"/>
        </w:rPr>
        <w:t> </w:t>
      </w:r>
      <w:r>
        <w:rPr>
          <w:spacing w:val="-3"/>
          <w:w w:val="110"/>
        </w:rPr>
        <w:t>expected</w:t>
      </w:r>
      <w:r>
        <w:rPr>
          <w:spacing w:val="-10"/>
          <w:w w:val="110"/>
        </w:rPr>
        <w:t> </w:t>
      </w:r>
      <w:r>
        <w:rPr>
          <w:spacing w:val="-4"/>
          <w:w w:val="110"/>
        </w:rPr>
        <w:t>to</w:t>
      </w:r>
      <w:r>
        <w:rPr>
          <w:spacing w:val="-10"/>
          <w:w w:val="110"/>
        </w:rPr>
        <w:t> </w:t>
      </w:r>
      <w:r>
        <w:rPr>
          <w:w w:val="110"/>
        </w:rPr>
        <w:t>ease</w:t>
      </w:r>
      <w:r>
        <w:rPr>
          <w:spacing w:val="-10"/>
          <w:w w:val="110"/>
        </w:rPr>
        <w:t> </w:t>
      </w:r>
      <w:r>
        <w:rPr>
          <w:w w:val="110"/>
        </w:rPr>
        <w:t>in</w:t>
      </w:r>
      <w:r>
        <w:rPr>
          <w:spacing w:val="-11"/>
          <w:w w:val="110"/>
        </w:rPr>
        <w:t> </w:t>
      </w:r>
      <w:r>
        <w:rPr>
          <w:w w:val="110"/>
        </w:rPr>
        <w:t>coming</w:t>
      </w:r>
      <w:r>
        <w:rPr>
          <w:spacing w:val="-10"/>
          <w:w w:val="110"/>
        </w:rPr>
        <w:t> </w:t>
      </w:r>
      <w:r>
        <w:rPr>
          <w:w w:val="110"/>
        </w:rPr>
        <w:t>quarters</w:t>
      </w:r>
      <w:r>
        <w:rPr>
          <w:spacing w:val="-10"/>
          <w:w w:val="110"/>
        </w:rPr>
        <w:t> </w:t>
      </w:r>
      <w:r>
        <w:rPr>
          <w:w w:val="110"/>
        </w:rPr>
        <w:t>as</w:t>
      </w:r>
      <w:r>
        <w:rPr>
          <w:spacing w:val="-11"/>
          <w:w w:val="110"/>
        </w:rPr>
        <w:t> </w:t>
      </w:r>
      <w:r>
        <w:rPr>
          <w:w w:val="110"/>
        </w:rPr>
        <w:t>the</w:t>
      </w:r>
      <w:r>
        <w:rPr>
          <w:spacing w:val="-10"/>
          <w:w w:val="110"/>
        </w:rPr>
        <w:t> </w:t>
      </w:r>
      <w:r>
        <w:rPr>
          <w:w w:val="110"/>
        </w:rPr>
        <w:t>decline</w:t>
      </w:r>
      <w:r>
        <w:rPr>
          <w:spacing w:val="-10"/>
          <w:w w:val="110"/>
        </w:rPr>
        <w:t> </w:t>
      </w:r>
      <w:r>
        <w:rPr>
          <w:w w:val="110"/>
        </w:rPr>
        <w:t>in</w:t>
      </w:r>
      <w:r>
        <w:rPr>
          <w:spacing w:val="-10"/>
          <w:w w:val="110"/>
        </w:rPr>
        <w:t> </w:t>
      </w:r>
      <w:r>
        <w:rPr>
          <w:w w:val="110"/>
        </w:rPr>
        <w:t>oil prices</w:t>
      </w:r>
      <w:r>
        <w:rPr>
          <w:spacing w:val="-11"/>
          <w:w w:val="110"/>
        </w:rPr>
        <w:t> </w:t>
      </w:r>
      <w:r>
        <w:rPr>
          <w:w w:val="110"/>
        </w:rPr>
        <w:t>since</w:t>
      </w:r>
      <w:r>
        <w:rPr>
          <w:spacing w:val="-10"/>
          <w:w w:val="110"/>
        </w:rPr>
        <w:t> </w:t>
      </w:r>
      <w:r>
        <w:rPr>
          <w:spacing w:val="-3"/>
          <w:w w:val="110"/>
        </w:rPr>
        <w:t>late</w:t>
      </w:r>
      <w:r>
        <w:rPr>
          <w:spacing w:val="-11"/>
          <w:w w:val="110"/>
        </w:rPr>
        <w:t> </w:t>
      </w:r>
      <w:r>
        <w:rPr>
          <w:w w:val="110"/>
        </w:rPr>
        <w:t>last</w:t>
      </w:r>
      <w:r>
        <w:rPr>
          <w:spacing w:val="-10"/>
          <w:w w:val="110"/>
        </w:rPr>
        <w:t> </w:t>
      </w:r>
      <w:r>
        <w:rPr>
          <w:w w:val="110"/>
        </w:rPr>
        <w:t>year</w:t>
      </w:r>
      <w:r>
        <w:rPr>
          <w:spacing w:val="-11"/>
          <w:w w:val="110"/>
        </w:rPr>
        <w:t> </w:t>
      </w:r>
      <w:r>
        <w:rPr>
          <w:w w:val="110"/>
        </w:rPr>
        <w:t>and</w:t>
      </w:r>
      <w:r>
        <w:rPr>
          <w:spacing w:val="-10"/>
          <w:w w:val="110"/>
        </w:rPr>
        <w:t> </w:t>
      </w:r>
      <w:r>
        <w:rPr>
          <w:w w:val="110"/>
        </w:rPr>
        <w:t>the</w:t>
      </w:r>
      <w:r>
        <w:rPr>
          <w:spacing w:val="-11"/>
          <w:w w:val="110"/>
        </w:rPr>
        <w:t> </w:t>
      </w:r>
      <w:r>
        <w:rPr>
          <w:w w:val="110"/>
        </w:rPr>
        <w:t>reduction</w:t>
      </w:r>
      <w:r>
        <w:rPr>
          <w:spacing w:val="-10"/>
          <w:w w:val="110"/>
        </w:rPr>
        <w:t> </w:t>
      </w:r>
      <w:r>
        <w:rPr>
          <w:w w:val="110"/>
        </w:rPr>
        <w:t>in</w:t>
      </w:r>
      <w:r>
        <w:rPr>
          <w:spacing w:val="-11"/>
          <w:w w:val="110"/>
        </w:rPr>
        <w:t> </w:t>
      </w:r>
      <w:r>
        <w:rPr>
          <w:w w:val="110"/>
        </w:rPr>
        <w:t>fuel</w:t>
      </w:r>
      <w:r>
        <w:rPr>
          <w:spacing w:val="-10"/>
          <w:w w:val="110"/>
        </w:rPr>
        <w:t> </w:t>
      </w:r>
      <w:r>
        <w:rPr>
          <w:w w:val="110"/>
        </w:rPr>
        <w:t>duties</w:t>
      </w:r>
      <w:r>
        <w:rPr>
          <w:spacing w:val="-10"/>
          <w:w w:val="110"/>
        </w:rPr>
        <w:t> </w:t>
      </w:r>
      <w:r>
        <w:rPr>
          <w:w w:val="110"/>
        </w:rPr>
        <w:t>in this </w:t>
      </w:r>
      <w:r>
        <w:rPr>
          <w:spacing w:val="-4"/>
          <w:w w:val="110"/>
        </w:rPr>
        <w:t>year’s </w:t>
      </w:r>
      <w:r>
        <w:rPr>
          <w:w w:val="110"/>
        </w:rPr>
        <w:t>Budget are passed</w:t>
      </w:r>
      <w:r>
        <w:rPr>
          <w:spacing w:val="-34"/>
          <w:w w:val="110"/>
        </w:rPr>
        <w:t> </w:t>
      </w:r>
      <w:r>
        <w:rPr>
          <w:w w:val="110"/>
        </w:rPr>
        <w:t>through.</w:t>
      </w:r>
    </w:p>
    <w:p>
      <w:pPr>
        <w:pStyle w:val="BodyText"/>
        <w:spacing w:before="3"/>
        <w:rPr>
          <w:sz w:val="22"/>
        </w:rPr>
      </w:pPr>
    </w:p>
    <w:p>
      <w:pPr>
        <w:pStyle w:val="BodyText"/>
        <w:spacing w:line="292" w:lineRule="auto"/>
        <w:ind w:left="151" w:right="220"/>
      </w:pPr>
      <w:r>
        <w:rPr>
          <w:w w:val="110"/>
        </w:rPr>
        <w:t>The</w:t>
      </w:r>
      <w:r>
        <w:rPr>
          <w:spacing w:val="-39"/>
          <w:w w:val="110"/>
        </w:rPr>
        <w:t> </w:t>
      </w:r>
      <w:r>
        <w:rPr>
          <w:w w:val="110"/>
        </w:rPr>
        <w:t>CIPS</w:t>
      </w:r>
      <w:r>
        <w:rPr>
          <w:spacing w:val="-38"/>
          <w:w w:val="110"/>
        </w:rPr>
        <w:t> </w:t>
      </w:r>
      <w:r>
        <w:rPr>
          <w:w w:val="110"/>
        </w:rPr>
        <w:t>services</w:t>
      </w:r>
      <w:r>
        <w:rPr>
          <w:spacing w:val="-38"/>
          <w:w w:val="110"/>
        </w:rPr>
        <w:t> </w:t>
      </w:r>
      <w:r>
        <w:rPr>
          <w:spacing w:val="-3"/>
          <w:w w:val="110"/>
        </w:rPr>
        <w:t>survey</w:t>
      </w:r>
      <w:r>
        <w:rPr>
          <w:spacing w:val="-38"/>
          <w:w w:val="110"/>
        </w:rPr>
        <w:t> </w:t>
      </w:r>
      <w:r>
        <w:rPr>
          <w:w w:val="110"/>
        </w:rPr>
        <w:t>also</w:t>
      </w:r>
      <w:r>
        <w:rPr>
          <w:spacing w:val="-38"/>
          <w:w w:val="110"/>
        </w:rPr>
        <w:t> </w:t>
      </w:r>
      <w:r>
        <w:rPr>
          <w:w w:val="110"/>
        </w:rPr>
        <w:t>implies</w:t>
      </w:r>
      <w:r>
        <w:rPr>
          <w:spacing w:val="-38"/>
          <w:w w:val="110"/>
        </w:rPr>
        <w:t> </w:t>
      </w:r>
      <w:r>
        <w:rPr>
          <w:w w:val="110"/>
        </w:rPr>
        <w:t>strong</w:t>
      </w:r>
      <w:r>
        <w:rPr>
          <w:spacing w:val="-38"/>
          <w:w w:val="110"/>
        </w:rPr>
        <w:t> </w:t>
      </w:r>
      <w:r>
        <w:rPr>
          <w:w w:val="110"/>
        </w:rPr>
        <w:t>fuel-price-related output price inflation in the transport </w:t>
      </w:r>
      <w:r>
        <w:rPr>
          <w:spacing w:val="-4"/>
          <w:w w:val="110"/>
        </w:rPr>
        <w:t>sector, </w:t>
      </w:r>
      <w:r>
        <w:rPr>
          <w:w w:val="110"/>
        </w:rPr>
        <w:t>though the </w:t>
      </w:r>
      <w:r>
        <w:rPr>
          <w:spacing w:val="-3"/>
          <w:w w:val="110"/>
        </w:rPr>
        <w:t>survey </w:t>
      </w:r>
      <w:r>
        <w:rPr>
          <w:w w:val="110"/>
        </w:rPr>
        <w:t>suggests that </w:t>
      </w:r>
      <w:r>
        <w:rPr>
          <w:spacing w:val="-3"/>
          <w:w w:val="110"/>
        </w:rPr>
        <w:t>overall </w:t>
      </w:r>
      <w:r>
        <w:rPr>
          <w:w w:val="110"/>
        </w:rPr>
        <w:t>output price </w:t>
      </w:r>
      <w:r>
        <w:rPr>
          <w:spacing w:val="-3"/>
          <w:w w:val="110"/>
        </w:rPr>
        <w:t>pressures </w:t>
      </w:r>
      <w:r>
        <w:rPr>
          <w:w w:val="110"/>
        </w:rPr>
        <w:t>in the service</w:t>
      </w:r>
      <w:r>
        <w:rPr>
          <w:spacing w:val="-19"/>
          <w:w w:val="110"/>
        </w:rPr>
        <w:t> </w:t>
      </w:r>
      <w:r>
        <w:rPr>
          <w:w w:val="110"/>
        </w:rPr>
        <w:t>sector</w:t>
      </w:r>
      <w:r>
        <w:rPr>
          <w:spacing w:val="-18"/>
          <w:w w:val="110"/>
        </w:rPr>
        <w:t> </w:t>
      </w:r>
      <w:r>
        <w:rPr>
          <w:w w:val="110"/>
        </w:rPr>
        <w:t>weakened</w:t>
      </w:r>
      <w:r>
        <w:rPr>
          <w:spacing w:val="-18"/>
          <w:w w:val="110"/>
        </w:rPr>
        <w:t> </w:t>
      </w:r>
      <w:r>
        <w:rPr>
          <w:w w:val="110"/>
        </w:rPr>
        <w:t>in</w:t>
      </w:r>
      <w:r>
        <w:rPr>
          <w:spacing w:val="-18"/>
          <w:w w:val="110"/>
        </w:rPr>
        <w:t> </w:t>
      </w:r>
      <w:r>
        <w:rPr>
          <w:w w:val="110"/>
        </w:rPr>
        <w:t>Q1,</w:t>
      </w:r>
      <w:r>
        <w:rPr>
          <w:spacing w:val="-18"/>
          <w:w w:val="110"/>
        </w:rPr>
        <w:t> </w:t>
      </w:r>
      <w:r>
        <w:rPr>
          <w:w w:val="110"/>
        </w:rPr>
        <w:t>and</w:t>
      </w:r>
      <w:r>
        <w:rPr>
          <w:spacing w:val="-18"/>
          <w:w w:val="110"/>
        </w:rPr>
        <w:t> </w:t>
      </w:r>
      <w:r>
        <w:rPr>
          <w:spacing w:val="-3"/>
          <w:w w:val="110"/>
        </w:rPr>
        <w:t>have</w:t>
      </w:r>
      <w:r>
        <w:rPr>
          <w:spacing w:val="-18"/>
          <w:w w:val="110"/>
        </w:rPr>
        <w:t> </w:t>
      </w:r>
      <w:r>
        <w:rPr>
          <w:spacing w:val="-3"/>
          <w:w w:val="110"/>
        </w:rPr>
        <w:t>slowed</w:t>
      </w:r>
      <w:r>
        <w:rPr>
          <w:spacing w:val="-18"/>
          <w:w w:val="110"/>
        </w:rPr>
        <w:t> </w:t>
      </w:r>
      <w:r>
        <w:rPr>
          <w:w w:val="110"/>
        </w:rPr>
        <w:t>further</w:t>
      </w:r>
      <w:r>
        <w:rPr>
          <w:spacing w:val="-18"/>
          <w:w w:val="110"/>
        </w:rPr>
        <w:t> </w:t>
      </w:r>
      <w:r>
        <w:rPr>
          <w:w w:val="110"/>
        </w:rPr>
        <w:t>in</w:t>
      </w:r>
      <w:r>
        <w:rPr>
          <w:spacing w:val="-18"/>
          <w:w w:val="110"/>
        </w:rPr>
        <w:t> </w:t>
      </w:r>
      <w:r>
        <w:rPr>
          <w:w w:val="110"/>
        </w:rPr>
        <w:t>Q2 (see</w:t>
      </w:r>
      <w:r>
        <w:rPr>
          <w:spacing w:val="-13"/>
          <w:w w:val="110"/>
        </w:rPr>
        <w:t> </w:t>
      </w:r>
      <w:r>
        <w:rPr>
          <w:w w:val="110"/>
        </w:rPr>
        <w:t>Chart</w:t>
      </w:r>
      <w:r>
        <w:rPr>
          <w:spacing w:val="-12"/>
          <w:w w:val="110"/>
        </w:rPr>
        <w:t> </w:t>
      </w:r>
      <w:r>
        <w:rPr>
          <w:w w:val="110"/>
        </w:rPr>
        <w:t>4.8).</w:t>
      </w:r>
      <w:r>
        <w:rPr>
          <w:spacing w:val="32"/>
          <w:w w:val="110"/>
        </w:rPr>
        <w:t> </w:t>
      </w:r>
      <w:r>
        <w:rPr>
          <w:w w:val="110"/>
        </w:rPr>
        <w:t>Looking</w:t>
      </w:r>
      <w:r>
        <w:rPr>
          <w:spacing w:val="-12"/>
          <w:w w:val="110"/>
        </w:rPr>
        <w:t> </w:t>
      </w:r>
      <w:r>
        <w:rPr>
          <w:w w:val="110"/>
        </w:rPr>
        <w:t>ahead,</w:t>
      </w:r>
      <w:r>
        <w:rPr>
          <w:spacing w:val="-12"/>
          <w:w w:val="110"/>
        </w:rPr>
        <w:t> </w:t>
      </w:r>
      <w:r>
        <w:rPr>
          <w:w w:val="110"/>
        </w:rPr>
        <w:t>the</w:t>
      </w:r>
      <w:r>
        <w:rPr>
          <w:spacing w:val="-13"/>
          <w:w w:val="110"/>
        </w:rPr>
        <w:t> </w:t>
      </w:r>
      <w:r>
        <w:rPr>
          <w:spacing w:val="-3"/>
          <w:w w:val="110"/>
        </w:rPr>
        <w:t>latest</w:t>
      </w:r>
      <w:r>
        <w:rPr>
          <w:spacing w:val="-12"/>
          <w:w w:val="110"/>
        </w:rPr>
        <w:t> </w:t>
      </w:r>
      <w:r>
        <w:rPr>
          <w:w w:val="110"/>
        </w:rPr>
        <w:t>BCC</w:t>
      </w:r>
      <w:r>
        <w:rPr>
          <w:spacing w:val="-12"/>
          <w:w w:val="110"/>
        </w:rPr>
        <w:t> </w:t>
      </w:r>
      <w:r>
        <w:rPr>
          <w:spacing w:val="-3"/>
          <w:w w:val="110"/>
        </w:rPr>
        <w:t>survey</w:t>
      </w:r>
    </w:p>
    <w:p>
      <w:pPr>
        <w:spacing w:after="0" w:line="292" w:lineRule="auto"/>
        <w:sectPr>
          <w:type w:val="continuous"/>
          <w:pgSz w:w="11900" w:h="16840"/>
          <w:pgMar w:top="1260" w:bottom="280" w:left="660" w:right="640"/>
          <w:cols w:num="3" w:equalWidth="0">
            <w:col w:w="2583" w:space="510"/>
            <w:col w:w="687" w:space="1148"/>
            <w:col w:w="5672"/>
          </w:cols>
        </w:sectPr>
      </w:pPr>
    </w:p>
    <w:p>
      <w:pPr>
        <w:tabs>
          <w:tab w:pos="1366" w:val="left" w:leader="none"/>
          <w:tab w:pos="1981" w:val="left" w:leader="none"/>
          <w:tab w:pos="2514" w:val="left" w:leader="none"/>
          <w:tab w:pos="3139" w:val="left" w:leader="none"/>
        </w:tabs>
        <w:spacing w:line="135" w:lineRule="exact" w:before="0"/>
        <w:ind w:left="672" w:right="0" w:firstLine="0"/>
        <w:jc w:val="left"/>
        <w:rPr>
          <w:sz w:val="12"/>
        </w:rPr>
      </w:pPr>
      <w:r>
        <w:rPr>
          <w:w w:val="120"/>
          <w:sz w:val="12"/>
        </w:rPr>
        <w:t>1997</w:t>
        <w:tab/>
        <w:t>98</w:t>
        <w:tab/>
        <w:t>99</w:t>
        <w:tab/>
        <w:t>2000</w:t>
        <w:tab/>
        <w:t>01</w:t>
      </w:r>
    </w:p>
    <w:p>
      <w:pPr>
        <w:pStyle w:val="BodyText"/>
        <w:spacing w:before="6"/>
        <w:rPr>
          <w:sz w:val="16"/>
        </w:rPr>
      </w:pPr>
    </w:p>
    <w:p>
      <w:pPr>
        <w:pStyle w:val="ListParagraph"/>
        <w:numPr>
          <w:ilvl w:val="0"/>
          <w:numId w:val="32"/>
        </w:numPr>
        <w:tabs>
          <w:tab w:pos="400" w:val="left" w:leader="none"/>
        </w:tabs>
        <w:spacing w:line="208" w:lineRule="auto" w:before="0" w:after="0"/>
        <w:ind w:left="399" w:right="38" w:hanging="240"/>
        <w:jc w:val="left"/>
        <w:rPr>
          <w:sz w:val="12"/>
        </w:rPr>
      </w:pPr>
      <w:r>
        <w:rPr>
          <w:w w:val="110"/>
          <w:sz w:val="12"/>
        </w:rPr>
        <w:t>Percentage</w:t>
      </w:r>
      <w:r>
        <w:rPr>
          <w:spacing w:val="-11"/>
          <w:w w:val="110"/>
          <w:sz w:val="12"/>
        </w:rPr>
        <w:t> </w:t>
      </w:r>
      <w:r>
        <w:rPr>
          <w:w w:val="110"/>
          <w:sz w:val="12"/>
        </w:rPr>
        <w:t>balance</w:t>
      </w:r>
      <w:r>
        <w:rPr>
          <w:spacing w:val="-11"/>
          <w:w w:val="110"/>
          <w:sz w:val="12"/>
        </w:rPr>
        <w:t> </w:t>
      </w:r>
      <w:r>
        <w:rPr>
          <w:w w:val="110"/>
          <w:sz w:val="12"/>
        </w:rPr>
        <w:t>of</w:t>
      </w:r>
      <w:r>
        <w:rPr>
          <w:spacing w:val="-11"/>
          <w:w w:val="110"/>
          <w:sz w:val="12"/>
        </w:rPr>
        <w:t> </w:t>
      </w:r>
      <w:r>
        <w:rPr>
          <w:w w:val="110"/>
          <w:sz w:val="12"/>
        </w:rPr>
        <w:t>responses</w:t>
      </w:r>
      <w:r>
        <w:rPr>
          <w:spacing w:val="-11"/>
          <w:w w:val="110"/>
          <w:sz w:val="12"/>
        </w:rPr>
        <w:t> </w:t>
      </w:r>
      <w:r>
        <w:rPr>
          <w:w w:val="110"/>
          <w:sz w:val="12"/>
        </w:rPr>
        <w:t>to</w:t>
      </w:r>
      <w:r>
        <w:rPr>
          <w:spacing w:val="-11"/>
          <w:w w:val="110"/>
          <w:sz w:val="12"/>
        </w:rPr>
        <w:t> </w:t>
      </w:r>
      <w:r>
        <w:rPr>
          <w:w w:val="110"/>
          <w:sz w:val="12"/>
        </w:rPr>
        <w:t>the</w:t>
      </w:r>
      <w:r>
        <w:rPr>
          <w:spacing w:val="-11"/>
          <w:w w:val="110"/>
          <w:sz w:val="12"/>
        </w:rPr>
        <w:t> </w:t>
      </w:r>
      <w:r>
        <w:rPr>
          <w:w w:val="110"/>
          <w:sz w:val="12"/>
        </w:rPr>
        <w:t>question:</w:t>
      </w:r>
      <w:r>
        <w:rPr>
          <w:spacing w:val="12"/>
          <w:w w:val="110"/>
          <w:sz w:val="12"/>
        </w:rPr>
        <w:t> </w:t>
      </w:r>
      <w:r>
        <w:rPr>
          <w:w w:val="110"/>
          <w:sz w:val="12"/>
        </w:rPr>
        <w:t>‘Over</w:t>
      </w:r>
      <w:r>
        <w:rPr>
          <w:spacing w:val="-11"/>
          <w:w w:val="110"/>
          <w:sz w:val="12"/>
        </w:rPr>
        <w:t> </w:t>
      </w:r>
      <w:r>
        <w:rPr>
          <w:w w:val="110"/>
          <w:sz w:val="12"/>
        </w:rPr>
        <w:t>the</w:t>
      </w:r>
      <w:r>
        <w:rPr>
          <w:spacing w:val="-11"/>
          <w:w w:val="110"/>
          <w:sz w:val="12"/>
        </w:rPr>
        <w:t> </w:t>
      </w:r>
      <w:r>
        <w:rPr>
          <w:w w:val="110"/>
          <w:sz w:val="12"/>
        </w:rPr>
        <w:t>next three months, do you expect the price of your services to increase/remain the</w:t>
      </w:r>
      <w:r>
        <w:rPr>
          <w:spacing w:val="-8"/>
          <w:w w:val="110"/>
          <w:sz w:val="12"/>
        </w:rPr>
        <w:t> </w:t>
      </w:r>
      <w:r>
        <w:rPr>
          <w:w w:val="110"/>
          <w:sz w:val="12"/>
        </w:rPr>
        <w:t>same/decrease?’</w:t>
      </w:r>
    </w:p>
    <w:p>
      <w:pPr>
        <w:pStyle w:val="ListParagraph"/>
        <w:numPr>
          <w:ilvl w:val="0"/>
          <w:numId w:val="32"/>
        </w:numPr>
        <w:tabs>
          <w:tab w:pos="400" w:val="left" w:leader="none"/>
        </w:tabs>
        <w:spacing w:line="208" w:lineRule="auto" w:before="0" w:after="0"/>
        <w:ind w:left="399" w:right="338" w:hanging="240"/>
        <w:jc w:val="left"/>
        <w:rPr>
          <w:sz w:val="12"/>
        </w:rPr>
      </w:pPr>
      <w:r>
        <w:rPr>
          <w:w w:val="105"/>
          <w:sz w:val="12"/>
        </w:rPr>
        <w:t>A reading above </w:t>
      </w:r>
      <w:r>
        <w:rPr>
          <w:spacing w:val="-5"/>
          <w:w w:val="105"/>
          <w:sz w:val="12"/>
        </w:rPr>
        <w:t>50 </w:t>
      </w:r>
      <w:r>
        <w:rPr>
          <w:w w:val="105"/>
          <w:sz w:val="12"/>
        </w:rPr>
        <w:t>suggests rising prices, a reading below </w:t>
      </w:r>
      <w:r>
        <w:rPr>
          <w:spacing w:val="-5"/>
          <w:w w:val="105"/>
          <w:sz w:val="12"/>
        </w:rPr>
        <w:t>50 </w:t>
      </w:r>
      <w:r>
        <w:rPr>
          <w:w w:val="105"/>
          <w:sz w:val="12"/>
        </w:rPr>
        <w:t>suggests falling prices.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5"/>
        </w:rPr>
      </w:pPr>
    </w:p>
    <w:p>
      <w:pPr>
        <w:pStyle w:val="Heading8"/>
        <w:ind w:left="159"/>
      </w:pPr>
      <w:r>
        <w:rPr>
          <w:color w:val="0092C7"/>
          <w:w w:val="95"/>
        </w:rPr>
        <w:t>Chart 4.9</w:t>
      </w:r>
    </w:p>
    <w:p>
      <w:pPr>
        <w:spacing w:before="8"/>
        <w:ind w:left="159" w:right="0" w:firstLine="0"/>
        <w:jc w:val="left"/>
        <w:rPr>
          <w:rFonts w:ascii="Trebuchet MS"/>
          <w:b/>
          <w:sz w:val="20"/>
        </w:rPr>
      </w:pPr>
      <w:r>
        <w:rPr>
          <w:rFonts w:ascii="Trebuchet MS"/>
          <w:b/>
          <w:color w:val="0092C7"/>
          <w:w w:val="95"/>
          <w:sz w:val="20"/>
        </w:rPr>
        <w:t>Retail price inflation</w:t>
      </w:r>
    </w:p>
    <w:p>
      <w:pPr>
        <w:spacing w:before="74"/>
        <w:ind w:left="1503" w:right="0" w:firstLine="0"/>
        <w:jc w:val="left"/>
        <w:rPr>
          <w:sz w:val="12"/>
        </w:rPr>
      </w:pPr>
      <w:r>
        <w:rPr/>
        <w:pict>
          <v:line style="position:absolute;mso-position-horizontal-relative:page;mso-position-vertical-relative:paragraph;z-index:16136704" from="43.348pt,11.04375pt" to="47.68pt,11.04375pt" stroked="true" strokeweight=".5pt" strokecolor="#000000">
            <v:stroke dashstyle="solid"/>
            <w10:wrap type="none"/>
          </v:line>
        </w:pict>
      </w:r>
      <w:r>
        <w:rPr>
          <w:w w:val="110"/>
          <w:sz w:val="12"/>
        </w:rPr>
        <w:t>Percentage changes on a year earli</w:t>
      </w:r>
      <w:r>
        <w:rPr>
          <w:w w:val="110"/>
          <w:sz w:val="12"/>
          <w:u w:val="single"/>
        </w:rPr>
        <w:t>er</w:t>
      </w:r>
      <w:r>
        <w:rPr>
          <w:spacing w:val="-18"/>
          <w:w w:val="110"/>
          <w:sz w:val="12"/>
        </w:rPr>
        <w:t> </w:t>
      </w:r>
      <w:r>
        <w:rPr>
          <w:w w:val="110"/>
          <w:position w:val="-5"/>
          <w:sz w:val="12"/>
        </w:rPr>
        <w:t>4.5</w:t>
      </w:r>
    </w:p>
    <w:p>
      <w:pPr>
        <w:pStyle w:val="BodyText"/>
        <w:spacing w:before="5"/>
        <w:rPr>
          <w:sz w:val="15"/>
        </w:rPr>
      </w:pPr>
    </w:p>
    <w:p>
      <w:pPr>
        <w:spacing w:before="1"/>
        <w:ind w:left="0" w:right="103" w:firstLine="0"/>
        <w:jc w:val="right"/>
        <w:rPr>
          <w:sz w:val="12"/>
        </w:rPr>
      </w:pPr>
      <w:r>
        <w:rPr/>
        <w:pict>
          <v:group style="position:absolute;margin-left:51.23pt;margin-top:-2.432239pt;width:151.3pt;height:102.75pt;mso-position-horizontal-relative:page;mso-position-vertical-relative:paragraph;z-index:16133120" coordorigin="1025,-49" coordsize="3026,2055">
            <v:shape style="position:absolute;left:1024;top:776;width:370;height:533" type="#_x0000_t75" stroked="false">
              <v:imagedata r:id="rId139" o:title=""/>
            </v:shape>
            <v:line style="position:absolute" from="1385,1296" to="1430,911" stroked="true" strokeweight="1pt" strokecolor="#006caa">
              <v:stroke dashstyle="solid"/>
            </v:line>
            <v:line style="position:absolute" from="1420,913" to="1482,913" stroked="true" strokeweight="1.125pt" strokecolor="#006caa">
              <v:stroke dashstyle="solid"/>
            </v:line>
            <v:shape style="position:absolute;left:1472;top:278;width:483;height:825" coordorigin="1472,279" coordsize="483,825" path="m1472,911l1517,1034m1517,1034l1560,856m1560,856l1605,911m1605,911l1647,979m1647,979l1692,1104m1692,1104l1737,979m1737,979l1780,786m1780,786l1825,526m1825,526l1867,401m1867,401l1912,346m1912,346l1955,279e" filled="false" stroked="true" strokeweight="1pt" strokecolor="#006caa">
              <v:path arrowok="t"/>
              <v:stroke dashstyle="solid"/>
            </v:shape>
            <v:line style="position:absolute" from="1945,280" to="2010,280" stroked="true" strokeweight="1.125pt" strokecolor="#006caa">
              <v:stroke dashstyle="solid"/>
            </v:line>
            <v:shape style="position:absolute;left:1999;top:-39;width:668;height:1335" coordorigin="2000,-39" coordsize="668,1335" path="m2000,279l2042,346m2042,346l2087,526m2087,526l2130,471m2130,471l2175,401m2175,401l2217,86m2217,86l2262,-39m2262,-39l2305,279m2305,279l2350,401m2350,401l2392,526m2392,526l2437,594m2437,594l2492,664m2492,664l2535,719m2535,719l2580,856m2580,856l2625,1104m2625,1104l2667,1296e" filled="false" stroked="true" strokeweight="1pt" strokecolor="#006caa">
              <v:path arrowok="t"/>
              <v:stroke dashstyle="solid"/>
            </v:shape>
            <v:line style="position:absolute" from="2657,1298" to="2722,1298" stroked="true" strokeweight="1.125pt" strokecolor="#006caa">
              <v:stroke dashstyle="solid"/>
            </v:line>
            <v:shape style="position:absolute;left:2712;top:1296;width:88;height:510" coordorigin="2712,1296" coordsize="88,510" path="m2712,1296l2755,1614m2755,1614l2800,1806e" filled="false" stroked="true" strokeweight="1pt" strokecolor="#006caa">
              <v:path arrowok="t"/>
              <v:stroke dashstyle="solid"/>
            </v:shape>
            <v:shape style="position:absolute;left:2789;top:1807;width:108;height:2" coordorigin="2790,1808" coordsize="108,0" path="m2790,1808l2852,1808m2832,1808l2897,1808e" filled="false" stroked="true" strokeweight="1.125pt" strokecolor="#006caa">
              <v:path arrowok="t"/>
              <v:stroke dashstyle="solid"/>
            </v:shape>
            <v:line style="position:absolute" from="2887,1806" to="2930,1929" stroked="true" strokeweight="1pt" strokecolor="#006caa">
              <v:stroke dashstyle="solid"/>
            </v:line>
            <v:line style="position:absolute" from="2920,1930" to="2985,1930" stroked="true" strokeweight="1.125pt" strokecolor="#006caa">
              <v:stroke dashstyle="solid"/>
            </v:line>
            <v:shape style="position:absolute;left:2974;top:526;width:395;height:1403" coordorigin="2975,526" coordsize="395,1403" path="m2975,1929l3017,1874m3017,1874l3062,1736m3062,1736l3105,1489m3105,1489l3150,1366m3150,1366l3192,1174m3192,1174l3237,979m3237,979l3282,719m3282,719l3325,664m3325,664l3370,526e" filled="false" stroked="true" strokeweight="1pt" strokecolor="#006caa">
              <v:path arrowok="t"/>
              <v:stroke dashstyle="solid"/>
            </v:shape>
            <v:line style="position:absolute" from="3360,528" to="3422,528" stroked="true" strokeweight="1.125pt" strokecolor="#006caa">
              <v:stroke dashstyle="solid"/>
            </v:line>
            <v:shape style="position:absolute;left:3412;top:526;width:263;height:385" coordorigin="3412,526" coordsize="263,385" path="m3412,526l3457,719m3457,719l3500,526m3500,526l3545,664m3545,664l3587,594m3587,594l3632,786m3632,786l3675,911e" filled="false" stroked="true" strokeweight="1pt" strokecolor="#006caa">
              <v:path arrowok="t"/>
              <v:stroke dashstyle="solid"/>
            </v:shape>
            <v:line style="position:absolute" from="3665,913" to="3730,913" stroked="true" strokeweight="1.125pt" strokecolor="#006caa">
              <v:stroke dashstyle="solid"/>
            </v:line>
            <v:shape style="position:absolute;left:3719;top:911;width:175;height:578" coordorigin="3720,911" coordsize="175,578" path="m3720,911l3762,1174m3762,1174l3807,1489m3807,1489l3850,1296m3850,1296l3895,1421e" filled="false" stroked="true" strokeweight="1pt" strokecolor="#006caa">
              <v:path arrowok="t"/>
              <v:stroke dashstyle="solid"/>
            </v:shape>
            <v:line style="position:absolute" from="1035,856" to="1080,786" stroked="true" strokeweight="1pt" strokecolor="#de0035">
              <v:stroke dashstyle="solid"/>
            </v:line>
            <v:shape style="position:absolute;left:1069;top:787;width:108;height:2" coordorigin="1070,788" coordsize="108,0" path="m1070,788l1132,788m1112,788l1177,788e" filled="false" stroked="true" strokeweight="1.125pt" strokecolor="#de0035">
              <v:path arrowok="t"/>
              <v:stroke dashstyle="solid"/>
            </v:shape>
            <v:line style="position:absolute" from="1167,786" to="1210,856" stroked="true" strokeweight="1pt" strokecolor="#de0035">
              <v:stroke dashstyle="solid"/>
            </v:line>
            <v:shape style="position:absolute;left:1199;top:857;width:153;height:2" coordorigin="1200,858" coordsize="153,0" path="m1200,858l1265,858m1245,858l1307,858m1287,858l1352,858e" filled="false" stroked="true" strokeweight="1.125pt" strokecolor="#de0035">
              <v:path arrowok="t"/>
              <v:stroke dashstyle="solid"/>
            </v:shape>
            <v:shape style="position:absolute;left:1342;top:526;width:88;height:330" coordorigin="1342,526" coordsize="88,330" path="m1342,856l1385,786m1385,786l1430,526e" filled="false" stroked="true" strokeweight="1pt" strokecolor="#de0035">
              <v:path arrowok="t"/>
              <v:stroke dashstyle="solid"/>
            </v:shape>
            <v:line style="position:absolute" from="1420,528" to="1482,528" stroked="true" strokeweight="1.125pt" strokecolor="#de0035">
              <v:stroke dashstyle="solid"/>
            </v:line>
            <v:line style="position:absolute" from="1472,526" to="1517,664" stroked="true" strokeweight="1pt" strokecolor="#de0035">
              <v:stroke dashstyle="solid"/>
            </v:line>
            <v:line style="position:absolute" from="1507,665" to="1570,665" stroked="true" strokeweight="1.125pt" strokecolor="#de0035">
              <v:stroke dashstyle="solid"/>
            </v:line>
            <v:shape style="position:absolute;left:1559;top:663;width:133;height:370" coordorigin="1560,664" coordsize="133,370" path="m1560,664l1605,786m1605,786l1647,911m1647,911l1692,1034e" filled="false" stroked="true" strokeweight="1pt" strokecolor="#de0035">
              <v:path arrowok="t"/>
              <v:stroke dashstyle="solid"/>
            </v:shape>
            <v:line style="position:absolute" from="1682,1035" to="1747,1035" stroked="true" strokeweight="1.125pt" strokecolor="#de0035">
              <v:stroke dashstyle="solid"/>
            </v:line>
            <v:shape style="position:absolute;left:1737;top:718;width:218;height:315" coordorigin="1737,719" coordsize="218,315" path="m1737,1034l1780,911m1780,911l1825,719m1825,719l1867,856m1867,856l1912,911m1912,911l1955,856e" filled="false" stroked="true" strokeweight="1pt" strokecolor="#de0035">
              <v:path arrowok="t"/>
              <v:stroke dashstyle="solid"/>
            </v:shape>
            <v:line style="position:absolute" from="1945,858" to="2010,858" stroked="true" strokeweight="1.125pt" strokecolor="#de0035">
              <v:stroke dashstyle="solid"/>
            </v:line>
            <v:shape style="position:absolute;left:1999;top:856;width:130;height:178" coordorigin="2000,856" coordsize="130,178" path="m2000,856l2042,911m2042,911l2087,1034m2087,1034l2130,979e" filled="false" stroked="true" strokeweight="1pt" strokecolor="#de0035">
              <v:path arrowok="t"/>
              <v:stroke dashstyle="solid"/>
            </v:shape>
            <v:line style="position:absolute" from="2120,980" to="2185,980" stroked="true" strokeweight="1.125pt" strokecolor="#de0035">
              <v:stroke dashstyle="solid"/>
            </v:line>
            <v:shape style="position:absolute;left:2174;top:593;width:218;height:440" coordorigin="2175,594" coordsize="218,440" path="m2175,979l2217,719m2217,719l2262,594m2262,594l2305,856m2305,856l2350,979m2350,979l2392,1034e" filled="false" stroked="true" strokeweight="1pt" strokecolor="#de0035">
              <v:path arrowok="t"/>
              <v:stroke dashstyle="solid"/>
            </v:shape>
            <v:shape style="position:absolute;left:2382;top:1035;width:163;height:2" coordorigin="2382,1035" coordsize="163,0" path="m2382,1035l2447,1035m2427,1035l2502,1035m2482,1035l2545,1035e" filled="false" stroked="true" strokeweight="1.125pt" strokecolor="#de0035">
              <v:path arrowok="t"/>
              <v:stroke dashstyle="solid"/>
            </v:shape>
            <v:line style="position:absolute" from="2535,1034" to="2580,979" stroked="true" strokeweight="1pt" strokecolor="#de0035">
              <v:stroke dashstyle="solid"/>
            </v:line>
            <v:line style="position:absolute" from="2570,980" to="2635,980" stroked="true" strokeweight="1.125pt" strokecolor="#de0035">
              <v:stroke dashstyle="solid"/>
            </v:line>
            <v:shape style="position:absolute;left:2624;top:911;width:218;height:385" coordorigin="2625,911" coordsize="218,385" path="m2625,979l2667,1104m2667,1104l2712,911m2712,911l2755,1104m2755,1104l2800,1296m2800,1296l2842,1229e" filled="false" stroked="true" strokeweight="1pt" strokecolor="#de0035">
              <v:path arrowok="t"/>
              <v:stroke dashstyle="solid"/>
            </v:shape>
            <v:line style="position:absolute" from="2832,1230" to="2897,1230" stroked="true" strokeweight="1.125pt" strokecolor="#de0035">
              <v:stroke dashstyle="solid"/>
            </v:line>
            <v:line style="position:absolute" from="2887,1229" to="2930,1296" stroked="true" strokeweight="1pt" strokecolor="#de0035">
              <v:stroke dashstyle="solid"/>
            </v:line>
            <v:line style="position:absolute" from="2920,1298" to="2985,1298" stroked="true" strokeweight="1.125pt" strokecolor="#de0035">
              <v:stroke dashstyle="solid"/>
            </v:line>
            <v:line style="position:absolute" from="2975,1296" to="3017,1229" stroked="true" strokeweight="1pt" strokecolor="#de0035">
              <v:stroke dashstyle="solid"/>
            </v:line>
            <v:shape style="position:absolute;left:3007;top:1230;width:108;height:2" coordorigin="3007,1230" coordsize="108,0" path="m3007,1230l3072,1230m3052,1230l3115,1230e" filled="false" stroked="true" strokeweight="1.125pt" strokecolor="#de0035">
              <v:path arrowok="t"/>
              <v:stroke dashstyle="solid"/>
            </v:shape>
            <v:shape style="position:absolute;left:3104;top:1228;width:265;height:193" coordorigin="3105,1229" coordsize="265,193" path="m3105,1229l3150,1296m3150,1296l3192,1229m3192,1229l3237,1366m3237,1366l3282,1421m3282,1421l3325,1366m3325,1366l3370,1229e" filled="false" stroked="true" strokeweight="1pt" strokecolor="#de0035">
              <v:path arrowok="t"/>
              <v:stroke dashstyle="solid"/>
            </v:shape>
            <v:line style="position:absolute" from="3360,1230" to="3422,1230" stroked="true" strokeweight="1.125pt" strokecolor="#de0035">
              <v:stroke dashstyle="solid"/>
            </v:line>
            <v:shape style="position:absolute;left:3412;top:1228;width:308;height:260" coordorigin="3412,1229" coordsize="308,260" path="m3412,1229l3457,1421m3457,1421l3500,1229m3500,1229l3545,1366m3545,1366l3587,1229m3587,1229l3632,1366m3632,1366l3675,1489m3675,1489l3720,1421e" filled="false" stroked="true" strokeweight="1pt" strokecolor="#de0035">
              <v:path arrowok="t"/>
              <v:stroke dashstyle="solid"/>
            </v:shape>
            <v:line style="position:absolute" from="3710,1423" to="3772,1423" stroked="true" strokeweight="1.125pt" strokecolor="#de0035">
              <v:stroke dashstyle="solid"/>
            </v:line>
            <v:shape style="position:absolute;left:3762;top:1103;width:88;height:318" coordorigin="3762,1104" coordsize="88,318" path="m3762,1421l3807,1366m3807,1366l3850,1104e" filled="false" stroked="true" strokeweight="1pt" strokecolor="#de0035">
              <v:path arrowok="t"/>
              <v:stroke dashstyle="solid"/>
            </v:shape>
            <v:line style="position:absolute" from="3840,1105" to="3905,1105" stroked="true" strokeweight="1.125pt" strokecolor="#de0035">
              <v:stroke dashstyle="solid"/>
            </v:line>
            <v:line style="position:absolute" from="1025,1035" to="1090,1035" stroked="true" strokeweight="1.125pt" strokecolor="#efa900">
              <v:stroke dashstyle="solid"/>
            </v:line>
            <v:line style="position:absolute" from="1080,1034" to="1122,979" stroked="true" strokeweight="1pt" strokecolor="#efa900">
              <v:stroke dashstyle="solid"/>
            </v:line>
            <v:line style="position:absolute" from="1112,980" to="1177,980" stroked="true" strokeweight="1.125pt" strokecolor="#efa900">
              <v:stroke dashstyle="solid"/>
            </v:line>
            <v:line style="position:absolute" from="1167,979" to="1210,1174" stroked="true" strokeweight="1pt" strokecolor="#efa900">
              <v:stroke dashstyle="solid"/>
            </v:line>
            <v:line style="position:absolute" from="1200,1175" to="1265,1175" stroked="true" strokeweight="1.125pt" strokecolor="#efa900">
              <v:stroke dashstyle="solid"/>
            </v:line>
            <v:line style="position:absolute" from="1255,1174" to="1297,1104" stroked="true" strokeweight="1pt" strokecolor="#efa900">
              <v:stroke dashstyle="solid"/>
            </v:line>
            <v:line style="position:absolute" from="1287,1105" to="1352,1105" stroked="true" strokeweight="1.125pt" strokecolor="#efa900">
              <v:stroke dashstyle="solid"/>
            </v:line>
            <v:shape style="position:absolute;left:1342;top:718;width:88;height:385" coordorigin="1342,719" coordsize="88,385" path="m1342,1104l1385,1034m1385,1034l1430,719e" filled="false" stroked="true" strokeweight="1pt" strokecolor="#efa900">
              <v:path arrowok="t"/>
              <v:stroke dashstyle="solid"/>
            </v:shape>
            <v:line style="position:absolute" from="1420,720" to="1482,720" stroked="true" strokeweight="1.125pt" strokecolor="#efa900">
              <v:stroke dashstyle="solid"/>
            </v:line>
            <v:shape style="position:absolute;left:1472;top:718;width:220;height:648" coordorigin="1472,719" coordsize="220,648" path="m1472,719l1517,911m1517,911l1560,856m1560,856l1605,1034m1605,1034l1647,1174m1647,1174l1692,1366e" filled="false" stroked="true" strokeweight="1pt" strokecolor="#efa900">
              <v:path arrowok="t"/>
              <v:stroke dashstyle="solid"/>
            </v:shape>
            <v:line style="position:absolute" from="1682,1368" to="1747,1368" stroked="true" strokeweight="1.125pt" strokecolor="#efa900">
              <v:stroke dashstyle="solid"/>
            </v:line>
            <v:line style="position:absolute" from="1737,1366" to="1780,1229" stroked="true" strokeweight="1pt" strokecolor="#efa900">
              <v:stroke dashstyle="solid"/>
            </v:line>
            <v:line style="position:absolute" from="1770,1230" to="1835,1230" stroked="true" strokeweight="1.125pt" strokecolor="#efa900">
              <v:stroke dashstyle="solid"/>
            </v:line>
            <v:shape style="position:absolute;left:1824;top:1228;width:305;height:193" coordorigin="1825,1229" coordsize="305,193" path="m1825,1229l1867,1296m1867,1296l1912,1366m1912,1366l1955,1229m1955,1229l2000,1296m2000,1296l2042,1229m2042,1229l2087,1421m2087,1421l2130,1296e" filled="false" stroked="true" strokeweight="1pt" strokecolor="#efa900">
              <v:path arrowok="t"/>
              <v:stroke dashstyle="solid"/>
            </v:shape>
            <v:line style="position:absolute" from="2120,1298" to="2185,1298" stroked="true" strokeweight="1.125pt" strokecolor="#efa900">
              <v:stroke dashstyle="solid"/>
            </v:line>
            <v:shape style="position:absolute;left:2174;top:1033;width:175;height:333" coordorigin="2175,1034" coordsize="175,333" path="m2175,1296l2217,1229m2217,1229l2262,1034m2262,1034l2305,1366m2305,1366l2350,1296e" filled="false" stroked="true" strokeweight="1pt" strokecolor="#efa900">
              <v:path arrowok="t"/>
              <v:stroke dashstyle="solid"/>
            </v:shape>
            <v:line style="position:absolute" from="2340,1298" to="2402,1298" stroked="true" strokeweight="1.125pt" strokecolor="#efa900">
              <v:stroke dashstyle="solid"/>
            </v:line>
            <v:shape style="position:absolute;left:2392;top:1296;width:100;height:193" coordorigin="2392,1296" coordsize="100,193" path="m2392,1296l2437,1366m2437,1366l2492,1489e" filled="false" stroked="true" strokeweight="1pt" strokecolor="#efa900">
              <v:path arrowok="t"/>
              <v:stroke dashstyle="solid"/>
            </v:shape>
            <v:line style="position:absolute" from="2482,1490" to="2545,1490" stroked="true" strokeweight="1.125pt" strokecolor="#efa900">
              <v:stroke dashstyle="solid"/>
            </v:line>
            <v:line style="position:absolute" from="2535,1489" to="2580,1366" stroked="true" strokeweight="1pt" strokecolor="#efa900">
              <v:stroke dashstyle="solid"/>
            </v:line>
            <v:line style="position:absolute" from="2570,1368" to="2635,1368" stroked="true" strokeweight="1.125pt" strokecolor="#efa900">
              <v:stroke dashstyle="solid"/>
            </v:line>
            <v:shape style="position:absolute;left:2624;top:1366;width:175;height:315" coordorigin="2625,1366" coordsize="175,315" path="m2625,1366l2667,1489m2667,1489l2712,1544m2712,1544l2755,1489m2755,1489l2800,1681e" filled="false" stroked="true" strokeweight="1pt" strokecolor="#efa900">
              <v:path arrowok="t"/>
              <v:stroke dashstyle="solid"/>
            </v:shape>
            <v:line style="position:absolute" from="2790,1683" to="2852,1683" stroked="true" strokeweight="1.125pt" strokecolor="#efa900">
              <v:stroke dashstyle="solid"/>
            </v:line>
            <v:shape style="position:absolute;left:2842;top:1488;width:263;height:318" coordorigin="2842,1489" coordsize="263,318" path="m2842,1681l2887,1614m2887,1614l2930,1736m2930,1736l2975,1806m2975,1806l3017,1681m3017,1681l3062,1544m3062,1544l3105,1489e" filled="false" stroked="true" strokeweight="1pt" strokecolor="#efa900">
              <v:path arrowok="t"/>
              <v:stroke dashstyle="solid"/>
            </v:shape>
            <v:shape style="position:absolute;left:3094;top:1490;width:108;height:2" coordorigin="3095,1490" coordsize="108,0" path="m3095,1490l3160,1490m3140,1490l3202,1490e" filled="false" stroked="true" strokeweight="1.125pt" strokecolor="#efa900">
              <v:path arrowok="t"/>
              <v:stroke dashstyle="solid"/>
            </v:shape>
            <v:shape style="position:absolute;left:3192;top:856;width:658;height:825" coordorigin="3192,856" coordsize="658,825" path="m3192,1489l3237,1296m3237,1296l3282,1614m3282,1614l3325,1544m3325,1544l3370,1366m3370,1366l3412,1421m3412,1421l3457,1681m3457,1681l3500,1366m3500,1366l3545,1614m3545,1614l3587,1489m3587,1489l3632,1544m3632,1544l3675,1681m3675,1681l3720,1614m3720,1614l3762,1489m3762,1489l3807,1229m3807,1229l3850,856e" filled="false" stroked="true" strokeweight="1pt" strokecolor="#efa900">
              <v:path arrowok="t"/>
              <v:stroke dashstyle="solid"/>
            </v:shape>
            <v:line style="position:absolute" from="3840,858" to="3905,858" stroked="true" strokeweight="1.125pt" strokecolor="#efa900">
              <v:stroke dashstyle="solid"/>
            </v:line>
            <v:shape style="position:absolute;left:3963;top:88;width:87;height:1913" coordorigin="3963,89" coordsize="87,1913" path="m3963,89l4050,89m3963,721l4050,721m3963,1369l4050,1369m3963,2001l4050,2001m3963,404l4050,404m3963,1036l4050,1036m3963,1684l4050,1684e" filled="false" stroked="true" strokeweight=".5pt" strokecolor="#000000">
              <v:path arrowok="t"/>
              <v:stroke dashstyle="solid"/>
            </v:shape>
            <v:shape style="position:absolute;left:3345;top:381;width:201;height:121" type="#_x0000_t202" filled="false" stroked="false">
              <v:textbox inset="0,0,0,0">
                <w:txbxContent>
                  <w:p>
                    <w:pPr>
                      <w:spacing w:line="116" w:lineRule="exact" w:before="0"/>
                      <w:ind w:left="0" w:right="0" w:firstLine="0"/>
                      <w:jc w:val="left"/>
                      <w:rPr>
                        <w:sz w:val="12"/>
                      </w:rPr>
                    </w:pPr>
                    <w:r>
                      <w:rPr>
                        <w:sz w:val="12"/>
                      </w:rPr>
                      <w:t>RPI</w:t>
                    </w:r>
                  </w:p>
                </w:txbxContent>
              </v:textbox>
              <w10:wrap type="none"/>
            </v:shape>
            <v:shape style="position:absolute;left:2794;top:1001;width:276;height:121" type="#_x0000_t202" filled="false" stroked="false">
              <v:textbox inset="0,0,0,0">
                <w:txbxContent>
                  <w:p>
                    <w:pPr>
                      <w:spacing w:line="116" w:lineRule="exact" w:before="0"/>
                      <w:ind w:left="0" w:right="0" w:firstLine="0"/>
                      <w:jc w:val="left"/>
                      <w:rPr>
                        <w:sz w:val="12"/>
                      </w:rPr>
                    </w:pPr>
                    <w:r>
                      <w:rPr>
                        <w:w w:val="95"/>
                        <w:sz w:val="12"/>
                      </w:rPr>
                      <w:t>RPIX</w:t>
                    </w:r>
                  </w:p>
                </w:txbxContent>
              </v:textbox>
              <w10:wrap type="none"/>
            </v:shape>
            <v:shape style="position:absolute;left:1966;top:1466;width:270;height:121" type="#_x0000_t202" filled="false" stroked="false">
              <v:textbox inset="0,0,0,0">
                <w:txbxContent>
                  <w:p>
                    <w:pPr>
                      <w:spacing w:line="116" w:lineRule="exact" w:before="0"/>
                      <w:ind w:left="0" w:right="0" w:firstLine="0"/>
                      <w:jc w:val="left"/>
                      <w:rPr>
                        <w:sz w:val="12"/>
                      </w:rPr>
                    </w:pPr>
                    <w:r>
                      <w:rPr>
                        <w:w w:val="95"/>
                        <w:sz w:val="12"/>
                      </w:rPr>
                      <w:t>RPIY</w:t>
                    </w:r>
                  </w:p>
                </w:txbxContent>
              </v:textbox>
              <w10:wrap type="none"/>
            </v:shape>
            <w10:wrap type="none"/>
          </v:group>
        </w:pict>
      </w:r>
      <w:r>
        <w:rPr/>
        <w:pict>
          <v:line style="position:absolute;mso-position-horizontal-relative:page;mso-position-vertical-relative:paragraph;z-index:16133632" from="43.348pt,4.442761pt" to="47.68pt,4.442761pt" stroked="true" strokeweight=".5pt" strokecolor="#000000">
            <v:stroke dashstyle="solid"/>
            <w10:wrap type="none"/>
          </v:line>
        </w:pict>
      </w:r>
      <w:r>
        <w:rPr>
          <w:spacing w:val="-1"/>
          <w:w w:val="115"/>
          <w:sz w:val="12"/>
        </w:rPr>
        <w:t>4.0</w:t>
      </w:r>
    </w:p>
    <w:p>
      <w:pPr>
        <w:pStyle w:val="BodyText"/>
        <w:spacing w:before="7"/>
        <w:rPr>
          <w:sz w:val="15"/>
        </w:rPr>
      </w:pPr>
    </w:p>
    <w:p>
      <w:pPr>
        <w:spacing w:before="0"/>
        <w:ind w:left="0" w:right="103" w:firstLine="0"/>
        <w:jc w:val="right"/>
        <w:rPr>
          <w:sz w:val="12"/>
        </w:rPr>
      </w:pPr>
      <w:r>
        <w:rPr/>
        <w:pict>
          <v:line style="position:absolute;mso-position-horizontal-relative:page;mso-position-vertical-relative:paragraph;z-index:16137216" from="43.348pt,4.267975pt" to="47.68pt,4.267975pt" stroked="true" strokeweight=".5pt" strokecolor="#000000">
            <v:stroke dashstyle="solid"/>
            <w10:wrap type="none"/>
          </v:line>
        </w:pict>
      </w:r>
      <w:r>
        <w:rPr>
          <w:spacing w:val="-1"/>
          <w:w w:val="115"/>
          <w:sz w:val="12"/>
        </w:rPr>
        <w:t>3.5</w:t>
      </w:r>
    </w:p>
    <w:p>
      <w:pPr>
        <w:pStyle w:val="BodyText"/>
        <w:spacing w:before="4"/>
        <w:rPr>
          <w:sz w:val="15"/>
        </w:rPr>
      </w:pPr>
    </w:p>
    <w:p>
      <w:pPr>
        <w:spacing w:before="0"/>
        <w:ind w:left="0" w:right="103" w:firstLine="0"/>
        <w:jc w:val="right"/>
        <w:rPr>
          <w:sz w:val="12"/>
        </w:rPr>
      </w:pPr>
      <w:r>
        <w:rPr/>
        <w:pict>
          <v:line style="position:absolute;mso-position-horizontal-relative:page;mso-position-vertical-relative:paragraph;z-index:16134144" from="43.348pt,4.392975pt" to="47.68pt,4.392975pt" stroked="true" strokeweight=".5pt" strokecolor="#000000">
            <v:stroke dashstyle="solid"/>
            <w10:wrap type="none"/>
          </v:line>
        </w:pict>
      </w:r>
      <w:r>
        <w:rPr>
          <w:spacing w:val="-1"/>
          <w:w w:val="115"/>
          <w:sz w:val="12"/>
        </w:rPr>
        <w:t>3.0</w:t>
      </w:r>
    </w:p>
    <w:p>
      <w:pPr>
        <w:pStyle w:val="BodyText"/>
        <w:spacing w:before="7"/>
        <w:rPr>
          <w:sz w:val="15"/>
        </w:rPr>
      </w:pPr>
    </w:p>
    <w:p>
      <w:pPr>
        <w:spacing w:before="0"/>
        <w:ind w:left="0" w:right="103" w:firstLine="0"/>
        <w:jc w:val="right"/>
        <w:rPr>
          <w:sz w:val="12"/>
        </w:rPr>
      </w:pPr>
      <w:r>
        <w:rPr/>
        <w:pict>
          <v:line style="position:absolute;mso-position-horizontal-relative:page;mso-position-vertical-relative:paragraph;z-index:16137728" from="43.348pt,4.268158pt" to="47.68pt,4.268158pt" stroked="true" strokeweight=".5pt" strokecolor="#000000">
            <v:stroke dashstyle="solid"/>
            <w10:wrap type="none"/>
          </v:line>
        </w:pict>
      </w:r>
      <w:r>
        <w:rPr>
          <w:spacing w:val="-1"/>
          <w:w w:val="115"/>
          <w:sz w:val="12"/>
        </w:rPr>
        <w:t>2.5</w:t>
      </w:r>
    </w:p>
    <w:p>
      <w:pPr>
        <w:pStyle w:val="BodyText"/>
        <w:spacing w:before="8"/>
        <w:rPr>
          <w:sz w:val="16"/>
        </w:rPr>
      </w:pPr>
    </w:p>
    <w:p>
      <w:pPr>
        <w:spacing w:before="0"/>
        <w:ind w:left="0" w:right="103" w:firstLine="0"/>
        <w:jc w:val="right"/>
        <w:rPr>
          <w:sz w:val="12"/>
        </w:rPr>
      </w:pPr>
      <w:r>
        <w:rPr/>
        <w:pict>
          <v:line style="position:absolute;mso-position-horizontal-relative:page;mso-position-vertical-relative:paragraph;z-index:16134656" from="43.348pt,4.393158pt" to="47.68pt,4.393158pt" stroked="true" strokeweight=".5pt" strokecolor="#000000">
            <v:stroke dashstyle="solid"/>
            <w10:wrap type="none"/>
          </v:line>
        </w:pict>
      </w:r>
      <w:r>
        <w:rPr>
          <w:spacing w:val="-1"/>
          <w:w w:val="115"/>
          <w:sz w:val="12"/>
        </w:rPr>
        <w:t>2.0</w:t>
      </w:r>
    </w:p>
    <w:p>
      <w:pPr>
        <w:pStyle w:val="BodyText"/>
        <w:spacing w:before="7"/>
        <w:rPr>
          <w:sz w:val="15"/>
        </w:rPr>
      </w:pPr>
    </w:p>
    <w:p>
      <w:pPr>
        <w:spacing w:before="0"/>
        <w:ind w:left="0" w:right="103" w:firstLine="0"/>
        <w:jc w:val="right"/>
        <w:rPr>
          <w:sz w:val="12"/>
        </w:rPr>
      </w:pPr>
      <w:r>
        <w:rPr/>
        <w:pict>
          <v:line style="position:absolute;mso-position-horizontal-relative:page;mso-position-vertical-relative:paragraph;z-index:16138240" from="43.348pt,4.268372pt" to="47.68pt,4.268372pt" stroked="true" strokeweight=".5pt" strokecolor="#000000">
            <v:stroke dashstyle="solid"/>
            <w10:wrap type="none"/>
          </v:line>
        </w:pict>
      </w:r>
      <w:r>
        <w:rPr>
          <w:spacing w:val="-1"/>
          <w:w w:val="115"/>
          <w:sz w:val="12"/>
        </w:rPr>
        <w:t>1.5</w:t>
      </w:r>
    </w:p>
    <w:p>
      <w:pPr>
        <w:pStyle w:val="BodyText"/>
        <w:spacing w:before="5"/>
        <w:rPr>
          <w:sz w:val="15"/>
        </w:rPr>
      </w:pPr>
    </w:p>
    <w:p>
      <w:pPr>
        <w:spacing w:before="0"/>
        <w:ind w:left="0" w:right="103" w:firstLine="0"/>
        <w:jc w:val="right"/>
        <w:rPr>
          <w:sz w:val="12"/>
        </w:rPr>
      </w:pPr>
      <w:r>
        <w:rPr/>
        <w:pict>
          <v:line style="position:absolute;mso-position-horizontal-relative:page;mso-position-vertical-relative:paragraph;z-index:16135168" from="43.348pt,4.393372pt" to="47.68pt,4.393372pt" stroked="true" strokeweight=".5pt" strokecolor="#000000">
            <v:stroke dashstyle="solid"/>
            <w10:wrap type="none"/>
          </v:line>
        </w:pict>
      </w:r>
      <w:r>
        <w:rPr>
          <w:spacing w:val="-1"/>
          <w:w w:val="115"/>
          <w:sz w:val="12"/>
        </w:rPr>
        <w:t>1.0</w:t>
      </w:r>
    </w:p>
    <w:p>
      <w:pPr>
        <w:pStyle w:val="BodyText"/>
        <w:spacing w:before="7"/>
        <w:rPr>
          <w:sz w:val="15"/>
        </w:rPr>
      </w:pPr>
    </w:p>
    <w:p>
      <w:pPr>
        <w:spacing w:before="0"/>
        <w:ind w:left="0" w:right="103" w:firstLine="0"/>
        <w:jc w:val="right"/>
        <w:rPr>
          <w:sz w:val="12"/>
        </w:rPr>
      </w:pPr>
      <w:r>
        <w:rPr/>
        <w:pict>
          <v:line style="position:absolute;mso-position-horizontal-relative:page;mso-position-vertical-relative:paragraph;z-index:16135680" from="43.348pt,4.268555pt" to="47.68pt,4.268555pt" stroked="true" strokeweight=".5pt" strokecolor="#000000">
            <v:stroke dashstyle="solid"/>
            <w10:wrap type="none"/>
          </v:line>
        </w:pict>
      </w:r>
      <w:r>
        <w:rPr/>
        <w:pict>
          <v:line style="position:absolute;mso-position-horizontal-relative:page;mso-position-vertical-relative:paragraph;z-index:16138752" from="198.153pt,4.268555pt" to="202.485pt,4.268555pt" stroked="true" strokeweight=".5pt" strokecolor="#000000">
            <v:stroke dashstyle="solid"/>
            <w10:wrap type="none"/>
          </v:line>
        </w:pict>
      </w:r>
      <w:r>
        <w:rPr>
          <w:spacing w:val="-1"/>
          <w:w w:val="115"/>
          <w:sz w:val="12"/>
        </w:rPr>
        <w:t>0.5</w:t>
      </w:r>
    </w:p>
    <w:p>
      <w:pPr>
        <w:pStyle w:val="BodyText"/>
        <w:spacing w:before="4"/>
        <w:rPr>
          <w:sz w:val="15"/>
        </w:rPr>
      </w:pPr>
    </w:p>
    <w:p>
      <w:pPr>
        <w:spacing w:before="0"/>
        <w:ind w:left="0" w:right="103" w:firstLine="0"/>
        <w:jc w:val="right"/>
        <w:rPr>
          <w:sz w:val="12"/>
        </w:rPr>
      </w:pPr>
      <w:r>
        <w:rPr/>
        <w:pict>
          <v:line style="position:absolute;mso-position-horizontal-relative:page;mso-position-vertical-relative:paragraph;z-index:16136192" from="43.348pt,4.393555pt" to="47.68pt,4.393555pt" stroked="true" strokeweight=".5pt" strokecolor="#000000">
            <v:stroke dashstyle="solid"/>
            <w10:wrap type="none"/>
          </v:line>
        </w:pict>
      </w:r>
      <w:r>
        <w:rPr/>
        <w:pict>
          <v:line style="position:absolute;mso-position-horizontal-relative:page;mso-position-vertical-relative:paragraph;z-index:16139264" from="198.153pt,4.393555pt" to="202.485pt,4.393555pt" stroked="true" strokeweight=".5pt" strokecolor="#000000">
            <v:stroke dashstyle="solid"/>
            <w10:wrap type="none"/>
          </v:line>
        </w:pict>
      </w:r>
      <w:r>
        <w:rPr/>
        <w:pict>
          <v:group style="position:absolute;margin-left:51.52pt;margin-top:-1.147445pt;width:142.9pt;height:5.8pt;mso-position-horizontal-relative:page;mso-position-vertical-relative:paragraph;z-index:16139776" coordorigin="1030,-23" coordsize="2858,116">
            <v:line style="position:absolute" from="1035,88" to="3888,88" stroked="true" strokeweight=".5pt" strokecolor="#000000">
              <v:stroke dashstyle="solid"/>
            </v:line>
            <v:shape style="position:absolute;left:1035;top:-23;width:2763;height:116" coordorigin="1035,-23" coordsize="2763,116" path="m1035,-23l1035,93m1167,46l1167,93m1299,46l1299,93m1430,46l1430,93m1562,-23l1562,93m1693,46l1693,93m1825,46l1825,93m1956,46l1956,93m2088,-23l2088,93m2220,46l2220,93m2351,46l2351,93m2483,46l2483,93m2614,-23l2614,93m2746,46l2746,93m2877,46l2877,93m3009,46l3009,93m3140,-23l3140,93m3272,46l3272,93m3404,46l3404,93m3535,46l3535,93m3667,-23l3667,93m3798,46l3798,93e" filled="false" stroked="true" strokeweight=".5pt" strokecolor="#000000">
              <v:path arrowok="t"/>
              <v:stroke dashstyle="solid"/>
            </v:shape>
            <w10:wrap type="none"/>
          </v:group>
        </w:pict>
      </w:r>
      <w:r>
        <w:rPr>
          <w:spacing w:val="-1"/>
          <w:w w:val="115"/>
          <w:sz w:val="12"/>
        </w:rPr>
        <w:t>0.0</w:t>
      </w:r>
    </w:p>
    <w:p>
      <w:pPr>
        <w:pStyle w:val="BodyText"/>
        <w:spacing w:line="194" w:lineRule="exact"/>
        <w:ind w:left="279"/>
      </w:pPr>
      <w:r>
        <w:rPr/>
        <w:br w:type="column"/>
      </w:r>
      <w:r>
        <w:rPr>
          <w:w w:val="110"/>
        </w:rPr>
        <w:t>suggests that output price pressures will ease further in the</w:t>
      </w:r>
    </w:p>
    <w:p>
      <w:pPr>
        <w:pStyle w:val="BodyText"/>
        <w:spacing w:line="292" w:lineRule="auto" w:before="50"/>
        <w:ind w:left="279" w:right="86"/>
      </w:pPr>
      <w:r>
        <w:rPr>
          <w:w w:val="105"/>
        </w:rPr>
        <w:t>three months to September, with the balance of service sector firms expecting to raise prices now at a two-year low.</w:t>
      </w:r>
    </w:p>
    <w:p>
      <w:pPr>
        <w:pStyle w:val="BodyText"/>
        <w:spacing w:before="7"/>
        <w:rPr>
          <w:sz w:val="17"/>
        </w:rPr>
      </w:pPr>
    </w:p>
    <w:p>
      <w:pPr>
        <w:pStyle w:val="Heading4"/>
        <w:numPr>
          <w:ilvl w:val="1"/>
          <w:numId w:val="29"/>
        </w:numPr>
        <w:tabs>
          <w:tab w:pos="640" w:val="left" w:leader="none"/>
          <w:tab w:pos="5638" w:val="left" w:leader="none"/>
        </w:tabs>
        <w:spacing w:line="240" w:lineRule="auto" w:before="0" w:after="0"/>
        <w:ind w:left="639" w:right="0" w:hanging="481"/>
        <w:jc w:val="left"/>
        <w:rPr>
          <w:color w:val="0092C7"/>
          <w:u w:val="none"/>
        </w:rPr>
      </w:pPr>
      <w:r>
        <w:rPr>
          <w:color w:val="0092C7"/>
          <w:w w:val="90"/>
          <w:u w:val="single" w:color="006CB4"/>
        </w:rPr>
        <w:t>Retail</w:t>
      </w:r>
      <w:r>
        <w:rPr>
          <w:color w:val="0092C7"/>
          <w:spacing w:val="-12"/>
          <w:w w:val="90"/>
          <w:u w:val="single" w:color="006CB4"/>
        </w:rPr>
        <w:t> </w:t>
      </w:r>
      <w:r>
        <w:rPr>
          <w:color w:val="0092C7"/>
          <w:w w:val="90"/>
          <w:u w:val="single" w:color="006CB4"/>
        </w:rPr>
        <w:t>prices</w:t>
      </w:r>
      <w:r>
        <w:rPr>
          <w:color w:val="0092C7"/>
          <w:u w:val="single" w:color="006CB4"/>
        </w:rPr>
        <w:tab/>
      </w:r>
    </w:p>
    <w:p>
      <w:pPr>
        <w:pStyle w:val="BodyText"/>
        <w:spacing w:line="292" w:lineRule="auto" w:before="254"/>
        <w:ind w:left="279" w:right="220"/>
      </w:pPr>
      <w:r>
        <w:rPr>
          <w:w w:val="105"/>
        </w:rPr>
        <w:t>Annual</w:t>
      </w:r>
      <w:r>
        <w:rPr>
          <w:spacing w:val="-8"/>
          <w:w w:val="105"/>
        </w:rPr>
        <w:t> </w:t>
      </w:r>
      <w:r>
        <w:rPr>
          <w:w w:val="105"/>
        </w:rPr>
        <w:t>RPIX</w:t>
      </w:r>
      <w:r>
        <w:rPr>
          <w:spacing w:val="-8"/>
          <w:w w:val="105"/>
        </w:rPr>
        <w:t> </w:t>
      </w:r>
      <w:r>
        <w:rPr>
          <w:w w:val="105"/>
        </w:rPr>
        <w:t>inflation</w:t>
      </w:r>
      <w:r>
        <w:rPr>
          <w:spacing w:val="-8"/>
          <w:w w:val="105"/>
        </w:rPr>
        <w:t> </w:t>
      </w:r>
      <w:r>
        <w:rPr>
          <w:w w:val="105"/>
        </w:rPr>
        <w:t>rose</w:t>
      </w:r>
      <w:r>
        <w:rPr>
          <w:spacing w:val="-8"/>
          <w:w w:val="105"/>
        </w:rPr>
        <w:t> </w:t>
      </w:r>
      <w:r>
        <w:rPr>
          <w:w w:val="105"/>
        </w:rPr>
        <w:t>from</w:t>
      </w:r>
      <w:r>
        <w:rPr>
          <w:spacing w:val="-7"/>
          <w:w w:val="105"/>
        </w:rPr>
        <w:t> </w:t>
      </w:r>
      <w:r>
        <w:rPr>
          <w:w w:val="105"/>
        </w:rPr>
        <w:t>a</w:t>
      </w:r>
      <w:r>
        <w:rPr>
          <w:spacing w:val="-8"/>
          <w:w w:val="105"/>
        </w:rPr>
        <w:t> </w:t>
      </w:r>
      <w:r>
        <w:rPr>
          <w:w w:val="105"/>
        </w:rPr>
        <w:t>historical</w:t>
      </w:r>
      <w:r>
        <w:rPr>
          <w:spacing w:val="-8"/>
          <w:w w:val="105"/>
        </w:rPr>
        <w:t> </w:t>
      </w:r>
      <w:r>
        <w:rPr>
          <w:w w:val="105"/>
        </w:rPr>
        <w:t>low</w:t>
      </w:r>
      <w:r>
        <w:rPr>
          <w:spacing w:val="-8"/>
          <w:w w:val="105"/>
        </w:rPr>
        <w:t> </w:t>
      </w:r>
      <w:r>
        <w:rPr>
          <w:w w:val="105"/>
        </w:rPr>
        <w:t>of</w:t>
      </w:r>
      <w:r>
        <w:rPr>
          <w:spacing w:val="-7"/>
          <w:w w:val="105"/>
        </w:rPr>
        <w:t> </w:t>
      </w:r>
      <w:r>
        <w:rPr>
          <w:w w:val="105"/>
        </w:rPr>
        <w:t>1.9%</w:t>
      </w:r>
      <w:r>
        <w:rPr>
          <w:spacing w:val="-8"/>
          <w:w w:val="105"/>
        </w:rPr>
        <w:t> </w:t>
      </w:r>
      <w:r>
        <w:rPr>
          <w:w w:val="105"/>
        </w:rPr>
        <w:t>in</w:t>
      </w:r>
      <w:r>
        <w:rPr>
          <w:spacing w:val="-8"/>
          <w:w w:val="105"/>
        </w:rPr>
        <w:t> </w:t>
      </w:r>
      <w:r>
        <w:rPr>
          <w:w w:val="105"/>
        </w:rPr>
        <w:t>Q1 </w:t>
      </w:r>
      <w:r>
        <w:rPr>
          <w:spacing w:val="-4"/>
          <w:w w:val="105"/>
        </w:rPr>
        <w:t>to </w:t>
      </w:r>
      <w:r>
        <w:rPr>
          <w:w w:val="105"/>
        </w:rPr>
        <w:t>2.3% in Q2—somewhat higher than the </w:t>
      </w:r>
      <w:r>
        <w:rPr>
          <w:spacing w:val="-3"/>
          <w:w w:val="105"/>
        </w:rPr>
        <w:t>steady </w:t>
      </w:r>
      <w:r>
        <w:rPr>
          <w:w w:val="105"/>
        </w:rPr>
        <w:t>outturn expected at the time of the </w:t>
      </w:r>
      <w:r>
        <w:rPr>
          <w:spacing w:val="-3"/>
          <w:w w:val="105"/>
        </w:rPr>
        <w:t>May </w:t>
      </w:r>
      <w:r>
        <w:rPr>
          <w:i/>
          <w:w w:val="105"/>
        </w:rPr>
        <w:t>Report</w:t>
      </w:r>
      <w:r>
        <w:rPr>
          <w:w w:val="105"/>
        </w:rPr>
        <w:t>. Within the </w:t>
      </w:r>
      <w:r>
        <w:rPr>
          <w:spacing w:val="-3"/>
          <w:w w:val="105"/>
        </w:rPr>
        <w:t>quarter, </w:t>
      </w:r>
      <w:r>
        <w:rPr>
          <w:w w:val="105"/>
        </w:rPr>
        <w:t>RPIX inflation rose </w:t>
      </w:r>
      <w:r>
        <w:rPr>
          <w:spacing w:val="-3"/>
          <w:w w:val="105"/>
        </w:rPr>
        <w:t>by </w:t>
      </w:r>
      <w:r>
        <w:rPr>
          <w:w w:val="105"/>
        </w:rPr>
        <w:t>0.4 percentage points </w:t>
      </w:r>
      <w:r>
        <w:rPr>
          <w:spacing w:val="-3"/>
          <w:w w:val="105"/>
        </w:rPr>
        <w:t>between </w:t>
      </w:r>
      <w:r>
        <w:rPr>
          <w:w w:val="105"/>
        </w:rPr>
        <w:t>April  and </w:t>
      </w:r>
      <w:r>
        <w:rPr>
          <w:spacing w:val="-3"/>
          <w:w w:val="105"/>
        </w:rPr>
        <w:t>May </w:t>
      </w:r>
      <w:r>
        <w:rPr>
          <w:spacing w:val="-4"/>
          <w:w w:val="105"/>
        </w:rPr>
        <w:t>to </w:t>
      </w:r>
      <w:r>
        <w:rPr>
          <w:w w:val="105"/>
        </w:rPr>
        <w:t>reach a </w:t>
      </w:r>
      <w:r>
        <w:rPr>
          <w:spacing w:val="-5"/>
          <w:w w:val="105"/>
        </w:rPr>
        <w:t>two-year </w:t>
      </w:r>
      <w:r>
        <w:rPr>
          <w:w w:val="105"/>
        </w:rPr>
        <w:t>high of 2.4% (see Chart</w:t>
      </w:r>
      <w:r>
        <w:rPr>
          <w:spacing w:val="22"/>
          <w:w w:val="105"/>
        </w:rPr>
        <w:t> </w:t>
      </w:r>
      <w:r>
        <w:rPr>
          <w:w w:val="105"/>
        </w:rPr>
        <w:t>4.9).</w:t>
      </w:r>
    </w:p>
    <w:p>
      <w:pPr>
        <w:pStyle w:val="BodyText"/>
        <w:spacing w:line="292" w:lineRule="auto"/>
        <w:ind w:left="279" w:right="332"/>
      </w:pPr>
      <w:r>
        <w:rPr>
          <w:w w:val="105"/>
        </w:rPr>
        <w:t>This was the largest one-month rise in the annual inflation rate for three years. Subsequently, inflation remained unchanged in June.</w:t>
      </w:r>
    </w:p>
    <w:p>
      <w:pPr>
        <w:pStyle w:val="BodyText"/>
        <w:spacing w:before="2"/>
        <w:rPr>
          <w:sz w:val="22"/>
        </w:rPr>
      </w:pPr>
    </w:p>
    <w:p>
      <w:pPr>
        <w:pStyle w:val="BodyText"/>
        <w:spacing w:line="292" w:lineRule="auto" w:before="1"/>
        <w:ind w:left="279" w:right="86"/>
      </w:pPr>
      <w:r>
        <w:rPr>
          <w:w w:val="105"/>
        </w:rPr>
        <w:t>As anticipated, RPI inflation fell below RPIX inflation during the period, as earlier reductions in mortgage </w:t>
      </w:r>
      <w:r>
        <w:rPr>
          <w:spacing w:val="-3"/>
          <w:w w:val="105"/>
        </w:rPr>
        <w:t>interest </w:t>
      </w:r>
      <w:r>
        <w:rPr>
          <w:spacing w:val="-4"/>
          <w:w w:val="105"/>
        </w:rPr>
        <w:t>rates </w:t>
      </w:r>
      <w:r>
        <w:rPr>
          <w:w w:val="105"/>
        </w:rPr>
        <w:t>fed through and as the effects of the abolition of MIRAS last year dropped out of the annual comparison. Annual RPI inflation </w:t>
      </w:r>
      <w:r>
        <w:rPr>
          <w:spacing w:val="-3"/>
          <w:w w:val="105"/>
        </w:rPr>
        <w:t>averaged </w:t>
      </w:r>
      <w:r>
        <w:rPr>
          <w:w w:val="105"/>
        </w:rPr>
        <w:t>1.9% in Q2, down from 2.6% in the previous </w:t>
      </w:r>
      <w:r>
        <w:rPr>
          <w:spacing w:val="-3"/>
          <w:w w:val="105"/>
        </w:rPr>
        <w:t>quarter.</w:t>
      </w:r>
    </w:p>
    <w:p>
      <w:pPr>
        <w:spacing w:after="0" w:line="292" w:lineRule="auto"/>
        <w:sectPr>
          <w:type w:val="continuous"/>
          <w:pgSz w:w="11900" w:h="16840"/>
          <w:pgMar w:top="1260" w:bottom="280" w:left="660" w:right="640"/>
          <w:cols w:num="2" w:equalWidth="0">
            <w:col w:w="3717" w:space="1084"/>
            <w:col w:w="5799"/>
          </w:cols>
        </w:sectPr>
      </w:pPr>
    </w:p>
    <w:p>
      <w:pPr>
        <w:tabs>
          <w:tab w:pos="1098" w:val="left" w:leader="none"/>
          <w:tab w:pos="1623" w:val="left" w:leader="none"/>
          <w:tab w:pos="2160" w:val="left" w:leader="none"/>
          <w:tab w:pos="2587" w:val="left" w:leader="none"/>
        </w:tabs>
        <w:spacing w:line="121" w:lineRule="exact" w:before="0"/>
        <w:ind w:left="492" w:right="0" w:firstLine="0"/>
        <w:jc w:val="left"/>
        <w:rPr>
          <w:sz w:val="12"/>
        </w:rPr>
      </w:pPr>
      <w:r>
        <w:rPr>
          <w:w w:val="120"/>
          <w:sz w:val="12"/>
        </w:rPr>
        <w:t>1996</w:t>
        <w:tab/>
        <w:t>97</w:t>
        <w:tab/>
        <w:t>98</w:t>
        <w:tab/>
        <w:t>99</w:t>
        <w:tab/>
        <w:t>2000</w:t>
      </w:r>
      <w:r>
        <w:rPr>
          <w:spacing w:val="7"/>
          <w:w w:val="120"/>
          <w:sz w:val="12"/>
        </w:rPr>
        <w:t> </w:t>
      </w:r>
      <w:r>
        <w:rPr>
          <w:w w:val="120"/>
          <w:sz w:val="12"/>
        </w:rPr>
        <w:t>01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0"/>
        </w:rPr>
      </w:pPr>
    </w:p>
    <w:p>
      <w:pPr>
        <w:pStyle w:val="Heading8"/>
        <w:ind w:left="153"/>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4.10</w:t>
      </w:r>
    </w:p>
    <w:p>
      <w:pPr>
        <w:spacing w:before="8"/>
        <w:ind w:left="153" w:right="0" w:firstLine="0"/>
        <w:jc w:val="left"/>
        <w:rPr>
          <w:sz w:val="12"/>
        </w:rPr>
      </w:pPr>
      <w:r>
        <w:rPr>
          <w:rFonts w:ascii="Trebuchet MS"/>
          <w:b/>
          <w:color w:val="0092C7"/>
          <w:sz w:val="20"/>
        </w:rPr>
        <w:t>Relative seasonal food prices</w:t>
      </w:r>
      <w:r>
        <w:rPr>
          <w:position w:val="4"/>
          <w:sz w:val="12"/>
        </w:rPr>
        <w:t>(a)</w:t>
      </w:r>
    </w:p>
    <w:p>
      <w:pPr>
        <w:spacing w:line="110" w:lineRule="exact" w:before="52"/>
        <w:ind w:left="2543" w:right="0" w:firstLine="0"/>
        <w:jc w:val="left"/>
        <w:rPr>
          <w:sz w:val="12"/>
        </w:rPr>
      </w:pPr>
      <w:r>
        <w:rPr>
          <w:w w:val="115"/>
          <w:sz w:val="12"/>
        </w:rPr>
        <w:t>Jan. 1987 = 100</w:t>
      </w:r>
    </w:p>
    <w:p>
      <w:pPr>
        <w:spacing w:line="110" w:lineRule="exact" w:before="0"/>
        <w:ind w:left="3421" w:right="0" w:firstLine="0"/>
        <w:jc w:val="left"/>
        <w:rPr>
          <w:sz w:val="12"/>
        </w:rPr>
      </w:pPr>
      <w:r>
        <w:rPr/>
        <w:pict>
          <v:line style="position:absolute;mso-position-horizontal-relative:page;mso-position-vertical-relative:paragraph;z-index:16122368" from="42.451pt,2.936493pt" to="46.783pt,2.936493pt" stroked="true" strokeweight=".5pt" strokecolor="#000000">
            <v:stroke dashstyle="solid"/>
            <w10:wrap type="none"/>
          </v:line>
        </w:pict>
      </w:r>
      <w:r>
        <w:rPr/>
        <w:pict>
          <v:line style="position:absolute;mso-position-horizontal-relative:page;mso-position-vertical-relative:paragraph;z-index:16123392" from="199.117004pt,2.936493pt" to="203.449004pt,2.936493pt" stroked="true" strokeweight=".5pt" strokecolor="#000000">
            <v:stroke dashstyle="solid"/>
            <w10:wrap type="none"/>
          </v:line>
        </w:pict>
      </w:r>
      <w:r>
        <w:rPr>
          <w:w w:val="120"/>
          <w:sz w:val="12"/>
        </w:rPr>
        <w:t>115</w:t>
      </w:r>
    </w:p>
    <w:p>
      <w:pPr>
        <w:pStyle w:val="BodyText"/>
        <w:rPr>
          <w:sz w:val="12"/>
        </w:rPr>
      </w:pPr>
    </w:p>
    <w:p>
      <w:pPr>
        <w:pStyle w:val="BodyText"/>
        <w:rPr>
          <w:sz w:val="12"/>
        </w:rPr>
      </w:pPr>
    </w:p>
    <w:p>
      <w:pPr>
        <w:pStyle w:val="BodyText"/>
        <w:spacing w:before="2"/>
        <w:rPr>
          <w:sz w:val="14"/>
        </w:rPr>
      </w:pPr>
    </w:p>
    <w:p>
      <w:pPr>
        <w:spacing w:before="0"/>
        <w:ind w:left="0" w:right="38" w:firstLine="0"/>
        <w:jc w:val="right"/>
        <w:rPr>
          <w:sz w:val="12"/>
        </w:rPr>
      </w:pPr>
      <w:r>
        <w:rPr/>
        <w:pict>
          <v:group style="position:absolute;margin-left:42.451pt;margin-top:-6.598358pt;width:161pt;height:113.65pt;mso-position-horizontal-relative:page;mso-position-vertical-relative:paragraph;z-index:16121856" coordorigin="849,-132" coordsize="3220,2273">
            <v:shape style="position:absolute;left:1014;top:205;width:30;height:170" coordorigin="1014,206" coordsize="30,170" path="m1014,376l1034,206m1034,206l1044,231e" filled="false" stroked="true" strokeweight="1pt" strokecolor="#a64991">
              <v:path arrowok="t"/>
              <v:stroke dashstyle="solid"/>
            </v:shape>
            <v:line style="position:absolute" from="1053,26" to="1053,241" stroked="true" strokeweight="1.875pt" strokecolor="#a64991">
              <v:stroke dashstyle="solid"/>
            </v:line>
            <v:line style="position:absolute" from="1061,36" to="1081,-122" stroked="true" strokeweight="1pt" strokecolor="#a64991">
              <v:stroke dashstyle="solid"/>
            </v:line>
            <v:line style="position:absolute" from="1091,-132" to="1091,203" stroked="true" strokeweight="2pt" strokecolor="#a64991">
              <v:stroke dashstyle="solid"/>
            </v:line>
            <v:line style="position:absolute" from="1101,193" to="1111,663" stroked="true" strokeweight="1pt" strokecolor="#a64991">
              <v:stroke dashstyle="solid"/>
            </v:line>
            <v:shape style="position:absolute;left:1101;top:208;width:210;height:570" type="#_x0000_t75" stroked="false">
              <v:imagedata r:id="rId140" o:title=""/>
            </v:shape>
            <v:line style="position:absolute" from="1302,468" to="1312,873" stroked="true" strokeweight="1pt" strokecolor="#a64991">
              <v:stroke dashstyle="solid"/>
            </v:line>
            <v:shape style="position:absolute;left:1301;top:523;width:203;height:478" type="#_x0000_t75" stroked="false">
              <v:imagedata r:id="rId141" o:title=""/>
            </v:shape>
            <v:shape style="position:absolute;left:1494;top:585;width:68;height:485" coordorigin="1494,586" coordsize="68,485" path="m1494,586l1514,1031m1514,1031l1534,1033m1534,1031l1552,1071m1552,1071l1562,1056e" filled="false" stroked="true" strokeweight="1pt" strokecolor="#a64991">
              <v:path arrowok="t"/>
              <v:stroke dashstyle="solid"/>
            </v:shape>
            <v:line style="position:absolute" from="1572,838" to="1572,1066" stroked="true" strokeweight="2pt" strokecolor="#a64991">
              <v:stroke dashstyle="solid"/>
            </v:line>
            <v:line style="position:absolute" from="1590,588" to="1590,858" stroked="true" strokeweight="1.875pt" strokecolor="#a64991">
              <v:stroke dashstyle="solid"/>
            </v:line>
            <v:line style="position:absolute" from="1609,353" to="1609,608" stroked="true" strokeweight="2pt" strokecolor="#a64991">
              <v:stroke dashstyle="solid"/>
            </v:line>
            <v:line style="position:absolute" from="1624,261" to="1624,373" stroked="true" strokeweight="1.5pt" strokecolor="#a64991">
              <v:stroke dashstyle="solid"/>
            </v:line>
            <v:shape style="position:absolute;left:1629;top:258;width:58;height:53" coordorigin="1629,258" coordsize="58,53" path="m1629,271l1649,258m1649,258l1667,261m1667,258l1687,311e" filled="false" stroked="true" strokeweight="1pt" strokecolor="#a64991">
              <v:path arrowok="t"/>
              <v:stroke dashstyle="solid"/>
            </v:shape>
            <v:line style="position:absolute" from="1692,301" to="1692,596" stroked="true" strokeweight="1.5pt" strokecolor="#a64991">
              <v:stroke dashstyle="solid"/>
            </v:line>
            <v:line style="position:absolute" from="1697,586" to="1717,1071" stroked="true" strokeweight="1pt" strokecolor="#a64991">
              <v:stroke dashstyle="solid"/>
            </v:line>
            <v:shape style="position:absolute;left:1706;top:405;width:203;height:675" type="#_x0000_t75" stroked="false">
              <v:imagedata r:id="rId142" o:title=""/>
            </v:shape>
            <v:line style="position:absolute" from="1899,598" to="1917,991" stroked="true" strokeweight="1pt" strokecolor="#a64991">
              <v:stroke dashstyle="solid"/>
            </v:line>
            <v:shape style="position:absolute;left:1906;top:705;width:203;height:533" type="#_x0000_t75" stroked="false">
              <v:imagedata r:id="rId143" o:title=""/>
            </v:shape>
            <v:shape style="position:absolute;left:2099;top:1228;width:40;height:485" coordorigin="2099,1228" coordsize="40,485" path="m2099,1228l2119,1713m2119,1713l2139,1661e" filled="false" stroked="true" strokeweight="1pt" strokecolor="#a64991">
              <v:path arrowok="t"/>
              <v:stroke dashstyle="solid"/>
            </v:shape>
            <v:line style="position:absolute" from="2143,1651" to="2143,1813" stroked="true" strokeweight="1.375pt" strokecolor="#a64991">
              <v:stroke dashstyle="solid"/>
            </v:line>
            <v:shape style="position:absolute;left:2146;top:1713;width:40;height:90" coordorigin="2147,1713" coordsize="40,90" path="m2147,1803l2167,1713m2167,1713l2187,1726e" filled="false" stroked="true" strokeweight="1pt" strokecolor="#a64991">
              <v:path arrowok="t"/>
              <v:stroke dashstyle="solid"/>
            </v:shape>
            <v:line style="position:absolute" from="2195,1531" to="2195,1736" stroked="true" strokeweight="1.875pt" strokecolor="#a64991">
              <v:stroke dashstyle="solid"/>
            </v:line>
            <v:line style="position:absolute" from="2209,1441" to="2209,1551" stroked="true" strokeweight="1.5pt" strokecolor="#a64991">
              <v:stroke dashstyle="solid"/>
            </v:line>
            <v:shape style="position:absolute;left:2214;top:1345;width:40;height:105" coordorigin="2214,1346" coordsize="40,105" path="m2214,1451l2234,1386m2234,1386l2254,1346e" filled="false" stroked="true" strokeweight="1pt" strokecolor="#a64991">
              <v:path arrowok="t"/>
              <v:stroke dashstyle="solid"/>
            </v:shape>
            <v:shape style="position:absolute;left:2244;top:1323;width:48;height:215" coordorigin="2244,1323" coordsize="48,215" path="m2292,1323l2254,1323,2254,1336,2244,1336,2244,1538,2254,1538,2274,1538,2292,1538,2292,1323xe" filled="true" fillcolor="#a64991" stroked="false">
              <v:path arrowok="t"/>
              <v:fill type="solid"/>
            </v:shape>
            <v:line style="position:absolute" from="2292,1323" to="2292,1566" stroked="true" strokeweight="2pt" strokecolor="#a64991">
              <v:stroke dashstyle="solid"/>
            </v:line>
            <v:shape style="position:absolute;left:2301;top:1555;width:85;height:300" coordorigin="2302,1556" coordsize="85,300" path="m2302,1556l2322,1686m2322,1686l2329,1646m2329,1646l2349,1766m2349,1766l2369,1843m2369,1843l2387,1856e" filled="false" stroked="true" strokeweight="1pt" strokecolor="#a64991">
              <v:path arrowok="t"/>
              <v:stroke dashstyle="solid"/>
            </v:shape>
            <v:line style="position:absolute" from="2392,1703" to="2392,1866" stroked="true" strokeweight="1.5pt" strokecolor="#a64991">
              <v:stroke dashstyle="solid"/>
            </v:line>
            <v:shape style="position:absolute;left:2396;top:1515;width:68;height:198" coordorigin="2397,1516" coordsize="68,198" path="m2397,1713l2417,1673m2417,1673l2437,1593m2437,1593l2454,1516m2454,1516l2464,1541e" filled="false" stroked="true" strokeweight="1pt" strokecolor="#a64991">
              <v:path arrowok="t"/>
              <v:stroke dashstyle="solid"/>
            </v:shape>
            <v:line style="position:absolute" from="2474,1231" to="2474,1551" stroked="true" strokeweight="2pt" strokecolor="#a64991">
              <v:stroke dashstyle="solid"/>
            </v:line>
            <v:shape style="position:absolute;left:2484;top:1240;width:48;height:130" coordorigin="2484,1241" coordsize="48,130" path="m2484,1241l2504,1266m2504,1266l2522,1371m2522,1371l2532,1333e" filled="false" stroked="true" strokeweight="1pt" strokecolor="#a64991">
              <v:path arrowok="t"/>
              <v:stroke dashstyle="solid"/>
            </v:shape>
            <v:line style="position:absolute" from="2542,1323" to="2542,1538" stroked="true" strokeweight="2.0pt" strokecolor="#a64991">
              <v:stroke dashstyle="solid"/>
            </v:line>
            <v:shape style="position:absolute;left:2551;top:1475;width:38;height:53" coordorigin="2552,1476" coordsize="38,53" path="m2552,1528l2569,1488m2569,1488l2589,1476e" filled="false" stroked="true" strokeweight="1pt" strokecolor="#a64991">
              <v:path arrowok="t"/>
              <v:stroke dashstyle="solid"/>
            </v:shape>
            <v:line style="position:absolute" from="2594,1308" to="2594,1486" stroked="true" strokeweight="1.5pt" strokecolor="#a64991">
              <v:stroke dashstyle="solid"/>
            </v:line>
            <v:shape style="position:absolute;left:2599;top:1043;width:68;height:275" coordorigin="2599,1043" coordsize="68,275" path="m2599,1318l2619,1148m2619,1148l2637,1083m2637,1083l2657,1043m2657,1043l2667,1071e" filled="false" stroked="true" strokeweight="1pt" strokecolor="#a64991">
              <v:path arrowok="t"/>
              <v:stroke dashstyle="solid"/>
            </v:shape>
            <v:line style="position:absolute" from="2677,876" to="2677,1081" stroked="true" strokeweight="2pt" strokecolor="#a64991">
              <v:stroke dashstyle="solid"/>
            </v:line>
            <v:shape style="position:absolute;left:2686;top:885;width:48;height:723" coordorigin="2687,886" coordsize="48,723" path="m2687,886l2704,1306m2704,1306l2714,1608m2714,1608l2734,1031e" filled="false" stroked="true" strokeweight="1pt" strokecolor="#a64991">
              <v:path arrowok="t"/>
              <v:stroke dashstyle="solid"/>
            </v:shape>
            <v:shape style="position:absolute;left:2724;top:995;width:193;height:478" type="#_x0000_t75" stroked="false">
              <v:imagedata r:id="rId144" o:title=""/>
            </v:shape>
            <v:line style="position:absolute" from="2907,1161" to="2917,1608" stroked="true" strokeweight="1pt" strokecolor="#a64991">
              <v:stroke dashstyle="solid"/>
            </v:line>
            <v:line style="position:absolute" from="2925,1376" to="2925,1618" stroked="true" strokeweight="1.875pt" strokecolor="#a64991">
              <v:stroke dashstyle="solid"/>
            </v:line>
            <v:shape style="position:absolute;left:2944;top:1375;width:20;height:503" coordorigin="2944,1376" coordsize="20,503" path="m2944,1376l2944,1696m2964,1676l2964,1878e" filled="false" stroked="true" strokeweight="2pt" strokecolor="#a64991">
              <v:path arrowok="t"/>
              <v:stroke dashstyle="solid"/>
            </v:shape>
            <v:shape style="position:absolute;left:2974;top:1660;width:68;height:248" coordorigin="2974,1661" coordsize="68,248" path="m2974,1868l2984,1908m2984,1908l3002,1831m3002,1831l3022,1661m3022,1661l3042,1803e" filled="false" stroked="true" strokeweight="1pt" strokecolor="#a64991">
              <v:path arrowok="t"/>
              <v:stroke dashstyle="solid"/>
            </v:shape>
            <v:line style="position:absolute" from="3047,1793" to="3047,1946" stroked="true" strokeweight="1.5pt" strokecolor="#a64991">
              <v:stroke dashstyle="solid"/>
            </v:line>
            <v:shape style="position:absolute;left:3051;top:1855;width:38;height:83" coordorigin="3052,1856" coordsize="38,83" path="m3052,1936l3069,1938m3069,1936l3089,1856e" filled="false" stroked="true" strokeweight="1pt" strokecolor="#a64991">
              <v:path arrowok="t"/>
              <v:stroke dashstyle="solid"/>
            </v:shape>
            <v:line style="position:absolute" from="3094,1636" to="3094,1866" stroked="true" strokeweight="1.5pt" strokecolor="#a64991">
              <v:stroke dashstyle="solid"/>
            </v:line>
            <v:shape style="position:absolute;left:3099;top:1645;width:125;height:210" coordorigin="3099,1646" coordsize="125,210" path="m3099,1646l3117,1766m3117,1766l3137,1768m3137,1766l3157,1856m3157,1856l3167,1831m3167,1831l3184,1816m3184,1816l3204,1738m3204,1738l3224,1741e" filled="false" stroked="true" strokeweight="1pt" strokecolor="#a64991">
              <v:path arrowok="t"/>
              <v:stroke dashstyle="solid"/>
            </v:shape>
            <v:line style="position:absolute" from="3228,1728" to="3228,1813" stroked="true" strokeweight="1.375pt" strokecolor="#a64991">
              <v:stroke dashstyle="solid"/>
            </v:line>
            <v:shape style="position:absolute;left:3231;top:1803;width:40;height:53" coordorigin="3232,1803" coordsize="40,53" path="m3232,1803l3252,1831m3252,1831l3272,1856e" filled="false" stroked="true" strokeweight="1pt" strokecolor="#a64991">
              <v:path arrowok="t"/>
              <v:stroke dashstyle="solid"/>
            </v:shape>
            <v:line style="position:absolute" from="3282,1506" to="3282,1866" stroked="true" strokeweight="2pt" strokecolor="#a64991">
              <v:stroke dashstyle="solid"/>
            </v:line>
            <v:line style="position:absolute" from="3295,1506" to="3295,1671" stroked="true" strokeweight="1.375pt" strokecolor="#a64991">
              <v:stroke dashstyle="solid"/>
            </v:line>
            <v:line style="position:absolute" from="3299,1661" to="3319,1831" stroked="true" strokeweight="1pt" strokecolor="#a64991">
              <v:stroke dashstyle="solid"/>
            </v:line>
            <v:line style="position:absolute" from="3329,1531" to="3329,1841" stroked="true" strokeweight="2pt" strokecolor="#a64991">
              <v:stroke dashstyle="solid"/>
            </v:line>
            <v:line style="position:absolute" from="3348,1531" to="3348,1748" stroked="true" strokeweight="1.875pt" strokecolor="#a64991">
              <v:stroke dashstyle="solid"/>
            </v:line>
            <v:shape style="position:absolute;left:3356;top:1633;width:30;height:105" coordorigin="3357,1633" coordsize="30,105" path="m3357,1738l3367,1661m3367,1661l3387,1633e" filled="false" stroked="true" strokeweight="1pt" strokecolor="#a64991">
              <v:path arrowok="t"/>
              <v:stroke dashstyle="solid"/>
            </v:shape>
            <v:line style="position:absolute" from="3397,1348" to="3397,1643" stroked="true" strokeweight="2pt" strokecolor="#a64991">
              <v:stroke dashstyle="solid"/>
            </v:line>
            <v:shape style="position:absolute;left:3406;top:1358;width:48;height:223" coordorigin="3407,1358" coordsize="48,223" path="m3407,1358l3424,1423m3424,1423l3434,1426m3434,1423l3454,1581e" filled="false" stroked="true" strokeweight="1pt" strokecolor="#a64991">
              <v:path arrowok="t"/>
              <v:stroke dashstyle="solid"/>
            </v:shape>
            <v:line style="position:absolute" from="3464,1571" to="3464,1788" stroked="true" strokeweight="2pt" strokecolor="#a64991">
              <v:stroke dashstyle="solid"/>
            </v:line>
            <v:line style="position:absolute" from="3483,1611" to="3483,1788" stroked="true" strokeweight="1.875pt" strokecolor="#a64991">
              <v:stroke dashstyle="solid"/>
            </v:line>
            <v:line style="position:absolute" from="3496,1611" to="3496,1813" stroked="true" strokeweight="1.5pt" strokecolor="#a64991">
              <v:stroke dashstyle="solid"/>
            </v:line>
            <v:line style="position:absolute" from="3511,1793" to="3511,2051" stroked="true" strokeweight="2pt" strokecolor="#a64991">
              <v:stroke dashstyle="solid"/>
            </v:line>
            <v:shape style="position:absolute;left:3521;top:1895;width:153;height:235" coordorigin="3521,1896" coordsize="153,235" path="m3521,2041l3539,2106m3539,2106l3549,2093m3549,2093l3589,1908m3589,1908l3606,1921m3606,1921l3616,1896m3616,1896l3636,1961m3636,1961l3656,2093m3656,2093l3674,2131e" filled="false" stroked="true" strokeweight="1pt" strokecolor="#a64991">
              <v:path arrowok="t"/>
              <v:stroke dashstyle="solid"/>
            </v:shape>
            <v:line style="position:absolute" from="3679,1978" to="3679,2141" stroked="true" strokeweight="1.5pt" strokecolor="#a64991">
              <v:stroke dashstyle="solid"/>
            </v:line>
            <v:line style="position:absolute" from="3684,1988" to="3704,1921" stroked="true" strokeweight="1pt" strokecolor="#a64991">
              <v:stroke dashstyle="solid"/>
            </v:line>
            <v:shape style="position:absolute;left:3694;top:1688;width:58;height:258" coordorigin="3694,1688" coordsize="58,258" path="m3752,1688l3732,1688,3712,1688,3694,1688,3694,1931,3712,1931,3712,1946,3752,1946,3752,1688xe" filled="true" fillcolor="#a64991" stroked="false">
              <v:path arrowok="t"/>
              <v:fill type="solid"/>
            </v:shape>
            <v:shape style="position:absolute;left:3741;top:1920;width:30;height:15" coordorigin="3741,1921" coordsize="30,15" path="m3741,1936l3751,1921m3751,1921l3771,1923e" filled="false" stroked="true" strokeweight="1pt" strokecolor="#a64991">
              <v:path arrowok="t"/>
              <v:stroke dashstyle="solid"/>
            </v:shape>
            <v:line style="position:absolute" from="3780,1741" to="3780,1931" stroked="true" strokeweight="1.875pt" strokecolor="#a64991">
              <v:stroke dashstyle="solid"/>
            </v:line>
            <v:shape style="position:absolute;left:3789;top:1018;width:115;height:733" coordorigin="3789,1018" coordsize="115,733" path="m3789,1751l3809,1673m3809,1673l3819,1726m3819,1726l3839,1751m3839,1751l3856,1686m3856,1686l3876,1621m3876,1621l3886,1083m3886,1083l3904,1018e" filled="false" stroked="true" strokeweight="1pt" strokecolor="#a64991">
              <v:path arrowok="t"/>
              <v:stroke dashstyle="solid"/>
            </v:shape>
            <v:shape style="position:absolute;left:849;top:88;width:3220;height:1728" coordorigin="849,88" coordsize="3220,1728" path="m849,663l936,663m849,1243l936,1243m849,1816l936,1816m849,88l936,88m3982,663l4069,663m3982,1243l4069,1243m3982,1816l4069,1816m3982,88l4069,88e" filled="false" stroked="true" strokeweight=".5pt" strokecolor="#000000">
              <v:path arrowok="t"/>
              <v:stroke dashstyle="solid"/>
            </v:shape>
            <w10:wrap type="none"/>
          </v:group>
        </w:pict>
      </w:r>
      <w:r>
        <w:rPr>
          <w:w w:val="120"/>
          <w:sz w:val="12"/>
        </w:rPr>
        <w:t>105</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w w:val="120"/>
          <w:sz w:val="12"/>
        </w:rPr>
        <w:t>95</w:t>
      </w:r>
    </w:p>
    <w:p>
      <w:pPr>
        <w:pStyle w:val="BodyText"/>
        <w:rPr>
          <w:sz w:val="12"/>
        </w:rPr>
      </w:pPr>
    </w:p>
    <w:p>
      <w:pPr>
        <w:pStyle w:val="BodyText"/>
        <w:rPr>
          <w:sz w:val="12"/>
        </w:rPr>
      </w:pPr>
    </w:p>
    <w:p>
      <w:pPr>
        <w:pStyle w:val="BodyText"/>
        <w:spacing w:before="2"/>
        <w:rPr>
          <w:sz w:val="14"/>
        </w:rPr>
      </w:pPr>
    </w:p>
    <w:p>
      <w:pPr>
        <w:spacing w:before="0"/>
        <w:ind w:left="0" w:right="38" w:firstLine="0"/>
        <w:jc w:val="right"/>
        <w:rPr>
          <w:sz w:val="12"/>
        </w:rPr>
      </w:pPr>
      <w:r>
        <w:rPr>
          <w:w w:val="120"/>
          <w:sz w:val="12"/>
        </w:rPr>
        <w:t>85</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w w:val="120"/>
          <w:sz w:val="12"/>
        </w:rPr>
        <w:t>75</w:t>
      </w:r>
    </w:p>
    <w:p>
      <w:pPr>
        <w:pStyle w:val="BodyText"/>
        <w:rPr>
          <w:sz w:val="12"/>
        </w:rPr>
      </w:pPr>
    </w:p>
    <w:p>
      <w:pPr>
        <w:pStyle w:val="BodyText"/>
        <w:rPr>
          <w:sz w:val="12"/>
        </w:rPr>
      </w:pPr>
    </w:p>
    <w:p>
      <w:pPr>
        <w:pStyle w:val="BodyText"/>
        <w:spacing w:before="2"/>
        <w:rPr>
          <w:sz w:val="14"/>
        </w:rPr>
      </w:pPr>
    </w:p>
    <w:p>
      <w:pPr>
        <w:spacing w:line="121" w:lineRule="exact" w:before="0"/>
        <w:ind w:left="3494" w:right="0" w:firstLine="0"/>
        <w:jc w:val="left"/>
        <w:rPr>
          <w:sz w:val="12"/>
        </w:rPr>
      </w:pPr>
      <w:r>
        <w:rPr/>
        <w:pict>
          <v:line style="position:absolute;mso-position-horizontal-relative:page;mso-position-vertical-relative:paragraph;z-index:16122880" from="42.451pt,4.476563pt" to="46.783pt,4.476563pt" stroked="true" strokeweight=".5pt" strokecolor="#000000">
            <v:stroke dashstyle="solid"/>
            <w10:wrap type="none"/>
          </v:line>
        </w:pict>
      </w:r>
      <w:r>
        <w:rPr/>
        <w:pict>
          <v:line style="position:absolute;mso-position-horizontal-relative:page;mso-position-vertical-relative:paragraph;z-index:16123904" from="199.117004pt,4.476563pt" to="203.449004pt,4.476563pt" stroked="true" strokeweight=".5pt" strokecolor="#000000">
            <v:stroke dashstyle="solid"/>
            <w10:wrap type="none"/>
          </v:line>
        </w:pict>
      </w:r>
      <w:r>
        <w:rPr/>
        <w:pict>
          <v:shape style="position:absolute;margin-left:50.645pt;margin-top:1.166563pt;width:144.85pt;height:3.4pt;mso-position-horizontal-relative:page;mso-position-vertical-relative:paragraph;z-index:16124416" coordorigin="1013,23" coordsize="2897,68" path="m1013,90l3909,90m1015,23l1015,90m1416,23l1416,90m2017,23l2017,90m2619,23l2619,90m3020,23l3020,90m3421,23l3421,90m1216,23l1216,90m1616,23l1616,90m2218,23l2218,90m2819,23l2819,90m3220,23l3220,90m3621,23l3621,90m2418,23l2418,90m3822,23l3822,90m1817,23l1817,90e" filled="false" stroked="true" strokeweight=".5pt" strokecolor="#000000">
            <v:path arrowok="t"/>
            <v:stroke dashstyle="solid"/>
            <w10:wrap type="none"/>
          </v:shape>
        </w:pict>
      </w:r>
      <w:r>
        <w:rPr>
          <w:w w:val="120"/>
          <w:sz w:val="12"/>
        </w:rPr>
        <w:t>65</w:t>
      </w:r>
    </w:p>
    <w:p>
      <w:pPr>
        <w:spacing w:line="121" w:lineRule="exact" w:before="0"/>
        <w:ind w:left="159" w:right="0" w:firstLine="0"/>
        <w:jc w:val="left"/>
        <w:rPr>
          <w:sz w:val="12"/>
        </w:rPr>
      </w:pPr>
      <w:r>
        <w:rPr>
          <w:w w:val="120"/>
          <w:sz w:val="12"/>
        </w:rPr>
        <w:t>1987 88 89 90 91 92 93 94 95 96 97 98 99 200001</w:t>
      </w:r>
    </w:p>
    <w:p>
      <w:pPr>
        <w:pStyle w:val="BodyText"/>
        <w:rPr>
          <w:sz w:val="12"/>
        </w:rPr>
      </w:pPr>
    </w:p>
    <w:p>
      <w:pPr>
        <w:spacing w:before="80"/>
        <w:ind w:left="154" w:right="0" w:firstLine="0"/>
        <w:jc w:val="left"/>
        <w:rPr>
          <w:sz w:val="12"/>
        </w:rPr>
      </w:pPr>
      <w:r>
        <w:rPr>
          <w:w w:val="105"/>
          <w:sz w:val="12"/>
        </w:rPr>
        <w:t>(a) Relative to RPIX excluding seasonal food prices.</w:t>
      </w:r>
    </w:p>
    <w:p>
      <w:pPr>
        <w:pStyle w:val="BodyText"/>
        <w:spacing w:before="9"/>
        <w:rPr>
          <w:sz w:val="17"/>
        </w:rPr>
      </w:pPr>
      <w:r>
        <w:rPr/>
        <w:br w:type="column"/>
      </w:r>
      <w:r>
        <w:rPr>
          <w:sz w:val="17"/>
        </w:rPr>
      </w:r>
    </w:p>
    <w:p>
      <w:pPr>
        <w:pStyle w:val="BodyText"/>
        <w:spacing w:line="292" w:lineRule="auto" w:before="1"/>
        <w:ind w:left="153" w:right="240"/>
      </w:pPr>
      <w:r>
        <w:rPr>
          <w:spacing w:val="-3"/>
          <w:w w:val="110"/>
        </w:rPr>
        <w:t>From </w:t>
      </w:r>
      <w:r>
        <w:rPr>
          <w:w w:val="110"/>
        </w:rPr>
        <w:t>a monetary policy perspective, it is important </w:t>
      </w:r>
      <w:r>
        <w:rPr>
          <w:spacing w:val="-4"/>
          <w:w w:val="110"/>
        </w:rPr>
        <w:t>to </w:t>
      </w:r>
      <w:r>
        <w:rPr>
          <w:w w:val="110"/>
        </w:rPr>
        <w:t>identify and understand the sources of movements in the aggregate</w:t>
      </w:r>
      <w:r>
        <w:rPr>
          <w:spacing w:val="-21"/>
          <w:w w:val="110"/>
        </w:rPr>
        <w:t> </w:t>
      </w:r>
      <w:r>
        <w:rPr>
          <w:w w:val="110"/>
        </w:rPr>
        <w:t>inflation</w:t>
      </w:r>
      <w:r>
        <w:rPr>
          <w:spacing w:val="-21"/>
          <w:w w:val="110"/>
        </w:rPr>
        <w:t> </w:t>
      </w:r>
      <w:r>
        <w:rPr>
          <w:spacing w:val="-4"/>
          <w:w w:val="110"/>
        </w:rPr>
        <w:t>rate,</w:t>
      </w:r>
      <w:r>
        <w:rPr>
          <w:spacing w:val="-21"/>
          <w:w w:val="110"/>
        </w:rPr>
        <w:t> </w:t>
      </w:r>
      <w:r>
        <w:rPr>
          <w:spacing w:val="-4"/>
          <w:w w:val="110"/>
        </w:rPr>
        <w:t>to</w:t>
      </w:r>
      <w:r>
        <w:rPr>
          <w:spacing w:val="-21"/>
          <w:w w:val="110"/>
        </w:rPr>
        <w:t> </w:t>
      </w:r>
      <w:r>
        <w:rPr>
          <w:w w:val="110"/>
        </w:rPr>
        <w:t>determine</w:t>
      </w:r>
      <w:r>
        <w:rPr>
          <w:spacing w:val="-21"/>
          <w:w w:val="110"/>
        </w:rPr>
        <w:t> </w:t>
      </w:r>
      <w:r>
        <w:rPr>
          <w:w w:val="110"/>
        </w:rPr>
        <w:t>whether</w:t>
      </w:r>
      <w:r>
        <w:rPr>
          <w:spacing w:val="-21"/>
          <w:w w:val="110"/>
        </w:rPr>
        <w:t> </w:t>
      </w:r>
      <w:r>
        <w:rPr>
          <w:w w:val="110"/>
        </w:rPr>
        <w:t>they</w:t>
      </w:r>
      <w:r>
        <w:rPr>
          <w:spacing w:val="-21"/>
          <w:w w:val="110"/>
        </w:rPr>
        <w:t> </w:t>
      </w:r>
      <w:r>
        <w:rPr>
          <w:w w:val="110"/>
        </w:rPr>
        <w:t>are</w:t>
      </w:r>
      <w:r>
        <w:rPr>
          <w:spacing w:val="-21"/>
          <w:w w:val="110"/>
        </w:rPr>
        <w:t> </w:t>
      </w:r>
      <w:r>
        <w:rPr>
          <w:w w:val="110"/>
        </w:rPr>
        <w:t>likely </w:t>
      </w:r>
      <w:r>
        <w:rPr>
          <w:spacing w:val="-4"/>
          <w:w w:val="110"/>
        </w:rPr>
        <w:t>to </w:t>
      </w:r>
      <w:r>
        <w:rPr>
          <w:w w:val="110"/>
        </w:rPr>
        <w:t>be temporary or more persistent. The unexpected rise in retail</w:t>
      </w:r>
      <w:r>
        <w:rPr>
          <w:spacing w:val="-10"/>
          <w:w w:val="110"/>
        </w:rPr>
        <w:t> </w:t>
      </w:r>
      <w:r>
        <w:rPr>
          <w:w w:val="110"/>
        </w:rPr>
        <w:t>price</w:t>
      </w:r>
      <w:r>
        <w:rPr>
          <w:spacing w:val="-9"/>
          <w:w w:val="110"/>
        </w:rPr>
        <w:t> </w:t>
      </w:r>
      <w:r>
        <w:rPr>
          <w:w w:val="110"/>
        </w:rPr>
        <w:t>inflation</w:t>
      </w:r>
      <w:r>
        <w:rPr>
          <w:spacing w:val="-10"/>
          <w:w w:val="110"/>
        </w:rPr>
        <w:t> </w:t>
      </w:r>
      <w:r>
        <w:rPr>
          <w:w w:val="110"/>
        </w:rPr>
        <w:t>during</w:t>
      </w:r>
      <w:r>
        <w:rPr>
          <w:spacing w:val="-9"/>
          <w:w w:val="110"/>
        </w:rPr>
        <w:t> </w:t>
      </w:r>
      <w:r>
        <w:rPr>
          <w:w w:val="110"/>
        </w:rPr>
        <w:t>Q2</w:t>
      </w:r>
      <w:r>
        <w:rPr>
          <w:spacing w:val="-9"/>
          <w:w w:val="110"/>
        </w:rPr>
        <w:t> </w:t>
      </w:r>
      <w:r>
        <w:rPr>
          <w:w w:val="110"/>
        </w:rPr>
        <w:t>largely</w:t>
      </w:r>
      <w:r>
        <w:rPr>
          <w:spacing w:val="-10"/>
          <w:w w:val="110"/>
        </w:rPr>
        <w:t> </w:t>
      </w:r>
      <w:r>
        <w:rPr>
          <w:w w:val="110"/>
        </w:rPr>
        <w:t>reflected</w:t>
      </w:r>
      <w:r>
        <w:rPr>
          <w:spacing w:val="-9"/>
          <w:w w:val="110"/>
        </w:rPr>
        <w:t> </w:t>
      </w:r>
      <w:r>
        <w:rPr>
          <w:w w:val="110"/>
        </w:rPr>
        <w:t>a</w:t>
      </w:r>
    </w:p>
    <w:p>
      <w:pPr>
        <w:pStyle w:val="BodyText"/>
        <w:spacing w:line="292" w:lineRule="auto"/>
        <w:ind w:left="153" w:right="240"/>
      </w:pPr>
      <w:r>
        <w:rPr>
          <w:spacing w:val="-3"/>
          <w:w w:val="110"/>
        </w:rPr>
        <w:t>sharper-than-anticipated </w:t>
      </w:r>
      <w:r>
        <w:rPr>
          <w:w w:val="110"/>
        </w:rPr>
        <w:t>increase in the contribution of food prices.</w:t>
      </w:r>
      <w:r>
        <w:rPr>
          <w:spacing w:val="17"/>
          <w:w w:val="110"/>
        </w:rPr>
        <w:t> </w:t>
      </w:r>
      <w:r>
        <w:rPr>
          <w:w w:val="110"/>
        </w:rPr>
        <w:t>In</w:t>
      </w:r>
      <w:r>
        <w:rPr>
          <w:spacing w:val="-20"/>
          <w:w w:val="110"/>
        </w:rPr>
        <w:t> </w:t>
      </w:r>
      <w:r>
        <w:rPr>
          <w:w w:val="110"/>
        </w:rPr>
        <w:t>particular,</w:t>
      </w:r>
      <w:r>
        <w:rPr>
          <w:spacing w:val="-19"/>
          <w:w w:val="110"/>
        </w:rPr>
        <w:t> </w:t>
      </w:r>
      <w:r>
        <w:rPr>
          <w:w w:val="110"/>
        </w:rPr>
        <w:t>seasonal</w:t>
      </w:r>
      <w:r>
        <w:rPr>
          <w:spacing w:val="-19"/>
          <w:w w:val="110"/>
        </w:rPr>
        <w:t> </w:t>
      </w:r>
      <w:r>
        <w:rPr>
          <w:w w:val="110"/>
        </w:rPr>
        <w:t>food</w:t>
      </w:r>
      <w:r>
        <w:rPr>
          <w:spacing w:val="-19"/>
          <w:w w:val="110"/>
        </w:rPr>
        <w:t> </w:t>
      </w:r>
      <w:r>
        <w:rPr>
          <w:w w:val="110"/>
        </w:rPr>
        <w:t>prices</w:t>
      </w:r>
      <w:r>
        <w:rPr>
          <w:spacing w:val="-20"/>
          <w:w w:val="110"/>
        </w:rPr>
        <w:t> </w:t>
      </w:r>
      <w:r>
        <w:rPr>
          <w:w w:val="110"/>
        </w:rPr>
        <w:t>rose</w:t>
      </w:r>
      <w:r>
        <w:rPr>
          <w:spacing w:val="-19"/>
          <w:w w:val="110"/>
        </w:rPr>
        <w:t> </w:t>
      </w:r>
      <w:r>
        <w:rPr>
          <w:w w:val="110"/>
        </w:rPr>
        <w:t>strongly</w:t>
      </w:r>
      <w:r>
        <w:rPr>
          <w:spacing w:val="-19"/>
          <w:w w:val="110"/>
        </w:rPr>
        <w:t> </w:t>
      </w:r>
      <w:r>
        <w:rPr>
          <w:w w:val="110"/>
        </w:rPr>
        <w:t>in</w:t>
      </w:r>
      <w:r>
        <w:rPr>
          <w:spacing w:val="-19"/>
          <w:w w:val="110"/>
        </w:rPr>
        <w:t> </w:t>
      </w:r>
      <w:r>
        <w:rPr>
          <w:w w:val="110"/>
        </w:rPr>
        <w:t>Q2 </w:t>
      </w:r>
      <w:r>
        <w:rPr>
          <w:spacing w:val="-4"/>
          <w:w w:val="110"/>
        </w:rPr>
        <w:t>to </w:t>
      </w:r>
      <w:r>
        <w:rPr>
          <w:w w:val="110"/>
        </w:rPr>
        <w:t>be </w:t>
      </w:r>
      <w:r>
        <w:rPr>
          <w:spacing w:val="-11"/>
          <w:w w:val="110"/>
        </w:rPr>
        <w:t>21% </w:t>
      </w:r>
      <w:r>
        <w:rPr>
          <w:w w:val="110"/>
        </w:rPr>
        <w:t>higher than a year earlier—the highest annual increase</w:t>
      </w:r>
      <w:r>
        <w:rPr>
          <w:spacing w:val="-18"/>
          <w:w w:val="110"/>
        </w:rPr>
        <w:t> </w:t>
      </w:r>
      <w:r>
        <w:rPr>
          <w:w w:val="110"/>
        </w:rPr>
        <w:t>since</w:t>
      </w:r>
      <w:r>
        <w:rPr>
          <w:spacing w:val="-18"/>
          <w:w w:val="110"/>
        </w:rPr>
        <w:t> </w:t>
      </w:r>
      <w:r>
        <w:rPr>
          <w:spacing w:val="-14"/>
          <w:w w:val="110"/>
        </w:rPr>
        <w:t>1984.</w:t>
      </w:r>
      <w:r>
        <w:rPr>
          <w:spacing w:val="20"/>
          <w:w w:val="110"/>
        </w:rPr>
        <w:t> </w:t>
      </w:r>
      <w:r>
        <w:rPr>
          <w:w w:val="110"/>
        </w:rPr>
        <w:t>As</w:t>
      </w:r>
      <w:r>
        <w:rPr>
          <w:spacing w:val="-18"/>
          <w:w w:val="110"/>
        </w:rPr>
        <w:t> </w:t>
      </w:r>
      <w:r>
        <w:rPr>
          <w:w w:val="110"/>
        </w:rPr>
        <w:t>a</w:t>
      </w:r>
      <w:r>
        <w:rPr>
          <w:spacing w:val="-18"/>
          <w:w w:val="110"/>
        </w:rPr>
        <w:t> </w:t>
      </w:r>
      <w:r>
        <w:rPr>
          <w:w w:val="110"/>
        </w:rPr>
        <w:t>result,</w:t>
      </w:r>
      <w:r>
        <w:rPr>
          <w:spacing w:val="-18"/>
          <w:w w:val="110"/>
        </w:rPr>
        <w:t> </w:t>
      </w:r>
      <w:r>
        <w:rPr>
          <w:w w:val="110"/>
        </w:rPr>
        <w:t>the</w:t>
      </w:r>
      <w:r>
        <w:rPr>
          <w:spacing w:val="-18"/>
          <w:w w:val="110"/>
        </w:rPr>
        <w:t> </w:t>
      </w:r>
      <w:r>
        <w:rPr>
          <w:w w:val="110"/>
        </w:rPr>
        <w:t>relative</w:t>
      </w:r>
      <w:r>
        <w:rPr>
          <w:spacing w:val="-18"/>
          <w:w w:val="110"/>
        </w:rPr>
        <w:t> </w:t>
      </w:r>
      <w:r>
        <w:rPr>
          <w:spacing w:val="-3"/>
          <w:w w:val="110"/>
        </w:rPr>
        <w:t>level</w:t>
      </w:r>
      <w:r>
        <w:rPr>
          <w:spacing w:val="-18"/>
          <w:w w:val="110"/>
        </w:rPr>
        <w:t> </w:t>
      </w:r>
      <w:r>
        <w:rPr>
          <w:w w:val="110"/>
        </w:rPr>
        <w:t>of</w:t>
      </w:r>
      <w:r>
        <w:rPr>
          <w:spacing w:val="-18"/>
          <w:w w:val="110"/>
        </w:rPr>
        <w:t> </w:t>
      </w:r>
      <w:r>
        <w:rPr>
          <w:w w:val="110"/>
        </w:rPr>
        <w:t>seasonal food prices is now unusually high, particularly given its historical </w:t>
      </w:r>
      <w:r>
        <w:rPr>
          <w:spacing w:val="-3"/>
          <w:w w:val="110"/>
        </w:rPr>
        <w:t>downward </w:t>
      </w:r>
      <w:r>
        <w:rPr>
          <w:w w:val="110"/>
        </w:rPr>
        <w:t>trend (see Chart </w:t>
      </w:r>
      <w:r>
        <w:rPr>
          <w:spacing w:val="-5"/>
          <w:w w:val="110"/>
        </w:rPr>
        <w:t>4.10).</w:t>
      </w:r>
      <w:r>
        <w:rPr>
          <w:spacing w:val="-18"/>
          <w:w w:val="110"/>
        </w:rPr>
        <w:t> </w:t>
      </w:r>
      <w:r>
        <w:rPr>
          <w:spacing w:val="-4"/>
          <w:w w:val="110"/>
        </w:rPr>
        <w:t>Moreover,</w:t>
      </w:r>
    </w:p>
    <w:p>
      <w:pPr>
        <w:pStyle w:val="BodyText"/>
        <w:spacing w:line="292" w:lineRule="auto"/>
        <w:ind w:left="153" w:right="461"/>
      </w:pPr>
      <w:r>
        <w:rPr>
          <w:w w:val="105"/>
        </w:rPr>
        <w:t>non-seasonal food prices, which typically lag movements in seasonal foods, have also picked up strongly.</w:t>
      </w:r>
    </w:p>
    <w:p>
      <w:pPr>
        <w:pStyle w:val="BodyText"/>
        <w:spacing w:before="10"/>
        <w:rPr>
          <w:sz w:val="21"/>
        </w:rPr>
      </w:pPr>
    </w:p>
    <w:p>
      <w:pPr>
        <w:pStyle w:val="BodyText"/>
        <w:spacing w:line="292" w:lineRule="auto" w:before="1"/>
        <w:ind w:left="153" w:right="398"/>
        <w:jc w:val="both"/>
      </w:pPr>
      <w:r>
        <w:rPr>
          <w:w w:val="110"/>
        </w:rPr>
        <w:t>As</w:t>
      </w:r>
      <w:r>
        <w:rPr>
          <w:spacing w:val="-24"/>
          <w:w w:val="110"/>
        </w:rPr>
        <w:t> </w:t>
      </w:r>
      <w:r>
        <w:rPr>
          <w:spacing w:val="-3"/>
          <w:w w:val="110"/>
        </w:rPr>
        <w:t>expected,</w:t>
      </w:r>
      <w:r>
        <w:rPr>
          <w:spacing w:val="-24"/>
          <w:w w:val="110"/>
        </w:rPr>
        <w:t> </w:t>
      </w:r>
      <w:r>
        <w:rPr>
          <w:w w:val="110"/>
        </w:rPr>
        <w:t>the</w:t>
      </w:r>
      <w:r>
        <w:rPr>
          <w:spacing w:val="-23"/>
          <w:w w:val="110"/>
        </w:rPr>
        <w:t> </w:t>
      </w:r>
      <w:r>
        <w:rPr>
          <w:w w:val="110"/>
        </w:rPr>
        <w:t>contribution</w:t>
      </w:r>
      <w:r>
        <w:rPr>
          <w:spacing w:val="-24"/>
          <w:w w:val="110"/>
        </w:rPr>
        <w:t> </w:t>
      </w:r>
      <w:r>
        <w:rPr>
          <w:spacing w:val="-4"/>
          <w:w w:val="110"/>
        </w:rPr>
        <w:t>to</w:t>
      </w:r>
      <w:r>
        <w:rPr>
          <w:spacing w:val="-23"/>
          <w:w w:val="110"/>
        </w:rPr>
        <w:t> </w:t>
      </w:r>
      <w:r>
        <w:rPr>
          <w:w w:val="110"/>
        </w:rPr>
        <w:t>annual</w:t>
      </w:r>
      <w:r>
        <w:rPr>
          <w:spacing w:val="-24"/>
          <w:w w:val="110"/>
        </w:rPr>
        <w:t> </w:t>
      </w:r>
      <w:r>
        <w:rPr>
          <w:w w:val="110"/>
        </w:rPr>
        <w:t>RPIX</w:t>
      </w:r>
      <w:r>
        <w:rPr>
          <w:spacing w:val="-23"/>
          <w:w w:val="110"/>
        </w:rPr>
        <w:t> </w:t>
      </w:r>
      <w:r>
        <w:rPr>
          <w:w w:val="110"/>
        </w:rPr>
        <w:t>inflation</w:t>
      </w:r>
      <w:r>
        <w:rPr>
          <w:spacing w:val="-24"/>
          <w:w w:val="110"/>
        </w:rPr>
        <w:t> </w:t>
      </w:r>
      <w:r>
        <w:rPr>
          <w:w w:val="110"/>
        </w:rPr>
        <w:t>from utilities</w:t>
      </w:r>
      <w:r>
        <w:rPr>
          <w:spacing w:val="-26"/>
          <w:w w:val="110"/>
        </w:rPr>
        <w:t> </w:t>
      </w:r>
      <w:r>
        <w:rPr>
          <w:w w:val="110"/>
        </w:rPr>
        <w:t>prices</w:t>
      </w:r>
      <w:r>
        <w:rPr>
          <w:spacing w:val="-25"/>
          <w:w w:val="110"/>
        </w:rPr>
        <w:t> </w:t>
      </w:r>
      <w:r>
        <w:rPr>
          <w:w w:val="110"/>
        </w:rPr>
        <w:t>rose</w:t>
      </w:r>
      <w:r>
        <w:rPr>
          <w:spacing w:val="-25"/>
          <w:w w:val="110"/>
        </w:rPr>
        <w:t> </w:t>
      </w:r>
      <w:r>
        <w:rPr>
          <w:w w:val="110"/>
        </w:rPr>
        <w:t>markedly</w:t>
      </w:r>
      <w:r>
        <w:rPr>
          <w:spacing w:val="-25"/>
          <w:w w:val="110"/>
        </w:rPr>
        <w:t> </w:t>
      </w:r>
      <w:r>
        <w:rPr>
          <w:w w:val="110"/>
        </w:rPr>
        <w:t>in</w:t>
      </w:r>
      <w:r>
        <w:rPr>
          <w:spacing w:val="-25"/>
          <w:w w:val="110"/>
        </w:rPr>
        <w:t> </w:t>
      </w:r>
      <w:r>
        <w:rPr>
          <w:w w:val="110"/>
        </w:rPr>
        <w:t>Q2,</w:t>
      </w:r>
      <w:r>
        <w:rPr>
          <w:spacing w:val="-26"/>
          <w:w w:val="110"/>
        </w:rPr>
        <w:t> </w:t>
      </w:r>
      <w:r>
        <w:rPr>
          <w:w w:val="110"/>
        </w:rPr>
        <w:t>as</w:t>
      </w:r>
      <w:r>
        <w:rPr>
          <w:spacing w:val="-25"/>
          <w:w w:val="110"/>
        </w:rPr>
        <w:t> </w:t>
      </w:r>
      <w:r>
        <w:rPr>
          <w:w w:val="110"/>
        </w:rPr>
        <w:t>last</w:t>
      </w:r>
      <w:r>
        <w:rPr>
          <w:spacing w:val="-25"/>
          <w:w w:val="110"/>
        </w:rPr>
        <w:t> </w:t>
      </w:r>
      <w:r>
        <w:rPr>
          <w:spacing w:val="-4"/>
          <w:w w:val="110"/>
        </w:rPr>
        <w:t>year’s</w:t>
      </w:r>
      <w:r>
        <w:rPr>
          <w:spacing w:val="-25"/>
          <w:w w:val="110"/>
        </w:rPr>
        <w:t> </w:t>
      </w:r>
      <w:r>
        <w:rPr>
          <w:w w:val="110"/>
        </w:rPr>
        <w:t>significant price cuts </w:t>
      </w:r>
      <w:r>
        <w:rPr>
          <w:spacing w:val="-3"/>
          <w:w w:val="110"/>
        </w:rPr>
        <w:t>were </w:t>
      </w:r>
      <w:r>
        <w:rPr>
          <w:w w:val="110"/>
        </w:rPr>
        <w:t>not repeated (see Chart </w:t>
      </w:r>
      <w:r>
        <w:rPr>
          <w:spacing w:val="-8"/>
          <w:w w:val="110"/>
        </w:rPr>
        <w:t>4.11).</w:t>
      </w:r>
      <w:r>
        <w:rPr>
          <w:spacing w:val="-4"/>
          <w:w w:val="110"/>
        </w:rPr>
        <w:t> Together, </w:t>
      </w:r>
      <w:r>
        <w:rPr>
          <w:w w:val="110"/>
        </w:rPr>
        <w:t>the contribution</w:t>
      </w:r>
      <w:r>
        <w:rPr>
          <w:spacing w:val="-10"/>
          <w:w w:val="110"/>
        </w:rPr>
        <w:t> </w:t>
      </w:r>
      <w:r>
        <w:rPr>
          <w:w w:val="110"/>
        </w:rPr>
        <w:t>of</w:t>
      </w:r>
      <w:r>
        <w:rPr>
          <w:spacing w:val="-9"/>
          <w:w w:val="110"/>
        </w:rPr>
        <w:t> </w:t>
      </w:r>
      <w:r>
        <w:rPr>
          <w:w w:val="110"/>
        </w:rPr>
        <w:t>food</w:t>
      </w:r>
      <w:r>
        <w:rPr>
          <w:spacing w:val="-9"/>
          <w:w w:val="110"/>
        </w:rPr>
        <w:t> </w:t>
      </w:r>
      <w:r>
        <w:rPr>
          <w:w w:val="110"/>
        </w:rPr>
        <w:t>and</w:t>
      </w:r>
      <w:r>
        <w:rPr>
          <w:spacing w:val="-9"/>
          <w:w w:val="110"/>
        </w:rPr>
        <w:t> </w:t>
      </w:r>
      <w:r>
        <w:rPr>
          <w:spacing w:val="-3"/>
          <w:w w:val="110"/>
        </w:rPr>
        <w:t>utility</w:t>
      </w:r>
      <w:r>
        <w:rPr>
          <w:spacing w:val="-10"/>
          <w:w w:val="110"/>
        </w:rPr>
        <w:t> </w:t>
      </w:r>
      <w:r>
        <w:rPr>
          <w:w w:val="110"/>
        </w:rPr>
        <w:t>prices</w:t>
      </w:r>
      <w:r>
        <w:rPr>
          <w:spacing w:val="-9"/>
          <w:w w:val="110"/>
        </w:rPr>
        <w:t> </w:t>
      </w:r>
      <w:r>
        <w:rPr>
          <w:w w:val="110"/>
        </w:rPr>
        <w:t>(around</w:t>
      </w:r>
      <w:r>
        <w:rPr>
          <w:spacing w:val="-9"/>
          <w:w w:val="110"/>
        </w:rPr>
        <w:t> </w:t>
      </w:r>
      <w:r>
        <w:rPr>
          <w:spacing w:val="-12"/>
          <w:w w:val="110"/>
        </w:rPr>
        <w:t>16%</w:t>
      </w:r>
      <w:r>
        <w:rPr>
          <w:spacing w:val="-9"/>
          <w:w w:val="110"/>
        </w:rPr>
        <w:t> </w:t>
      </w:r>
      <w:r>
        <w:rPr>
          <w:w w:val="110"/>
        </w:rPr>
        <w:t>of</w:t>
      </w:r>
      <w:r>
        <w:rPr>
          <w:spacing w:val="-9"/>
          <w:w w:val="110"/>
        </w:rPr>
        <w:t> </w:t>
      </w:r>
      <w:r>
        <w:rPr>
          <w:w w:val="110"/>
        </w:rPr>
        <w:t>the</w:t>
      </w:r>
    </w:p>
    <w:p>
      <w:pPr>
        <w:spacing w:after="0" w:line="292" w:lineRule="auto"/>
        <w:jc w:val="both"/>
        <w:sectPr>
          <w:type w:val="continuous"/>
          <w:pgSz w:w="11900" w:h="16840"/>
          <w:pgMar w:top="1260" w:bottom="280" w:left="660" w:right="640"/>
          <w:cols w:num="2" w:equalWidth="0">
            <w:col w:w="3681" w:space="1246"/>
            <w:col w:w="5673"/>
          </w:cols>
        </w:sectPr>
      </w:pPr>
    </w:p>
    <w:p>
      <w:pPr>
        <w:pStyle w:val="BodyText"/>
      </w:pPr>
    </w:p>
    <w:p>
      <w:pPr>
        <w:spacing w:after="0"/>
        <w:sectPr>
          <w:pgSz w:w="11900" w:h="16840"/>
          <w:pgMar w:header="601" w:footer="575" w:top="800" w:bottom="760" w:left="660" w:right="640"/>
        </w:sectPr>
      </w:pPr>
    </w:p>
    <w:p>
      <w:pPr>
        <w:pStyle w:val="BodyText"/>
        <w:spacing w:before="5"/>
        <w:rPr>
          <w:sz w:val="22"/>
        </w:rPr>
      </w:pPr>
    </w:p>
    <w:p>
      <w:pPr>
        <w:pStyle w:val="Heading8"/>
        <w:ind w:left="151"/>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0"/>
        </w:rPr>
        <w:t>4.11</w:t>
      </w:r>
    </w:p>
    <w:p>
      <w:pPr>
        <w:spacing w:before="8"/>
        <w:ind w:left="151" w:right="0" w:firstLine="0"/>
        <w:jc w:val="left"/>
        <w:rPr>
          <w:rFonts w:ascii="Trebuchet MS"/>
          <w:b/>
          <w:sz w:val="20"/>
        </w:rPr>
      </w:pPr>
      <w:r>
        <w:rPr>
          <w:rFonts w:ascii="Trebuchet MS"/>
          <w:b/>
          <w:color w:val="0092C7"/>
          <w:w w:val="95"/>
          <w:sz w:val="20"/>
        </w:rPr>
        <w:t>Contributions</w:t>
      </w:r>
      <w:r>
        <w:rPr>
          <w:rFonts w:ascii="Trebuchet MS"/>
          <w:b/>
          <w:color w:val="0092C7"/>
          <w:spacing w:val="-32"/>
          <w:w w:val="95"/>
          <w:sz w:val="20"/>
        </w:rPr>
        <w:t> </w:t>
      </w:r>
      <w:r>
        <w:rPr>
          <w:rFonts w:ascii="Trebuchet MS"/>
          <w:b/>
          <w:color w:val="0092C7"/>
          <w:w w:val="95"/>
          <w:sz w:val="20"/>
        </w:rPr>
        <w:t>to</w:t>
      </w:r>
      <w:r>
        <w:rPr>
          <w:rFonts w:ascii="Trebuchet MS"/>
          <w:b/>
          <w:color w:val="0092C7"/>
          <w:spacing w:val="-31"/>
          <w:w w:val="95"/>
          <w:sz w:val="20"/>
        </w:rPr>
        <w:t> </w:t>
      </w:r>
      <w:r>
        <w:rPr>
          <w:rFonts w:ascii="Trebuchet MS"/>
          <w:b/>
          <w:color w:val="0092C7"/>
          <w:w w:val="95"/>
          <w:sz w:val="20"/>
        </w:rPr>
        <w:t>annual</w:t>
      </w:r>
      <w:r>
        <w:rPr>
          <w:rFonts w:ascii="Trebuchet MS"/>
          <w:b/>
          <w:color w:val="0092C7"/>
          <w:spacing w:val="-31"/>
          <w:w w:val="95"/>
          <w:sz w:val="20"/>
        </w:rPr>
        <w:t> </w:t>
      </w:r>
      <w:r>
        <w:rPr>
          <w:rFonts w:ascii="Trebuchet MS"/>
          <w:b/>
          <w:color w:val="0092C7"/>
          <w:w w:val="95"/>
          <w:sz w:val="20"/>
        </w:rPr>
        <w:t>RPIX</w:t>
      </w:r>
      <w:r>
        <w:rPr>
          <w:rFonts w:ascii="Trebuchet MS"/>
          <w:b/>
          <w:color w:val="0092C7"/>
          <w:spacing w:val="-32"/>
          <w:w w:val="95"/>
          <w:sz w:val="20"/>
        </w:rPr>
        <w:t> </w:t>
      </w:r>
      <w:r>
        <w:rPr>
          <w:rFonts w:ascii="Trebuchet MS"/>
          <w:b/>
          <w:color w:val="0092C7"/>
          <w:w w:val="95"/>
          <w:sz w:val="20"/>
        </w:rPr>
        <w:t>inflation</w:t>
      </w:r>
    </w:p>
    <w:p>
      <w:pPr>
        <w:pStyle w:val="BodyText"/>
        <w:spacing w:before="3"/>
        <w:rPr>
          <w:rFonts w:ascii="Trebuchet MS"/>
          <w:b/>
        </w:rPr>
      </w:pPr>
      <w:r>
        <w:rPr/>
        <w:br w:type="column"/>
      </w:r>
      <w:r>
        <w:rPr>
          <w:rFonts w:ascii="Trebuchet MS"/>
          <w:b/>
        </w:rPr>
      </w:r>
    </w:p>
    <w:p>
      <w:pPr>
        <w:pStyle w:val="BodyText"/>
        <w:ind w:left="151"/>
      </w:pPr>
      <w:r>
        <w:rPr>
          <w:w w:val="110"/>
        </w:rPr>
        <w:t>RPIX basket) rose from 0.1 percentage points in Q1 to</w:t>
      </w:r>
    </w:p>
    <w:p>
      <w:pPr>
        <w:pStyle w:val="BodyText"/>
        <w:spacing w:before="50"/>
        <w:ind w:left="151"/>
      </w:pPr>
      <w:r>
        <w:rPr>
          <w:w w:val="110"/>
        </w:rPr>
        <w:t>0.7 percentage points in Q2. These rises were offset to some</w:t>
      </w:r>
    </w:p>
    <w:p>
      <w:pPr>
        <w:spacing w:after="0"/>
        <w:sectPr>
          <w:type w:val="continuous"/>
          <w:pgSz w:w="11900" w:h="16840"/>
          <w:pgMar w:top="1260" w:bottom="280" w:left="660" w:right="640"/>
          <w:cols w:num="2" w:equalWidth="0">
            <w:col w:w="3408" w:space="1521"/>
            <w:col w:w="5671"/>
          </w:cols>
        </w:sectPr>
      </w:pPr>
    </w:p>
    <w:p>
      <w:pPr>
        <w:spacing w:line="268" w:lineRule="auto" w:before="41"/>
        <w:ind w:left="370" w:right="-7" w:firstLine="0"/>
        <w:jc w:val="left"/>
        <w:rPr>
          <w:sz w:val="12"/>
        </w:rPr>
      </w:pPr>
      <w:r>
        <w:rPr/>
        <w:pict>
          <v:group style="position:absolute;margin-left:42.480999pt;margin-top:2.245553pt;width:7.35pt;height:21.8pt;mso-position-horizontal-relative:page;mso-position-vertical-relative:paragraph;z-index:16145408" coordorigin="850,45" coordsize="147,436">
            <v:rect style="position:absolute;left:854;top:339;width:137;height:137" filled="true" fillcolor="#acbc4a" stroked="false">
              <v:fill type="solid"/>
            </v:rect>
            <v:rect style="position:absolute;left:854;top:339;width:137;height:137" filled="false" stroked="true" strokeweight=".5pt" strokecolor="#000000">
              <v:stroke dashstyle="solid"/>
            </v:rect>
            <v:rect style="position:absolute;left:854;top:194;width:137;height:137" filled="true" fillcolor="#006caa" stroked="false">
              <v:fill type="solid"/>
            </v:rect>
            <v:rect style="position:absolute;left:854;top:194;width:137;height:137" filled="false" stroked="true" strokeweight=".5pt" strokecolor="#000000">
              <v:stroke dashstyle="solid"/>
            </v:rect>
            <v:rect style="position:absolute;left:854;top:49;width:137;height:137" filled="true" fillcolor="#fdeecc" stroked="false">
              <v:fill type="solid"/>
            </v:rect>
            <v:rect style="position:absolute;left:854;top:49;width:137;height:137" filled="false" stroked="true" strokeweight=".5pt" strokecolor="#000000">
              <v:stroke dashstyle="solid"/>
            </v:rect>
            <w10:wrap type="none"/>
          </v:group>
        </w:pict>
      </w:r>
      <w:r>
        <w:rPr>
          <w:w w:val="110"/>
          <w:sz w:val="12"/>
        </w:rPr>
        <w:t>Alcohol and</w:t>
      </w:r>
      <w:r>
        <w:rPr>
          <w:spacing w:val="-27"/>
          <w:w w:val="110"/>
          <w:sz w:val="12"/>
        </w:rPr>
        <w:t> </w:t>
      </w:r>
      <w:r>
        <w:rPr>
          <w:spacing w:val="-3"/>
          <w:w w:val="110"/>
          <w:sz w:val="12"/>
        </w:rPr>
        <w:t>tobacco </w:t>
      </w:r>
      <w:r>
        <w:rPr>
          <w:w w:val="110"/>
          <w:sz w:val="12"/>
        </w:rPr>
        <w:t>Petrol</w:t>
      </w:r>
    </w:p>
    <w:p>
      <w:pPr>
        <w:spacing w:line="126" w:lineRule="exact" w:before="0"/>
        <w:ind w:left="370" w:right="0" w:firstLine="0"/>
        <w:jc w:val="left"/>
        <w:rPr>
          <w:sz w:val="12"/>
        </w:rPr>
      </w:pPr>
      <w:r>
        <w:rPr>
          <w:w w:val="105"/>
          <w:sz w:val="12"/>
        </w:rPr>
        <w:t>Seasonal</w:t>
      </w:r>
      <w:r>
        <w:rPr>
          <w:spacing w:val="1"/>
          <w:w w:val="105"/>
          <w:sz w:val="12"/>
        </w:rPr>
        <w:t> </w:t>
      </w:r>
      <w:r>
        <w:rPr>
          <w:w w:val="105"/>
          <w:sz w:val="12"/>
        </w:rPr>
        <w:t>food</w:t>
      </w:r>
    </w:p>
    <w:p>
      <w:pPr>
        <w:spacing w:before="40"/>
        <w:ind w:left="370" w:right="0" w:firstLine="0"/>
        <w:jc w:val="left"/>
        <w:rPr>
          <w:sz w:val="12"/>
        </w:rPr>
      </w:pPr>
      <w:r>
        <w:rPr/>
        <w:pict>
          <v:line style="position:absolute;mso-position-horizontal-relative:page;mso-position-vertical-relative:paragraph;z-index:16145920" from="42.480999pt,5.667784pt" to="49.561999pt,5.667784pt" stroked="true" strokeweight="1pt" strokecolor="#de0035">
            <v:stroke dashstyle="solid"/>
            <w10:wrap type="none"/>
          </v:line>
        </w:pict>
      </w:r>
      <w:r>
        <w:rPr>
          <w:w w:val="105"/>
          <w:sz w:val="12"/>
        </w:rPr>
        <w:t>RPIX</w:t>
      </w:r>
      <w:r>
        <w:rPr>
          <w:spacing w:val="-22"/>
          <w:w w:val="105"/>
          <w:sz w:val="12"/>
        </w:rPr>
        <w:t> </w:t>
      </w:r>
      <w:r>
        <w:rPr>
          <w:w w:val="105"/>
          <w:sz w:val="12"/>
        </w:rPr>
        <w:t>inflation</w:t>
      </w:r>
    </w:p>
    <w:p>
      <w:pPr>
        <w:pStyle w:val="BodyText"/>
        <w:spacing w:before="3"/>
        <w:rPr>
          <w:sz w:val="7"/>
        </w:rPr>
      </w:pPr>
    </w:p>
    <w:p>
      <w:pPr>
        <w:pStyle w:val="BodyText"/>
        <w:spacing w:line="20" w:lineRule="exact"/>
        <w:ind w:left="181"/>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pPr>
    </w:p>
    <w:p>
      <w:pPr>
        <w:pStyle w:val="BodyText"/>
        <w:spacing w:before="7"/>
        <w:rPr>
          <w:sz w:val="11"/>
        </w:rPr>
      </w:pPr>
      <w:r>
        <w:rPr/>
        <w:pict>
          <v:shape style="position:absolute;margin-left:42.331001pt;margin-top:8.919592pt;width:4.350pt;height:.1pt;mso-position-horizontal-relative:page;mso-position-vertical-relative:paragraph;z-index:-15316480;mso-wrap-distance-left:0;mso-wrap-distance-right:0" coordorigin="847,178" coordsize="87,0" path="m847,178l933,178e" filled="false" stroked="true" strokeweight=".5pt" strokecolor="#000000">
            <v:path arrowok="t"/>
            <v:stroke dashstyle="solid"/>
            <w10:wrap type="topAndBottom"/>
          </v:shape>
        </w:pict>
      </w:r>
      <w:r>
        <w:rPr/>
        <w:pict>
          <v:shape style="position:absolute;margin-left:42.331001pt;margin-top:29.294592pt;width:4.350pt;height:.1pt;mso-position-horizontal-relative:page;mso-position-vertical-relative:paragraph;z-index:-15315968;mso-wrap-distance-left:0;mso-wrap-distance-right:0" coordorigin="847,586" coordsize="87,0" path="m847,586l933,586e" filled="false" stroked="true" strokeweight=".5pt" strokecolor="#000000">
            <v:path arrowok="t"/>
            <v:stroke dashstyle="solid"/>
            <w10:wrap type="topAndBottom"/>
          </v:shape>
        </w:pict>
      </w:r>
    </w:p>
    <w:p>
      <w:pPr>
        <w:pStyle w:val="BodyText"/>
        <w:spacing w:before="7"/>
        <w:rPr>
          <w:sz w:val="28"/>
        </w:rPr>
      </w:pPr>
    </w:p>
    <w:p>
      <w:pPr>
        <w:pStyle w:val="BodyText"/>
      </w:pPr>
    </w:p>
    <w:p>
      <w:pPr>
        <w:pStyle w:val="BodyText"/>
        <w:spacing w:before="2"/>
        <w:rPr>
          <w:sz w:val="10"/>
        </w:rPr>
      </w:pPr>
      <w:r>
        <w:rPr/>
        <w:pict>
          <v:shape style="position:absolute;margin-left:42.331001pt;margin-top:8.050977pt;width:4.350pt;height:.1pt;mso-position-horizontal-relative:page;mso-position-vertical-relative:paragraph;z-index:-15315456;mso-wrap-distance-left:0;mso-wrap-distance-right:0" coordorigin="847,161" coordsize="87,0" path="m847,161l933,161e" filled="false" stroked="true" strokeweight=".5pt" strokecolor="#000000">
            <v:path arrowok="t"/>
            <v:stroke dashstyle="solid"/>
            <w10:wrap type="topAndBottom"/>
          </v:shape>
        </w:pict>
      </w:r>
      <w:r>
        <w:rPr/>
        <w:pict>
          <v:shape style="position:absolute;margin-left:42.331001pt;margin-top:28.425976pt;width:4.350pt;height:.1pt;mso-position-horizontal-relative:page;mso-position-vertical-relative:paragraph;z-index:-15314944;mso-wrap-distance-left:0;mso-wrap-distance-right:0" coordorigin="847,569" coordsize="87,0" path="m847,569l933,569e" filled="false" stroked="true" strokeweight=".5pt" strokecolor="#000000">
            <v:path arrowok="t"/>
            <v:stroke dashstyle="solid"/>
            <w10:wrap type="topAndBottom"/>
          </v:shape>
        </w:pict>
      </w:r>
      <w:r>
        <w:rPr/>
        <w:pict>
          <v:shape style="position:absolute;margin-left:42.331001pt;margin-top:49.550976pt;width:4.350pt;height:.1pt;mso-position-horizontal-relative:page;mso-position-vertical-relative:paragraph;z-index:-15314432;mso-wrap-distance-left:0;mso-wrap-distance-right:0" coordorigin="847,991" coordsize="87,0" path="m847,991l933,991e" filled="false" stroked="true" strokeweight=".5pt" strokecolor="#000000">
            <v:path arrowok="t"/>
            <v:stroke dashstyle="solid"/>
            <w10:wrap type="topAndBottom"/>
          </v:shape>
        </w:pict>
      </w:r>
    </w:p>
    <w:p>
      <w:pPr>
        <w:pStyle w:val="BodyText"/>
        <w:spacing w:before="7"/>
        <w:rPr>
          <w:sz w:val="28"/>
        </w:rPr>
      </w:pPr>
    </w:p>
    <w:p>
      <w:pPr>
        <w:pStyle w:val="BodyText"/>
        <w:spacing w:before="11"/>
        <w:rPr>
          <w:sz w:val="29"/>
        </w:rPr>
      </w:pPr>
    </w:p>
    <w:p>
      <w:pPr>
        <w:spacing w:line="268" w:lineRule="auto" w:before="41"/>
        <w:ind w:left="257" w:right="673" w:firstLine="0"/>
        <w:jc w:val="left"/>
        <w:rPr>
          <w:sz w:val="12"/>
        </w:rPr>
      </w:pPr>
      <w:r>
        <w:rPr/>
        <w:br w:type="column"/>
      </w:r>
      <w:r>
        <w:rPr>
          <w:w w:val="105"/>
          <w:sz w:val="12"/>
        </w:rPr>
        <w:t>Non-seasonal food Utilities</w:t>
      </w:r>
    </w:p>
    <w:p>
      <w:pPr>
        <w:spacing w:before="1"/>
        <w:ind w:left="257" w:right="0" w:firstLine="0"/>
        <w:jc w:val="left"/>
        <w:rPr>
          <w:sz w:val="12"/>
        </w:rPr>
      </w:pPr>
      <w:r>
        <w:rPr/>
        <w:pict>
          <v:group style="position:absolute;margin-left:109.360001pt;margin-top:-15.249442pt;width:7.35pt;height:21.8pt;mso-position-horizontal-relative:page;mso-position-vertical-relative:paragraph;z-index:16144896" coordorigin="2187,-305" coordsize="147,436">
            <v:rect style="position:absolute;left:2192;top:-11;width:137;height:137" filled="true" fillcolor="#f6d200" stroked="false">
              <v:fill type="solid"/>
            </v:rect>
            <v:rect style="position:absolute;left:2192;top:-11;width:137;height:137" filled="false" stroked="true" strokeweight=".5pt" strokecolor="#000000">
              <v:stroke dashstyle="solid"/>
            </v:rect>
            <v:rect style="position:absolute;left:2192;top:-300;width:137;height:137" filled="true" fillcolor="#c7c7c7" stroked="false">
              <v:fill type="solid"/>
            </v:rect>
            <v:rect style="position:absolute;left:2192;top:-300;width:137;height:137" filled="false" stroked="true" strokeweight=".5pt" strokecolor="#000000">
              <v:stroke dashstyle="solid"/>
            </v:rect>
            <v:rect style="position:absolute;left:2192;top:-156;width:137;height:137" filled="true" fillcolor="#cee7e8" stroked="false">
              <v:fill type="solid"/>
            </v:rect>
            <v:rect style="position:absolute;left:2192;top:-156;width:137;height:137" filled="false" stroked="true" strokeweight=".5pt" strokecolor="#000000">
              <v:stroke dashstyle="solid"/>
            </v:rect>
            <w10:wrap type="none"/>
          </v:group>
        </w:pict>
      </w:r>
      <w:r>
        <w:rPr>
          <w:w w:val="110"/>
          <w:sz w:val="12"/>
        </w:rPr>
        <w:t>Other</w:t>
      </w:r>
    </w:p>
    <w:p>
      <w:pPr>
        <w:spacing w:before="90"/>
        <w:ind w:left="968" w:right="0" w:firstLine="0"/>
        <w:jc w:val="left"/>
        <w:rPr>
          <w:sz w:val="12"/>
        </w:rPr>
      </w:pPr>
      <w:r>
        <w:rPr>
          <w:w w:val="110"/>
          <w:sz w:val="12"/>
        </w:rPr>
        <w:t>Percentage </w:t>
      </w:r>
      <w:r>
        <w:rPr>
          <w:spacing w:val="-4"/>
          <w:w w:val="110"/>
          <w:sz w:val="12"/>
        </w:rPr>
        <w:t>points</w:t>
      </w:r>
    </w:p>
    <w:p>
      <w:pPr>
        <w:pStyle w:val="BodyText"/>
        <w:spacing w:line="20" w:lineRule="exact"/>
        <w:ind w:left="1812"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spacing w:before="107"/>
        <w:ind w:left="4" w:right="0" w:firstLine="0"/>
        <w:jc w:val="left"/>
        <w:rPr>
          <w:sz w:val="12"/>
        </w:rPr>
      </w:pPr>
      <w:r>
        <w:rPr>
          <w:w w:val="115"/>
          <w:sz w:val="12"/>
        </w:rPr>
        <w:t>3.0</w:t>
      </w:r>
    </w:p>
    <w:p>
      <w:pPr>
        <w:pStyle w:val="BodyText"/>
        <w:rPr>
          <w:sz w:val="12"/>
        </w:rPr>
      </w:pPr>
    </w:p>
    <w:p>
      <w:pPr>
        <w:pStyle w:val="BodyText"/>
        <w:spacing w:before="8"/>
        <w:rPr>
          <w:sz w:val="12"/>
        </w:rPr>
      </w:pPr>
    </w:p>
    <w:p>
      <w:pPr>
        <w:spacing w:before="0"/>
        <w:ind w:left="4" w:right="0" w:firstLine="0"/>
        <w:jc w:val="left"/>
        <w:rPr>
          <w:sz w:val="12"/>
        </w:rPr>
      </w:pPr>
      <w:r>
        <w:rPr>
          <w:w w:val="115"/>
          <w:sz w:val="12"/>
        </w:rPr>
        <w:t>2.5</w:t>
      </w:r>
    </w:p>
    <w:p>
      <w:pPr>
        <w:pStyle w:val="BodyText"/>
        <w:rPr>
          <w:sz w:val="12"/>
        </w:rPr>
      </w:pPr>
    </w:p>
    <w:p>
      <w:pPr>
        <w:pStyle w:val="BodyText"/>
        <w:spacing w:before="5"/>
        <w:rPr>
          <w:sz w:val="11"/>
        </w:rPr>
      </w:pPr>
    </w:p>
    <w:p>
      <w:pPr>
        <w:spacing w:before="0"/>
        <w:ind w:left="4" w:right="0" w:firstLine="0"/>
        <w:jc w:val="left"/>
        <w:rPr>
          <w:sz w:val="12"/>
        </w:rPr>
      </w:pPr>
      <w:r>
        <w:rPr>
          <w:w w:val="115"/>
          <w:sz w:val="12"/>
        </w:rPr>
        <w:t>2.0</w:t>
      </w:r>
    </w:p>
    <w:p>
      <w:pPr>
        <w:pStyle w:val="BodyText"/>
        <w:rPr>
          <w:sz w:val="12"/>
        </w:rPr>
      </w:pPr>
    </w:p>
    <w:p>
      <w:pPr>
        <w:pStyle w:val="BodyText"/>
        <w:spacing w:before="5"/>
        <w:rPr>
          <w:sz w:val="12"/>
        </w:rPr>
      </w:pPr>
    </w:p>
    <w:p>
      <w:pPr>
        <w:spacing w:before="1"/>
        <w:ind w:left="4" w:right="0" w:firstLine="0"/>
        <w:jc w:val="left"/>
        <w:rPr>
          <w:sz w:val="12"/>
        </w:rPr>
      </w:pPr>
      <w:r>
        <w:rPr>
          <w:w w:val="115"/>
          <w:sz w:val="12"/>
        </w:rPr>
        <w:t>1.5</w:t>
      </w:r>
    </w:p>
    <w:p>
      <w:pPr>
        <w:pStyle w:val="BodyText"/>
        <w:rPr>
          <w:sz w:val="12"/>
        </w:rPr>
      </w:pPr>
    </w:p>
    <w:p>
      <w:pPr>
        <w:pStyle w:val="BodyText"/>
        <w:spacing w:before="8"/>
        <w:rPr>
          <w:sz w:val="11"/>
        </w:rPr>
      </w:pPr>
    </w:p>
    <w:p>
      <w:pPr>
        <w:spacing w:before="0"/>
        <w:ind w:left="4" w:right="0" w:firstLine="0"/>
        <w:jc w:val="left"/>
        <w:rPr>
          <w:sz w:val="12"/>
        </w:rPr>
      </w:pPr>
      <w:r>
        <w:rPr>
          <w:w w:val="115"/>
          <w:sz w:val="12"/>
        </w:rPr>
        <w:t>1.0</w:t>
      </w:r>
    </w:p>
    <w:p>
      <w:pPr>
        <w:pStyle w:val="BodyText"/>
        <w:rPr>
          <w:sz w:val="12"/>
        </w:rPr>
      </w:pPr>
    </w:p>
    <w:p>
      <w:pPr>
        <w:pStyle w:val="BodyText"/>
        <w:spacing w:before="8"/>
        <w:rPr>
          <w:sz w:val="12"/>
        </w:rPr>
      </w:pPr>
    </w:p>
    <w:p>
      <w:pPr>
        <w:spacing w:before="0"/>
        <w:ind w:left="4" w:right="0" w:firstLine="0"/>
        <w:jc w:val="left"/>
        <w:rPr>
          <w:sz w:val="12"/>
        </w:rPr>
      </w:pPr>
      <w:r>
        <w:rPr>
          <w:w w:val="115"/>
          <w:sz w:val="12"/>
        </w:rPr>
        <w:t>0.5</w:t>
      </w:r>
    </w:p>
    <w:p>
      <w:pPr>
        <w:pStyle w:val="BodyText"/>
        <w:spacing w:line="292" w:lineRule="auto" w:before="50"/>
        <w:ind w:left="370" w:right="45"/>
      </w:pPr>
      <w:r>
        <w:rPr/>
        <w:br w:type="column"/>
      </w:r>
      <w:r>
        <w:rPr>
          <w:spacing w:val="-3"/>
          <w:w w:val="110"/>
        </w:rPr>
        <w:t>extent by </w:t>
      </w:r>
      <w:r>
        <w:rPr>
          <w:w w:val="110"/>
        </w:rPr>
        <w:t>a fall in the contribution from petrol prices. The contribution from petrol prices has declined considerably in recent</w:t>
      </w:r>
      <w:r>
        <w:rPr>
          <w:spacing w:val="-23"/>
          <w:w w:val="110"/>
        </w:rPr>
        <w:t> </w:t>
      </w:r>
      <w:r>
        <w:rPr>
          <w:w w:val="110"/>
        </w:rPr>
        <w:t>quarters,</w:t>
      </w:r>
      <w:r>
        <w:rPr>
          <w:spacing w:val="-22"/>
          <w:w w:val="110"/>
        </w:rPr>
        <w:t> </w:t>
      </w:r>
      <w:r>
        <w:rPr>
          <w:w w:val="110"/>
        </w:rPr>
        <w:t>as</w:t>
      </w:r>
      <w:r>
        <w:rPr>
          <w:spacing w:val="-22"/>
          <w:w w:val="110"/>
        </w:rPr>
        <w:t> </w:t>
      </w:r>
      <w:r>
        <w:rPr>
          <w:w w:val="110"/>
        </w:rPr>
        <w:t>last</w:t>
      </w:r>
      <w:r>
        <w:rPr>
          <w:spacing w:val="-22"/>
          <w:w w:val="110"/>
        </w:rPr>
        <w:t> </w:t>
      </w:r>
      <w:r>
        <w:rPr>
          <w:spacing w:val="-4"/>
          <w:w w:val="110"/>
        </w:rPr>
        <w:t>year’s</w:t>
      </w:r>
      <w:r>
        <w:rPr>
          <w:spacing w:val="-22"/>
          <w:w w:val="110"/>
        </w:rPr>
        <w:t> </w:t>
      </w:r>
      <w:r>
        <w:rPr>
          <w:w w:val="110"/>
        </w:rPr>
        <w:t>strong</w:t>
      </w:r>
      <w:r>
        <w:rPr>
          <w:spacing w:val="-22"/>
          <w:w w:val="110"/>
        </w:rPr>
        <w:t> </w:t>
      </w:r>
      <w:r>
        <w:rPr>
          <w:w w:val="110"/>
        </w:rPr>
        <w:t>oil-price-related</w:t>
      </w:r>
      <w:r>
        <w:rPr>
          <w:spacing w:val="-22"/>
          <w:w w:val="110"/>
        </w:rPr>
        <w:t> </w:t>
      </w:r>
      <w:r>
        <w:rPr>
          <w:w w:val="110"/>
        </w:rPr>
        <w:t>rises</w:t>
      </w:r>
      <w:r>
        <w:rPr>
          <w:spacing w:val="-22"/>
          <w:w w:val="110"/>
        </w:rPr>
        <w:t> </w:t>
      </w:r>
      <w:r>
        <w:rPr>
          <w:spacing w:val="-3"/>
          <w:w w:val="110"/>
        </w:rPr>
        <w:t>have </w:t>
      </w:r>
      <w:r>
        <w:rPr>
          <w:w w:val="110"/>
        </w:rPr>
        <w:t>begun </w:t>
      </w:r>
      <w:r>
        <w:rPr>
          <w:spacing w:val="-4"/>
          <w:w w:val="110"/>
        </w:rPr>
        <w:t>to </w:t>
      </w:r>
      <w:r>
        <w:rPr>
          <w:w w:val="110"/>
        </w:rPr>
        <w:t>drop out of the annual comparison. As predicted in the</w:t>
      </w:r>
      <w:r>
        <w:rPr>
          <w:spacing w:val="-19"/>
          <w:w w:val="110"/>
        </w:rPr>
        <w:t> </w:t>
      </w:r>
      <w:r>
        <w:rPr>
          <w:spacing w:val="-3"/>
          <w:w w:val="110"/>
        </w:rPr>
        <w:t>May</w:t>
      </w:r>
      <w:r>
        <w:rPr>
          <w:spacing w:val="-18"/>
          <w:w w:val="110"/>
        </w:rPr>
        <w:t> </w:t>
      </w:r>
      <w:r>
        <w:rPr>
          <w:i/>
          <w:w w:val="110"/>
        </w:rPr>
        <w:t>Report</w:t>
      </w:r>
      <w:r>
        <w:rPr>
          <w:w w:val="110"/>
        </w:rPr>
        <w:t>,</w:t>
      </w:r>
      <w:r>
        <w:rPr>
          <w:spacing w:val="-19"/>
          <w:w w:val="110"/>
        </w:rPr>
        <w:t> </w:t>
      </w:r>
      <w:r>
        <w:rPr>
          <w:w w:val="110"/>
        </w:rPr>
        <w:t>there</w:t>
      </w:r>
      <w:r>
        <w:rPr>
          <w:spacing w:val="-18"/>
          <w:w w:val="110"/>
        </w:rPr>
        <w:t> </w:t>
      </w:r>
      <w:r>
        <w:rPr>
          <w:spacing w:val="-3"/>
          <w:w w:val="110"/>
        </w:rPr>
        <w:t>were</w:t>
      </w:r>
      <w:r>
        <w:rPr>
          <w:spacing w:val="-19"/>
          <w:w w:val="110"/>
        </w:rPr>
        <w:t> </w:t>
      </w:r>
      <w:r>
        <w:rPr>
          <w:w w:val="110"/>
        </w:rPr>
        <w:t>also</w:t>
      </w:r>
      <w:r>
        <w:rPr>
          <w:spacing w:val="-18"/>
          <w:w w:val="110"/>
        </w:rPr>
        <w:t> </w:t>
      </w:r>
      <w:r>
        <w:rPr>
          <w:spacing w:val="-3"/>
          <w:w w:val="110"/>
        </w:rPr>
        <w:t>downward</w:t>
      </w:r>
      <w:r>
        <w:rPr>
          <w:spacing w:val="-18"/>
          <w:w w:val="110"/>
        </w:rPr>
        <w:t> </w:t>
      </w:r>
      <w:r>
        <w:rPr>
          <w:w w:val="110"/>
        </w:rPr>
        <w:t>effects</w:t>
      </w:r>
      <w:r>
        <w:rPr>
          <w:spacing w:val="-19"/>
          <w:w w:val="110"/>
        </w:rPr>
        <w:t> </w:t>
      </w:r>
      <w:r>
        <w:rPr>
          <w:w w:val="110"/>
        </w:rPr>
        <w:t>in</w:t>
      </w:r>
      <w:r>
        <w:rPr>
          <w:spacing w:val="-18"/>
          <w:w w:val="110"/>
        </w:rPr>
        <w:t> </w:t>
      </w:r>
      <w:r>
        <w:rPr>
          <w:w w:val="110"/>
        </w:rPr>
        <w:t>Q2</w:t>
      </w:r>
      <w:r>
        <w:rPr>
          <w:spacing w:val="-19"/>
          <w:w w:val="110"/>
        </w:rPr>
        <w:t> </w:t>
      </w:r>
      <w:r>
        <w:rPr>
          <w:w w:val="110"/>
        </w:rPr>
        <w:t>from changes in the </w:t>
      </w:r>
      <w:r>
        <w:rPr>
          <w:spacing w:val="-3"/>
          <w:w w:val="110"/>
        </w:rPr>
        <w:t>duty </w:t>
      </w:r>
      <w:r>
        <w:rPr>
          <w:w w:val="110"/>
        </w:rPr>
        <w:t>paid on petrol, alcohol and tobacco relative </w:t>
      </w:r>
      <w:r>
        <w:rPr>
          <w:spacing w:val="-4"/>
          <w:w w:val="110"/>
        </w:rPr>
        <w:t>to </w:t>
      </w:r>
      <w:r>
        <w:rPr>
          <w:w w:val="110"/>
        </w:rPr>
        <w:t>last </w:t>
      </w:r>
      <w:r>
        <w:rPr>
          <w:spacing w:val="-4"/>
          <w:w w:val="110"/>
        </w:rPr>
        <w:t>year. </w:t>
      </w:r>
      <w:r>
        <w:rPr>
          <w:spacing w:val="-3"/>
          <w:w w:val="110"/>
        </w:rPr>
        <w:t>Consequently, </w:t>
      </w:r>
      <w:r>
        <w:rPr>
          <w:w w:val="110"/>
        </w:rPr>
        <w:t>the RPIY measure of inflation, which </w:t>
      </w:r>
      <w:r>
        <w:rPr>
          <w:spacing w:val="-3"/>
          <w:w w:val="110"/>
        </w:rPr>
        <w:t>excludes </w:t>
      </w:r>
      <w:r>
        <w:rPr>
          <w:w w:val="110"/>
        </w:rPr>
        <w:t>these indirect tax effects, rose </w:t>
      </w:r>
      <w:r>
        <w:rPr>
          <w:spacing w:val="-3"/>
          <w:w w:val="110"/>
        </w:rPr>
        <w:t>by </w:t>
      </w:r>
      <w:r>
        <w:rPr>
          <w:w w:val="110"/>
        </w:rPr>
        <w:t>a much </w:t>
      </w:r>
      <w:r>
        <w:rPr>
          <w:spacing w:val="-3"/>
          <w:w w:val="110"/>
        </w:rPr>
        <w:t>greater extent </w:t>
      </w:r>
      <w:r>
        <w:rPr>
          <w:w w:val="110"/>
        </w:rPr>
        <w:t>than RPIX inflation: from 1.6% in Q1 </w:t>
      </w:r>
      <w:r>
        <w:rPr>
          <w:spacing w:val="-4"/>
          <w:w w:val="110"/>
        </w:rPr>
        <w:t>to </w:t>
      </w:r>
      <w:r>
        <w:rPr>
          <w:w w:val="110"/>
        </w:rPr>
        <w:t>2.6%</w:t>
      </w:r>
      <w:r>
        <w:rPr>
          <w:spacing w:val="-9"/>
          <w:w w:val="110"/>
        </w:rPr>
        <w:t> </w:t>
      </w:r>
      <w:r>
        <w:rPr>
          <w:w w:val="110"/>
        </w:rPr>
        <w:t>in</w:t>
      </w:r>
      <w:r>
        <w:rPr>
          <w:spacing w:val="-9"/>
          <w:w w:val="110"/>
        </w:rPr>
        <w:t> </w:t>
      </w:r>
      <w:r>
        <w:rPr>
          <w:w w:val="110"/>
        </w:rPr>
        <w:t>Q2—the</w:t>
      </w:r>
      <w:r>
        <w:rPr>
          <w:spacing w:val="-8"/>
          <w:w w:val="110"/>
        </w:rPr>
        <w:t> </w:t>
      </w:r>
      <w:r>
        <w:rPr>
          <w:w w:val="110"/>
        </w:rPr>
        <w:t>highest</w:t>
      </w:r>
      <w:r>
        <w:rPr>
          <w:spacing w:val="-9"/>
          <w:w w:val="110"/>
        </w:rPr>
        <w:t> </w:t>
      </w:r>
      <w:r>
        <w:rPr>
          <w:spacing w:val="-4"/>
          <w:w w:val="110"/>
        </w:rPr>
        <w:t>rate</w:t>
      </w:r>
      <w:r>
        <w:rPr>
          <w:spacing w:val="-8"/>
          <w:w w:val="110"/>
        </w:rPr>
        <w:t> </w:t>
      </w:r>
      <w:r>
        <w:rPr>
          <w:w w:val="110"/>
        </w:rPr>
        <w:t>for</w:t>
      </w:r>
      <w:r>
        <w:rPr>
          <w:spacing w:val="-9"/>
          <w:w w:val="110"/>
        </w:rPr>
        <w:t> </w:t>
      </w:r>
      <w:r>
        <w:rPr>
          <w:w w:val="110"/>
        </w:rPr>
        <w:t>more</w:t>
      </w:r>
      <w:r>
        <w:rPr>
          <w:spacing w:val="-8"/>
          <w:w w:val="110"/>
        </w:rPr>
        <w:t> </w:t>
      </w:r>
      <w:r>
        <w:rPr>
          <w:w w:val="110"/>
        </w:rPr>
        <w:t>than</w:t>
      </w:r>
      <w:r>
        <w:rPr>
          <w:spacing w:val="-9"/>
          <w:w w:val="110"/>
        </w:rPr>
        <w:t> </w:t>
      </w:r>
      <w:r>
        <w:rPr>
          <w:w w:val="110"/>
        </w:rPr>
        <w:t>four</w:t>
      </w:r>
      <w:r>
        <w:rPr>
          <w:spacing w:val="-8"/>
          <w:w w:val="110"/>
        </w:rPr>
        <w:t> </w:t>
      </w:r>
      <w:r>
        <w:rPr>
          <w:spacing w:val="-3"/>
          <w:w w:val="110"/>
        </w:rPr>
        <w:t>years</w:t>
      </w:r>
      <w:r>
        <w:rPr>
          <w:spacing w:val="-9"/>
          <w:w w:val="110"/>
        </w:rPr>
        <w:t> </w:t>
      </w:r>
      <w:r>
        <w:rPr>
          <w:w w:val="110"/>
        </w:rPr>
        <w:t>and</w:t>
      </w:r>
      <w:r>
        <w:rPr>
          <w:spacing w:val="-8"/>
          <w:w w:val="110"/>
        </w:rPr>
        <w:t> </w:t>
      </w:r>
      <w:r>
        <w:rPr>
          <w:w w:val="110"/>
        </w:rPr>
        <w:t>the</w:t>
      </w:r>
    </w:p>
    <w:p>
      <w:pPr>
        <w:spacing w:after="0" w:line="292" w:lineRule="auto"/>
        <w:sectPr>
          <w:type w:val="continuous"/>
          <w:pgSz w:w="11900" w:h="16840"/>
          <w:pgMar w:top="1260" w:bottom="280" w:left="660" w:right="640"/>
          <w:cols w:num="4" w:equalWidth="0">
            <w:col w:w="1428" w:space="40"/>
            <w:col w:w="1899" w:space="39"/>
            <w:col w:w="216" w:space="1087"/>
            <w:col w:w="5891"/>
          </w:cols>
        </w:sectPr>
      </w:pPr>
    </w:p>
    <w:p>
      <w:pPr>
        <w:pStyle w:val="BodyText"/>
      </w:pPr>
    </w:p>
    <w:p>
      <w:pPr>
        <w:pStyle w:val="BodyText"/>
        <w:spacing w:before="7"/>
        <w:rPr>
          <w:sz w:val="10"/>
        </w:rPr>
      </w:pPr>
    </w:p>
    <w:p>
      <w:pPr>
        <w:pStyle w:val="BodyText"/>
        <w:spacing w:line="20" w:lineRule="exact"/>
        <w:ind w:left="181"/>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12"/>
        </w:rPr>
      </w:pPr>
    </w:p>
    <w:p>
      <w:pPr>
        <w:pStyle w:val="BodyText"/>
        <w:rPr>
          <w:sz w:val="12"/>
        </w:rPr>
      </w:pPr>
    </w:p>
    <w:p>
      <w:pPr>
        <w:pStyle w:val="BodyText"/>
        <w:spacing w:before="2"/>
        <w:rPr>
          <w:sz w:val="13"/>
        </w:rPr>
      </w:pPr>
    </w:p>
    <w:p>
      <w:pPr>
        <w:spacing w:before="0"/>
        <w:ind w:left="0" w:right="38" w:firstLine="0"/>
        <w:jc w:val="right"/>
        <w:rPr>
          <w:sz w:val="12"/>
        </w:rPr>
      </w:pPr>
      <w:r>
        <w:rPr>
          <w:w w:val="120"/>
          <w:sz w:val="12"/>
        </w:rPr>
        <w:t>1999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9"/>
        </w:rPr>
      </w:pPr>
    </w:p>
    <w:p>
      <w:pPr>
        <w:spacing w:before="0"/>
        <w:ind w:left="0" w:right="0" w:firstLine="0"/>
        <w:jc w:val="right"/>
        <w:rPr>
          <w:sz w:val="12"/>
        </w:rPr>
      </w:pPr>
      <w:r>
        <w:rPr>
          <w:w w:val="120"/>
          <w:sz w:val="12"/>
        </w:rPr>
        <w:t>2000</w:t>
      </w:r>
    </w:p>
    <w:p>
      <w:pPr>
        <w:spacing w:before="63"/>
        <w:ind w:left="1111" w:right="0" w:firstLine="0"/>
        <w:jc w:val="left"/>
        <w:rPr>
          <w:sz w:val="16"/>
        </w:rPr>
      </w:pPr>
      <w:r>
        <w:rPr/>
        <w:br w:type="column"/>
      </w:r>
      <w:r>
        <w:rPr>
          <w:w w:val="110"/>
          <w:sz w:val="16"/>
        </w:rPr>
        <w:t>+</w:t>
      </w:r>
    </w:p>
    <w:p>
      <w:pPr>
        <w:spacing w:line="113" w:lineRule="exact" w:before="23"/>
        <w:ind w:left="1167" w:right="0" w:firstLine="0"/>
        <w:jc w:val="left"/>
        <w:rPr>
          <w:sz w:val="12"/>
        </w:rPr>
      </w:pPr>
      <w:r>
        <w:rPr/>
        <w:pict>
          <v:group style="position:absolute;margin-left:50.495998pt;margin-top:-101.623436pt;width:151.1pt;height:119.9pt;mso-position-horizontal-relative:page;mso-position-vertical-relative:paragraph;z-index:16144384" coordorigin="1010,-2032" coordsize="3022,2398">
            <v:rect style="position:absolute;left:1077;top:-1115;width:160;height:1225" filled="true" fillcolor="#f6d200" stroked="false">
              <v:fill type="solid"/>
            </v:rect>
            <v:rect style="position:absolute;left:1077;top:-1115;width:160;height:1225" filled="false" stroked="true" strokeweight=".5pt" strokecolor="#000000">
              <v:stroke dashstyle="solid"/>
            </v:rect>
            <v:rect style="position:absolute;left:1077;top:-1270;width:160;height:158" filled="true" fillcolor="#c7c7c7" stroked="false">
              <v:fill type="solid"/>
            </v:rect>
            <v:rect style="position:absolute;left:1077;top:-1273;width:160;height:160" filled="false" stroked="true" strokeweight=".5pt" strokecolor="#000000">
              <v:stroke dashstyle="solid"/>
            </v:rect>
            <v:rect style="position:absolute;left:1077;top:-1425;width:160;height:155" filled="true" fillcolor="#acbc4a" stroked="false">
              <v:fill type="solid"/>
            </v:rect>
            <v:rect style="position:absolute;left:1077;top:-1428;width:160;height:158" filled="false" stroked="true" strokeweight=".5pt" strokecolor="#000000">
              <v:stroke dashstyle="solid"/>
            </v:rect>
            <v:rect style="position:absolute;left:1077;top:-1538;width:160;height:113" filled="true" fillcolor="#006caa" stroked="false">
              <v:fill type="solid"/>
            </v:rect>
            <v:rect style="position:absolute;left:1077;top:-1538;width:160;height:113" filled="false" stroked="true" strokeweight=".5pt" strokecolor="#000000">
              <v:stroke dashstyle="solid"/>
            </v:rect>
            <v:rect style="position:absolute;left:1077;top:-1550;width:160;height:15" filled="true" fillcolor="#cee7e8" stroked="false">
              <v:fill type="solid"/>
            </v:rect>
            <v:shape style="position:absolute;left:1072;top:-1554;width:170;height:14" coordorigin="1072,-1554" coordsize="170,14" path="m1072,-1554l1242,-1554m1072,-1540l1242,-1540e" filled="false" stroked="true" strokeweight=".375pt" strokecolor="#000000">
              <v:path arrowok="t"/>
              <v:stroke dashstyle="solid"/>
            </v:shape>
            <v:rect style="position:absolute;left:1077;top:-2023;width:160;height:473" filled="true" fillcolor="#fdeecc" stroked="false">
              <v:fill type="solid"/>
            </v:rect>
            <v:rect style="position:absolute;left:1077;top:-2023;width:160;height:473" filled="false" stroked="true" strokeweight=".5pt" strokecolor="#000000">
              <v:stroke dashstyle="solid"/>
            </v:rect>
            <v:rect style="position:absolute;left:1362;top:-943;width:168;height:1053" filled="true" fillcolor="#f6d200" stroked="false">
              <v:fill type="solid"/>
            </v:rect>
            <v:rect style="position:absolute;left:1362;top:-943;width:168;height:1053" filled="false" stroked="true" strokeweight=".5pt" strokecolor="#000000">
              <v:stroke dashstyle="solid"/>
            </v:rect>
            <v:rect style="position:absolute;left:1362;top:-1035;width:168;height:95" filled="true" fillcolor="#c7c7c7" stroked="false">
              <v:fill type="solid"/>
            </v:rect>
            <v:rect style="position:absolute;left:1362;top:-1035;width:168;height:95" filled="false" stroked="true" strokeweight=".5pt" strokecolor="#000000">
              <v:stroke dashstyle="solid"/>
            </v:rect>
            <v:rect style="position:absolute;left:1362;top:-1050;width:168;height:18" filled="true" fillcolor="#acbc4a" stroked="false">
              <v:fill type="solid"/>
            </v:rect>
            <v:shape style="position:absolute;left:1357;top:-1054;width:178;height:15" coordorigin="1357,-1054" coordsize="178,15" path="m1357,-1054l1535,-1054m1357,-1039l1535,-1039e" filled="false" stroked="true" strokeweight=".375pt" strokecolor="#000000">
              <v:path arrowok="t"/>
              <v:stroke dashstyle="solid"/>
            </v:shape>
            <v:rect style="position:absolute;left:1362;top:-1285;width:168;height:235" filled="true" fillcolor="#006caa" stroked="false">
              <v:fill type="solid"/>
            </v:rect>
            <v:rect style="position:absolute;left:1362;top:-1288;width:168;height:238" filled="false" stroked="true" strokeweight=".5pt" strokecolor="#000000">
              <v:stroke dashstyle="solid"/>
            </v:rect>
            <v:rect style="position:absolute;left:1362;top:-1773;width:168;height:488" filled="true" fillcolor="#fdeecc" stroked="false">
              <v:fill type="solid"/>
            </v:rect>
            <v:rect style="position:absolute;left:1362;top:-1773;width:168;height:488" filled="false" stroked="true" strokeweight=".5pt" strokecolor="#000000">
              <v:stroke dashstyle="solid"/>
            </v:rect>
            <v:rect style="position:absolute;left:1657;top:-880;width:158;height:990" filled="true" fillcolor="#f6d200" stroked="false">
              <v:fill type="solid"/>
            </v:rect>
            <v:rect style="position:absolute;left:1657;top:-880;width:158;height:990" filled="false" stroked="true" strokeweight=".5pt" strokecolor="#000000">
              <v:stroke dashstyle="solid"/>
            </v:rect>
            <v:rect style="position:absolute;left:1657;top:-893;width:158;height:15" filled="true" fillcolor="#c7c7c7" stroked="false">
              <v:fill type="solid"/>
            </v:rect>
            <v:shape style="position:absolute;left:1652;top:-897;width:168;height:14" coordorigin="1652,-896" coordsize="168,14" path="m1652,-896l1820,-896m1652,-882l1820,-882e" filled="false" stroked="true" strokeweight=".375pt" strokecolor="#000000">
              <v:path arrowok="t"/>
              <v:stroke dashstyle="solid"/>
            </v:shape>
            <v:rect style="position:absolute;left:1657;top:107;width:158;height:113" filled="true" fillcolor="#acbc4a" stroked="false">
              <v:fill type="solid"/>
            </v:rect>
            <v:rect style="position:absolute;left:1657;top:107;width:158;height:113" filled="false" stroked="true" strokeweight=".5pt" strokecolor="#000000">
              <v:stroke dashstyle="solid"/>
            </v:rect>
            <v:rect style="position:absolute;left:1657;top:-1225;width:158;height:333" filled="true" fillcolor="#006caa" stroked="false">
              <v:fill type="solid"/>
            </v:rect>
            <v:rect style="position:absolute;left:1657;top:-1225;width:158;height:333" filled="false" stroked="true" strokeweight=".5pt" strokecolor="#000000">
              <v:stroke dashstyle="solid"/>
            </v:rect>
            <v:rect style="position:absolute;left:1657;top:-1270;width:158;height:48" filled="true" fillcolor="#cee7e8" stroked="false">
              <v:fill type="solid"/>
            </v:rect>
            <v:rect style="position:absolute;left:1657;top:-1273;width:158;height:50" filled="false" stroked="true" strokeweight=".5pt" strokecolor="#000000">
              <v:stroke dashstyle="solid"/>
            </v:rect>
            <v:rect style="position:absolute;left:1657;top:-1773;width:158;height:503" filled="true" fillcolor="#fdeecc" stroked="false">
              <v:fill type="solid"/>
            </v:rect>
            <v:rect style="position:absolute;left:1657;top:-1773;width:158;height:503" filled="false" stroked="true" strokeweight=".5pt" strokecolor="#000000">
              <v:stroke dashstyle="solid"/>
            </v:rect>
            <v:rect style="position:absolute;left:1942;top:-865;width:158;height:975" filled="true" fillcolor="#f6d200" stroked="false">
              <v:fill type="solid"/>
            </v:rect>
            <v:rect style="position:absolute;left:1942;top:-865;width:158;height:975" filled="false" stroked="true" strokeweight=".5pt" strokecolor="#000000">
              <v:stroke dashstyle="solid"/>
            </v:rect>
            <v:rect style="position:absolute;left:1942;top:107;width:158;height:48" filled="true" fillcolor="#c7c7c7" stroked="false">
              <v:fill type="solid"/>
            </v:rect>
            <v:rect style="position:absolute;left:1942;top:107;width:158;height:50" filled="false" stroked="true" strokeweight=".5pt" strokecolor="#000000">
              <v:stroke dashstyle="solid"/>
            </v:rect>
            <v:rect style="position:absolute;left:1942;top:155;width:158;height:113" filled="true" fillcolor="#acbc4a" stroked="false">
              <v:fill type="solid"/>
            </v:rect>
            <v:rect style="position:absolute;left:1942;top:155;width:158;height:113" filled="false" stroked="true" strokeweight=".5pt" strokecolor="#000000">
              <v:stroke dashstyle="solid"/>
            </v:rect>
            <v:rect style="position:absolute;left:1942;top:-1335;width:158;height:473" filled="true" fillcolor="#006caa" stroked="false">
              <v:fill type="solid"/>
            </v:rect>
            <v:rect style="position:absolute;left:1942;top:-1335;width:158;height:473" filled="false" stroked="true" strokeweight=".5pt" strokecolor="#000000">
              <v:stroke dashstyle="solid"/>
            </v:rect>
            <v:rect style="position:absolute;left:1942;top:-1395;width:158;height:63" filled="true" fillcolor="#cee7e8" stroked="false">
              <v:fill type="solid"/>
            </v:rect>
            <v:rect style="position:absolute;left:1942;top:-1398;width:158;height:65" filled="false" stroked="true" strokeweight=".5pt" strokecolor="#000000">
              <v:stroke dashstyle="solid"/>
            </v:rect>
            <v:rect style="position:absolute;left:1942;top:-1850;width:158;height:455" filled="true" fillcolor="#fdeecc" stroked="false">
              <v:fill type="solid"/>
            </v:rect>
            <v:rect style="position:absolute;left:1942;top:-1850;width:158;height:455" filled="false" stroked="true" strokeweight=".5pt" strokecolor="#000000">
              <v:stroke dashstyle="solid"/>
            </v:rect>
            <v:rect style="position:absolute;left:2227;top:-928;width:168;height:1038" filled="true" fillcolor="#f6d200" stroked="false">
              <v:fill type="solid"/>
            </v:rect>
            <v:rect style="position:absolute;left:2227;top:-928;width:168;height:1038" filled="false" stroked="true" strokeweight=".5pt" strokecolor="#000000">
              <v:stroke dashstyle="solid"/>
            </v:rect>
            <v:rect style="position:absolute;left:2227;top:107;width:168;height:78" filled="true" fillcolor="#c7c7c7" stroked="false">
              <v:fill type="solid"/>
            </v:rect>
            <v:rect style="position:absolute;left:2227;top:107;width:168;height:80" filled="false" stroked="true" strokeweight=".5pt" strokecolor="#000000">
              <v:stroke dashstyle="solid"/>
            </v:rect>
            <v:rect style="position:absolute;left:2227;top:185;width:168;height:160" filled="true" fillcolor="#acbc4a" stroked="false">
              <v:fill type="solid"/>
            </v:rect>
            <v:rect style="position:absolute;left:2227;top:185;width:168;height:160" filled="false" stroked="true" strokeweight=".5pt" strokecolor="#000000">
              <v:stroke dashstyle="solid"/>
            </v:rect>
            <v:rect style="position:absolute;left:2227;top:-1508;width:168;height:583" filled="true" fillcolor="#006caa" stroked="false">
              <v:fill type="solid"/>
            </v:rect>
            <v:rect style="position:absolute;left:2227;top:-1508;width:168;height:583" filled="false" stroked="true" strokeweight=".5pt" strokecolor="#000000">
              <v:stroke dashstyle="solid"/>
            </v:rect>
            <v:rect style="position:absolute;left:2227;top:-1583;width:168;height:78" filled="true" fillcolor="#cee7e8" stroked="false">
              <v:fill type="solid"/>
            </v:rect>
            <v:rect style="position:absolute;left:2227;top:-1585;width:168;height:80" filled="false" stroked="true" strokeweight=".5pt" strokecolor="#000000">
              <v:stroke dashstyle="solid"/>
            </v:rect>
            <v:rect style="position:absolute;left:2227;top:-1850;width:168;height:268" filled="true" fillcolor="#fdeecc" stroked="false">
              <v:fill type="solid"/>
            </v:rect>
            <v:rect style="position:absolute;left:2227;top:-1850;width:168;height:268" filled="false" stroked="true" strokeweight=".5pt" strokecolor="#000000">
              <v:stroke dashstyle="solid"/>
            </v:rect>
            <v:rect style="position:absolute;left:2519;top:-1005;width:161;height:1115" filled="true" fillcolor="#f6d200" stroked="false">
              <v:fill type="solid"/>
            </v:rect>
            <v:rect style="position:absolute;left:2519;top:-1005;width:161;height:1115" filled="false" stroked="true" strokeweight=".5pt" strokecolor="#000000">
              <v:stroke dashstyle="solid"/>
            </v:rect>
            <v:rect style="position:absolute;left:2519;top:107;width:161;height:65" filled="true" fillcolor="#c7c7c7" stroked="false">
              <v:fill type="solid"/>
            </v:rect>
            <v:rect style="position:absolute;left:2519;top:107;width:161;height:65" filled="false" stroked="true" strokeweight=".5pt" strokecolor="#000000">
              <v:stroke dashstyle="solid"/>
            </v:rect>
            <v:rect style="position:absolute;left:2519;top:170;width:161;height:78" filled="true" fillcolor="#acbc4a" stroked="false">
              <v:fill type="solid"/>
            </v:rect>
            <v:rect style="position:absolute;left:2519;top:170;width:161;height:80" filled="false" stroked="true" strokeweight=".5pt" strokecolor="#000000">
              <v:stroke dashstyle="solid"/>
            </v:rect>
            <v:rect style="position:absolute;left:2519;top:-1490;width:161;height:488" filled="true" fillcolor="#006caa" stroked="false">
              <v:fill type="solid"/>
            </v:rect>
            <v:rect style="position:absolute;left:2519;top:-1490;width:161;height:488" filled="false" stroked="true" strokeweight=".5pt" strokecolor="#000000">
              <v:stroke dashstyle="solid"/>
            </v:rect>
            <v:rect style="position:absolute;left:2519;top:247;width:161;height:113" filled="true" fillcolor="#cee7e8" stroked="false">
              <v:fill type="solid"/>
            </v:rect>
            <v:rect style="position:absolute;left:2519;top:247;width:161;height:113" filled="false" stroked="true" strokeweight=".5pt" strokecolor="#000000">
              <v:stroke dashstyle="solid"/>
            </v:rect>
            <v:rect style="position:absolute;left:2519;top:-1835;width:161;height:348" filled="true" fillcolor="#fdeecc" stroked="false">
              <v:fill type="solid"/>
            </v:rect>
            <v:rect style="position:absolute;left:2519;top:-1835;width:161;height:348" filled="false" stroked="true" strokeweight=".5pt" strokecolor="#000000">
              <v:stroke dashstyle="solid"/>
            </v:rect>
            <v:rect style="position:absolute;left:2804;top:-895;width:158;height:1005" filled="true" fillcolor="#f6d200" stroked="false">
              <v:fill type="solid"/>
            </v:rect>
            <v:rect style="position:absolute;left:2804;top:-895;width:158;height:1005" filled="false" stroked="true" strokeweight=".5pt" strokecolor="#000000">
              <v:stroke dashstyle="solid"/>
            </v:rect>
            <v:rect style="position:absolute;left:2804;top:107;width:158;height:48" filled="true" fillcolor="#c7c7c7" stroked="false">
              <v:fill type="solid"/>
            </v:rect>
            <v:rect style="position:absolute;left:2804;top:107;width:158;height:50" filled="false" stroked="true" strokeweight=".5pt" strokecolor="#000000">
              <v:stroke dashstyle="solid"/>
            </v:rect>
            <v:rect style="position:absolute;left:2804;top:-1018;width:158;height:125" filled="true" fillcolor="#acbc4a" stroked="false">
              <v:fill type="solid"/>
            </v:rect>
            <v:rect style="position:absolute;left:2804;top:-1020;width:158;height:128" filled="false" stroked="true" strokeweight=".5pt" strokecolor="#000000">
              <v:stroke dashstyle="solid"/>
            </v:rect>
            <v:rect style="position:absolute;left:2804;top:-1475;width:158;height:458" filled="true" fillcolor="#006caa" stroked="false">
              <v:fill type="solid"/>
            </v:rect>
            <v:rect style="position:absolute;left:2804;top:-1475;width:158;height:458" filled="false" stroked="true" strokeweight=".5pt" strokecolor="#000000">
              <v:stroke dashstyle="solid"/>
            </v:rect>
            <v:rect style="position:absolute;left:2804;top:155;width:158;height:128" filled="true" fillcolor="#cee7e8" stroked="false">
              <v:fill type="solid"/>
            </v:rect>
            <v:rect style="position:absolute;left:2804;top:155;width:158;height:128" filled="false" stroked="true" strokeweight=".5pt" strokecolor="#000000">
              <v:stroke dashstyle="solid"/>
            </v:rect>
            <v:rect style="position:absolute;left:2804;top:-1773;width:158;height:300" filled="true" fillcolor="#fdeecc" stroked="false">
              <v:fill type="solid"/>
            </v:rect>
            <v:rect style="position:absolute;left:2804;top:-1773;width:158;height:300" filled="false" stroked="true" strokeweight=".5pt" strokecolor="#000000">
              <v:stroke dashstyle="solid"/>
            </v:rect>
            <v:rect style="position:absolute;left:3089;top:-958;width:158;height:1068" filled="true" fillcolor="#f6d200" stroked="false">
              <v:fill type="solid"/>
            </v:rect>
            <v:rect style="position:absolute;left:3089;top:-958;width:158;height:1068" filled="false" stroked="true" strokeweight=".5pt" strokecolor="#000000">
              <v:stroke dashstyle="solid"/>
            </v:rect>
            <v:rect style="position:absolute;left:3089;top:-988;width:158;height:33" filled="true" fillcolor="#c7c7c7" stroked="false">
              <v:fill type="solid"/>
            </v:rect>
            <v:rect style="position:absolute;left:3089;top:-990;width:158;height:35" filled="false" stroked="true" strokeweight=".5pt" strokecolor="#000000">
              <v:stroke dashstyle="solid"/>
            </v:rect>
            <v:rect style="position:absolute;left:3089;top:-1080;width:158;height:93" filled="true" fillcolor="#acbc4a" stroked="false">
              <v:fill type="solid"/>
            </v:rect>
            <v:rect style="position:absolute;left:3089;top:-1083;width:158;height:95" filled="false" stroked="true" strokeweight=".5pt" strokecolor="#000000">
              <v:stroke dashstyle="solid"/>
            </v:rect>
            <v:rect style="position:absolute;left:3089;top:-1398;width:158;height:318" filled="true" fillcolor="#006caa" stroked="false">
              <v:fill type="solid"/>
            </v:rect>
            <v:rect style="position:absolute;left:3089;top:-1398;width:158;height:318" filled="false" stroked="true" strokeweight=".5pt" strokecolor="#000000">
              <v:stroke dashstyle="solid"/>
            </v:rect>
            <v:rect style="position:absolute;left:3089;top:107;width:158;height:128" filled="true" fillcolor="#cee7e8" stroked="false">
              <v:fill type="solid"/>
            </v:rect>
            <v:rect style="position:absolute;left:3089;top:107;width:158;height:128" filled="false" stroked="true" strokeweight=".5pt" strokecolor="#000000">
              <v:stroke dashstyle="solid"/>
            </v:rect>
            <v:rect style="position:absolute;left:3089;top:-1725;width:158;height:330" filled="true" fillcolor="#fdeecc" stroked="false">
              <v:fill type="solid"/>
            </v:rect>
            <v:rect style="position:absolute;left:3089;top:-1725;width:158;height:330" filled="false" stroked="true" strokeweight=".5pt" strokecolor="#000000">
              <v:stroke dashstyle="solid"/>
            </v:rect>
            <v:rect style="position:absolute;left:3374;top:-1020;width:168;height:1130" filled="true" fillcolor="#f6d200" stroked="false">
              <v:fill type="solid"/>
            </v:rect>
            <v:rect style="position:absolute;left:3374;top:-1020;width:168;height:1130" filled="false" stroked="true" strokeweight=".5pt" strokecolor="#000000">
              <v:stroke dashstyle="solid"/>
            </v:rect>
            <v:rect style="position:absolute;left:3374;top:-1098;width:168;height:80" filled="true" fillcolor="#c7c7c7" stroked="false">
              <v:fill type="solid"/>
            </v:rect>
            <v:rect style="position:absolute;left:3374;top:-1100;width:168;height:83" filled="false" stroked="true" strokeweight=".5pt" strokecolor="#000000">
              <v:stroke dashstyle="solid"/>
            </v:rect>
            <v:rect style="position:absolute;left:3374;top:-1240;width:168;height:143" filled="true" fillcolor="#acbc4a" stroked="false">
              <v:fill type="solid"/>
            </v:rect>
            <v:rect style="position:absolute;left:3374;top:-1240;width:168;height:143" filled="false" stroked="true" strokeweight=".5pt" strokecolor="#000000">
              <v:stroke dashstyle="solid"/>
            </v:rect>
            <v:rect style="position:absolute;left:3374;top:-1253;width:168;height:15" filled="true" fillcolor="#006caa" stroked="false">
              <v:fill type="solid"/>
            </v:rect>
            <v:shape style="position:absolute;left:3369;top:-1257;width:178;height:14" coordorigin="3370,-1256" coordsize="178,14" path="m3370,-1256l3547,-1256m3370,-1242l3547,-1242e" filled="false" stroked="true" strokeweight=".375pt" strokecolor="#000000">
              <v:path arrowok="t"/>
              <v:stroke dashstyle="solid"/>
            </v:shape>
            <v:rect style="position:absolute;left:3374;top:107;width:168;height:160" filled="true" fillcolor="#cee7e8" stroked="false">
              <v:fill type="solid"/>
            </v:rect>
            <v:rect style="position:absolute;left:3374;top:107;width:168;height:160" filled="false" stroked="true" strokeweight=".5pt" strokecolor="#000000">
              <v:stroke dashstyle="solid"/>
            </v:rect>
            <v:rect style="position:absolute;left:3374;top:-1600;width:168;height:348" filled="true" fillcolor="#fdeecc" stroked="false">
              <v:fill type="solid"/>
            </v:rect>
            <v:rect style="position:absolute;left:3374;top:-1600;width:168;height:348" filled="false" stroked="true" strokeweight=".5pt" strokecolor="#000000">
              <v:stroke dashstyle="solid"/>
            </v:rect>
            <v:rect style="position:absolute;left:3667;top:-1145;width:160;height:1255" filled="true" fillcolor="#f6d200" stroked="false">
              <v:fill type="solid"/>
            </v:rect>
            <v:rect style="position:absolute;left:3667;top:-1145;width:160;height:1255" filled="false" stroked="true" strokeweight=".5pt" strokecolor="#000000">
              <v:stroke dashstyle="solid"/>
            </v:rect>
            <v:rect style="position:absolute;left:3667;top:-1315;width:160;height:173" filled="true" fillcolor="#c7c7c7" stroked="false">
              <v:fill type="solid"/>
            </v:rect>
            <v:rect style="position:absolute;left:3667;top:-1318;width:160;height:175" filled="false" stroked="true" strokeweight=".5pt" strokecolor="#000000">
              <v:stroke dashstyle="solid"/>
            </v:rect>
            <v:rect style="position:absolute;left:3667;top:-1633;width:160;height:318" filled="true" fillcolor="#acbc4a" stroked="false">
              <v:fill type="solid"/>
            </v:rect>
            <v:rect style="position:absolute;left:3667;top:-1633;width:160;height:318" filled="false" stroked="true" strokeweight=".5pt" strokecolor="#000000">
              <v:stroke dashstyle="solid"/>
            </v:rect>
            <v:rect style="position:absolute;left:3667;top:107;width:160;height:160" filled="true" fillcolor="#006caa" stroked="false">
              <v:fill type="solid"/>
            </v:rect>
            <v:rect style="position:absolute;left:3667;top:107;width:160;height:160" filled="false" stroked="true" strokeweight=".5pt" strokecolor="#000000">
              <v:stroke dashstyle="solid"/>
            </v:rect>
            <v:rect style="position:absolute;left:3667;top:-1723;width:160;height:93" filled="true" fillcolor="#cee7e8" stroked="false">
              <v:fill type="solid"/>
            </v:rect>
            <v:rect style="position:absolute;left:3667;top:-1725;width:160;height:95" filled="false" stroked="true" strokeweight=".5pt" strokecolor="#000000">
              <v:stroke dashstyle="solid"/>
            </v:rect>
            <v:rect style="position:absolute;left:3667;top:-1945;width:160;height:223" filled="true" fillcolor="#fdeecc" stroked="false">
              <v:fill type="solid"/>
            </v:rect>
            <v:shape style="position:absolute;left:1014;top:-1945;width:2873;height:2055" coordorigin="1015,-1945" coordsize="2873,2055" path="m3667,-1945l3827,-1945,3827,-1722,3667,-1722,3667,-1945xm1015,108l3887,110e" filled="false" stroked="true" strokeweight=".5pt" strokecolor="#000000">
              <v:path arrowok="t"/>
              <v:stroke dashstyle="solid"/>
            </v:shape>
            <v:shape style="position:absolute;left:1162;top:-2023;width:1148;height:408" coordorigin="1162,-2022" coordsize="1148,408" path="m1162,-2022l1445,-1772m1445,-1772l1730,-1677m1730,-1677l2025,-1710m2025,-1710l2310,-1615e" filled="false" stroked="true" strokeweight="1pt" strokecolor="#de0035">
              <v:path arrowok="t"/>
              <v:stroke dashstyle="solid"/>
            </v:shape>
            <v:shape style="position:absolute;left:2299;top:-1600;width:588;height:2" coordorigin="2300,-1600" coordsize="588,0" path="m2300,-1600l2605,-1600m2585,-1600l2887,-1600e" filled="false" stroked="true" strokeweight="2.5pt" strokecolor="#de0035">
              <v:path arrowok="t"/>
              <v:stroke dashstyle="solid"/>
            </v:shape>
            <v:shape style="position:absolute;left:2877;top:-1805;width:865;height:345" coordorigin="2877,-1805" coordsize="865,345" path="m2877,-1615l3172,-1612m3172,-1615l3457,-1460m3457,-1460l3742,-1805e" filled="false" stroked="true" strokeweight="1pt" strokecolor="#de0035">
              <v:path arrowok="t"/>
              <v:stroke dashstyle="solid"/>
            </v:shape>
            <v:shape style="position:absolute;left:3944;top:-1958;width:87;height:2068" coordorigin="3944,-1957" coordsize="87,2068" path="m3944,110l4031,110m3944,-1957l4031,-1957m3944,-720l4031,-720m3944,-297l4031,-297m3944,-1550l4031,-1550m3944,-1127l4031,-1127e" filled="false" stroked="true" strokeweight=".5pt" strokecolor="#000000">
              <v:path arrowok="t"/>
              <v:stroke dashstyle="solid"/>
            </v:shape>
            <w10:wrap type="none"/>
          </v:group>
        </w:pict>
      </w:r>
      <w:r>
        <w:rPr>
          <w:w w:val="115"/>
          <w:sz w:val="12"/>
        </w:rPr>
        <w:t>0.0</w:t>
      </w:r>
    </w:p>
    <w:p>
      <w:pPr>
        <w:spacing w:line="159" w:lineRule="exact" w:before="0"/>
        <w:ind w:left="1132" w:right="0" w:firstLine="0"/>
        <w:jc w:val="left"/>
        <w:rPr>
          <w:sz w:val="16"/>
        </w:rPr>
      </w:pPr>
      <w:r>
        <w:rPr>
          <w:w w:val="87"/>
          <w:sz w:val="16"/>
        </w:rPr>
        <w:t>_</w:t>
      </w:r>
    </w:p>
    <w:p>
      <w:pPr>
        <w:pStyle w:val="BodyText"/>
        <w:spacing w:before="2"/>
        <w:rPr>
          <w:sz w:val="13"/>
        </w:rPr>
      </w:pPr>
    </w:p>
    <w:p>
      <w:pPr>
        <w:spacing w:line="122" w:lineRule="exact" w:before="0"/>
        <w:ind w:left="1167" w:right="0" w:firstLine="0"/>
        <w:jc w:val="left"/>
        <w:rPr>
          <w:sz w:val="12"/>
        </w:rPr>
      </w:pPr>
      <w:r>
        <w:rPr/>
        <w:pict>
          <v:shape style="position:absolute;margin-left:42.331001pt;margin-top:-.263068pt;width:159.25pt;height:4.850pt;mso-position-horizontal-relative:page;mso-position-vertical-relative:paragraph;z-index:16146432" coordorigin="847,-5" coordsize="3185,97" path="m847,86l933,86m990,86l3877,86m3944,86l4031,86m996,-5l996,91m3303,-5l3303,91m2150,-5l2150,91m1570,31l1570,85m3877,31l3877,85m2723,31l2723,85e" filled="false" stroked="true" strokeweight=".5pt" strokecolor="#000000">
            <v:path arrowok="t"/>
            <v:stroke dashstyle="solid"/>
            <w10:wrap type="none"/>
          </v:shape>
        </w:pict>
      </w:r>
      <w:r>
        <w:rPr>
          <w:w w:val="115"/>
          <w:sz w:val="12"/>
        </w:rPr>
        <w:t>0.5</w:t>
      </w:r>
    </w:p>
    <w:p>
      <w:pPr>
        <w:spacing w:line="122" w:lineRule="exact" w:before="0"/>
        <w:ind w:left="620" w:right="575" w:firstLine="0"/>
        <w:jc w:val="center"/>
        <w:rPr>
          <w:sz w:val="12"/>
        </w:rPr>
      </w:pPr>
      <w:r>
        <w:rPr>
          <w:w w:val="120"/>
          <w:sz w:val="12"/>
        </w:rPr>
        <w:t>01</w:t>
      </w:r>
    </w:p>
    <w:p>
      <w:pPr>
        <w:pStyle w:val="BodyText"/>
        <w:spacing w:line="201" w:lineRule="exact"/>
        <w:ind w:left="761"/>
        <w:jc w:val="both"/>
      </w:pPr>
      <w:r>
        <w:rPr/>
        <w:br w:type="column"/>
      </w:r>
      <w:r>
        <w:rPr>
          <w:w w:val="110"/>
        </w:rPr>
        <w:t>largest quarterly increase in the annual RPIY inflation rate</w:t>
      </w:r>
    </w:p>
    <w:p>
      <w:pPr>
        <w:pStyle w:val="BodyText"/>
        <w:spacing w:line="292" w:lineRule="auto" w:before="50"/>
        <w:ind w:left="761" w:right="211"/>
        <w:jc w:val="both"/>
      </w:pPr>
      <w:r>
        <w:rPr>
          <w:w w:val="110"/>
        </w:rPr>
        <w:t>since</w:t>
      </w:r>
      <w:r>
        <w:rPr>
          <w:spacing w:val="-16"/>
          <w:w w:val="110"/>
        </w:rPr>
        <w:t> </w:t>
      </w:r>
      <w:r>
        <w:rPr>
          <w:w w:val="110"/>
        </w:rPr>
        <w:t>the</w:t>
      </w:r>
      <w:r>
        <w:rPr>
          <w:spacing w:val="-16"/>
          <w:w w:val="110"/>
        </w:rPr>
        <w:t> </w:t>
      </w:r>
      <w:r>
        <w:rPr>
          <w:w w:val="110"/>
        </w:rPr>
        <w:t>series</w:t>
      </w:r>
      <w:r>
        <w:rPr>
          <w:spacing w:val="-16"/>
          <w:w w:val="110"/>
        </w:rPr>
        <w:t> </w:t>
      </w:r>
      <w:r>
        <w:rPr>
          <w:w w:val="110"/>
        </w:rPr>
        <w:t>began</w:t>
      </w:r>
      <w:r>
        <w:rPr>
          <w:spacing w:val="-15"/>
          <w:w w:val="110"/>
        </w:rPr>
        <w:t> </w:t>
      </w:r>
      <w:r>
        <w:rPr>
          <w:w w:val="110"/>
        </w:rPr>
        <w:t>in</w:t>
      </w:r>
      <w:r>
        <w:rPr>
          <w:spacing w:val="-16"/>
          <w:w w:val="110"/>
        </w:rPr>
        <w:t> </w:t>
      </w:r>
      <w:r>
        <w:rPr>
          <w:spacing w:val="-23"/>
          <w:w w:val="110"/>
        </w:rPr>
        <w:t>1987.</w:t>
      </w:r>
      <w:r>
        <w:rPr>
          <w:spacing w:val="-8"/>
          <w:w w:val="110"/>
        </w:rPr>
        <w:t> </w:t>
      </w:r>
      <w:r>
        <w:rPr>
          <w:w w:val="110"/>
        </w:rPr>
        <w:t>Annual</w:t>
      </w:r>
      <w:r>
        <w:rPr>
          <w:spacing w:val="-15"/>
          <w:w w:val="110"/>
        </w:rPr>
        <w:t> </w:t>
      </w:r>
      <w:r>
        <w:rPr>
          <w:w w:val="110"/>
        </w:rPr>
        <w:t>HICP</w:t>
      </w:r>
      <w:r>
        <w:rPr>
          <w:spacing w:val="-16"/>
          <w:w w:val="110"/>
        </w:rPr>
        <w:t> </w:t>
      </w:r>
      <w:r>
        <w:rPr>
          <w:w w:val="110"/>
        </w:rPr>
        <w:t>inflation</w:t>
      </w:r>
      <w:r>
        <w:rPr>
          <w:spacing w:val="-16"/>
          <w:w w:val="110"/>
        </w:rPr>
        <w:t> </w:t>
      </w:r>
      <w:r>
        <w:rPr>
          <w:w w:val="110"/>
        </w:rPr>
        <w:t>has</w:t>
      </w:r>
      <w:r>
        <w:rPr>
          <w:spacing w:val="-15"/>
          <w:w w:val="110"/>
        </w:rPr>
        <w:t> </w:t>
      </w:r>
      <w:r>
        <w:rPr>
          <w:w w:val="110"/>
        </w:rPr>
        <w:t>also risen</w:t>
      </w:r>
      <w:r>
        <w:rPr>
          <w:spacing w:val="-14"/>
          <w:w w:val="110"/>
        </w:rPr>
        <w:t> </w:t>
      </w:r>
      <w:r>
        <w:rPr>
          <w:spacing w:val="-3"/>
          <w:w w:val="110"/>
        </w:rPr>
        <w:t>sharply,</w:t>
      </w:r>
      <w:r>
        <w:rPr>
          <w:spacing w:val="-14"/>
          <w:w w:val="110"/>
        </w:rPr>
        <w:t> </w:t>
      </w:r>
      <w:r>
        <w:rPr>
          <w:spacing w:val="-3"/>
          <w:w w:val="110"/>
        </w:rPr>
        <w:t>by</w:t>
      </w:r>
      <w:r>
        <w:rPr>
          <w:spacing w:val="-14"/>
          <w:w w:val="110"/>
        </w:rPr>
        <w:t> </w:t>
      </w:r>
      <w:r>
        <w:rPr>
          <w:w w:val="110"/>
        </w:rPr>
        <w:t>0.8</w:t>
      </w:r>
      <w:r>
        <w:rPr>
          <w:spacing w:val="-14"/>
          <w:w w:val="110"/>
        </w:rPr>
        <w:t> </w:t>
      </w:r>
      <w:r>
        <w:rPr>
          <w:w w:val="110"/>
        </w:rPr>
        <w:t>percentage</w:t>
      </w:r>
      <w:r>
        <w:rPr>
          <w:spacing w:val="-14"/>
          <w:w w:val="110"/>
        </w:rPr>
        <w:t> </w:t>
      </w:r>
      <w:r>
        <w:rPr>
          <w:w w:val="110"/>
        </w:rPr>
        <w:t>points</w:t>
      </w:r>
      <w:r>
        <w:rPr>
          <w:spacing w:val="-14"/>
          <w:w w:val="110"/>
        </w:rPr>
        <w:t> </w:t>
      </w:r>
      <w:r>
        <w:rPr>
          <w:w w:val="110"/>
        </w:rPr>
        <w:t>since</w:t>
      </w:r>
      <w:r>
        <w:rPr>
          <w:spacing w:val="-13"/>
          <w:w w:val="110"/>
        </w:rPr>
        <w:t> </w:t>
      </w:r>
      <w:r>
        <w:rPr>
          <w:w w:val="110"/>
        </w:rPr>
        <w:t>January</w:t>
      </w:r>
      <w:r>
        <w:rPr>
          <w:spacing w:val="-14"/>
          <w:w w:val="110"/>
        </w:rPr>
        <w:t> </w:t>
      </w:r>
      <w:r>
        <w:rPr>
          <w:spacing w:val="-4"/>
          <w:w w:val="110"/>
        </w:rPr>
        <w:t>to</w:t>
      </w:r>
      <w:r>
        <w:rPr>
          <w:spacing w:val="-14"/>
          <w:w w:val="110"/>
        </w:rPr>
        <w:t> </w:t>
      </w:r>
      <w:r>
        <w:rPr>
          <w:w w:val="110"/>
        </w:rPr>
        <w:t>reach 1.7% in</w:t>
      </w:r>
      <w:r>
        <w:rPr>
          <w:spacing w:val="-12"/>
          <w:w w:val="110"/>
        </w:rPr>
        <w:t> </w:t>
      </w:r>
      <w:r>
        <w:rPr>
          <w:w w:val="110"/>
        </w:rPr>
        <w:t>June.</w:t>
      </w:r>
    </w:p>
    <w:p>
      <w:pPr>
        <w:pStyle w:val="BodyText"/>
        <w:spacing w:before="7"/>
        <w:rPr>
          <w:sz w:val="27"/>
        </w:rPr>
      </w:pPr>
    </w:p>
    <w:p>
      <w:pPr>
        <w:pStyle w:val="BodyText"/>
        <w:spacing w:line="292" w:lineRule="auto" w:before="1"/>
        <w:ind w:left="761" w:right="224"/>
      </w:pPr>
      <w:r>
        <w:rPr>
          <w:w w:val="105"/>
        </w:rPr>
        <w:t>It is apparent from the </w:t>
      </w:r>
      <w:r>
        <w:rPr>
          <w:spacing w:val="-3"/>
          <w:w w:val="105"/>
        </w:rPr>
        <w:t>above  </w:t>
      </w:r>
      <w:r>
        <w:rPr>
          <w:w w:val="105"/>
        </w:rPr>
        <w:t>discussion that recent  movements in retail price inflation </w:t>
      </w:r>
      <w:r>
        <w:rPr>
          <w:spacing w:val="-3"/>
          <w:w w:val="105"/>
        </w:rPr>
        <w:t>have </w:t>
      </w:r>
      <w:r>
        <w:rPr>
          <w:w w:val="105"/>
        </w:rPr>
        <w:t>been significantly affected </w:t>
      </w:r>
      <w:r>
        <w:rPr>
          <w:spacing w:val="-3"/>
          <w:w w:val="105"/>
        </w:rPr>
        <w:t>by </w:t>
      </w:r>
      <w:r>
        <w:rPr>
          <w:w w:val="105"/>
        </w:rPr>
        <w:t>a few components. Movements in some of these components (eg seasonal food and some energy prices) can generally be thought mainly </w:t>
      </w:r>
      <w:r>
        <w:rPr>
          <w:spacing w:val="-4"/>
          <w:w w:val="105"/>
        </w:rPr>
        <w:t>to </w:t>
      </w:r>
      <w:r>
        <w:rPr>
          <w:w w:val="105"/>
        </w:rPr>
        <w:t>reflect supply-side </w:t>
      </w:r>
      <w:r>
        <w:rPr>
          <w:spacing w:val="-3"/>
          <w:w w:val="105"/>
        </w:rPr>
        <w:t>factors, </w:t>
      </w:r>
      <w:r>
        <w:rPr>
          <w:w w:val="105"/>
        </w:rPr>
        <w:t>rather than underlying inflationary </w:t>
      </w:r>
      <w:r>
        <w:rPr>
          <w:spacing w:val="-3"/>
          <w:w w:val="105"/>
        </w:rPr>
        <w:t>pressures. </w:t>
      </w:r>
      <w:r>
        <w:rPr>
          <w:w w:val="105"/>
        </w:rPr>
        <w:t>As such, the </w:t>
      </w:r>
      <w:r>
        <w:rPr>
          <w:spacing w:val="-3"/>
          <w:w w:val="105"/>
        </w:rPr>
        <w:t>Committee </w:t>
      </w:r>
      <w:r>
        <w:rPr>
          <w:w w:val="105"/>
        </w:rPr>
        <w:t>judges that most of the recent increase in inflation  is unlikely </w:t>
      </w:r>
      <w:r>
        <w:rPr>
          <w:spacing w:val="-4"/>
          <w:w w:val="105"/>
        </w:rPr>
        <w:t>to </w:t>
      </w:r>
      <w:r>
        <w:rPr>
          <w:w w:val="105"/>
        </w:rPr>
        <w:t>persist. Part of it is likely </w:t>
      </w:r>
      <w:r>
        <w:rPr>
          <w:spacing w:val="-4"/>
          <w:w w:val="105"/>
        </w:rPr>
        <w:t>to </w:t>
      </w:r>
      <w:r>
        <w:rPr>
          <w:w w:val="105"/>
        </w:rPr>
        <w:t>be </w:t>
      </w:r>
      <w:r>
        <w:rPr>
          <w:spacing w:val="-3"/>
          <w:w w:val="105"/>
        </w:rPr>
        <w:t>reversed </w:t>
      </w:r>
      <w:r>
        <w:rPr>
          <w:w w:val="105"/>
        </w:rPr>
        <w:t>as earlier food price rises begin </w:t>
      </w:r>
      <w:r>
        <w:rPr>
          <w:spacing w:val="-4"/>
          <w:w w:val="105"/>
        </w:rPr>
        <w:t>to </w:t>
      </w:r>
      <w:r>
        <w:rPr>
          <w:w w:val="105"/>
        </w:rPr>
        <w:t>drop out of the annual comparison. And although the timing is particularly uncertain, if food  prices fall back from their current relatively high levels, the </w:t>
      </w:r>
      <w:r>
        <w:rPr>
          <w:spacing w:val="-3"/>
          <w:w w:val="105"/>
        </w:rPr>
        <w:t>downward </w:t>
      </w:r>
      <w:r>
        <w:rPr>
          <w:w w:val="105"/>
        </w:rPr>
        <w:t>effect on inflation will be magnified. </w:t>
      </w:r>
      <w:r>
        <w:rPr>
          <w:spacing w:val="-4"/>
          <w:w w:val="105"/>
        </w:rPr>
        <w:t>However, </w:t>
      </w:r>
      <w:r>
        <w:rPr>
          <w:w w:val="105"/>
        </w:rPr>
        <w:t>in the opposite direction, the current dampening effect from changes in specific duties in this </w:t>
      </w:r>
      <w:r>
        <w:rPr>
          <w:spacing w:val="-4"/>
          <w:w w:val="105"/>
        </w:rPr>
        <w:t>year’s </w:t>
      </w:r>
      <w:r>
        <w:rPr>
          <w:w w:val="105"/>
        </w:rPr>
        <w:t>Budget is </w:t>
      </w:r>
      <w:r>
        <w:rPr>
          <w:spacing w:val="-3"/>
          <w:w w:val="105"/>
        </w:rPr>
        <w:t>expected </w:t>
      </w:r>
      <w:r>
        <w:rPr>
          <w:spacing w:val="-4"/>
          <w:w w:val="105"/>
        </w:rPr>
        <w:t>to </w:t>
      </w:r>
      <w:r>
        <w:rPr>
          <w:w w:val="105"/>
        </w:rPr>
        <w:t>unwind partially if duties are raised in line with inflation </w:t>
      </w:r>
      <w:r>
        <w:rPr>
          <w:spacing w:val="-3"/>
          <w:w w:val="105"/>
        </w:rPr>
        <w:t>next </w:t>
      </w:r>
      <w:r>
        <w:rPr>
          <w:spacing w:val="-4"/>
          <w:w w:val="105"/>
        </w:rPr>
        <w:t>year. </w:t>
      </w:r>
      <w:r>
        <w:rPr>
          <w:w w:val="105"/>
        </w:rPr>
        <w:t>Looking ahead, monthly movements in aggregate annual inflation are likely </w:t>
      </w:r>
      <w:r>
        <w:rPr>
          <w:spacing w:val="-4"/>
          <w:w w:val="105"/>
        </w:rPr>
        <w:t>to </w:t>
      </w:r>
      <w:r>
        <w:rPr>
          <w:w w:val="105"/>
        </w:rPr>
        <w:t>continue </w:t>
      </w:r>
      <w:r>
        <w:rPr>
          <w:spacing w:val="-4"/>
          <w:w w:val="105"/>
        </w:rPr>
        <w:t>to </w:t>
      </w:r>
      <w:r>
        <w:rPr>
          <w:w w:val="105"/>
        </w:rPr>
        <w:t>be significantly affected </w:t>
      </w:r>
      <w:r>
        <w:rPr>
          <w:spacing w:val="-3"/>
          <w:w w:val="105"/>
        </w:rPr>
        <w:t>by </w:t>
      </w:r>
      <w:r>
        <w:rPr>
          <w:w w:val="105"/>
        </w:rPr>
        <w:t>movements in a few volatile components. The profile of the annual inflation </w:t>
      </w:r>
      <w:r>
        <w:rPr>
          <w:spacing w:val="-4"/>
          <w:w w:val="105"/>
        </w:rPr>
        <w:t>rate </w:t>
      </w:r>
      <w:r>
        <w:rPr>
          <w:w w:val="105"/>
        </w:rPr>
        <w:t>will be additionally influenced by base effects from erratic monthly movements in the index during  the second half of last</w:t>
      </w:r>
      <w:r>
        <w:rPr>
          <w:spacing w:val="-10"/>
          <w:w w:val="105"/>
        </w:rPr>
        <w:t> </w:t>
      </w:r>
      <w:r>
        <w:rPr>
          <w:spacing w:val="-4"/>
          <w:w w:val="105"/>
        </w:rPr>
        <w:t>year.</w:t>
      </w:r>
    </w:p>
    <w:p>
      <w:pPr>
        <w:pStyle w:val="BodyText"/>
        <w:spacing w:before="5"/>
        <w:rPr>
          <w:sz w:val="28"/>
        </w:rPr>
      </w:pPr>
    </w:p>
    <w:p>
      <w:pPr>
        <w:pStyle w:val="BodyText"/>
        <w:spacing w:line="292" w:lineRule="auto"/>
        <w:ind w:left="761" w:right="63"/>
      </w:pPr>
      <w:r>
        <w:rPr>
          <w:w w:val="110"/>
        </w:rPr>
        <w:t>Notwithstanding effects from these erratic </w:t>
      </w:r>
      <w:r>
        <w:rPr>
          <w:spacing w:val="-3"/>
          <w:w w:val="110"/>
        </w:rPr>
        <w:t>factors, </w:t>
      </w:r>
      <w:r>
        <w:rPr>
          <w:w w:val="110"/>
        </w:rPr>
        <w:t>the </w:t>
      </w:r>
      <w:r>
        <w:rPr>
          <w:spacing w:val="-3"/>
          <w:w w:val="110"/>
        </w:rPr>
        <w:t>Committee</w:t>
      </w:r>
      <w:r>
        <w:rPr>
          <w:spacing w:val="-14"/>
          <w:w w:val="110"/>
        </w:rPr>
        <w:t> </w:t>
      </w:r>
      <w:r>
        <w:rPr>
          <w:w w:val="110"/>
        </w:rPr>
        <w:t>judges</w:t>
      </w:r>
      <w:r>
        <w:rPr>
          <w:spacing w:val="-14"/>
          <w:w w:val="110"/>
        </w:rPr>
        <w:t> </w:t>
      </w:r>
      <w:r>
        <w:rPr>
          <w:w w:val="110"/>
        </w:rPr>
        <w:t>that</w:t>
      </w:r>
      <w:r>
        <w:rPr>
          <w:spacing w:val="-14"/>
          <w:w w:val="110"/>
        </w:rPr>
        <w:t> </w:t>
      </w:r>
      <w:r>
        <w:rPr>
          <w:w w:val="110"/>
        </w:rPr>
        <w:t>some</w:t>
      </w:r>
      <w:r>
        <w:rPr>
          <w:spacing w:val="-14"/>
          <w:w w:val="110"/>
        </w:rPr>
        <w:t> </w:t>
      </w:r>
      <w:r>
        <w:rPr>
          <w:w w:val="110"/>
        </w:rPr>
        <w:t>of</w:t>
      </w:r>
      <w:r>
        <w:rPr>
          <w:spacing w:val="-14"/>
          <w:w w:val="110"/>
        </w:rPr>
        <w:t> </w:t>
      </w:r>
      <w:r>
        <w:rPr>
          <w:w w:val="110"/>
        </w:rPr>
        <w:t>the</w:t>
      </w:r>
      <w:r>
        <w:rPr>
          <w:spacing w:val="-14"/>
          <w:w w:val="110"/>
        </w:rPr>
        <w:t> </w:t>
      </w:r>
      <w:r>
        <w:rPr>
          <w:w w:val="110"/>
        </w:rPr>
        <w:t>recent</w:t>
      </w:r>
      <w:r>
        <w:rPr>
          <w:spacing w:val="-14"/>
          <w:w w:val="110"/>
        </w:rPr>
        <w:t> </w:t>
      </w:r>
      <w:r>
        <w:rPr>
          <w:w w:val="110"/>
        </w:rPr>
        <w:t>rise</w:t>
      </w:r>
      <w:r>
        <w:rPr>
          <w:spacing w:val="-14"/>
          <w:w w:val="110"/>
        </w:rPr>
        <w:t> </w:t>
      </w:r>
      <w:r>
        <w:rPr>
          <w:w w:val="110"/>
        </w:rPr>
        <w:t>in</w:t>
      </w:r>
      <w:r>
        <w:rPr>
          <w:spacing w:val="-14"/>
          <w:w w:val="110"/>
        </w:rPr>
        <w:t> </w:t>
      </w:r>
      <w:r>
        <w:rPr>
          <w:w w:val="110"/>
        </w:rPr>
        <w:t>inflation</w:t>
      </w:r>
      <w:r>
        <w:rPr>
          <w:spacing w:val="-14"/>
          <w:w w:val="110"/>
        </w:rPr>
        <w:t> </w:t>
      </w:r>
      <w:r>
        <w:rPr>
          <w:w w:val="110"/>
        </w:rPr>
        <w:t>also reflects a more </w:t>
      </w:r>
      <w:r>
        <w:rPr>
          <w:spacing w:val="-3"/>
          <w:w w:val="110"/>
        </w:rPr>
        <w:t>broadly-based </w:t>
      </w:r>
      <w:r>
        <w:rPr>
          <w:spacing w:val="-4"/>
          <w:w w:val="110"/>
        </w:rPr>
        <w:t>pick-up. </w:t>
      </w:r>
      <w:r>
        <w:rPr>
          <w:w w:val="110"/>
        </w:rPr>
        <w:t>As Chart </w:t>
      </w:r>
      <w:r>
        <w:rPr>
          <w:spacing w:val="-13"/>
          <w:w w:val="110"/>
        </w:rPr>
        <w:t>4.11 </w:t>
      </w:r>
      <w:r>
        <w:rPr>
          <w:w w:val="110"/>
        </w:rPr>
        <w:t>shows, </w:t>
      </w:r>
      <w:r>
        <w:rPr>
          <w:spacing w:val="-3"/>
          <w:w w:val="110"/>
        </w:rPr>
        <w:t>even</w:t>
      </w:r>
      <w:r>
        <w:rPr>
          <w:spacing w:val="-24"/>
          <w:w w:val="110"/>
        </w:rPr>
        <w:t> </w:t>
      </w:r>
      <w:r>
        <w:rPr>
          <w:w w:val="110"/>
        </w:rPr>
        <w:t>excluding</w:t>
      </w:r>
      <w:r>
        <w:rPr>
          <w:spacing w:val="-23"/>
          <w:w w:val="110"/>
        </w:rPr>
        <w:t> </w:t>
      </w:r>
      <w:r>
        <w:rPr>
          <w:w w:val="110"/>
        </w:rPr>
        <w:t>movements</w:t>
      </w:r>
      <w:r>
        <w:rPr>
          <w:spacing w:val="-24"/>
          <w:w w:val="110"/>
        </w:rPr>
        <w:t> </w:t>
      </w:r>
      <w:r>
        <w:rPr>
          <w:w w:val="110"/>
        </w:rPr>
        <w:t>in</w:t>
      </w:r>
      <w:r>
        <w:rPr>
          <w:spacing w:val="-23"/>
          <w:w w:val="110"/>
        </w:rPr>
        <w:t> </w:t>
      </w:r>
      <w:r>
        <w:rPr>
          <w:w w:val="110"/>
        </w:rPr>
        <w:t>certain</w:t>
      </w:r>
      <w:r>
        <w:rPr>
          <w:spacing w:val="-23"/>
          <w:w w:val="110"/>
        </w:rPr>
        <w:t> </w:t>
      </w:r>
      <w:r>
        <w:rPr>
          <w:w w:val="110"/>
        </w:rPr>
        <w:t>volatile</w:t>
      </w:r>
      <w:r>
        <w:rPr>
          <w:spacing w:val="-24"/>
          <w:w w:val="110"/>
        </w:rPr>
        <w:t> </w:t>
      </w:r>
      <w:r>
        <w:rPr>
          <w:w w:val="110"/>
        </w:rPr>
        <w:t>components,</w:t>
      </w:r>
      <w:r>
        <w:rPr>
          <w:spacing w:val="-23"/>
          <w:w w:val="110"/>
        </w:rPr>
        <w:t> </w:t>
      </w:r>
      <w:r>
        <w:rPr>
          <w:w w:val="110"/>
        </w:rPr>
        <w:t>the contribution from the remaining RPIX </w:t>
      </w:r>
      <w:r>
        <w:rPr>
          <w:spacing w:val="-2"/>
          <w:w w:val="110"/>
        </w:rPr>
        <w:t>basket </w:t>
      </w:r>
      <w:r>
        <w:rPr>
          <w:w w:val="110"/>
        </w:rPr>
        <w:t>has also risen slightly in recent quarters. But looking ahead, evidence of </w:t>
      </w:r>
      <w:r>
        <w:rPr>
          <w:spacing w:val="-3"/>
          <w:w w:val="110"/>
        </w:rPr>
        <w:t>weaker </w:t>
      </w:r>
      <w:r>
        <w:rPr>
          <w:w w:val="110"/>
        </w:rPr>
        <w:t>price </w:t>
      </w:r>
      <w:r>
        <w:rPr>
          <w:spacing w:val="-3"/>
          <w:w w:val="110"/>
        </w:rPr>
        <w:t>pressures </w:t>
      </w:r>
      <w:r>
        <w:rPr>
          <w:w w:val="110"/>
        </w:rPr>
        <w:t>further down the supply chain, discussed</w:t>
      </w:r>
      <w:r>
        <w:rPr>
          <w:spacing w:val="-14"/>
          <w:w w:val="110"/>
        </w:rPr>
        <w:t> </w:t>
      </w:r>
      <w:r>
        <w:rPr>
          <w:w w:val="110"/>
        </w:rPr>
        <w:t>earlier</w:t>
      </w:r>
      <w:r>
        <w:rPr>
          <w:spacing w:val="-14"/>
          <w:w w:val="110"/>
        </w:rPr>
        <w:t> </w:t>
      </w:r>
      <w:r>
        <w:rPr>
          <w:w w:val="110"/>
        </w:rPr>
        <w:t>in</w:t>
      </w:r>
      <w:r>
        <w:rPr>
          <w:spacing w:val="-14"/>
          <w:w w:val="110"/>
        </w:rPr>
        <w:t> </w:t>
      </w:r>
      <w:r>
        <w:rPr>
          <w:w w:val="110"/>
        </w:rPr>
        <w:t>this</w:t>
      </w:r>
      <w:r>
        <w:rPr>
          <w:spacing w:val="-14"/>
          <w:w w:val="110"/>
        </w:rPr>
        <w:t> </w:t>
      </w:r>
      <w:r>
        <w:rPr>
          <w:w w:val="110"/>
        </w:rPr>
        <w:t>section,</w:t>
      </w:r>
      <w:r>
        <w:rPr>
          <w:spacing w:val="-14"/>
          <w:w w:val="110"/>
        </w:rPr>
        <w:t> </w:t>
      </w:r>
      <w:r>
        <w:rPr>
          <w:w w:val="110"/>
        </w:rPr>
        <w:t>implies</w:t>
      </w:r>
      <w:r>
        <w:rPr>
          <w:spacing w:val="-14"/>
          <w:w w:val="110"/>
        </w:rPr>
        <w:t> </w:t>
      </w:r>
      <w:r>
        <w:rPr>
          <w:w w:val="110"/>
        </w:rPr>
        <w:t>that</w:t>
      </w:r>
      <w:r>
        <w:rPr>
          <w:spacing w:val="-14"/>
          <w:w w:val="110"/>
        </w:rPr>
        <w:t> </w:t>
      </w:r>
      <w:r>
        <w:rPr>
          <w:w w:val="110"/>
        </w:rPr>
        <w:t>this</w:t>
      </w:r>
      <w:r>
        <w:rPr>
          <w:spacing w:val="-14"/>
          <w:w w:val="110"/>
        </w:rPr>
        <w:t> </w:t>
      </w:r>
      <w:r>
        <w:rPr>
          <w:spacing w:val="-3"/>
          <w:w w:val="110"/>
        </w:rPr>
        <w:t>upward</w:t>
      </w:r>
      <w:r>
        <w:rPr>
          <w:spacing w:val="-14"/>
          <w:w w:val="110"/>
        </w:rPr>
        <w:t> </w:t>
      </w:r>
      <w:r>
        <w:rPr>
          <w:w w:val="110"/>
        </w:rPr>
        <w:t>trend is unlikely </w:t>
      </w:r>
      <w:r>
        <w:rPr>
          <w:spacing w:val="-4"/>
          <w:w w:val="110"/>
        </w:rPr>
        <w:t>to</w:t>
      </w:r>
      <w:r>
        <w:rPr>
          <w:spacing w:val="-19"/>
          <w:w w:val="110"/>
        </w:rPr>
        <w:t> </w:t>
      </w:r>
      <w:r>
        <w:rPr>
          <w:w w:val="110"/>
        </w:rPr>
        <w:t>persist.</w:t>
      </w:r>
    </w:p>
    <w:p>
      <w:pPr>
        <w:pStyle w:val="BodyText"/>
        <w:spacing w:before="3"/>
        <w:rPr>
          <w:sz w:val="28"/>
        </w:rPr>
      </w:pPr>
    </w:p>
    <w:p>
      <w:pPr>
        <w:pStyle w:val="BodyText"/>
        <w:spacing w:line="292" w:lineRule="auto"/>
        <w:ind w:left="761" w:right="63"/>
      </w:pPr>
      <w:r>
        <w:rPr>
          <w:w w:val="105"/>
        </w:rPr>
        <w:t>Consistent with recent higher inflation outturns, the May CBI Distributive Trades survey showed a significant rise in the</w:t>
      </w:r>
    </w:p>
    <w:p>
      <w:pPr>
        <w:spacing w:after="0" w:line="292" w:lineRule="auto"/>
        <w:sectPr>
          <w:type w:val="continuous"/>
          <w:pgSz w:w="11900" w:h="16840"/>
          <w:pgMar w:top="1260" w:bottom="280" w:left="660" w:right="640"/>
          <w:cols w:num="4" w:equalWidth="0">
            <w:col w:w="1093" w:space="57"/>
            <w:col w:w="1053" w:space="39"/>
            <w:col w:w="1379" w:space="697"/>
            <w:col w:w="6282"/>
          </w:cols>
        </w:sectPr>
      </w:pPr>
    </w:p>
    <w:p>
      <w:pPr>
        <w:pStyle w:val="BodyText"/>
      </w:pPr>
    </w:p>
    <w:p>
      <w:pPr>
        <w:spacing w:after="0"/>
        <w:sectPr>
          <w:pgSz w:w="11900" w:h="16840"/>
          <w:pgMar w:header="601" w:footer="575" w:top="800" w:bottom="760" w:left="660" w:right="640"/>
        </w:sectPr>
      </w:pPr>
    </w:p>
    <w:p>
      <w:pPr>
        <w:pStyle w:val="BodyText"/>
        <w:spacing w:before="6"/>
        <w:rPr>
          <w:sz w:val="21"/>
        </w:rPr>
      </w:pPr>
    </w:p>
    <w:p>
      <w:pPr>
        <w:pStyle w:val="Heading8"/>
      </w:pPr>
      <w:bookmarkStart w:name="Summary" w:id="63"/>
      <w:bookmarkEnd w:id="63"/>
      <w:r>
        <w:rPr>
          <w:b w:val="0"/>
        </w:rPr>
      </w:r>
      <w:bookmarkStart w:name="_bookmark26" w:id="64"/>
      <w:bookmarkEnd w:id="64"/>
      <w:r>
        <w:rPr>
          <w:b w:val="0"/>
        </w:rPr>
      </w:r>
      <w:r>
        <w:rPr>
          <w:color w:val="0092C7"/>
        </w:rPr>
        <w:t>Table 4.B</w:t>
      </w:r>
    </w:p>
    <w:p>
      <w:pPr>
        <w:spacing w:before="8"/>
        <w:ind w:left="154" w:right="0" w:firstLine="0"/>
        <w:jc w:val="left"/>
        <w:rPr>
          <w:rFonts w:ascii="Trebuchet MS"/>
          <w:b/>
          <w:sz w:val="20"/>
        </w:rPr>
      </w:pPr>
      <w:r>
        <w:rPr>
          <w:rFonts w:ascii="Trebuchet MS"/>
          <w:b/>
          <w:color w:val="0092C7"/>
          <w:w w:val="95"/>
          <w:sz w:val="20"/>
        </w:rPr>
        <w:t>Surveys</w:t>
      </w:r>
      <w:r>
        <w:rPr>
          <w:rFonts w:ascii="Trebuchet MS"/>
          <w:b/>
          <w:color w:val="0092C7"/>
          <w:spacing w:val="-29"/>
          <w:w w:val="95"/>
          <w:sz w:val="20"/>
        </w:rPr>
        <w:t> </w:t>
      </w:r>
      <w:r>
        <w:rPr>
          <w:rFonts w:ascii="Trebuchet MS"/>
          <w:b/>
          <w:color w:val="0092C7"/>
          <w:w w:val="95"/>
          <w:sz w:val="20"/>
        </w:rPr>
        <w:t>of</w:t>
      </w:r>
      <w:r>
        <w:rPr>
          <w:rFonts w:ascii="Trebuchet MS"/>
          <w:b/>
          <w:color w:val="0092C7"/>
          <w:spacing w:val="-28"/>
          <w:w w:val="95"/>
          <w:sz w:val="20"/>
        </w:rPr>
        <w:t> </w:t>
      </w:r>
      <w:r>
        <w:rPr>
          <w:rFonts w:ascii="Trebuchet MS"/>
          <w:b/>
          <w:color w:val="0092C7"/>
          <w:w w:val="95"/>
          <w:sz w:val="20"/>
        </w:rPr>
        <w:t>retail</w:t>
      </w:r>
      <w:r>
        <w:rPr>
          <w:rFonts w:ascii="Trebuchet MS"/>
          <w:b/>
          <w:color w:val="0092C7"/>
          <w:spacing w:val="-28"/>
          <w:w w:val="95"/>
          <w:sz w:val="20"/>
        </w:rPr>
        <w:t> </w:t>
      </w:r>
      <w:r>
        <w:rPr>
          <w:rFonts w:ascii="Trebuchet MS"/>
          <w:b/>
          <w:color w:val="0092C7"/>
          <w:w w:val="95"/>
          <w:sz w:val="20"/>
        </w:rPr>
        <w:t>prices</w:t>
      </w:r>
    </w:p>
    <w:p>
      <w:pPr>
        <w:pStyle w:val="BodyText"/>
        <w:rPr>
          <w:rFonts w:ascii="Trebuchet MS"/>
          <w:b/>
          <w:sz w:val="22"/>
        </w:rPr>
      </w:pPr>
    </w:p>
    <w:p>
      <w:pPr>
        <w:pStyle w:val="BodyText"/>
        <w:spacing w:before="11"/>
        <w:rPr>
          <w:rFonts w:ascii="Trebuchet MS"/>
          <w:b/>
          <w:sz w:val="24"/>
        </w:rPr>
      </w:pPr>
    </w:p>
    <w:p>
      <w:pPr>
        <w:spacing w:before="0"/>
        <w:ind w:left="154" w:right="0" w:firstLine="0"/>
        <w:jc w:val="left"/>
        <w:rPr>
          <w:sz w:val="14"/>
        </w:rPr>
      </w:pPr>
      <w:r>
        <w:rPr/>
        <w:pict>
          <v:line style="position:absolute;mso-position-horizontal-relative:page;mso-position-vertical-relative:paragraph;z-index:16149504" from="138.5pt,-4.319153pt" to="151.72pt,-4.319153pt" stroked="true" strokeweight=".125pt" strokecolor="#000000">
            <v:stroke dashstyle="solid"/>
            <w10:wrap type="none"/>
          </v:line>
        </w:pict>
      </w:r>
      <w:r>
        <w:rPr/>
        <w:pict>
          <v:shape style="position:absolute;margin-left:38.221298pt;margin-top:6.343847pt;width:505.9pt;height:58pt;mso-position-horizontal-relative:page;mso-position-vertical-relative:paragraph;z-index:161500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403"/>
                    <w:gridCol w:w="386"/>
                    <w:gridCol w:w="379"/>
                    <w:gridCol w:w="360"/>
                    <w:gridCol w:w="763"/>
                    <w:gridCol w:w="5471"/>
                  </w:tblGrid>
                  <w:tr>
                    <w:trPr>
                      <w:trHeight w:val="240" w:hRule="atLeast"/>
                    </w:trPr>
                    <w:tc>
                      <w:tcPr>
                        <w:tcW w:w="2349" w:type="dxa"/>
                      </w:tcPr>
                      <w:p>
                        <w:pPr>
                          <w:pStyle w:val="TableParagraph"/>
                          <w:tabs>
                            <w:tab w:pos="2115" w:val="left" w:leader="none"/>
                          </w:tabs>
                          <w:spacing w:line="240" w:lineRule="auto" w:before="13"/>
                          <w:ind w:left="85"/>
                          <w:rPr>
                            <w:sz w:val="14"/>
                          </w:rPr>
                        </w:pPr>
                        <w:r>
                          <w:rPr>
                            <w:w w:val="110"/>
                            <w:sz w:val="14"/>
                          </w:rPr>
                          <w:t>(reported)</w:t>
                        </w:r>
                        <w:r>
                          <w:rPr>
                            <w:spacing w:val="-8"/>
                            <w:w w:val="110"/>
                            <w:sz w:val="14"/>
                          </w:rPr>
                          <w:t> </w:t>
                        </w:r>
                        <w:r>
                          <w:rPr>
                            <w:w w:val="110"/>
                            <w:sz w:val="12"/>
                          </w:rPr>
                          <w:t>(a)</w:t>
                          <w:tab/>
                        </w:r>
                        <w:r>
                          <w:rPr>
                            <w:w w:val="110"/>
                            <w:sz w:val="14"/>
                          </w:rPr>
                          <w:t>-6</w:t>
                        </w:r>
                      </w:p>
                    </w:tc>
                    <w:tc>
                      <w:tcPr>
                        <w:tcW w:w="403" w:type="dxa"/>
                      </w:tcPr>
                      <w:p>
                        <w:pPr>
                          <w:pStyle w:val="TableParagraph"/>
                          <w:spacing w:line="240" w:lineRule="auto" w:before="13"/>
                          <w:ind w:left="76" w:right="68"/>
                          <w:jc w:val="center"/>
                          <w:rPr>
                            <w:sz w:val="14"/>
                          </w:rPr>
                        </w:pPr>
                        <w:r>
                          <w:rPr>
                            <w:w w:val="115"/>
                            <w:sz w:val="14"/>
                          </w:rPr>
                          <w:t>-25</w:t>
                        </w:r>
                      </w:p>
                    </w:tc>
                    <w:tc>
                      <w:tcPr>
                        <w:tcW w:w="386" w:type="dxa"/>
                      </w:tcPr>
                      <w:p>
                        <w:pPr>
                          <w:pStyle w:val="TableParagraph"/>
                          <w:spacing w:line="240" w:lineRule="auto" w:before="13"/>
                          <w:ind w:left="76" w:right="1"/>
                          <w:jc w:val="center"/>
                          <w:rPr>
                            <w:sz w:val="14"/>
                          </w:rPr>
                        </w:pPr>
                        <w:r>
                          <w:rPr>
                            <w:w w:val="115"/>
                            <w:sz w:val="14"/>
                          </w:rPr>
                          <w:t>-1</w:t>
                        </w:r>
                      </w:p>
                    </w:tc>
                    <w:tc>
                      <w:tcPr>
                        <w:tcW w:w="379" w:type="dxa"/>
                      </w:tcPr>
                      <w:p>
                        <w:pPr>
                          <w:pStyle w:val="TableParagraph"/>
                          <w:spacing w:line="240" w:lineRule="auto" w:before="13"/>
                          <w:ind w:right="84"/>
                          <w:jc w:val="right"/>
                          <w:rPr>
                            <w:sz w:val="14"/>
                          </w:rPr>
                        </w:pPr>
                        <w:r>
                          <w:rPr>
                            <w:w w:val="110"/>
                            <w:sz w:val="14"/>
                          </w:rPr>
                          <w:t>-2</w:t>
                        </w:r>
                      </w:p>
                    </w:tc>
                    <w:tc>
                      <w:tcPr>
                        <w:tcW w:w="360" w:type="dxa"/>
                      </w:tcPr>
                      <w:p>
                        <w:pPr>
                          <w:pStyle w:val="TableParagraph"/>
                          <w:spacing w:line="240" w:lineRule="auto" w:before="13"/>
                          <w:ind w:left="103" w:right="25"/>
                          <w:jc w:val="center"/>
                          <w:rPr>
                            <w:sz w:val="14"/>
                          </w:rPr>
                        </w:pPr>
                        <w:r>
                          <w:rPr>
                            <w:w w:val="120"/>
                            <w:sz w:val="14"/>
                          </w:rPr>
                          <w:t>14</w:t>
                        </w:r>
                      </w:p>
                    </w:tc>
                    <w:tc>
                      <w:tcPr>
                        <w:tcW w:w="763" w:type="dxa"/>
                      </w:tcPr>
                      <w:p>
                        <w:pPr>
                          <w:pStyle w:val="TableParagraph"/>
                          <w:spacing w:line="240" w:lineRule="auto" w:before="13"/>
                          <w:ind w:left="74"/>
                          <w:rPr>
                            <w:sz w:val="14"/>
                          </w:rPr>
                        </w:pPr>
                        <w:r>
                          <w:rPr>
                            <w:w w:val="105"/>
                            <w:sz w:val="14"/>
                          </w:rPr>
                          <w:t>n.a.</w:t>
                        </w:r>
                      </w:p>
                    </w:tc>
                    <w:tc>
                      <w:tcPr>
                        <w:tcW w:w="5471" w:type="dxa"/>
                      </w:tcPr>
                      <w:p>
                        <w:pPr>
                          <w:pStyle w:val="TableParagraph"/>
                          <w:spacing w:line="193" w:lineRule="exact"/>
                          <w:ind w:right="58"/>
                          <w:jc w:val="right"/>
                          <w:rPr>
                            <w:sz w:val="20"/>
                          </w:rPr>
                        </w:pPr>
                        <w:r>
                          <w:rPr>
                            <w:w w:val="110"/>
                            <w:sz w:val="20"/>
                          </w:rPr>
                          <w:t>food retailers. Providing supportive evidence for the rise in</w:t>
                        </w:r>
                      </w:p>
                    </w:tc>
                  </w:tr>
                  <w:tr>
                    <w:trPr>
                      <w:trHeight w:val="229" w:hRule="atLeast"/>
                    </w:trPr>
                    <w:tc>
                      <w:tcPr>
                        <w:tcW w:w="2349" w:type="dxa"/>
                      </w:tcPr>
                      <w:p>
                        <w:pPr>
                          <w:pStyle w:val="TableParagraph"/>
                          <w:spacing w:line="63" w:lineRule="exact"/>
                          <w:ind w:left="50"/>
                          <w:rPr>
                            <w:sz w:val="14"/>
                          </w:rPr>
                        </w:pPr>
                        <w:r>
                          <w:rPr>
                            <w:w w:val="110"/>
                            <w:sz w:val="14"/>
                          </w:rPr>
                          <w:t>CBI distributive trades</w:t>
                        </w:r>
                      </w:p>
                      <w:p>
                        <w:pPr>
                          <w:pStyle w:val="TableParagraph"/>
                          <w:tabs>
                            <w:tab w:pos="2047" w:val="left" w:leader="none"/>
                          </w:tabs>
                          <w:spacing w:line="146" w:lineRule="exact"/>
                          <w:ind w:left="85"/>
                          <w:rPr>
                            <w:sz w:val="14"/>
                          </w:rPr>
                        </w:pPr>
                        <w:r>
                          <w:rPr>
                            <w:w w:val="110"/>
                            <w:sz w:val="14"/>
                          </w:rPr>
                          <w:t>(expected)</w:t>
                        </w:r>
                        <w:r>
                          <w:rPr>
                            <w:spacing w:val="-14"/>
                            <w:w w:val="110"/>
                            <w:sz w:val="14"/>
                          </w:rPr>
                          <w:t> </w:t>
                        </w:r>
                        <w:r>
                          <w:rPr>
                            <w:w w:val="110"/>
                            <w:sz w:val="12"/>
                          </w:rPr>
                          <w:t>(b)</w:t>
                          <w:tab/>
                        </w:r>
                        <w:r>
                          <w:rPr>
                            <w:spacing w:val="-6"/>
                            <w:w w:val="110"/>
                            <w:sz w:val="14"/>
                          </w:rPr>
                          <w:t>-12</w:t>
                        </w:r>
                      </w:p>
                    </w:tc>
                    <w:tc>
                      <w:tcPr>
                        <w:tcW w:w="403" w:type="dxa"/>
                      </w:tcPr>
                      <w:p>
                        <w:pPr>
                          <w:pStyle w:val="TableParagraph"/>
                          <w:spacing w:line="157" w:lineRule="exact" w:before="53"/>
                          <w:ind w:left="74" w:right="70"/>
                          <w:jc w:val="center"/>
                          <w:rPr>
                            <w:sz w:val="14"/>
                          </w:rPr>
                        </w:pPr>
                        <w:r>
                          <w:rPr>
                            <w:w w:val="115"/>
                            <w:sz w:val="14"/>
                          </w:rPr>
                          <w:t>-23</w:t>
                        </w:r>
                      </w:p>
                    </w:tc>
                    <w:tc>
                      <w:tcPr>
                        <w:tcW w:w="386" w:type="dxa"/>
                      </w:tcPr>
                      <w:p>
                        <w:pPr>
                          <w:pStyle w:val="TableParagraph"/>
                          <w:spacing w:line="157" w:lineRule="exact" w:before="53"/>
                          <w:ind w:left="76" w:right="1"/>
                          <w:jc w:val="center"/>
                          <w:rPr>
                            <w:sz w:val="14"/>
                          </w:rPr>
                        </w:pPr>
                        <w:r>
                          <w:rPr>
                            <w:w w:val="115"/>
                            <w:sz w:val="14"/>
                          </w:rPr>
                          <w:t>-9</w:t>
                        </w:r>
                      </w:p>
                    </w:tc>
                    <w:tc>
                      <w:tcPr>
                        <w:tcW w:w="379" w:type="dxa"/>
                      </w:tcPr>
                      <w:p>
                        <w:pPr>
                          <w:pStyle w:val="TableParagraph"/>
                          <w:spacing w:line="157" w:lineRule="exact" w:before="53"/>
                          <w:ind w:right="84"/>
                          <w:jc w:val="right"/>
                          <w:rPr>
                            <w:sz w:val="14"/>
                          </w:rPr>
                        </w:pPr>
                        <w:r>
                          <w:rPr>
                            <w:w w:val="115"/>
                            <w:sz w:val="14"/>
                          </w:rPr>
                          <w:t>-7</w:t>
                        </w:r>
                      </w:p>
                    </w:tc>
                    <w:tc>
                      <w:tcPr>
                        <w:tcW w:w="360" w:type="dxa"/>
                      </w:tcPr>
                      <w:p>
                        <w:pPr>
                          <w:pStyle w:val="TableParagraph"/>
                          <w:spacing w:line="157" w:lineRule="exact" w:before="53"/>
                          <w:ind w:left="141"/>
                          <w:jc w:val="center"/>
                          <w:rPr>
                            <w:sz w:val="14"/>
                          </w:rPr>
                        </w:pPr>
                        <w:r>
                          <w:rPr>
                            <w:w w:val="121"/>
                            <w:sz w:val="14"/>
                          </w:rPr>
                          <w:t>4</w:t>
                        </w:r>
                      </w:p>
                    </w:tc>
                    <w:tc>
                      <w:tcPr>
                        <w:tcW w:w="763" w:type="dxa"/>
                      </w:tcPr>
                      <w:p>
                        <w:pPr>
                          <w:pStyle w:val="TableParagraph"/>
                          <w:spacing w:line="157" w:lineRule="exact" w:before="53"/>
                          <w:ind w:left="74"/>
                          <w:rPr>
                            <w:sz w:val="14"/>
                          </w:rPr>
                        </w:pPr>
                        <w:r>
                          <w:rPr>
                            <w:w w:val="105"/>
                            <w:sz w:val="14"/>
                          </w:rPr>
                          <w:t>n.a.</w:t>
                        </w:r>
                      </w:p>
                    </w:tc>
                    <w:tc>
                      <w:tcPr>
                        <w:tcW w:w="5471" w:type="dxa"/>
                      </w:tcPr>
                      <w:p>
                        <w:pPr>
                          <w:pStyle w:val="TableParagraph"/>
                          <w:spacing w:line="206" w:lineRule="exact" w:before="3"/>
                          <w:ind w:right="41"/>
                          <w:jc w:val="right"/>
                          <w:rPr>
                            <w:sz w:val="20"/>
                          </w:rPr>
                        </w:pPr>
                        <w:r>
                          <w:rPr>
                            <w:w w:val="110"/>
                            <w:sz w:val="20"/>
                          </w:rPr>
                          <w:t>inflation being mostly temporary, the balance is expected to</w:t>
                        </w:r>
                      </w:p>
                    </w:tc>
                  </w:tr>
                  <w:tr>
                    <w:trPr>
                      <w:trHeight w:val="129" w:hRule="atLeast"/>
                    </w:trPr>
                    <w:tc>
                      <w:tcPr>
                        <w:tcW w:w="2349" w:type="dxa"/>
                      </w:tcPr>
                      <w:p>
                        <w:pPr>
                          <w:pStyle w:val="TableParagraph"/>
                          <w:tabs>
                            <w:tab w:pos="2249" w:val="right" w:leader="none"/>
                          </w:tabs>
                          <w:spacing w:line="110" w:lineRule="exact"/>
                          <w:ind w:left="50"/>
                          <w:rPr>
                            <w:sz w:val="14"/>
                          </w:rPr>
                        </w:pPr>
                        <w:r>
                          <w:rPr>
                            <w:w w:val="110"/>
                            <w:sz w:val="14"/>
                          </w:rPr>
                          <w:t>GfK price</w:t>
                        </w:r>
                        <w:r>
                          <w:rPr>
                            <w:spacing w:val="-14"/>
                            <w:w w:val="110"/>
                            <w:sz w:val="14"/>
                          </w:rPr>
                          <w:t> </w:t>
                        </w:r>
                        <w:r>
                          <w:rPr>
                            <w:w w:val="110"/>
                            <w:sz w:val="14"/>
                          </w:rPr>
                          <w:t>expectations</w:t>
                        </w:r>
                        <w:r>
                          <w:rPr>
                            <w:spacing w:val="-7"/>
                            <w:w w:val="110"/>
                            <w:sz w:val="14"/>
                          </w:rPr>
                          <w:t> </w:t>
                        </w:r>
                        <w:r>
                          <w:rPr>
                            <w:w w:val="110"/>
                            <w:sz w:val="12"/>
                          </w:rPr>
                          <w:t>(c)</w:t>
                          <w:tab/>
                        </w:r>
                        <w:r>
                          <w:rPr>
                            <w:spacing w:val="-8"/>
                            <w:w w:val="110"/>
                            <w:sz w:val="14"/>
                          </w:rPr>
                          <w:t>72</w:t>
                        </w:r>
                      </w:p>
                    </w:tc>
                    <w:tc>
                      <w:tcPr>
                        <w:tcW w:w="403" w:type="dxa"/>
                      </w:tcPr>
                      <w:p>
                        <w:pPr>
                          <w:pStyle w:val="TableParagraph"/>
                          <w:spacing w:line="110" w:lineRule="exact"/>
                          <w:ind w:left="76" w:right="25"/>
                          <w:jc w:val="center"/>
                          <w:rPr>
                            <w:sz w:val="14"/>
                          </w:rPr>
                        </w:pPr>
                        <w:r>
                          <w:rPr>
                            <w:w w:val="120"/>
                            <w:sz w:val="14"/>
                          </w:rPr>
                          <w:t>80</w:t>
                        </w:r>
                      </w:p>
                    </w:tc>
                    <w:tc>
                      <w:tcPr>
                        <w:tcW w:w="386" w:type="dxa"/>
                      </w:tcPr>
                      <w:p>
                        <w:pPr>
                          <w:pStyle w:val="TableParagraph"/>
                          <w:spacing w:line="110" w:lineRule="exact"/>
                          <w:ind w:left="76" w:right="25"/>
                          <w:jc w:val="center"/>
                          <w:rPr>
                            <w:sz w:val="14"/>
                          </w:rPr>
                        </w:pPr>
                        <w:r>
                          <w:rPr>
                            <w:w w:val="120"/>
                            <w:sz w:val="14"/>
                          </w:rPr>
                          <w:t>77</w:t>
                        </w:r>
                      </w:p>
                    </w:tc>
                    <w:tc>
                      <w:tcPr>
                        <w:tcW w:w="379" w:type="dxa"/>
                      </w:tcPr>
                      <w:p>
                        <w:pPr>
                          <w:pStyle w:val="TableParagraph"/>
                          <w:spacing w:line="110" w:lineRule="exact"/>
                          <w:ind w:right="84"/>
                          <w:jc w:val="right"/>
                          <w:rPr>
                            <w:sz w:val="14"/>
                          </w:rPr>
                        </w:pPr>
                        <w:r>
                          <w:rPr>
                            <w:w w:val="120"/>
                            <w:sz w:val="14"/>
                          </w:rPr>
                          <w:t>76</w:t>
                        </w:r>
                      </w:p>
                    </w:tc>
                    <w:tc>
                      <w:tcPr>
                        <w:tcW w:w="360" w:type="dxa"/>
                      </w:tcPr>
                      <w:p>
                        <w:pPr>
                          <w:pStyle w:val="TableParagraph"/>
                          <w:spacing w:line="110" w:lineRule="exact"/>
                          <w:ind w:left="81" w:right="25"/>
                          <w:jc w:val="center"/>
                          <w:rPr>
                            <w:sz w:val="14"/>
                          </w:rPr>
                        </w:pPr>
                        <w:r>
                          <w:rPr>
                            <w:w w:val="120"/>
                            <w:sz w:val="14"/>
                          </w:rPr>
                          <w:t>83</w:t>
                        </w:r>
                      </w:p>
                    </w:tc>
                    <w:tc>
                      <w:tcPr>
                        <w:tcW w:w="763" w:type="dxa"/>
                      </w:tcPr>
                      <w:p>
                        <w:pPr>
                          <w:pStyle w:val="TableParagraph"/>
                          <w:spacing w:line="110" w:lineRule="exact"/>
                          <w:ind w:left="128"/>
                          <w:rPr>
                            <w:sz w:val="12"/>
                          </w:rPr>
                        </w:pPr>
                        <w:r>
                          <w:rPr>
                            <w:w w:val="110"/>
                            <w:sz w:val="14"/>
                          </w:rPr>
                          <w:t>65</w:t>
                        </w:r>
                        <w:r>
                          <w:rPr>
                            <w:w w:val="110"/>
                            <w:sz w:val="12"/>
                          </w:rPr>
                          <w:t>(d)</w:t>
                        </w:r>
                      </w:p>
                    </w:tc>
                    <w:tc>
                      <w:tcPr>
                        <w:tcW w:w="5471" w:type="dxa"/>
                      </w:tcPr>
                      <w:p>
                        <w:pPr>
                          <w:pStyle w:val="TableParagraph"/>
                          <w:spacing w:line="240" w:lineRule="auto"/>
                          <w:rPr>
                            <w:sz w:val="6"/>
                          </w:rPr>
                        </w:pPr>
                      </w:p>
                    </w:tc>
                  </w:tr>
                  <w:tr>
                    <w:trPr>
                      <w:trHeight w:val="279" w:hRule="atLeast"/>
                    </w:trPr>
                    <w:tc>
                      <w:tcPr>
                        <w:tcW w:w="2349" w:type="dxa"/>
                      </w:tcPr>
                      <w:p>
                        <w:pPr>
                          <w:pStyle w:val="TableParagraph"/>
                          <w:spacing w:line="125" w:lineRule="exact"/>
                          <w:ind w:left="50"/>
                          <w:rPr>
                            <w:sz w:val="14"/>
                          </w:rPr>
                        </w:pPr>
                        <w:r>
                          <w:rPr>
                            <w:w w:val="105"/>
                            <w:sz w:val="14"/>
                          </w:rPr>
                          <w:t>Basix general public</w:t>
                        </w:r>
                      </w:p>
                      <w:p>
                        <w:pPr>
                          <w:pStyle w:val="TableParagraph"/>
                          <w:spacing w:line="135" w:lineRule="exact"/>
                          <w:ind w:left="85"/>
                          <w:rPr>
                            <w:sz w:val="14"/>
                          </w:rPr>
                        </w:pPr>
                        <w:r>
                          <w:rPr>
                            <w:w w:val="110"/>
                            <w:sz w:val="14"/>
                          </w:rPr>
                          <w:t>expectations one year ahead </w:t>
                        </w:r>
                        <w:r>
                          <w:rPr>
                            <w:w w:val="110"/>
                            <w:sz w:val="12"/>
                          </w:rPr>
                          <w:t>(e) </w:t>
                        </w:r>
                        <w:r>
                          <w:rPr>
                            <w:w w:val="110"/>
                            <w:sz w:val="14"/>
                          </w:rPr>
                          <w:t>3.8</w:t>
                        </w:r>
                      </w:p>
                    </w:tc>
                    <w:tc>
                      <w:tcPr>
                        <w:tcW w:w="403" w:type="dxa"/>
                      </w:tcPr>
                      <w:p>
                        <w:pPr>
                          <w:pStyle w:val="TableParagraph"/>
                          <w:spacing w:line="146" w:lineRule="exact" w:before="114"/>
                          <w:ind w:left="76" w:right="64"/>
                          <w:jc w:val="center"/>
                          <w:rPr>
                            <w:sz w:val="14"/>
                          </w:rPr>
                        </w:pPr>
                        <w:r>
                          <w:rPr>
                            <w:w w:val="115"/>
                            <w:sz w:val="14"/>
                          </w:rPr>
                          <w:t>4.2</w:t>
                        </w:r>
                      </w:p>
                    </w:tc>
                    <w:tc>
                      <w:tcPr>
                        <w:tcW w:w="386" w:type="dxa"/>
                      </w:tcPr>
                      <w:p>
                        <w:pPr>
                          <w:pStyle w:val="TableParagraph"/>
                          <w:spacing w:line="146" w:lineRule="exact" w:before="114"/>
                          <w:ind w:left="72" w:right="63"/>
                          <w:jc w:val="center"/>
                          <w:rPr>
                            <w:sz w:val="14"/>
                          </w:rPr>
                        </w:pPr>
                        <w:r>
                          <w:rPr>
                            <w:w w:val="115"/>
                            <w:sz w:val="14"/>
                          </w:rPr>
                          <w:t>4.1</w:t>
                        </w:r>
                      </w:p>
                    </w:tc>
                    <w:tc>
                      <w:tcPr>
                        <w:tcW w:w="379" w:type="dxa"/>
                      </w:tcPr>
                      <w:p>
                        <w:pPr>
                          <w:pStyle w:val="TableParagraph"/>
                          <w:spacing w:line="146" w:lineRule="exact" w:before="114"/>
                          <w:ind w:right="84"/>
                          <w:jc w:val="right"/>
                          <w:rPr>
                            <w:sz w:val="14"/>
                          </w:rPr>
                        </w:pPr>
                        <w:r>
                          <w:rPr>
                            <w:w w:val="110"/>
                            <w:sz w:val="14"/>
                          </w:rPr>
                          <w:t>3.5</w:t>
                        </w:r>
                      </w:p>
                    </w:tc>
                    <w:tc>
                      <w:tcPr>
                        <w:tcW w:w="360" w:type="dxa"/>
                      </w:tcPr>
                      <w:p>
                        <w:pPr>
                          <w:pStyle w:val="TableParagraph"/>
                          <w:spacing w:line="146" w:lineRule="exact" w:before="114"/>
                          <w:ind w:left="51" w:right="25"/>
                          <w:jc w:val="center"/>
                          <w:rPr>
                            <w:sz w:val="14"/>
                          </w:rPr>
                        </w:pPr>
                        <w:r>
                          <w:rPr>
                            <w:w w:val="115"/>
                            <w:sz w:val="14"/>
                          </w:rPr>
                          <w:t>3.7</w:t>
                        </w:r>
                      </w:p>
                    </w:tc>
                    <w:tc>
                      <w:tcPr>
                        <w:tcW w:w="6234" w:type="dxa"/>
                        <w:gridSpan w:val="2"/>
                      </w:tcPr>
                      <w:p>
                        <w:pPr>
                          <w:pStyle w:val="TableParagraph"/>
                          <w:spacing w:line="134" w:lineRule="exact"/>
                          <w:ind w:left="1092"/>
                          <w:rPr>
                            <w:sz w:val="20"/>
                          </w:rPr>
                        </w:pPr>
                        <w:r>
                          <w:rPr>
                            <w:w w:val="110"/>
                            <w:sz w:val="20"/>
                          </w:rPr>
                          <w:t>fall back to +4 in the near term.</w:t>
                        </w:r>
                      </w:p>
                      <w:p>
                        <w:pPr>
                          <w:pStyle w:val="TableParagraph"/>
                          <w:spacing w:line="126" w:lineRule="exact"/>
                          <w:ind w:left="74"/>
                          <w:rPr>
                            <w:sz w:val="14"/>
                          </w:rPr>
                        </w:pPr>
                        <w:r>
                          <w:rPr>
                            <w:w w:val="105"/>
                            <w:sz w:val="14"/>
                          </w:rPr>
                          <w:t>n.a.</w:t>
                        </w:r>
                      </w:p>
                    </w:tc>
                  </w:tr>
                  <w:tr>
                    <w:trPr>
                      <w:trHeight w:val="280" w:hRule="atLeast"/>
                    </w:trPr>
                    <w:tc>
                      <w:tcPr>
                        <w:tcW w:w="2349" w:type="dxa"/>
                      </w:tcPr>
                      <w:p>
                        <w:pPr>
                          <w:pStyle w:val="TableParagraph"/>
                          <w:spacing w:line="125" w:lineRule="exact"/>
                          <w:ind w:left="50"/>
                          <w:rPr>
                            <w:sz w:val="14"/>
                          </w:rPr>
                        </w:pPr>
                        <w:r>
                          <w:rPr>
                            <w:w w:val="105"/>
                            <w:sz w:val="14"/>
                          </w:rPr>
                          <w:t>Bank’s general public</w:t>
                        </w:r>
                      </w:p>
                      <w:p>
                        <w:pPr>
                          <w:pStyle w:val="TableParagraph"/>
                          <w:spacing w:line="136" w:lineRule="exact"/>
                          <w:ind w:left="85"/>
                          <w:rPr>
                            <w:sz w:val="14"/>
                          </w:rPr>
                        </w:pPr>
                        <w:r>
                          <w:rPr>
                            <w:w w:val="110"/>
                            <w:sz w:val="14"/>
                          </w:rPr>
                          <w:t>expectations one year ahead </w:t>
                        </w:r>
                        <w:r>
                          <w:rPr>
                            <w:w w:val="110"/>
                            <w:sz w:val="12"/>
                          </w:rPr>
                          <w:t>(f) </w:t>
                        </w:r>
                        <w:r>
                          <w:rPr>
                            <w:w w:val="110"/>
                            <w:sz w:val="14"/>
                          </w:rPr>
                          <w:t>2.4</w:t>
                        </w:r>
                      </w:p>
                    </w:tc>
                    <w:tc>
                      <w:tcPr>
                        <w:tcW w:w="403" w:type="dxa"/>
                      </w:tcPr>
                      <w:p>
                        <w:pPr>
                          <w:pStyle w:val="TableParagraph"/>
                          <w:spacing w:line="146" w:lineRule="exact" w:before="114"/>
                          <w:ind w:left="76" w:right="64"/>
                          <w:jc w:val="center"/>
                          <w:rPr>
                            <w:sz w:val="14"/>
                          </w:rPr>
                        </w:pPr>
                        <w:r>
                          <w:rPr>
                            <w:w w:val="115"/>
                            <w:sz w:val="14"/>
                          </w:rPr>
                          <w:t>2.2</w:t>
                        </w:r>
                      </w:p>
                    </w:tc>
                    <w:tc>
                      <w:tcPr>
                        <w:tcW w:w="386" w:type="dxa"/>
                      </w:tcPr>
                      <w:p>
                        <w:pPr>
                          <w:pStyle w:val="TableParagraph"/>
                          <w:spacing w:line="146" w:lineRule="exact" w:before="114"/>
                          <w:ind w:left="72" w:right="63"/>
                          <w:jc w:val="center"/>
                          <w:rPr>
                            <w:sz w:val="14"/>
                          </w:rPr>
                        </w:pPr>
                        <w:r>
                          <w:rPr>
                            <w:w w:val="115"/>
                            <w:sz w:val="14"/>
                          </w:rPr>
                          <w:t>2.4</w:t>
                        </w:r>
                      </w:p>
                    </w:tc>
                    <w:tc>
                      <w:tcPr>
                        <w:tcW w:w="379" w:type="dxa"/>
                      </w:tcPr>
                      <w:p>
                        <w:pPr>
                          <w:pStyle w:val="TableParagraph"/>
                          <w:spacing w:line="146" w:lineRule="exact" w:before="114"/>
                          <w:ind w:right="84"/>
                          <w:jc w:val="right"/>
                          <w:rPr>
                            <w:sz w:val="14"/>
                          </w:rPr>
                        </w:pPr>
                        <w:r>
                          <w:rPr>
                            <w:w w:val="110"/>
                            <w:sz w:val="14"/>
                          </w:rPr>
                          <w:t>2.1</w:t>
                        </w:r>
                      </w:p>
                    </w:tc>
                    <w:tc>
                      <w:tcPr>
                        <w:tcW w:w="360" w:type="dxa"/>
                      </w:tcPr>
                      <w:p>
                        <w:pPr>
                          <w:pStyle w:val="TableParagraph"/>
                          <w:spacing w:line="146" w:lineRule="exact" w:before="114"/>
                          <w:ind w:left="51" w:right="25"/>
                          <w:jc w:val="center"/>
                          <w:rPr>
                            <w:sz w:val="14"/>
                          </w:rPr>
                        </w:pPr>
                        <w:r>
                          <w:rPr>
                            <w:w w:val="115"/>
                            <w:sz w:val="14"/>
                          </w:rPr>
                          <w:t>2.2</w:t>
                        </w:r>
                      </w:p>
                    </w:tc>
                    <w:tc>
                      <w:tcPr>
                        <w:tcW w:w="6234" w:type="dxa"/>
                        <w:gridSpan w:val="2"/>
                      </w:tcPr>
                      <w:p>
                        <w:pPr>
                          <w:pStyle w:val="TableParagraph"/>
                          <w:spacing w:line="146" w:lineRule="exact" w:before="114"/>
                          <w:ind w:left="74"/>
                          <w:rPr>
                            <w:sz w:val="14"/>
                          </w:rPr>
                        </w:pPr>
                        <w:r>
                          <w:rPr>
                            <w:w w:val="105"/>
                            <w:sz w:val="14"/>
                          </w:rPr>
                          <w:t>n.a.</w:t>
                        </w:r>
                      </w:p>
                    </w:tc>
                  </w:tr>
                </w:tbl>
                <w:p>
                  <w:pPr>
                    <w:pStyle w:val="BodyText"/>
                  </w:pPr>
                </w:p>
              </w:txbxContent>
            </v:textbox>
            <w10:wrap type="none"/>
          </v:shape>
        </w:pict>
      </w:r>
      <w:r>
        <w:rPr>
          <w:w w:val="110"/>
          <w:sz w:val="14"/>
        </w:rPr>
        <w:t>CBI distributive trades</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tabs>
          <w:tab w:pos="1048" w:val="left" w:leader="none"/>
          <w:tab w:pos="2208" w:val="left" w:leader="none"/>
        </w:tabs>
        <w:spacing w:line="160" w:lineRule="exact" w:before="0"/>
        <w:ind w:left="-32" w:right="0" w:firstLine="0"/>
        <w:jc w:val="left"/>
        <w:rPr>
          <w:sz w:val="14"/>
        </w:rPr>
      </w:pPr>
      <w:r>
        <w:rPr>
          <w:spacing w:val="-3"/>
          <w:w w:val="120"/>
          <w:sz w:val="14"/>
          <w:u w:val="single"/>
        </w:rPr>
        <w:t>2000</w:t>
        <w:tab/>
      </w:r>
      <w:r>
        <w:rPr>
          <w:spacing w:val="-8"/>
          <w:w w:val="120"/>
          <w:sz w:val="14"/>
          <w:u w:val="single"/>
        </w:rPr>
        <w:t>2001</w:t>
      </w:r>
      <w:r>
        <w:rPr>
          <w:spacing w:val="-8"/>
          <w:sz w:val="14"/>
          <w:u w:val="single"/>
        </w:rPr>
        <w:tab/>
      </w:r>
    </w:p>
    <w:p>
      <w:pPr>
        <w:tabs>
          <w:tab w:pos="395" w:val="left" w:leader="none"/>
          <w:tab w:pos="795" w:val="left" w:leader="none"/>
          <w:tab w:pos="1188" w:val="left" w:leader="none"/>
        </w:tabs>
        <w:spacing w:line="160" w:lineRule="exact" w:before="0"/>
        <w:ind w:left="-32" w:right="0" w:firstLine="0"/>
        <w:jc w:val="left"/>
        <w:rPr>
          <w:sz w:val="14"/>
        </w:rPr>
      </w:pPr>
      <w:r>
        <w:rPr>
          <w:w w:val="110"/>
          <w:sz w:val="14"/>
        </w:rPr>
        <w:t>Q2</w:t>
        <w:tab/>
        <w:t>Q3</w:t>
        <w:tab/>
        <w:t>Q4</w:t>
        <w:tab/>
        <w:t>Q1 Q2</w:t>
      </w:r>
      <w:r>
        <w:rPr>
          <w:spacing w:val="32"/>
          <w:w w:val="110"/>
          <w:sz w:val="14"/>
        </w:rPr>
        <w:t> </w:t>
      </w:r>
      <w:r>
        <w:rPr>
          <w:w w:val="110"/>
          <w:sz w:val="14"/>
        </w:rPr>
        <w:t>Q3</w:t>
      </w:r>
    </w:p>
    <w:p>
      <w:pPr>
        <w:pStyle w:val="BodyText"/>
        <w:spacing w:before="8"/>
        <w:rPr>
          <w:sz w:val="2"/>
        </w:rPr>
      </w:pPr>
    </w:p>
    <w:p>
      <w:pPr>
        <w:pStyle w:val="BodyText"/>
        <w:spacing w:line="20" w:lineRule="exact"/>
        <w:ind w:left="372" w:right="-44"/>
        <w:rPr>
          <w:sz w:val="2"/>
        </w:rPr>
      </w:pPr>
      <w:r>
        <w:rPr>
          <w:sz w:val="2"/>
        </w:rPr>
        <w:pict>
          <v:group style="width:12.75pt;height:.15pt;mso-position-horizontal-relative:char;mso-position-vertical-relative:line" coordorigin="0,0" coordsize="255,3">
            <v:line style="position:absolute" from="0,1" to="254,1" stroked="true" strokeweight=".125pt" strokecolor="#000000">
              <v:stroke dashstyle="solid"/>
            </v:line>
          </v:group>
        </w:pict>
      </w:r>
      <w:r>
        <w:rPr>
          <w:sz w:val="2"/>
        </w:rPr>
      </w:r>
      <w:r>
        <w:rPr>
          <w:spacing w:val="122"/>
          <w:sz w:val="2"/>
        </w:rPr>
        <w:t> </w:t>
      </w:r>
      <w:r>
        <w:rPr>
          <w:spacing w:val="122"/>
          <w:sz w:val="2"/>
        </w:rPr>
        <w:pict>
          <v:group style="width:12.25pt;height:.15pt;mso-position-horizontal-relative:char;mso-position-vertical-relative:line" coordorigin="0,0" coordsize="245,3">
            <v:line style="position:absolute" from="0,1" to="244,1" stroked="true" strokeweight=".125pt" strokecolor="#000000">
              <v:stroke dashstyle="solid"/>
            </v:line>
          </v:group>
        </w:pict>
      </w:r>
      <w:r>
        <w:rPr>
          <w:spacing w:val="122"/>
          <w:sz w:val="2"/>
        </w:rPr>
      </w:r>
      <w:r>
        <w:rPr>
          <w:spacing w:val="111"/>
          <w:sz w:val="2"/>
        </w:rPr>
        <w:t> </w:t>
      </w:r>
      <w:r>
        <w:rPr>
          <w:spacing w:val="111"/>
          <w:sz w:val="2"/>
        </w:rPr>
        <w:pict>
          <v:group style="width:11.5pt;height:.15pt;mso-position-horizontal-relative:char;mso-position-vertical-relative:line" coordorigin="0,0" coordsize="230,3">
            <v:line style="position:absolute" from="0,1" to="230,1" stroked="true" strokeweight=".125pt" strokecolor="#000000">
              <v:stroke dashstyle="solid"/>
            </v:line>
          </v:group>
        </w:pict>
      </w:r>
      <w:r>
        <w:rPr>
          <w:spacing w:val="111"/>
          <w:sz w:val="2"/>
        </w:rPr>
      </w:r>
      <w:r>
        <w:rPr>
          <w:spacing w:val="138"/>
          <w:sz w:val="2"/>
        </w:rPr>
        <w:t> </w:t>
      </w:r>
      <w:r>
        <w:rPr>
          <w:spacing w:val="138"/>
          <w:sz w:val="2"/>
        </w:rPr>
        <w:pict>
          <v:group style="width:11.25pt;height:.15pt;mso-position-horizontal-relative:char;mso-position-vertical-relative:line" coordorigin="0,0" coordsize="225,3">
            <v:line style="position:absolute" from="0,1" to="224,1" stroked="true" strokeweight=".125pt" strokecolor="#000000">
              <v:stroke dashstyle="solid"/>
            </v:line>
          </v:group>
        </w:pict>
      </w:r>
      <w:r>
        <w:rPr>
          <w:spacing w:val="138"/>
          <w:sz w:val="2"/>
        </w:rPr>
      </w:r>
      <w:r>
        <w:rPr>
          <w:spacing w:val="72"/>
          <w:sz w:val="2"/>
        </w:rPr>
        <w:t> </w:t>
      </w:r>
      <w:r>
        <w:rPr>
          <w:spacing w:val="72"/>
          <w:sz w:val="2"/>
        </w:rPr>
        <w:pict>
          <v:group style="width:15.75pt;height:.15pt;mso-position-horizontal-relative:char;mso-position-vertical-relative:line" coordorigin="0,0" coordsize="315,3">
            <v:line style="position:absolute" from="0,1" to="314,1" stroked="true" strokeweight=".125pt" strokecolor="#000000">
              <v:stroke dashstyle="solid"/>
            </v:line>
          </v:group>
        </w:pict>
      </w:r>
      <w:r>
        <w:rPr>
          <w:spacing w:val="72"/>
          <w:sz w:val="2"/>
        </w:rPr>
      </w:r>
    </w:p>
    <w:p>
      <w:pPr>
        <w:pStyle w:val="BodyText"/>
        <w:spacing w:before="5"/>
      </w:pPr>
      <w:r>
        <w:rPr/>
        <w:br w:type="column"/>
      </w:r>
      <w:r>
        <w:rPr/>
      </w:r>
    </w:p>
    <w:p>
      <w:pPr>
        <w:pStyle w:val="BodyText"/>
        <w:spacing w:line="292" w:lineRule="auto"/>
        <w:ind w:left="154" w:right="238"/>
      </w:pPr>
      <w:r>
        <w:rPr>
          <w:w w:val="110"/>
        </w:rPr>
        <w:t>balance of </w:t>
      </w:r>
      <w:r>
        <w:rPr>
          <w:spacing w:val="-3"/>
          <w:w w:val="110"/>
        </w:rPr>
        <w:t>retailers </w:t>
      </w:r>
      <w:r>
        <w:rPr>
          <w:w w:val="110"/>
        </w:rPr>
        <w:t>reporting higher selling prices, </w:t>
      </w:r>
      <w:r>
        <w:rPr>
          <w:spacing w:val="-4"/>
          <w:w w:val="110"/>
        </w:rPr>
        <w:t>to </w:t>
      </w:r>
      <w:r>
        <w:rPr>
          <w:spacing w:val="-12"/>
          <w:w w:val="110"/>
        </w:rPr>
        <w:t>+14 </w:t>
      </w:r>
      <w:r>
        <w:rPr>
          <w:w w:val="110"/>
        </w:rPr>
        <w:t>from</w:t>
      </w:r>
      <w:r>
        <w:rPr>
          <w:spacing w:val="-16"/>
          <w:w w:val="110"/>
        </w:rPr>
        <w:t> </w:t>
      </w:r>
      <w:r>
        <w:rPr>
          <w:w w:val="110"/>
        </w:rPr>
        <w:t>-2</w:t>
      </w:r>
      <w:r>
        <w:rPr>
          <w:spacing w:val="-15"/>
          <w:w w:val="110"/>
        </w:rPr>
        <w:t> </w:t>
      </w:r>
      <w:r>
        <w:rPr>
          <w:w w:val="110"/>
        </w:rPr>
        <w:t>in</w:t>
      </w:r>
      <w:r>
        <w:rPr>
          <w:spacing w:val="-15"/>
          <w:w w:val="110"/>
        </w:rPr>
        <w:t> </w:t>
      </w:r>
      <w:r>
        <w:rPr>
          <w:spacing w:val="-3"/>
          <w:w w:val="110"/>
        </w:rPr>
        <w:t>February,</w:t>
      </w:r>
      <w:r>
        <w:rPr>
          <w:spacing w:val="-16"/>
          <w:w w:val="110"/>
        </w:rPr>
        <w:t> </w:t>
      </w:r>
      <w:r>
        <w:rPr>
          <w:w w:val="110"/>
        </w:rPr>
        <w:t>though</w:t>
      </w:r>
      <w:r>
        <w:rPr>
          <w:spacing w:val="-15"/>
          <w:w w:val="110"/>
        </w:rPr>
        <w:t> </w:t>
      </w:r>
      <w:r>
        <w:rPr>
          <w:w w:val="110"/>
        </w:rPr>
        <w:t>there</w:t>
      </w:r>
      <w:r>
        <w:rPr>
          <w:spacing w:val="-15"/>
          <w:w w:val="110"/>
        </w:rPr>
        <w:t> </w:t>
      </w:r>
      <w:r>
        <w:rPr>
          <w:w w:val="110"/>
        </w:rPr>
        <w:t>is</w:t>
      </w:r>
      <w:r>
        <w:rPr>
          <w:spacing w:val="-15"/>
          <w:w w:val="110"/>
        </w:rPr>
        <w:t> </w:t>
      </w:r>
      <w:r>
        <w:rPr>
          <w:w w:val="110"/>
        </w:rPr>
        <w:t>some</w:t>
      </w:r>
      <w:r>
        <w:rPr>
          <w:spacing w:val="-16"/>
          <w:w w:val="110"/>
        </w:rPr>
        <w:t> </w:t>
      </w:r>
      <w:r>
        <w:rPr>
          <w:w w:val="110"/>
        </w:rPr>
        <w:t>evidence</w:t>
      </w:r>
      <w:r>
        <w:rPr>
          <w:spacing w:val="-15"/>
          <w:w w:val="110"/>
        </w:rPr>
        <w:t> </w:t>
      </w:r>
      <w:r>
        <w:rPr>
          <w:spacing w:val="-4"/>
          <w:w w:val="110"/>
        </w:rPr>
        <w:t>to</w:t>
      </w:r>
      <w:r>
        <w:rPr>
          <w:spacing w:val="-15"/>
          <w:w w:val="110"/>
        </w:rPr>
        <w:t> </w:t>
      </w:r>
      <w:r>
        <w:rPr>
          <w:w w:val="110"/>
        </w:rPr>
        <w:t>suggest that</w:t>
      </w:r>
      <w:r>
        <w:rPr>
          <w:spacing w:val="-17"/>
          <w:w w:val="110"/>
        </w:rPr>
        <w:t> </w:t>
      </w:r>
      <w:r>
        <w:rPr>
          <w:w w:val="110"/>
        </w:rPr>
        <w:t>a</w:t>
      </w:r>
      <w:r>
        <w:rPr>
          <w:spacing w:val="-16"/>
          <w:w w:val="110"/>
        </w:rPr>
        <w:t> </w:t>
      </w:r>
      <w:r>
        <w:rPr>
          <w:w w:val="110"/>
        </w:rPr>
        <w:t>small</w:t>
      </w:r>
      <w:r>
        <w:rPr>
          <w:spacing w:val="-17"/>
          <w:w w:val="110"/>
        </w:rPr>
        <w:t> </w:t>
      </w:r>
      <w:r>
        <w:rPr>
          <w:w w:val="110"/>
        </w:rPr>
        <w:t>part</w:t>
      </w:r>
      <w:r>
        <w:rPr>
          <w:spacing w:val="-16"/>
          <w:w w:val="110"/>
        </w:rPr>
        <w:t> </w:t>
      </w:r>
      <w:r>
        <w:rPr>
          <w:w w:val="110"/>
        </w:rPr>
        <w:t>of</w:t>
      </w:r>
      <w:r>
        <w:rPr>
          <w:spacing w:val="-17"/>
          <w:w w:val="110"/>
        </w:rPr>
        <w:t> </w:t>
      </w:r>
      <w:r>
        <w:rPr>
          <w:w w:val="110"/>
        </w:rPr>
        <w:t>this</w:t>
      </w:r>
      <w:r>
        <w:rPr>
          <w:spacing w:val="-16"/>
          <w:w w:val="110"/>
        </w:rPr>
        <w:t> </w:t>
      </w:r>
      <w:r>
        <w:rPr>
          <w:w w:val="110"/>
        </w:rPr>
        <w:t>rise</w:t>
      </w:r>
      <w:r>
        <w:rPr>
          <w:spacing w:val="-17"/>
          <w:w w:val="110"/>
        </w:rPr>
        <w:t> </w:t>
      </w:r>
      <w:r>
        <w:rPr>
          <w:spacing w:val="-3"/>
          <w:w w:val="110"/>
        </w:rPr>
        <w:t>may</w:t>
      </w:r>
      <w:r>
        <w:rPr>
          <w:spacing w:val="-16"/>
          <w:w w:val="110"/>
        </w:rPr>
        <w:t> </w:t>
      </w:r>
      <w:r>
        <w:rPr>
          <w:w w:val="110"/>
        </w:rPr>
        <w:t>be</w:t>
      </w:r>
      <w:r>
        <w:rPr>
          <w:spacing w:val="-16"/>
          <w:w w:val="110"/>
        </w:rPr>
        <w:t> </w:t>
      </w:r>
      <w:r>
        <w:rPr>
          <w:w w:val="110"/>
        </w:rPr>
        <w:t>seasonal</w:t>
      </w:r>
      <w:r>
        <w:rPr>
          <w:spacing w:val="-17"/>
          <w:w w:val="110"/>
        </w:rPr>
        <w:t> </w:t>
      </w:r>
      <w:r>
        <w:rPr>
          <w:w w:val="110"/>
        </w:rPr>
        <w:t>(see</w:t>
      </w:r>
      <w:r>
        <w:rPr>
          <w:spacing w:val="-16"/>
          <w:w w:val="110"/>
        </w:rPr>
        <w:t> </w:t>
      </w:r>
      <w:r>
        <w:rPr>
          <w:spacing w:val="-5"/>
          <w:w w:val="110"/>
        </w:rPr>
        <w:t>Table</w:t>
      </w:r>
      <w:r>
        <w:rPr>
          <w:spacing w:val="-17"/>
          <w:w w:val="110"/>
        </w:rPr>
        <w:t> </w:t>
      </w:r>
      <w:r>
        <w:rPr>
          <w:w w:val="110"/>
        </w:rPr>
        <w:t>4.B). </w:t>
      </w:r>
      <w:r>
        <w:rPr>
          <w:spacing w:val="-3"/>
          <w:w w:val="110"/>
        </w:rPr>
        <w:t>Survey</w:t>
      </w:r>
      <w:r>
        <w:rPr>
          <w:spacing w:val="-16"/>
          <w:w w:val="110"/>
        </w:rPr>
        <w:t> </w:t>
      </w:r>
      <w:r>
        <w:rPr>
          <w:w w:val="110"/>
        </w:rPr>
        <w:t>results</w:t>
      </w:r>
      <w:r>
        <w:rPr>
          <w:spacing w:val="-16"/>
          <w:w w:val="110"/>
        </w:rPr>
        <w:t> </w:t>
      </w:r>
      <w:r>
        <w:rPr>
          <w:w w:val="110"/>
        </w:rPr>
        <w:t>show</w:t>
      </w:r>
      <w:r>
        <w:rPr>
          <w:spacing w:val="-16"/>
          <w:w w:val="110"/>
        </w:rPr>
        <w:t> </w:t>
      </w:r>
      <w:r>
        <w:rPr>
          <w:w w:val="110"/>
        </w:rPr>
        <w:t>that</w:t>
      </w:r>
      <w:r>
        <w:rPr>
          <w:spacing w:val="-16"/>
          <w:w w:val="110"/>
        </w:rPr>
        <w:t> </w:t>
      </w:r>
      <w:r>
        <w:rPr>
          <w:w w:val="110"/>
        </w:rPr>
        <w:t>the</w:t>
      </w:r>
      <w:r>
        <w:rPr>
          <w:spacing w:val="-15"/>
          <w:w w:val="110"/>
        </w:rPr>
        <w:t> </w:t>
      </w:r>
      <w:r>
        <w:rPr>
          <w:w w:val="110"/>
        </w:rPr>
        <w:t>strongest</w:t>
      </w:r>
      <w:r>
        <w:rPr>
          <w:spacing w:val="-16"/>
          <w:w w:val="110"/>
        </w:rPr>
        <w:t> </w:t>
      </w:r>
      <w:r>
        <w:rPr>
          <w:w w:val="110"/>
        </w:rPr>
        <w:t>increase</w:t>
      </w:r>
      <w:r>
        <w:rPr>
          <w:spacing w:val="-16"/>
          <w:w w:val="110"/>
        </w:rPr>
        <w:t> </w:t>
      </w:r>
      <w:r>
        <w:rPr>
          <w:spacing w:val="-3"/>
          <w:w w:val="110"/>
        </w:rPr>
        <w:t>was</w:t>
      </w:r>
      <w:r>
        <w:rPr>
          <w:spacing w:val="-16"/>
          <w:w w:val="110"/>
        </w:rPr>
        <w:t> </w:t>
      </w:r>
      <w:r>
        <w:rPr>
          <w:w w:val="110"/>
        </w:rPr>
        <w:t>among</w:t>
      </w:r>
    </w:p>
    <w:p>
      <w:pPr>
        <w:spacing w:after="0" w:line="292" w:lineRule="auto"/>
        <w:sectPr>
          <w:type w:val="continuous"/>
          <w:pgSz w:w="11900" w:h="16840"/>
          <w:pgMar w:top="1260" w:bottom="280" w:left="660" w:right="640"/>
          <w:cols w:num="3" w:equalWidth="0">
            <w:col w:w="2126" w:space="40"/>
            <w:col w:w="2249" w:space="505"/>
            <w:col w:w="5680"/>
          </w:cols>
        </w:sectPr>
      </w:pPr>
    </w:p>
    <w:p>
      <w:pPr>
        <w:pStyle w:val="BodyText"/>
      </w:pPr>
    </w:p>
    <w:p>
      <w:pPr>
        <w:pStyle w:val="BodyText"/>
      </w:pPr>
    </w:p>
    <w:p>
      <w:pPr>
        <w:pStyle w:val="BodyText"/>
      </w:pPr>
    </w:p>
    <w:p>
      <w:pPr>
        <w:pStyle w:val="BodyText"/>
        <w:spacing w:before="8"/>
        <w:rPr>
          <w:sz w:val="25"/>
        </w:rPr>
      </w:pPr>
    </w:p>
    <w:p>
      <w:pPr>
        <w:spacing w:after="0"/>
        <w:rPr>
          <w:sz w:val="25"/>
        </w:rPr>
        <w:sectPr>
          <w:type w:val="continuous"/>
          <w:pgSz w:w="11900" w:h="16840"/>
          <w:pgMar w:top="1260" w:bottom="280" w:left="660" w:right="640"/>
        </w:sectPr>
      </w:pPr>
    </w:p>
    <w:p>
      <w:pPr>
        <w:pStyle w:val="BodyText"/>
        <w:rPr>
          <w:sz w:val="12"/>
        </w:rPr>
      </w:pPr>
    </w:p>
    <w:p>
      <w:pPr>
        <w:pStyle w:val="BodyText"/>
        <w:spacing w:before="2"/>
        <w:rPr>
          <w:sz w:val="11"/>
        </w:rPr>
      </w:pPr>
    </w:p>
    <w:p>
      <w:pPr>
        <w:pStyle w:val="ListParagraph"/>
        <w:numPr>
          <w:ilvl w:val="0"/>
          <w:numId w:val="33"/>
        </w:numPr>
        <w:tabs>
          <w:tab w:pos="395" w:val="left" w:leader="none"/>
        </w:tabs>
        <w:spacing w:line="208" w:lineRule="auto" w:before="0" w:after="0"/>
        <w:ind w:left="394" w:right="357" w:hanging="240"/>
        <w:jc w:val="left"/>
        <w:rPr>
          <w:sz w:val="12"/>
        </w:rPr>
      </w:pPr>
      <w:r>
        <w:rPr>
          <w:w w:val="110"/>
          <w:sz w:val="12"/>
        </w:rPr>
        <w:t>Percentage</w:t>
      </w:r>
      <w:r>
        <w:rPr>
          <w:spacing w:val="-16"/>
          <w:w w:val="110"/>
          <w:sz w:val="12"/>
        </w:rPr>
        <w:t> </w:t>
      </w:r>
      <w:r>
        <w:rPr>
          <w:w w:val="110"/>
          <w:sz w:val="12"/>
        </w:rPr>
        <w:t>balance</w:t>
      </w:r>
      <w:r>
        <w:rPr>
          <w:spacing w:val="-16"/>
          <w:w w:val="110"/>
          <w:sz w:val="12"/>
        </w:rPr>
        <w:t> </w:t>
      </w:r>
      <w:r>
        <w:rPr>
          <w:w w:val="110"/>
          <w:sz w:val="12"/>
        </w:rPr>
        <w:t>of</w:t>
      </w:r>
      <w:r>
        <w:rPr>
          <w:spacing w:val="-15"/>
          <w:w w:val="110"/>
          <w:sz w:val="12"/>
        </w:rPr>
        <w:t> </w:t>
      </w:r>
      <w:r>
        <w:rPr>
          <w:w w:val="110"/>
          <w:sz w:val="12"/>
        </w:rPr>
        <w:t>responses</w:t>
      </w:r>
      <w:r>
        <w:rPr>
          <w:spacing w:val="-16"/>
          <w:w w:val="110"/>
          <w:sz w:val="12"/>
        </w:rPr>
        <w:t> </w:t>
      </w:r>
      <w:r>
        <w:rPr>
          <w:w w:val="110"/>
          <w:sz w:val="12"/>
        </w:rPr>
        <w:t>to</w:t>
      </w:r>
      <w:r>
        <w:rPr>
          <w:spacing w:val="-15"/>
          <w:w w:val="110"/>
          <w:sz w:val="12"/>
        </w:rPr>
        <w:t> </w:t>
      </w:r>
      <w:r>
        <w:rPr>
          <w:w w:val="110"/>
          <w:sz w:val="12"/>
        </w:rPr>
        <w:t>the</w:t>
      </w:r>
      <w:r>
        <w:rPr>
          <w:spacing w:val="-16"/>
          <w:w w:val="110"/>
          <w:sz w:val="12"/>
        </w:rPr>
        <w:t> </w:t>
      </w:r>
      <w:r>
        <w:rPr>
          <w:w w:val="110"/>
          <w:sz w:val="12"/>
        </w:rPr>
        <w:t>question:</w:t>
      </w:r>
      <w:r>
        <w:rPr>
          <w:spacing w:val="2"/>
          <w:w w:val="110"/>
          <w:sz w:val="12"/>
        </w:rPr>
        <w:t> </w:t>
      </w:r>
      <w:r>
        <w:rPr>
          <w:w w:val="110"/>
          <w:sz w:val="12"/>
        </w:rPr>
        <w:t>‘How</w:t>
      </w:r>
      <w:r>
        <w:rPr>
          <w:spacing w:val="-15"/>
          <w:w w:val="110"/>
          <w:sz w:val="12"/>
        </w:rPr>
        <w:t> </w:t>
      </w:r>
      <w:r>
        <w:rPr>
          <w:w w:val="110"/>
          <w:sz w:val="12"/>
        </w:rPr>
        <w:t>do</w:t>
      </w:r>
      <w:r>
        <w:rPr>
          <w:spacing w:val="-16"/>
          <w:w w:val="110"/>
          <w:sz w:val="12"/>
        </w:rPr>
        <w:t> </w:t>
      </w:r>
      <w:r>
        <w:rPr>
          <w:w w:val="110"/>
          <w:sz w:val="12"/>
        </w:rPr>
        <w:t>your</w:t>
      </w:r>
      <w:r>
        <w:rPr>
          <w:spacing w:val="-15"/>
          <w:w w:val="110"/>
          <w:sz w:val="12"/>
        </w:rPr>
        <w:t> </w:t>
      </w:r>
      <w:r>
        <w:rPr>
          <w:w w:val="110"/>
          <w:sz w:val="12"/>
        </w:rPr>
        <w:t>average selling prices compare with those in the same month a year earlier?’ Question</w:t>
      </w:r>
      <w:r>
        <w:rPr>
          <w:spacing w:val="-5"/>
          <w:w w:val="110"/>
          <w:sz w:val="12"/>
        </w:rPr>
        <w:t> </w:t>
      </w:r>
      <w:r>
        <w:rPr>
          <w:w w:val="110"/>
          <w:sz w:val="12"/>
        </w:rPr>
        <w:t>refers</w:t>
      </w:r>
      <w:r>
        <w:rPr>
          <w:spacing w:val="-5"/>
          <w:w w:val="110"/>
          <w:sz w:val="12"/>
        </w:rPr>
        <w:t> </w:t>
      </w:r>
      <w:r>
        <w:rPr>
          <w:w w:val="110"/>
          <w:sz w:val="12"/>
        </w:rPr>
        <w:t>to</w:t>
      </w:r>
      <w:r>
        <w:rPr>
          <w:spacing w:val="-4"/>
          <w:w w:val="110"/>
          <w:sz w:val="12"/>
        </w:rPr>
        <w:t> </w:t>
      </w:r>
      <w:r>
        <w:rPr>
          <w:w w:val="110"/>
          <w:sz w:val="12"/>
        </w:rPr>
        <w:t>the</w:t>
      </w:r>
      <w:r>
        <w:rPr>
          <w:spacing w:val="-5"/>
          <w:w w:val="110"/>
          <w:sz w:val="12"/>
        </w:rPr>
        <w:t> </w:t>
      </w:r>
      <w:r>
        <w:rPr>
          <w:w w:val="110"/>
          <w:sz w:val="12"/>
        </w:rPr>
        <w:t>middle</w:t>
      </w:r>
      <w:r>
        <w:rPr>
          <w:spacing w:val="-4"/>
          <w:w w:val="110"/>
          <w:sz w:val="12"/>
        </w:rPr>
        <w:t> </w:t>
      </w:r>
      <w:r>
        <w:rPr>
          <w:w w:val="110"/>
          <w:sz w:val="12"/>
        </w:rPr>
        <w:t>month</w:t>
      </w:r>
      <w:r>
        <w:rPr>
          <w:spacing w:val="-5"/>
          <w:w w:val="110"/>
          <w:sz w:val="12"/>
        </w:rPr>
        <w:t> </w:t>
      </w:r>
      <w:r>
        <w:rPr>
          <w:w w:val="110"/>
          <w:sz w:val="12"/>
        </w:rPr>
        <w:t>of</w:t>
      </w:r>
      <w:r>
        <w:rPr>
          <w:spacing w:val="-5"/>
          <w:w w:val="110"/>
          <w:sz w:val="12"/>
        </w:rPr>
        <w:t> </w:t>
      </w:r>
      <w:r>
        <w:rPr>
          <w:w w:val="110"/>
          <w:sz w:val="12"/>
        </w:rPr>
        <w:t>each</w:t>
      </w:r>
      <w:r>
        <w:rPr>
          <w:spacing w:val="-4"/>
          <w:w w:val="110"/>
          <w:sz w:val="12"/>
        </w:rPr>
        <w:t> </w:t>
      </w:r>
      <w:r>
        <w:rPr>
          <w:w w:val="110"/>
          <w:sz w:val="12"/>
        </w:rPr>
        <w:t>quarter.</w:t>
      </w:r>
    </w:p>
    <w:p>
      <w:pPr>
        <w:pStyle w:val="ListParagraph"/>
        <w:numPr>
          <w:ilvl w:val="0"/>
          <w:numId w:val="33"/>
        </w:numPr>
        <w:tabs>
          <w:tab w:pos="395" w:val="left" w:leader="none"/>
        </w:tabs>
        <w:spacing w:line="114" w:lineRule="exact" w:before="0" w:after="0"/>
        <w:ind w:left="394" w:right="0" w:hanging="241"/>
        <w:jc w:val="left"/>
        <w:rPr>
          <w:sz w:val="12"/>
        </w:rPr>
      </w:pPr>
      <w:r>
        <w:rPr>
          <w:w w:val="110"/>
          <w:sz w:val="12"/>
        </w:rPr>
        <w:t>Expectation</w:t>
      </w:r>
      <w:r>
        <w:rPr>
          <w:spacing w:val="-4"/>
          <w:w w:val="110"/>
          <w:sz w:val="12"/>
        </w:rPr>
        <w:t> </w:t>
      </w:r>
      <w:r>
        <w:rPr>
          <w:w w:val="110"/>
          <w:sz w:val="12"/>
        </w:rPr>
        <w:t>one</w:t>
      </w:r>
      <w:r>
        <w:rPr>
          <w:spacing w:val="-4"/>
          <w:w w:val="110"/>
          <w:sz w:val="12"/>
        </w:rPr>
        <w:t> </w:t>
      </w:r>
      <w:r>
        <w:rPr>
          <w:w w:val="110"/>
          <w:sz w:val="12"/>
        </w:rPr>
        <w:t>month</w:t>
      </w:r>
      <w:r>
        <w:rPr>
          <w:spacing w:val="-4"/>
          <w:w w:val="110"/>
          <w:sz w:val="12"/>
        </w:rPr>
        <w:t> </w:t>
      </w:r>
      <w:r>
        <w:rPr>
          <w:w w:val="110"/>
          <w:sz w:val="12"/>
        </w:rPr>
        <w:t>ahead</w:t>
      </w:r>
      <w:r>
        <w:rPr>
          <w:spacing w:val="-4"/>
          <w:w w:val="110"/>
          <w:sz w:val="12"/>
        </w:rPr>
        <w:t> </w:t>
      </w:r>
      <w:r>
        <w:rPr>
          <w:w w:val="110"/>
          <w:sz w:val="12"/>
        </w:rPr>
        <w:t>of</w:t>
      </w:r>
      <w:r>
        <w:rPr>
          <w:spacing w:val="-4"/>
          <w:w w:val="110"/>
          <w:sz w:val="12"/>
        </w:rPr>
        <w:t> </w:t>
      </w:r>
      <w:r>
        <w:rPr>
          <w:w w:val="110"/>
          <w:sz w:val="12"/>
        </w:rPr>
        <w:t>reported</w:t>
      </w:r>
      <w:r>
        <w:rPr>
          <w:spacing w:val="-4"/>
          <w:w w:val="110"/>
          <w:sz w:val="12"/>
        </w:rPr>
        <w:t> </w:t>
      </w:r>
      <w:r>
        <w:rPr>
          <w:w w:val="110"/>
          <w:sz w:val="12"/>
        </w:rPr>
        <w:t>prices</w:t>
      </w:r>
      <w:r>
        <w:rPr>
          <w:spacing w:val="-3"/>
          <w:w w:val="110"/>
          <w:sz w:val="12"/>
        </w:rPr>
        <w:t> </w:t>
      </w:r>
      <w:r>
        <w:rPr>
          <w:w w:val="110"/>
          <w:sz w:val="12"/>
        </w:rPr>
        <w:t>balance.</w:t>
      </w:r>
    </w:p>
    <w:p>
      <w:pPr>
        <w:pStyle w:val="ListParagraph"/>
        <w:numPr>
          <w:ilvl w:val="0"/>
          <w:numId w:val="33"/>
        </w:numPr>
        <w:tabs>
          <w:tab w:pos="395" w:val="left" w:leader="none"/>
        </w:tabs>
        <w:spacing w:line="208" w:lineRule="auto" w:before="6" w:after="0"/>
        <w:ind w:left="394" w:right="38" w:hanging="240"/>
        <w:jc w:val="left"/>
        <w:rPr>
          <w:sz w:val="12"/>
        </w:rPr>
      </w:pPr>
      <w:r>
        <w:rPr>
          <w:w w:val="110"/>
          <w:sz w:val="12"/>
        </w:rPr>
        <w:t>The</w:t>
      </w:r>
      <w:r>
        <w:rPr>
          <w:spacing w:val="-18"/>
          <w:w w:val="110"/>
          <w:sz w:val="12"/>
        </w:rPr>
        <w:t> </w:t>
      </w:r>
      <w:r>
        <w:rPr>
          <w:w w:val="110"/>
          <w:sz w:val="12"/>
        </w:rPr>
        <w:t>GfK</w:t>
      </w:r>
      <w:r>
        <w:rPr>
          <w:spacing w:val="-18"/>
          <w:w w:val="110"/>
          <w:sz w:val="12"/>
        </w:rPr>
        <w:t> </w:t>
      </w:r>
      <w:r>
        <w:rPr>
          <w:w w:val="110"/>
          <w:sz w:val="12"/>
        </w:rPr>
        <w:t>survey</w:t>
      </w:r>
      <w:r>
        <w:rPr>
          <w:spacing w:val="-18"/>
          <w:w w:val="110"/>
          <w:sz w:val="12"/>
        </w:rPr>
        <w:t> </w:t>
      </w:r>
      <w:r>
        <w:rPr>
          <w:w w:val="110"/>
          <w:sz w:val="12"/>
        </w:rPr>
        <w:t>is</w:t>
      </w:r>
      <w:r>
        <w:rPr>
          <w:spacing w:val="-18"/>
          <w:w w:val="110"/>
          <w:sz w:val="12"/>
        </w:rPr>
        <w:t> </w:t>
      </w:r>
      <w:r>
        <w:rPr>
          <w:w w:val="110"/>
          <w:sz w:val="12"/>
        </w:rPr>
        <w:t>monthly,</w:t>
      </w:r>
      <w:r>
        <w:rPr>
          <w:spacing w:val="-18"/>
          <w:w w:val="110"/>
          <w:sz w:val="12"/>
        </w:rPr>
        <w:t> </w:t>
      </w:r>
      <w:r>
        <w:rPr>
          <w:w w:val="110"/>
          <w:sz w:val="12"/>
        </w:rPr>
        <w:t>and</w:t>
      </w:r>
      <w:r>
        <w:rPr>
          <w:spacing w:val="-18"/>
          <w:w w:val="110"/>
          <w:sz w:val="12"/>
        </w:rPr>
        <w:t> </w:t>
      </w:r>
      <w:r>
        <w:rPr>
          <w:w w:val="110"/>
          <w:sz w:val="12"/>
        </w:rPr>
        <w:t>the</w:t>
      </w:r>
      <w:r>
        <w:rPr>
          <w:spacing w:val="-18"/>
          <w:w w:val="110"/>
          <w:sz w:val="12"/>
        </w:rPr>
        <w:t> </w:t>
      </w:r>
      <w:r>
        <w:rPr>
          <w:w w:val="110"/>
          <w:sz w:val="12"/>
        </w:rPr>
        <w:t>quarterly</w:t>
      </w:r>
      <w:r>
        <w:rPr>
          <w:spacing w:val="-18"/>
          <w:w w:val="110"/>
          <w:sz w:val="12"/>
        </w:rPr>
        <w:t> </w:t>
      </w:r>
      <w:r>
        <w:rPr>
          <w:w w:val="110"/>
          <w:sz w:val="12"/>
        </w:rPr>
        <w:t>values</w:t>
      </w:r>
      <w:r>
        <w:rPr>
          <w:spacing w:val="-18"/>
          <w:w w:val="110"/>
          <w:sz w:val="12"/>
        </w:rPr>
        <w:t> </w:t>
      </w:r>
      <w:r>
        <w:rPr>
          <w:w w:val="110"/>
          <w:sz w:val="12"/>
        </w:rPr>
        <w:t>shown</w:t>
      </w:r>
      <w:r>
        <w:rPr>
          <w:spacing w:val="-18"/>
          <w:w w:val="110"/>
          <w:sz w:val="12"/>
        </w:rPr>
        <w:t> </w:t>
      </w:r>
      <w:r>
        <w:rPr>
          <w:w w:val="110"/>
          <w:sz w:val="12"/>
        </w:rPr>
        <w:t>are</w:t>
      </w:r>
      <w:r>
        <w:rPr>
          <w:spacing w:val="-18"/>
          <w:w w:val="110"/>
          <w:sz w:val="12"/>
        </w:rPr>
        <w:t> </w:t>
      </w:r>
      <w:r>
        <w:rPr>
          <w:w w:val="110"/>
          <w:sz w:val="12"/>
        </w:rPr>
        <w:t>averages</w:t>
      </w:r>
      <w:r>
        <w:rPr>
          <w:spacing w:val="-18"/>
          <w:w w:val="110"/>
          <w:sz w:val="12"/>
        </w:rPr>
        <w:t> </w:t>
      </w:r>
      <w:r>
        <w:rPr>
          <w:w w:val="110"/>
          <w:sz w:val="12"/>
        </w:rPr>
        <w:t>of</w:t>
      </w:r>
      <w:r>
        <w:rPr>
          <w:spacing w:val="-18"/>
          <w:w w:val="110"/>
          <w:sz w:val="12"/>
        </w:rPr>
        <w:t> </w:t>
      </w:r>
      <w:r>
        <w:rPr>
          <w:w w:val="110"/>
          <w:sz w:val="12"/>
        </w:rPr>
        <w:t>the relevant three months. Question asked: ‘By comparison with what is happening</w:t>
      </w:r>
      <w:r>
        <w:rPr>
          <w:spacing w:val="-12"/>
          <w:w w:val="110"/>
          <w:sz w:val="12"/>
        </w:rPr>
        <w:t> </w:t>
      </w:r>
      <w:r>
        <w:rPr>
          <w:spacing w:val="-4"/>
          <w:w w:val="110"/>
          <w:sz w:val="12"/>
        </w:rPr>
        <w:t>now,</w:t>
      </w:r>
      <w:r>
        <w:rPr>
          <w:spacing w:val="-12"/>
          <w:w w:val="110"/>
          <w:sz w:val="12"/>
        </w:rPr>
        <w:t> </w:t>
      </w:r>
      <w:r>
        <w:rPr>
          <w:w w:val="110"/>
          <w:sz w:val="12"/>
        </w:rPr>
        <w:t>do</w:t>
      </w:r>
      <w:r>
        <w:rPr>
          <w:spacing w:val="-12"/>
          <w:w w:val="110"/>
          <w:sz w:val="12"/>
        </w:rPr>
        <w:t> </w:t>
      </w:r>
      <w:r>
        <w:rPr>
          <w:w w:val="110"/>
          <w:sz w:val="12"/>
        </w:rPr>
        <w:t>you</w:t>
      </w:r>
      <w:r>
        <w:rPr>
          <w:spacing w:val="-12"/>
          <w:w w:val="110"/>
          <w:sz w:val="12"/>
        </w:rPr>
        <w:t> </w:t>
      </w:r>
      <w:r>
        <w:rPr>
          <w:w w:val="110"/>
          <w:sz w:val="12"/>
        </w:rPr>
        <w:t>think</w:t>
      </w:r>
      <w:r>
        <w:rPr>
          <w:spacing w:val="-12"/>
          <w:w w:val="110"/>
          <w:sz w:val="12"/>
        </w:rPr>
        <w:t> </w:t>
      </w:r>
      <w:r>
        <w:rPr>
          <w:w w:val="110"/>
          <w:sz w:val="12"/>
        </w:rPr>
        <w:t>that</w:t>
      </w:r>
      <w:r>
        <w:rPr>
          <w:spacing w:val="-11"/>
          <w:w w:val="110"/>
          <w:sz w:val="12"/>
        </w:rPr>
        <w:t> </w:t>
      </w:r>
      <w:r>
        <w:rPr>
          <w:w w:val="110"/>
          <w:sz w:val="12"/>
        </w:rPr>
        <w:t>in</w:t>
      </w:r>
      <w:r>
        <w:rPr>
          <w:spacing w:val="-12"/>
          <w:w w:val="110"/>
          <w:sz w:val="12"/>
        </w:rPr>
        <w:t> </w:t>
      </w:r>
      <w:r>
        <w:rPr>
          <w:w w:val="110"/>
          <w:sz w:val="12"/>
        </w:rPr>
        <w:t>the</w:t>
      </w:r>
      <w:r>
        <w:rPr>
          <w:spacing w:val="-12"/>
          <w:w w:val="110"/>
          <w:sz w:val="12"/>
        </w:rPr>
        <w:t> </w:t>
      </w:r>
      <w:r>
        <w:rPr>
          <w:w w:val="110"/>
          <w:sz w:val="12"/>
        </w:rPr>
        <w:t>next</w:t>
      </w:r>
      <w:r>
        <w:rPr>
          <w:spacing w:val="-12"/>
          <w:w w:val="110"/>
          <w:sz w:val="12"/>
        </w:rPr>
        <w:t> </w:t>
      </w:r>
      <w:r>
        <w:rPr>
          <w:spacing w:val="-3"/>
          <w:w w:val="110"/>
          <w:sz w:val="12"/>
        </w:rPr>
        <w:t>twelve</w:t>
      </w:r>
      <w:r>
        <w:rPr>
          <w:spacing w:val="-12"/>
          <w:w w:val="110"/>
          <w:sz w:val="12"/>
        </w:rPr>
        <w:t> </w:t>
      </w:r>
      <w:r>
        <w:rPr>
          <w:w w:val="110"/>
          <w:sz w:val="12"/>
        </w:rPr>
        <w:t>months</w:t>
      </w:r>
      <w:r>
        <w:rPr>
          <w:spacing w:val="-11"/>
          <w:w w:val="110"/>
          <w:sz w:val="12"/>
        </w:rPr>
        <w:t> </w:t>
      </w:r>
      <w:r>
        <w:rPr>
          <w:w w:val="110"/>
          <w:sz w:val="12"/>
        </w:rPr>
        <w:t>prices</w:t>
      </w:r>
      <w:r>
        <w:rPr>
          <w:spacing w:val="-12"/>
          <w:w w:val="110"/>
          <w:sz w:val="12"/>
        </w:rPr>
        <w:t> </w:t>
      </w:r>
      <w:r>
        <w:rPr>
          <w:w w:val="110"/>
          <w:sz w:val="12"/>
        </w:rPr>
        <w:t>will</w:t>
      </w:r>
      <w:r>
        <w:rPr>
          <w:spacing w:val="-12"/>
          <w:w w:val="110"/>
          <w:sz w:val="12"/>
        </w:rPr>
        <w:t> </w:t>
      </w:r>
      <w:r>
        <w:rPr>
          <w:w w:val="110"/>
          <w:sz w:val="12"/>
        </w:rPr>
        <w:t>rise?’</w:t>
      </w:r>
    </w:p>
    <w:p>
      <w:pPr>
        <w:pStyle w:val="ListParagraph"/>
        <w:numPr>
          <w:ilvl w:val="0"/>
          <w:numId w:val="33"/>
        </w:numPr>
        <w:tabs>
          <w:tab w:pos="395" w:val="left" w:leader="none"/>
        </w:tabs>
        <w:spacing w:line="114" w:lineRule="exact" w:before="0" w:after="0"/>
        <w:ind w:left="394" w:right="0" w:hanging="241"/>
        <w:jc w:val="left"/>
        <w:rPr>
          <w:sz w:val="12"/>
        </w:rPr>
      </w:pPr>
      <w:r>
        <w:rPr>
          <w:sz w:val="12"/>
        </w:rPr>
        <w:t>July survey</w:t>
      </w:r>
      <w:r>
        <w:rPr>
          <w:spacing w:val="-1"/>
          <w:sz w:val="12"/>
        </w:rPr>
        <w:t> </w:t>
      </w:r>
      <w:r>
        <w:rPr>
          <w:spacing w:val="-3"/>
          <w:sz w:val="12"/>
        </w:rPr>
        <w:t>only.</w:t>
      </w:r>
    </w:p>
    <w:p>
      <w:pPr>
        <w:pStyle w:val="ListParagraph"/>
        <w:numPr>
          <w:ilvl w:val="0"/>
          <w:numId w:val="33"/>
        </w:numPr>
        <w:tabs>
          <w:tab w:pos="395" w:val="left" w:leader="none"/>
        </w:tabs>
        <w:spacing w:line="208" w:lineRule="auto" w:before="5" w:after="0"/>
        <w:ind w:left="394" w:right="161" w:hanging="240"/>
        <w:jc w:val="left"/>
        <w:rPr>
          <w:sz w:val="12"/>
        </w:rPr>
      </w:pPr>
      <w:r>
        <w:rPr>
          <w:w w:val="110"/>
          <w:sz w:val="12"/>
        </w:rPr>
        <w:t>Question</w:t>
      </w:r>
      <w:r>
        <w:rPr>
          <w:spacing w:val="-14"/>
          <w:w w:val="110"/>
          <w:sz w:val="12"/>
        </w:rPr>
        <w:t> </w:t>
      </w:r>
      <w:r>
        <w:rPr>
          <w:w w:val="110"/>
          <w:sz w:val="12"/>
        </w:rPr>
        <w:t>asked</w:t>
      </w:r>
      <w:r>
        <w:rPr>
          <w:spacing w:val="-14"/>
          <w:w w:val="110"/>
          <w:sz w:val="12"/>
        </w:rPr>
        <w:t> </w:t>
      </w:r>
      <w:r>
        <w:rPr>
          <w:w w:val="110"/>
          <w:sz w:val="12"/>
        </w:rPr>
        <w:t>once</w:t>
      </w:r>
      <w:r>
        <w:rPr>
          <w:spacing w:val="-13"/>
          <w:w w:val="110"/>
          <w:sz w:val="12"/>
        </w:rPr>
        <w:t> </w:t>
      </w:r>
      <w:r>
        <w:rPr>
          <w:w w:val="110"/>
          <w:sz w:val="12"/>
        </w:rPr>
        <w:t>every</w:t>
      </w:r>
      <w:r>
        <w:rPr>
          <w:spacing w:val="-14"/>
          <w:w w:val="110"/>
          <w:sz w:val="12"/>
        </w:rPr>
        <w:t> </w:t>
      </w:r>
      <w:r>
        <w:rPr>
          <w:w w:val="110"/>
          <w:sz w:val="12"/>
        </w:rPr>
        <w:t>three</w:t>
      </w:r>
      <w:r>
        <w:rPr>
          <w:spacing w:val="-13"/>
          <w:w w:val="110"/>
          <w:sz w:val="12"/>
        </w:rPr>
        <w:t> </w:t>
      </w:r>
      <w:r>
        <w:rPr>
          <w:w w:val="110"/>
          <w:sz w:val="12"/>
        </w:rPr>
        <w:t>months:</w:t>
      </w:r>
      <w:r>
        <w:rPr>
          <w:spacing w:val="5"/>
          <w:w w:val="110"/>
          <w:sz w:val="12"/>
        </w:rPr>
        <w:t> </w:t>
      </w:r>
      <w:r>
        <w:rPr>
          <w:w w:val="110"/>
          <w:sz w:val="12"/>
        </w:rPr>
        <w:t>‘Can</w:t>
      </w:r>
      <w:r>
        <w:rPr>
          <w:spacing w:val="-13"/>
          <w:w w:val="110"/>
          <w:sz w:val="12"/>
        </w:rPr>
        <w:t> </w:t>
      </w:r>
      <w:r>
        <w:rPr>
          <w:w w:val="110"/>
          <w:sz w:val="12"/>
        </w:rPr>
        <w:t>you</w:t>
      </w:r>
      <w:r>
        <w:rPr>
          <w:spacing w:val="-14"/>
          <w:w w:val="110"/>
          <w:sz w:val="12"/>
        </w:rPr>
        <w:t> </w:t>
      </w:r>
      <w:r>
        <w:rPr>
          <w:w w:val="110"/>
          <w:sz w:val="12"/>
        </w:rPr>
        <w:t>tell</w:t>
      </w:r>
      <w:r>
        <w:rPr>
          <w:spacing w:val="-13"/>
          <w:w w:val="110"/>
          <w:sz w:val="12"/>
        </w:rPr>
        <w:t> </w:t>
      </w:r>
      <w:r>
        <w:rPr>
          <w:w w:val="110"/>
          <w:sz w:val="12"/>
        </w:rPr>
        <w:t>me</w:t>
      </w:r>
      <w:r>
        <w:rPr>
          <w:spacing w:val="-14"/>
          <w:w w:val="110"/>
          <w:sz w:val="12"/>
        </w:rPr>
        <w:t> </w:t>
      </w:r>
      <w:r>
        <w:rPr>
          <w:w w:val="110"/>
          <w:sz w:val="12"/>
        </w:rPr>
        <w:t>what</w:t>
      </w:r>
      <w:r>
        <w:rPr>
          <w:spacing w:val="-14"/>
          <w:w w:val="110"/>
          <w:sz w:val="12"/>
        </w:rPr>
        <w:t> </w:t>
      </w:r>
      <w:r>
        <w:rPr>
          <w:w w:val="110"/>
          <w:sz w:val="12"/>
        </w:rPr>
        <w:t>you</w:t>
      </w:r>
      <w:r>
        <w:rPr>
          <w:spacing w:val="-13"/>
          <w:w w:val="110"/>
          <w:sz w:val="12"/>
        </w:rPr>
        <w:t> </w:t>
      </w:r>
      <w:r>
        <w:rPr>
          <w:w w:val="110"/>
          <w:sz w:val="12"/>
        </w:rPr>
        <w:t>expect the</w:t>
      </w:r>
      <w:r>
        <w:rPr>
          <w:spacing w:val="-6"/>
          <w:w w:val="110"/>
          <w:sz w:val="12"/>
        </w:rPr>
        <w:t> </w:t>
      </w:r>
      <w:r>
        <w:rPr>
          <w:spacing w:val="-3"/>
          <w:w w:val="110"/>
          <w:sz w:val="12"/>
        </w:rPr>
        <w:t>rate</w:t>
      </w:r>
      <w:r>
        <w:rPr>
          <w:spacing w:val="-5"/>
          <w:w w:val="110"/>
          <w:sz w:val="12"/>
        </w:rPr>
        <w:t> </w:t>
      </w:r>
      <w:r>
        <w:rPr>
          <w:w w:val="110"/>
          <w:sz w:val="12"/>
        </w:rPr>
        <w:t>of</w:t>
      </w:r>
      <w:r>
        <w:rPr>
          <w:spacing w:val="-5"/>
          <w:w w:val="110"/>
          <w:sz w:val="12"/>
        </w:rPr>
        <w:t> </w:t>
      </w:r>
      <w:r>
        <w:rPr>
          <w:w w:val="110"/>
          <w:sz w:val="12"/>
        </w:rPr>
        <w:t>inflation</w:t>
      </w:r>
      <w:r>
        <w:rPr>
          <w:spacing w:val="-5"/>
          <w:w w:val="110"/>
          <w:sz w:val="12"/>
        </w:rPr>
        <w:t> </w:t>
      </w:r>
      <w:r>
        <w:rPr>
          <w:w w:val="110"/>
          <w:sz w:val="12"/>
        </w:rPr>
        <w:t>to</w:t>
      </w:r>
      <w:r>
        <w:rPr>
          <w:spacing w:val="-5"/>
          <w:w w:val="110"/>
          <w:sz w:val="12"/>
        </w:rPr>
        <w:t> </w:t>
      </w:r>
      <w:r>
        <w:rPr>
          <w:w w:val="110"/>
          <w:sz w:val="12"/>
        </w:rPr>
        <w:t>be</w:t>
      </w:r>
      <w:r>
        <w:rPr>
          <w:spacing w:val="-5"/>
          <w:w w:val="110"/>
          <w:sz w:val="12"/>
        </w:rPr>
        <w:t> </w:t>
      </w:r>
      <w:r>
        <w:rPr>
          <w:w w:val="110"/>
          <w:sz w:val="12"/>
        </w:rPr>
        <w:t>over</w:t>
      </w:r>
      <w:r>
        <w:rPr>
          <w:spacing w:val="-5"/>
          <w:w w:val="110"/>
          <w:sz w:val="12"/>
        </w:rPr>
        <w:t> </w:t>
      </w:r>
      <w:r>
        <w:rPr>
          <w:w w:val="110"/>
          <w:sz w:val="12"/>
        </w:rPr>
        <w:t>the</w:t>
      </w:r>
      <w:r>
        <w:rPr>
          <w:spacing w:val="-5"/>
          <w:w w:val="110"/>
          <w:sz w:val="12"/>
        </w:rPr>
        <w:t> </w:t>
      </w:r>
      <w:r>
        <w:rPr>
          <w:w w:val="110"/>
          <w:sz w:val="12"/>
        </w:rPr>
        <w:t>next</w:t>
      </w:r>
      <w:r>
        <w:rPr>
          <w:spacing w:val="-5"/>
          <w:w w:val="110"/>
          <w:sz w:val="12"/>
        </w:rPr>
        <w:t> </w:t>
      </w:r>
      <w:r>
        <w:rPr>
          <w:spacing w:val="-3"/>
          <w:w w:val="110"/>
          <w:sz w:val="12"/>
        </w:rPr>
        <w:t>twelve</w:t>
      </w:r>
      <w:r>
        <w:rPr>
          <w:spacing w:val="-5"/>
          <w:w w:val="110"/>
          <w:sz w:val="12"/>
        </w:rPr>
        <w:t> </w:t>
      </w:r>
      <w:r>
        <w:rPr>
          <w:w w:val="110"/>
          <w:sz w:val="12"/>
        </w:rPr>
        <w:t>months?’</w:t>
      </w:r>
    </w:p>
    <w:p>
      <w:pPr>
        <w:pStyle w:val="ListParagraph"/>
        <w:numPr>
          <w:ilvl w:val="0"/>
          <w:numId w:val="33"/>
        </w:numPr>
        <w:tabs>
          <w:tab w:pos="395" w:val="left" w:leader="none"/>
        </w:tabs>
        <w:spacing w:line="208" w:lineRule="auto" w:before="0" w:after="0"/>
        <w:ind w:left="394" w:right="349" w:hanging="240"/>
        <w:jc w:val="left"/>
        <w:rPr>
          <w:sz w:val="12"/>
        </w:rPr>
      </w:pPr>
      <w:r>
        <w:rPr>
          <w:w w:val="105"/>
          <w:sz w:val="12"/>
        </w:rPr>
        <w:t>Question asked once every three months: ‘How much would you expect prices in the shops generally to change over the next </w:t>
      </w:r>
      <w:r>
        <w:rPr>
          <w:spacing w:val="-3"/>
          <w:w w:val="105"/>
          <w:sz w:val="12"/>
        </w:rPr>
        <w:t>twelve</w:t>
      </w:r>
      <w:r>
        <w:rPr>
          <w:spacing w:val="-6"/>
          <w:w w:val="105"/>
          <w:sz w:val="12"/>
        </w:rPr>
        <w:t> </w:t>
      </w:r>
      <w:r>
        <w:rPr>
          <w:w w:val="105"/>
          <w:sz w:val="12"/>
        </w:rPr>
        <w:t>months?’</w:t>
      </w:r>
    </w:p>
    <w:p>
      <w:pPr>
        <w:pStyle w:val="BodyText"/>
        <w:spacing w:line="292" w:lineRule="auto" w:before="64"/>
        <w:ind w:left="274" w:right="252"/>
      </w:pPr>
      <w:r>
        <w:rPr/>
        <w:br w:type="column"/>
      </w:r>
      <w:r>
        <w:rPr>
          <w:w w:val="105"/>
        </w:rPr>
        <w:t>Most </w:t>
      </w:r>
      <w:r>
        <w:rPr>
          <w:spacing w:val="-3"/>
          <w:w w:val="105"/>
        </w:rPr>
        <w:t>surveys </w:t>
      </w:r>
      <w:r>
        <w:rPr>
          <w:w w:val="105"/>
        </w:rPr>
        <w:t>of the general </w:t>
      </w:r>
      <w:r>
        <w:rPr>
          <w:spacing w:val="-3"/>
          <w:w w:val="105"/>
        </w:rPr>
        <w:t>public’s </w:t>
      </w:r>
      <w:r>
        <w:rPr>
          <w:w w:val="105"/>
        </w:rPr>
        <w:t>expectations of inflation </w:t>
      </w:r>
      <w:r>
        <w:rPr>
          <w:spacing w:val="-3"/>
          <w:w w:val="105"/>
        </w:rPr>
        <w:t>have </w:t>
      </w:r>
      <w:r>
        <w:rPr>
          <w:w w:val="105"/>
        </w:rPr>
        <w:t>also risen </w:t>
      </w:r>
      <w:r>
        <w:rPr>
          <w:spacing w:val="-3"/>
          <w:w w:val="105"/>
        </w:rPr>
        <w:t>slightly. </w:t>
      </w:r>
      <w:r>
        <w:rPr>
          <w:w w:val="105"/>
        </w:rPr>
        <w:t>In the </w:t>
      </w:r>
      <w:r>
        <w:rPr>
          <w:spacing w:val="-3"/>
          <w:w w:val="105"/>
        </w:rPr>
        <w:t>latest </w:t>
      </w:r>
      <w:r>
        <w:rPr>
          <w:w w:val="105"/>
        </w:rPr>
        <w:t>Basix </w:t>
      </w:r>
      <w:r>
        <w:rPr>
          <w:spacing w:val="-4"/>
          <w:w w:val="105"/>
        </w:rPr>
        <w:t>survey, </w:t>
      </w:r>
      <w:r>
        <w:rPr>
          <w:w w:val="105"/>
        </w:rPr>
        <w:t>the general </w:t>
      </w:r>
      <w:r>
        <w:rPr>
          <w:spacing w:val="-3"/>
          <w:w w:val="105"/>
        </w:rPr>
        <w:t>public’s </w:t>
      </w:r>
      <w:r>
        <w:rPr>
          <w:w w:val="105"/>
        </w:rPr>
        <w:t>expectations of inflation one year ahead rose in Q2, but they remain </w:t>
      </w:r>
      <w:r>
        <w:rPr>
          <w:spacing w:val="-3"/>
          <w:w w:val="105"/>
        </w:rPr>
        <w:t>lower </w:t>
      </w:r>
      <w:r>
        <w:rPr>
          <w:w w:val="105"/>
        </w:rPr>
        <w:t>than throughout </w:t>
      </w:r>
      <w:r>
        <w:rPr>
          <w:spacing w:val="-4"/>
          <w:w w:val="105"/>
        </w:rPr>
        <w:t>2000. </w:t>
      </w:r>
      <w:r>
        <w:rPr>
          <w:w w:val="105"/>
        </w:rPr>
        <w:t>A recent </w:t>
      </w:r>
      <w:r>
        <w:rPr>
          <w:spacing w:val="-3"/>
          <w:w w:val="105"/>
        </w:rPr>
        <w:t>survey </w:t>
      </w:r>
      <w:r>
        <w:rPr>
          <w:w w:val="105"/>
        </w:rPr>
        <w:t>for the Bank of England shows a similar trend, though expectations are at a relatively </w:t>
      </w:r>
      <w:r>
        <w:rPr>
          <w:spacing w:val="-3"/>
          <w:w w:val="105"/>
        </w:rPr>
        <w:t>lower level. </w:t>
      </w:r>
      <w:r>
        <w:rPr>
          <w:w w:val="105"/>
        </w:rPr>
        <w:t>It should be </w:t>
      </w:r>
      <w:r>
        <w:rPr>
          <w:spacing w:val="-3"/>
          <w:w w:val="105"/>
        </w:rPr>
        <w:t>noted </w:t>
      </w:r>
      <w:r>
        <w:rPr>
          <w:w w:val="105"/>
        </w:rPr>
        <w:t>that, with the exception of the monthly GfK </w:t>
      </w:r>
      <w:r>
        <w:rPr>
          <w:spacing w:val="-4"/>
          <w:w w:val="105"/>
        </w:rPr>
        <w:t>survey, </w:t>
      </w:r>
      <w:r>
        <w:rPr>
          <w:w w:val="105"/>
        </w:rPr>
        <w:t>all other </w:t>
      </w:r>
      <w:r>
        <w:rPr>
          <w:spacing w:val="-3"/>
          <w:w w:val="105"/>
        </w:rPr>
        <w:t>surveys were </w:t>
      </w:r>
      <w:r>
        <w:rPr>
          <w:w w:val="105"/>
        </w:rPr>
        <w:t>undertaken before the release of </w:t>
      </w:r>
      <w:r>
        <w:rPr>
          <w:spacing w:val="-5"/>
          <w:w w:val="105"/>
        </w:rPr>
        <w:t>May’s </w:t>
      </w:r>
      <w:r>
        <w:rPr>
          <w:w w:val="105"/>
        </w:rPr>
        <w:t>official RPI data, showing the strong rise in inflation. The GfK </w:t>
      </w:r>
      <w:r>
        <w:rPr>
          <w:spacing w:val="-3"/>
          <w:w w:val="105"/>
        </w:rPr>
        <w:t>survey </w:t>
      </w:r>
      <w:r>
        <w:rPr>
          <w:w w:val="105"/>
        </w:rPr>
        <w:t>also suggested a </w:t>
      </w:r>
      <w:r>
        <w:rPr>
          <w:spacing w:val="-5"/>
          <w:w w:val="105"/>
        </w:rPr>
        <w:t>pick-up </w:t>
      </w:r>
      <w:r>
        <w:rPr>
          <w:w w:val="105"/>
        </w:rPr>
        <w:t>in consumers’ inflation expectations in Q2. More </w:t>
      </w:r>
      <w:r>
        <w:rPr>
          <w:spacing w:val="-4"/>
          <w:w w:val="105"/>
        </w:rPr>
        <w:t>recently, however, </w:t>
      </w:r>
      <w:r>
        <w:rPr>
          <w:w w:val="105"/>
        </w:rPr>
        <w:t>the July </w:t>
      </w:r>
      <w:r>
        <w:rPr>
          <w:spacing w:val="-3"/>
          <w:w w:val="105"/>
        </w:rPr>
        <w:t>survey </w:t>
      </w:r>
      <w:r>
        <w:rPr>
          <w:w w:val="105"/>
        </w:rPr>
        <w:t>indicated a significant fall in inflation expectations, with the balance now at its </w:t>
      </w:r>
      <w:r>
        <w:rPr>
          <w:spacing w:val="-3"/>
          <w:w w:val="105"/>
        </w:rPr>
        <w:t>lowest level </w:t>
      </w:r>
      <w:r>
        <w:rPr>
          <w:w w:val="105"/>
        </w:rPr>
        <w:t>for almost </w:t>
      </w:r>
      <w:r>
        <w:rPr>
          <w:spacing w:val="-5"/>
          <w:w w:val="105"/>
        </w:rPr>
        <w:t>two</w:t>
      </w:r>
      <w:r>
        <w:rPr>
          <w:spacing w:val="-14"/>
          <w:w w:val="105"/>
        </w:rPr>
        <w:t> </w:t>
      </w:r>
      <w:r>
        <w:rPr>
          <w:spacing w:val="-3"/>
          <w:w w:val="105"/>
        </w:rPr>
        <w:t>years.</w:t>
      </w:r>
    </w:p>
    <w:p>
      <w:pPr>
        <w:pStyle w:val="BodyText"/>
        <w:rPr>
          <w:sz w:val="17"/>
        </w:rPr>
      </w:pPr>
    </w:p>
    <w:p>
      <w:pPr>
        <w:pStyle w:val="Heading4"/>
        <w:numPr>
          <w:ilvl w:val="1"/>
          <w:numId w:val="34"/>
        </w:numPr>
        <w:tabs>
          <w:tab w:pos="635" w:val="left" w:leader="none"/>
          <w:tab w:pos="5654" w:val="left" w:leader="none"/>
        </w:tabs>
        <w:spacing w:line="240" w:lineRule="auto" w:before="0" w:after="0"/>
        <w:ind w:left="634" w:right="0" w:hanging="481"/>
        <w:jc w:val="left"/>
        <w:rPr>
          <w:u w:val="none"/>
        </w:rPr>
      </w:pPr>
      <w:r>
        <w:rPr>
          <w:color w:val="0092C7"/>
          <w:u w:val="single" w:color="006CB4"/>
        </w:rPr>
        <w:t>Summary</w:t>
        <w:tab/>
      </w:r>
    </w:p>
    <w:p>
      <w:pPr>
        <w:pStyle w:val="BodyText"/>
        <w:spacing w:line="292" w:lineRule="auto" w:before="255"/>
        <w:ind w:left="274" w:right="295"/>
      </w:pPr>
      <w:r>
        <w:rPr>
          <w:w w:val="105"/>
        </w:rPr>
        <w:t>Oil prices </w:t>
      </w:r>
      <w:r>
        <w:rPr>
          <w:spacing w:val="-3"/>
          <w:w w:val="105"/>
        </w:rPr>
        <w:t>have </w:t>
      </w:r>
      <w:r>
        <w:rPr>
          <w:w w:val="105"/>
        </w:rPr>
        <w:t>fallen since the </w:t>
      </w:r>
      <w:r>
        <w:rPr>
          <w:spacing w:val="-3"/>
          <w:w w:val="105"/>
        </w:rPr>
        <w:t>May </w:t>
      </w:r>
      <w:r>
        <w:rPr>
          <w:i/>
          <w:w w:val="105"/>
        </w:rPr>
        <w:t>Report </w:t>
      </w:r>
      <w:r>
        <w:rPr>
          <w:w w:val="105"/>
        </w:rPr>
        <w:t>and by more than expected. Prices of other </w:t>
      </w:r>
      <w:r>
        <w:rPr>
          <w:spacing w:val="-3"/>
          <w:w w:val="105"/>
        </w:rPr>
        <w:t>world </w:t>
      </w:r>
      <w:r>
        <w:rPr>
          <w:w w:val="105"/>
        </w:rPr>
        <w:t>commodities </w:t>
      </w:r>
      <w:r>
        <w:rPr>
          <w:spacing w:val="-3"/>
          <w:w w:val="105"/>
        </w:rPr>
        <w:t>have </w:t>
      </w:r>
      <w:r>
        <w:rPr>
          <w:w w:val="105"/>
        </w:rPr>
        <w:t>also fallen further, reflecting the </w:t>
      </w:r>
      <w:r>
        <w:rPr>
          <w:spacing w:val="-3"/>
          <w:w w:val="105"/>
        </w:rPr>
        <w:t>slowdown </w:t>
      </w:r>
      <w:r>
        <w:rPr>
          <w:w w:val="105"/>
        </w:rPr>
        <w:t>in </w:t>
      </w:r>
      <w:r>
        <w:rPr>
          <w:spacing w:val="-3"/>
          <w:w w:val="105"/>
        </w:rPr>
        <w:t>world </w:t>
      </w:r>
      <w:r>
        <w:rPr>
          <w:spacing w:val="-4"/>
          <w:w w:val="105"/>
        </w:rPr>
        <w:t>activity. </w:t>
      </w:r>
      <w:r>
        <w:rPr>
          <w:w w:val="105"/>
        </w:rPr>
        <w:t>Although manufacturers’ unit labour costs </w:t>
      </w:r>
      <w:r>
        <w:rPr>
          <w:spacing w:val="-3"/>
          <w:w w:val="105"/>
        </w:rPr>
        <w:t>have </w:t>
      </w:r>
      <w:r>
        <w:rPr>
          <w:w w:val="105"/>
        </w:rPr>
        <w:t>risen considerably </w:t>
      </w:r>
      <w:r>
        <w:rPr>
          <w:spacing w:val="-4"/>
          <w:w w:val="105"/>
        </w:rPr>
        <w:t>recently, </w:t>
      </w:r>
      <w:r>
        <w:rPr>
          <w:w w:val="105"/>
        </w:rPr>
        <w:t>the annual </w:t>
      </w:r>
      <w:r>
        <w:rPr>
          <w:spacing w:val="-4"/>
          <w:w w:val="105"/>
        </w:rPr>
        <w:t>rate </w:t>
      </w:r>
      <w:r>
        <w:rPr>
          <w:w w:val="105"/>
        </w:rPr>
        <w:t>of increase of their </w:t>
      </w:r>
      <w:r>
        <w:rPr>
          <w:spacing w:val="-3"/>
          <w:w w:val="105"/>
        </w:rPr>
        <w:t>overall </w:t>
      </w:r>
      <w:r>
        <w:rPr>
          <w:w w:val="105"/>
        </w:rPr>
        <w:t>costs continues </w:t>
      </w:r>
      <w:r>
        <w:rPr>
          <w:spacing w:val="-4"/>
          <w:w w:val="105"/>
        </w:rPr>
        <w:t>to </w:t>
      </w:r>
      <w:r>
        <w:rPr>
          <w:spacing w:val="-5"/>
          <w:w w:val="105"/>
        </w:rPr>
        <w:t>slow. </w:t>
      </w:r>
      <w:r>
        <w:rPr>
          <w:w w:val="105"/>
        </w:rPr>
        <w:t>Manufacturers’ output price inflation has remained subdued, and </w:t>
      </w:r>
      <w:r>
        <w:rPr>
          <w:spacing w:val="-3"/>
          <w:w w:val="105"/>
        </w:rPr>
        <w:t>survey </w:t>
      </w:r>
      <w:r>
        <w:rPr>
          <w:w w:val="105"/>
        </w:rPr>
        <w:t>evidence suggests that this trend will continue in the near term. The cost picture in the service sector has been mixed, but here </w:t>
      </w:r>
      <w:r>
        <w:rPr>
          <w:spacing w:val="-3"/>
          <w:w w:val="105"/>
        </w:rPr>
        <w:t>too, surveys </w:t>
      </w:r>
      <w:r>
        <w:rPr>
          <w:w w:val="105"/>
        </w:rPr>
        <w:t>provide little evidence of </w:t>
      </w:r>
      <w:r>
        <w:rPr>
          <w:spacing w:val="-3"/>
          <w:w w:val="105"/>
        </w:rPr>
        <w:t>any upward pressure </w:t>
      </w:r>
      <w:r>
        <w:rPr>
          <w:w w:val="105"/>
        </w:rPr>
        <w:t>on output</w:t>
      </w:r>
      <w:r>
        <w:rPr>
          <w:spacing w:val="35"/>
          <w:w w:val="105"/>
        </w:rPr>
        <w:t> </w:t>
      </w:r>
      <w:r>
        <w:rPr>
          <w:w w:val="105"/>
        </w:rPr>
        <w:t>prices.</w:t>
      </w:r>
    </w:p>
    <w:p>
      <w:pPr>
        <w:pStyle w:val="BodyText"/>
        <w:spacing w:line="292" w:lineRule="auto"/>
        <w:ind w:left="274" w:right="181" w:hanging="1"/>
      </w:pPr>
      <w:r>
        <w:rPr>
          <w:w w:val="110"/>
        </w:rPr>
        <w:t>Although</w:t>
      </w:r>
      <w:r>
        <w:rPr>
          <w:spacing w:val="-28"/>
          <w:w w:val="110"/>
        </w:rPr>
        <w:t> </w:t>
      </w:r>
      <w:r>
        <w:rPr>
          <w:w w:val="110"/>
        </w:rPr>
        <w:t>remaining</w:t>
      </w:r>
      <w:r>
        <w:rPr>
          <w:spacing w:val="-28"/>
          <w:w w:val="110"/>
        </w:rPr>
        <w:t> </w:t>
      </w:r>
      <w:r>
        <w:rPr>
          <w:w w:val="110"/>
        </w:rPr>
        <w:t>below</w:t>
      </w:r>
      <w:r>
        <w:rPr>
          <w:spacing w:val="-28"/>
          <w:w w:val="110"/>
        </w:rPr>
        <w:t> </w:t>
      </w:r>
      <w:r>
        <w:rPr>
          <w:w w:val="110"/>
        </w:rPr>
        <w:t>the</w:t>
      </w:r>
      <w:r>
        <w:rPr>
          <w:spacing w:val="-28"/>
          <w:w w:val="110"/>
        </w:rPr>
        <w:t> </w:t>
      </w:r>
      <w:r>
        <w:rPr>
          <w:spacing w:val="-3"/>
          <w:w w:val="110"/>
        </w:rPr>
        <w:t>Government’s</w:t>
      </w:r>
      <w:r>
        <w:rPr>
          <w:spacing w:val="-28"/>
          <w:w w:val="110"/>
        </w:rPr>
        <w:t> </w:t>
      </w:r>
      <w:r>
        <w:rPr>
          <w:w w:val="110"/>
        </w:rPr>
        <w:t>2</w:t>
      </w:r>
      <w:r>
        <w:rPr>
          <w:w w:val="110"/>
          <w:position w:val="7"/>
          <w:sz w:val="10"/>
        </w:rPr>
        <w:t>1</w:t>
      </w:r>
      <w:r>
        <w:rPr>
          <w:w w:val="110"/>
        </w:rPr>
        <w:t>/</w:t>
      </w:r>
      <w:r>
        <w:rPr>
          <w:w w:val="110"/>
          <w:position w:val="1"/>
          <w:sz w:val="10"/>
        </w:rPr>
        <w:t>2</w:t>
      </w:r>
      <w:r>
        <w:rPr>
          <w:w w:val="110"/>
        </w:rPr>
        <w:t>%</w:t>
      </w:r>
      <w:r>
        <w:rPr>
          <w:spacing w:val="-28"/>
          <w:w w:val="110"/>
        </w:rPr>
        <w:t> </w:t>
      </w:r>
      <w:r>
        <w:rPr>
          <w:w w:val="110"/>
        </w:rPr>
        <w:t>target, annual</w:t>
      </w:r>
      <w:r>
        <w:rPr>
          <w:spacing w:val="-20"/>
          <w:w w:val="110"/>
        </w:rPr>
        <w:t> </w:t>
      </w:r>
      <w:r>
        <w:rPr>
          <w:w w:val="110"/>
        </w:rPr>
        <w:t>RPIX</w:t>
      </w:r>
      <w:r>
        <w:rPr>
          <w:spacing w:val="-20"/>
          <w:w w:val="110"/>
        </w:rPr>
        <w:t> </w:t>
      </w:r>
      <w:r>
        <w:rPr>
          <w:w w:val="110"/>
        </w:rPr>
        <w:t>inflation</w:t>
      </w:r>
      <w:r>
        <w:rPr>
          <w:spacing w:val="-19"/>
          <w:w w:val="110"/>
        </w:rPr>
        <w:t> </w:t>
      </w:r>
      <w:r>
        <w:rPr>
          <w:w w:val="110"/>
        </w:rPr>
        <w:t>rose</w:t>
      </w:r>
      <w:r>
        <w:rPr>
          <w:spacing w:val="-20"/>
          <w:w w:val="110"/>
        </w:rPr>
        <w:t> </w:t>
      </w:r>
      <w:r>
        <w:rPr>
          <w:w w:val="110"/>
        </w:rPr>
        <w:t>unexpectedly</w:t>
      </w:r>
      <w:r>
        <w:rPr>
          <w:spacing w:val="-20"/>
          <w:w w:val="110"/>
        </w:rPr>
        <w:t> </w:t>
      </w:r>
      <w:r>
        <w:rPr>
          <w:spacing w:val="-4"/>
          <w:w w:val="110"/>
        </w:rPr>
        <w:t>to</w:t>
      </w:r>
      <w:r>
        <w:rPr>
          <w:spacing w:val="-19"/>
          <w:w w:val="110"/>
        </w:rPr>
        <w:t> </w:t>
      </w:r>
      <w:r>
        <w:rPr>
          <w:w w:val="110"/>
        </w:rPr>
        <w:t>2.3%</w:t>
      </w:r>
      <w:r>
        <w:rPr>
          <w:spacing w:val="-20"/>
          <w:w w:val="110"/>
        </w:rPr>
        <w:t> </w:t>
      </w:r>
      <w:r>
        <w:rPr>
          <w:w w:val="110"/>
        </w:rPr>
        <w:t>in</w:t>
      </w:r>
      <w:r>
        <w:rPr>
          <w:spacing w:val="-20"/>
          <w:w w:val="110"/>
        </w:rPr>
        <w:t> </w:t>
      </w:r>
      <w:r>
        <w:rPr>
          <w:w w:val="110"/>
        </w:rPr>
        <w:t>Q2.</w:t>
      </w:r>
    </w:p>
    <w:p>
      <w:pPr>
        <w:pStyle w:val="BodyText"/>
        <w:spacing w:line="292" w:lineRule="auto"/>
        <w:ind w:left="274" w:right="252"/>
      </w:pPr>
      <w:r>
        <w:rPr>
          <w:w w:val="110"/>
        </w:rPr>
        <w:t>Erratic factors account for much of the unexpected rise. Although there has also been some evidence of a more </w:t>
      </w:r>
      <w:r>
        <w:rPr>
          <w:spacing w:val="-3"/>
          <w:w w:val="110"/>
        </w:rPr>
        <w:t>broadly-based </w:t>
      </w:r>
      <w:r>
        <w:rPr>
          <w:spacing w:val="-5"/>
          <w:w w:val="110"/>
        </w:rPr>
        <w:t>pick-up </w:t>
      </w:r>
      <w:r>
        <w:rPr>
          <w:w w:val="110"/>
        </w:rPr>
        <w:t>in retail price inflation </w:t>
      </w:r>
      <w:r>
        <w:rPr>
          <w:spacing w:val="-4"/>
          <w:w w:val="110"/>
        </w:rPr>
        <w:t>recently, </w:t>
      </w:r>
      <w:r>
        <w:rPr>
          <w:w w:val="110"/>
        </w:rPr>
        <w:t>the </w:t>
      </w:r>
      <w:r>
        <w:rPr>
          <w:spacing w:val="-3"/>
          <w:w w:val="110"/>
        </w:rPr>
        <w:t>weaker </w:t>
      </w:r>
      <w:r>
        <w:rPr>
          <w:w w:val="110"/>
        </w:rPr>
        <w:t>price </w:t>
      </w:r>
      <w:r>
        <w:rPr>
          <w:spacing w:val="-3"/>
          <w:w w:val="110"/>
        </w:rPr>
        <w:t>pressures lower </w:t>
      </w:r>
      <w:r>
        <w:rPr>
          <w:w w:val="110"/>
        </w:rPr>
        <w:t>down the supply chain suggest that this </w:t>
      </w:r>
      <w:r>
        <w:rPr>
          <w:spacing w:val="-3"/>
          <w:w w:val="110"/>
        </w:rPr>
        <w:t>upward </w:t>
      </w:r>
      <w:r>
        <w:rPr>
          <w:w w:val="110"/>
        </w:rPr>
        <w:t>trend is unlikely </w:t>
      </w:r>
      <w:r>
        <w:rPr>
          <w:spacing w:val="-4"/>
          <w:w w:val="110"/>
        </w:rPr>
        <w:t>to </w:t>
      </w:r>
      <w:r>
        <w:rPr>
          <w:w w:val="110"/>
        </w:rPr>
        <w:t>persist. In the </w:t>
      </w:r>
      <w:r>
        <w:rPr>
          <w:spacing w:val="-4"/>
          <w:w w:val="110"/>
        </w:rPr>
        <w:t>Committee’s</w:t>
      </w:r>
      <w:r>
        <w:rPr>
          <w:spacing w:val="-22"/>
          <w:w w:val="110"/>
        </w:rPr>
        <w:t> </w:t>
      </w:r>
      <w:r>
        <w:rPr>
          <w:w w:val="110"/>
        </w:rPr>
        <w:t>central</w:t>
      </w:r>
      <w:r>
        <w:rPr>
          <w:spacing w:val="-21"/>
          <w:w w:val="110"/>
        </w:rPr>
        <w:t> </w:t>
      </w:r>
      <w:r>
        <w:rPr>
          <w:w w:val="110"/>
        </w:rPr>
        <w:t>projection,</w:t>
      </w:r>
      <w:r>
        <w:rPr>
          <w:spacing w:val="-21"/>
          <w:w w:val="110"/>
        </w:rPr>
        <w:t> </w:t>
      </w:r>
      <w:r>
        <w:rPr>
          <w:w w:val="110"/>
        </w:rPr>
        <w:t>inflation</w:t>
      </w:r>
      <w:r>
        <w:rPr>
          <w:spacing w:val="-21"/>
          <w:w w:val="110"/>
        </w:rPr>
        <w:t> </w:t>
      </w:r>
      <w:r>
        <w:rPr>
          <w:spacing w:val="-4"/>
          <w:w w:val="110"/>
        </w:rPr>
        <w:t>stays</w:t>
      </w:r>
      <w:r>
        <w:rPr>
          <w:spacing w:val="-21"/>
          <w:w w:val="110"/>
        </w:rPr>
        <w:t> </w:t>
      </w:r>
      <w:r>
        <w:rPr>
          <w:w w:val="110"/>
        </w:rPr>
        <w:t>around</w:t>
      </w:r>
      <w:r>
        <w:rPr>
          <w:spacing w:val="-21"/>
          <w:w w:val="110"/>
        </w:rPr>
        <w:t> </w:t>
      </w:r>
      <w:r>
        <w:rPr>
          <w:w w:val="110"/>
        </w:rPr>
        <w:t>current </w:t>
      </w:r>
      <w:r>
        <w:rPr>
          <w:spacing w:val="-3"/>
          <w:w w:val="110"/>
        </w:rPr>
        <w:t>levels</w:t>
      </w:r>
      <w:r>
        <w:rPr>
          <w:spacing w:val="-14"/>
          <w:w w:val="110"/>
        </w:rPr>
        <w:t> </w:t>
      </w:r>
      <w:r>
        <w:rPr>
          <w:w w:val="110"/>
        </w:rPr>
        <w:t>in</w:t>
      </w:r>
      <w:r>
        <w:rPr>
          <w:spacing w:val="-14"/>
          <w:w w:val="110"/>
        </w:rPr>
        <w:t> </w:t>
      </w:r>
      <w:r>
        <w:rPr>
          <w:w w:val="110"/>
        </w:rPr>
        <w:t>the</w:t>
      </w:r>
      <w:r>
        <w:rPr>
          <w:spacing w:val="-13"/>
          <w:w w:val="110"/>
        </w:rPr>
        <w:t> </w:t>
      </w:r>
      <w:r>
        <w:rPr>
          <w:w w:val="110"/>
        </w:rPr>
        <w:t>short</w:t>
      </w:r>
      <w:r>
        <w:rPr>
          <w:spacing w:val="-14"/>
          <w:w w:val="110"/>
        </w:rPr>
        <w:t> </w:t>
      </w:r>
      <w:r>
        <w:rPr>
          <w:w w:val="110"/>
        </w:rPr>
        <w:t>run,</w:t>
      </w:r>
      <w:r>
        <w:rPr>
          <w:spacing w:val="-13"/>
          <w:w w:val="110"/>
        </w:rPr>
        <w:t> </w:t>
      </w:r>
      <w:r>
        <w:rPr>
          <w:w w:val="110"/>
        </w:rPr>
        <w:t>before</w:t>
      </w:r>
      <w:r>
        <w:rPr>
          <w:spacing w:val="-14"/>
          <w:w w:val="110"/>
        </w:rPr>
        <w:t> </w:t>
      </w:r>
      <w:r>
        <w:rPr>
          <w:w w:val="110"/>
        </w:rPr>
        <w:t>falling</w:t>
      </w:r>
      <w:r>
        <w:rPr>
          <w:spacing w:val="-13"/>
          <w:w w:val="110"/>
        </w:rPr>
        <w:t> </w:t>
      </w:r>
      <w:r>
        <w:rPr>
          <w:w w:val="110"/>
        </w:rPr>
        <w:t>back</w:t>
      </w:r>
      <w:r>
        <w:rPr>
          <w:spacing w:val="-14"/>
          <w:w w:val="110"/>
        </w:rPr>
        <w:t> </w:t>
      </w:r>
      <w:r>
        <w:rPr>
          <w:w w:val="110"/>
        </w:rPr>
        <w:t>later</w:t>
      </w:r>
      <w:r>
        <w:rPr>
          <w:spacing w:val="-13"/>
          <w:w w:val="110"/>
        </w:rPr>
        <w:t> </w:t>
      </w:r>
      <w:r>
        <w:rPr>
          <w:w w:val="110"/>
        </w:rPr>
        <w:t>this</w:t>
      </w:r>
      <w:r>
        <w:rPr>
          <w:spacing w:val="-14"/>
          <w:w w:val="110"/>
        </w:rPr>
        <w:t> </w:t>
      </w:r>
      <w:r>
        <w:rPr>
          <w:w w:val="110"/>
        </w:rPr>
        <w:t>year</w:t>
      </w:r>
      <w:r>
        <w:rPr>
          <w:spacing w:val="-13"/>
          <w:w w:val="110"/>
        </w:rPr>
        <w:t> </w:t>
      </w:r>
      <w:r>
        <w:rPr>
          <w:w w:val="110"/>
        </w:rPr>
        <w:t>and through the first half of </w:t>
      </w:r>
      <w:r>
        <w:rPr>
          <w:spacing w:val="-6"/>
          <w:w w:val="110"/>
        </w:rPr>
        <w:t>2002, </w:t>
      </w:r>
      <w:r>
        <w:rPr>
          <w:w w:val="110"/>
        </w:rPr>
        <w:t>and then subsequently edging back up again </w:t>
      </w:r>
      <w:r>
        <w:rPr>
          <w:spacing w:val="-4"/>
          <w:w w:val="110"/>
        </w:rPr>
        <w:t>towards </w:t>
      </w:r>
      <w:r>
        <w:rPr>
          <w:w w:val="110"/>
        </w:rPr>
        <w:t>the </w:t>
      </w:r>
      <w:r>
        <w:rPr>
          <w:spacing w:val="-3"/>
          <w:w w:val="110"/>
        </w:rPr>
        <w:t>target</w:t>
      </w:r>
      <w:r>
        <w:rPr>
          <w:spacing w:val="-29"/>
          <w:w w:val="110"/>
        </w:rPr>
        <w:t> </w:t>
      </w:r>
      <w:r>
        <w:rPr>
          <w:spacing w:val="-4"/>
          <w:w w:val="110"/>
        </w:rPr>
        <w:t>rate.</w:t>
      </w:r>
    </w:p>
    <w:p>
      <w:pPr>
        <w:spacing w:after="0" w:line="292" w:lineRule="auto"/>
        <w:sectPr>
          <w:type w:val="continuous"/>
          <w:pgSz w:w="11900" w:h="16840"/>
          <w:pgMar w:top="1260" w:bottom="280" w:left="660" w:right="640"/>
          <w:cols w:num="2" w:equalWidth="0">
            <w:col w:w="4407" w:space="393"/>
            <w:col w:w="5800"/>
          </w:cols>
        </w:sectPr>
      </w:pPr>
    </w:p>
    <w:p>
      <w:pPr>
        <w:pStyle w:val="BodyText"/>
        <w:spacing w:line="20" w:lineRule="exact"/>
        <w:ind w:left="118"/>
        <w:rPr>
          <w:sz w:val="2"/>
        </w:rPr>
      </w:pPr>
      <w:r>
        <w:rPr>
          <w:sz w:val="2"/>
        </w:rPr>
        <w:pict>
          <v:group style="width:517.5pt;height:.15pt;mso-position-horizontal-relative:char;mso-position-vertical-relative:line" coordorigin="0,0" coordsize="10350,3">
            <v:line style="position:absolute" from="0,1" to="10350,1" stroked="true" strokeweight=".125pt" strokecolor="#000000">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306240;mso-wrap-distance-left:0;mso-wrap-distance-right:0" type="#_x0000_t202" filled="true" fillcolor="#d5e9f4" stroked="false">
            <v:textbox inset="0,0,0,0">
              <w:txbxContent>
                <w:p>
                  <w:pPr>
                    <w:tabs>
                      <w:tab w:pos="10099" w:val="right" w:leader="none"/>
                    </w:tabs>
                    <w:spacing w:before="217"/>
                    <w:ind w:left="260" w:right="0" w:firstLine="0"/>
                    <w:jc w:val="left"/>
                    <w:rPr>
                      <w:rFonts w:ascii="Trebuchet MS"/>
                      <w:sz w:val="48"/>
                    </w:rPr>
                  </w:pPr>
                  <w:bookmarkStart w:name="Monetary policy since the May Report" w:id="65"/>
                  <w:bookmarkEnd w:id="65"/>
                  <w:r>
                    <w:rPr/>
                  </w:r>
                  <w:bookmarkStart w:name="_bookmark27" w:id="66"/>
                  <w:bookmarkEnd w:id="66"/>
                  <w:r>
                    <w:rPr/>
                  </w:r>
                  <w:r>
                    <w:rPr>
                      <w:rFonts w:ascii="Trebuchet MS"/>
                      <w:color w:val="0092C7"/>
                      <w:spacing w:val="-3"/>
                      <w:sz w:val="48"/>
                    </w:rPr>
                    <w:t>Monetary </w:t>
                  </w:r>
                  <w:r>
                    <w:rPr>
                      <w:rFonts w:ascii="Trebuchet MS"/>
                      <w:color w:val="0092C7"/>
                      <w:sz w:val="48"/>
                    </w:rPr>
                    <w:t>policy since the</w:t>
                  </w:r>
                  <w:r>
                    <w:rPr>
                      <w:rFonts w:ascii="Trebuchet MS"/>
                      <w:color w:val="0092C7"/>
                      <w:spacing w:val="-41"/>
                      <w:sz w:val="48"/>
                    </w:rPr>
                    <w:t> </w:t>
                  </w:r>
                  <w:r>
                    <w:rPr>
                      <w:rFonts w:ascii="Trebuchet MS"/>
                      <w:color w:val="0092C7"/>
                      <w:spacing w:val="-3"/>
                      <w:sz w:val="48"/>
                    </w:rPr>
                    <w:t>May</w:t>
                  </w:r>
                  <w:r>
                    <w:rPr>
                      <w:rFonts w:ascii="Trebuchet MS"/>
                      <w:color w:val="0092C7"/>
                      <w:spacing w:val="-12"/>
                      <w:sz w:val="48"/>
                    </w:rPr>
                    <w:t> </w:t>
                  </w:r>
                  <w:r>
                    <w:rPr>
                      <w:rFonts w:ascii="Trebuchet MS"/>
                      <w:i/>
                      <w:color w:val="0092C7"/>
                      <w:sz w:val="49"/>
                    </w:rPr>
                    <w:t>Report</w:t>
                    <w:tab/>
                  </w:r>
                  <w:r>
                    <w:rPr>
                      <w:rFonts w:ascii="Trebuchet MS"/>
                      <w:color w:val="0092C7"/>
                      <w:sz w:val="48"/>
                    </w:rPr>
                    <w:t>5</w:t>
                  </w:r>
                </w:p>
              </w:txbxContent>
            </v:textbox>
            <v:fill typ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BodyText"/>
        <w:spacing w:line="292" w:lineRule="auto" w:before="61"/>
        <w:ind w:left="5080" w:right="185"/>
      </w:pPr>
      <w:r>
        <w:rPr>
          <w:w w:val="105"/>
        </w:rPr>
        <w:t>This section summarises the economic developments and monetary policy decisions taken by the MPC since the May </w:t>
      </w:r>
      <w:r>
        <w:rPr>
          <w:i/>
          <w:w w:val="105"/>
        </w:rPr>
        <w:t>Report</w:t>
      </w:r>
      <w:r>
        <w:rPr>
          <w:w w:val="105"/>
        </w:rPr>
        <w:t>.</w:t>
      </w:r>
      <w:r>
        <w:rPr>
          <w:w w:val="105"/>
          <w:position w:val="5"/>
          <w:sz w:val="14"/>
        </w:rPr>
        <w:t>(1) </w:t>
      </w:r>
      <w:r>
        <w:rPr>
          <w:w w:val="105"/>
        </w:rPr>
        <w:t>The Bank’s repo rate was maintained at 5.25% in June and July, and was reduced to 5% in August.</w:t>
      </w:r>
    </w:p>
    <w:p>
      <w:pPr>
        <w:pStyle w:val="BodyText"/>
        <w:spacing w:before="10"/>
        <w:rPr>
          <w:sz w:val="25"/>
        </w:rPr>
      </w:pPr>
    </w:p>
    <w:p>
      <w:pPr>
        <w:pStyle w:val="BodyText"/>
        <w:spacing w:line="292" w:lineRule="auto"/>
        <w:ind w:left="5080" w:right="185"/>
      </w:pPr>
      <w:r>
        <w:rPr>
          <w:w w:val="110"/>
        </w:rPr>
        <w:t>The</w:t>
      </w:r>
      <w:r>
        <w:rPr>
          <w:spacing w:val="-29"/>
          <w:w w:val="110"/>
        </w:rPr>
        <w:t> </w:t>
      </w:r>
      <w:r>
        <w:rPr>
          <w:spacing w:val="-4"/>
          <w:w w:val="110"/>
        </w:rPr>
        <w:t>MPC’s</w:t>
      </w:r>
      <w:r>
        <w:rPr>
          <w:spacing w:val="-29"/>
          <w:w w:val="110"/>
        </w:rPr>
        <w:t> </w:t>
      </w:r>
      <w:r>
        <w:rPr>
          <w:w w:val="110"/>
        </w:rPr>
        <w:t>central</w:t>
      </w:r>
      <w:r>
        <w:rPr>
          <w:spacing w:val="-29"/>
          <w:w w:val="110"/>
        </w:rPr>
        <w:t> </w:t>
      </w:r>
      <w:r>
        <w:rPr>
          <w:w w:val="110"/>
        </w:rPr>
        <w:t>projection</w:t>
      </w:r>
      <w:r>
        <w:rPr>
          <w:spacing w:val="-29"/>
          <w:w w:val="110"/>
        </w:rPr>
        <w:t> </w:t>
      </w:r>
      <w:r>
        <w:rPr>
          <w:w w:val="110"/>
        </w:rPr>
        <w:t>in</w:t>
      </w:r>
      <w:r>
        <w:rPr>
          <w:spacing w:val="-29"/>
          <w:w w:val="110"/>
        </w:rPr>
        <w:t> </w:t>
      </w:r>
      <w:r>
        <w:rPr>
          <w:spacing w:val="-3"/>
          <w:w w:val="110"/>
        </w:rPr>
        <w:t>May</w:t>
      </w:r>
      <w:r>
        <w:rPr>
          <w:spacing w:val="-29"/>
          <w:w w:val="110"/>
        </w:rPr>
        <w:t> </w:t>
      </w:r>
      <w:r>
        <w:rPr>
          <w:spacing w:val="-3"/>
          <w:w w:val="110"/>
        </w:rPr>
        <w:t>was</w:t>
      </w:r>
      <w:r>
        <w:rPr>
          <w:spacing w:val="-29"/>
          <w:w w:val="110"/>
        </w:rPr>
        <w:t> </w:t>
      </w:r>
      <w:r>
        <w:rPr>
          <w:w w:val="110"/>
        </w:rPr>
        <w:t>for</w:t>
      </w:r>
      <w:r>
        <w:rPr>
          <w:spacing w:val="-29"/>
          <w:w w:val="110"/>
        </w:rPr>
        <w:t> </w:t>
      </w:r>
      <w:r>
        <w:rPr>
          <w:w w:val="110"/>
        </w:rPr>
        <w:t>RPIX</w:t>
      </w:r>
      <w:r>
        <w:rPr>
          <w:spacing w:val="-29"/>
          <w:w w:val="110"/>
        </w:rPr>
        <w:t> </w:t>
      </w:r>
      <w:r>
        <w:rPr>
          <w:w w:val="110"/>
        </w:rPr>
        <w:t>inflation</w:t>
      </w:r>
      <w:r>
        <w:rPr>
          <w:spacing w:val="-29"/>
          <w:w w:val="110"/>
        </w:rPr>
        <w:t> </w:t>
      </w:r>
      <w:r>
        <w:rPr>
          <w:spacing w:val="-4"/>
          <w:w w:val="110"/>
        </w:rPr>
        <w:t>to </w:t>
      </w:r>
      <w:r>
        <w:rPr>
          <w:spacing w:val="-3"/>
          <w:w w:val="110"/>
        </w:rPr>
        <w:t>stay </w:t>
      </w:r>
      <w:r>
        <w:rPr>
          <w:w w:val="110"/>
        </w:rPr>
        <w:t>at about 2% in </w:t>
      </w:r>
      <w:r>
        <w:rPr>
          <w:spacing w:val="-9"/>
          <w:w w:val="110"/>
        </w:rPr>
        <w:t>2001, </w:t>
      </w:r>
      <w:r>
        <w:rPr>
          <w:w w:val="110"/>
        </w:rPr>
        <w:t>but </w:t>
      </w:r>
      <w:r>
        <w:rPr>
          <w:spacing w:val="-4"/>
          <w:w w:val="110"/>
        </w:rPr>
        <w:t>to </w:t>
      </w:r>
      <w:r>
        <w:rPr>
          <w:w w:val="110"/>
        </w:rPr>
        <w:t>increase </w:t>
      </w:r>
      <w:r>
        <w:rPr>
          <w:spacing w:val="-4"/>
          <w:w w:val="110"/>
        </w:rPr>
        <w:t>to </w:t>
      </w:r>
      <w:r>
        <w:rPr>
          <w:w w:val="110"/>
        </w:rPr>
        <w:t>around the 2</w:t>
      </w:r>
      <w:r>
        <w:rPr>
          <w:w w:val="110"/>
          <w:position w:val="7"/>
          <w:sz w:val="10"/>
        </w:rPr>
        <w:t>1</w:t>
      </w:r>
      <w:r>
        <w:rPr>
          <w:w w:val="110"/>
        </w:rPr>
        <w:t>/</w:t>
      </w:r>
      <w:r>
        <w:rPr>
          <w:w w:val="110"/>
          <w:position w:val="1"/>
          <w:sz w:val="10"/>
        </w:rPr>
        <w:t>2</w:t>
      </w:r>
      <w:r>
        <w:rPr>
          <w:w w:val="110"/>
        </w:rPr>
        <w:t>% </w:t>
      </w:r>
      <w:r>
        <w:rPr>
          <w:spacing w:val="-3"/>
          <w:w w:val="110"/>
        </w:rPr>
        <w:t>target </w:t>
      </w:r>
      <w:r>
        <w:rPr>
          <w:w w:val="110"/>
        </w:rPr>
        <w:t>at the </w:t>
      </w:r>
      <w:r>
        <w:rPr>
          <w:spacing w:val="-5"/>
          <w:w w:val="110"/>
        </w:rPr>
        <w:t>two-year </w:t>
      </w:r>
      <w:r>
        <w:rPr>
          <w:w w:val="110"/>
        </w:rPr>
        <w:t>horizon. Annual real GDP </w:t>
      </w:r>
      <w:r>
        <w:rPr>
          <w:spacing w:val="-2"/>
          <w:w w:val="110"/>
        </w:rPr>
        <w:t>growth </w:t>
      </w:r>
      <w:r>
        <w:rPr>
          <w:spacing w:val="-3"/>
          <w:w w:val="110"/>
        </w:rPr>
        <w:t>was </w:t>
      </w:r>
      <w:r>
        <w:rPr>
          <w:w w:val="110"/>
        </w:rPr>
        <w:t>thought likely </w:t>
      </w:r>
      <w:r>
        <w:rPr>
          <w:spacing w:val="-4"/>
          <w:w w:val="110"/>
        </w:rPr>
        <w:t>to </w:t>
      </w:r>
      <w:r>
        <w:rPr>
          <w:w w:val="110"/>
        </w:rPr>
        <w:t>fall </w:t>
      </w:r>
      <w:r>
        <w:rPr>
          <w:spacing w:val="-4"/>
          <w:w w:val="110"/>
        </w:rPr>
        <w:t>to </w:t>
      </w:r>
      <w:r>
        <w:rPr>
          <w:w w:val="110"/>
        </w:rPr>
        <w:t>about 2% in the near term, </w:t>
      </w:r>
      <w:r>
        <w:rPr>
          <w:spacing w:val="-3"/>
          <w:w w:val="110"/>
        </w:rPr>
        <w:t>recover </w:t>
      </w:r>
      <w:r>
        <w:rPr>
          <w:spacing w:val="-4"/>
          <w:w w:val="110"/>
        </w:rPr>
        <w:t>to </w:t>
      </w:r>
      <w:r>
        <w:rPr>
          <w:w w:val="110"/>
        </w:rPr>
        <w:t>just </w:t>
      </w:r>
      <w:r>
        <w:rPr>
          <w:spacing w:val="-3"/>
          <w:w w:val="110"/>
        </w:rPr>
        <w:t>above </w:t>
      </w:r>
      <w:r>
        <w:rPr>
          <w:w w:val="110"/>
        </w:rPr>
        <w:t>trend during </w:t>
      </w:r>
      <w:r>
        <w:rPr>
          <w:spacing w:val="-6"/>
          <w:w w:val="110"/>
        </w:rPr>
        <w:t>2002, </w:t>
      </w:r>
      <w:r>
        <w:rPr>
          <w:w w:val="110"/>
        </w:rPr>
        <w:t>and then fall slightly </w:t>
      </w:r>
      <w:r>
        <w:rPr>
          <w:spacing w:val="-4"/>
          <w:w w:val="110"/>
        </w:rPr>
        <w:t>towards </w:t>
      </w:r>
      <w:r>
        <w:rPr>
          <w:w w:val="110"/>
        </w:rPr>
        <w:t>the end of the forecast period. Relative </w:t>
      </w:r>
      <w:r>
        <w:rPr>
          <w:spacing w:val="-4"/>
          <w:w w:val="110"/>
        </w:rPr>
        <w:t>to </w:t>
      </w:r>
      <w:r>
        <w:rPr>
          <w:w w:val="110"/>
        </w:rPr>
        <w:t>the central projection, some members preferred alternative assumptions about</w:t>
      </w:r>
      <w:r>
        <w:rPr>
          <w:spacing w:val="-22"/>
          <w:w w:val="110"/>
        </w:rPr>
        <w:t> </w:t>
      </w:r>
      <w:r>
        <w:rPr>
          <w:w w:val="110"/>
        </w:rPr>
        <w:t>supply-side</w:t>
      </w:r>
      <w:r>
        <w:rPr>
          <w:spacing w:val="-22"/>
          <w:w w:val="110"/>
        </w:rPr>
        <w:t> </w:t>
      </w:r>
      <w:r>
        <w:rPr>
          <w:w w:val="110"/>
        </w:rPr>
        <w:t>developments</w:t>
      </w:r>
      <w:r>
        <w:rPr>
          <w:spacing w:val="-22"/>
          <w:w w:val="110"/>
        </w:rPr>
        <w:t> </w:t>
      </w:r>
      <w:r>
        <w:rPr>
          <w:w w:val="110"/>
        </w:rPr>
        <w:t>and</w:t>
      </w:r>
      <w:r>
        <w:rPr>
          <w:spacing w:val="-22"/>
          <w:w w:val="110"/>
        </w:rPr>
        <w:t> </w:t>
      </w:r>
      <w:r>
        <w:rPr>
          <w:w w:val="110"/>
        </w:rPr>
        <w:t>the</w:t>
      </w:r>
      <w:r>
        <w:rPr>
          <w:spacing w:val="-21"/>
          <w:w w:val="110"/>
        </w:rPr>
        <w:t> </w:t>
      </w:r>
      <w:r>
        <w:rPr>
          <w:w w:val="110"/>
        </w:rPr>
        <w:t>international</w:t>
      </w:r>
      <w:r>
        <w:rPr>
          <w:spacing w:val="-22"/>
          <w:w w:val="110"/>
        </w:rPr>
        <w:t> </w:t>
      </w:r>
      <w:r>
        <w:rPr>
          <w:w w:val="110"/>
        </w:rPr>
        <w:t>outlook that,</w:t>
      </w:r>
      <w:r>
        <w:rPr>
          <w:spacing w:val="-16"/>
          <w:w w:val="110"/>
        </w:rPr>
        <w:t> </w:t>
      </w:r>
      <w:r>
        <w:rPr>
          <w:w w:val="110"/>
        </w:rPr>
        <w:t>in</w:t>
      </w:r>
      <w:r>
        <w:rPr>
          <w:spacing w:val="-15"/>
          <w:w w:val="110"/>
        </w:rPr>
        <w:t> </w:t>
      </w:r>
      <w:r>
        <w:rPr>
          <w:w w:val="110"/>
        </w:rPr>
        <w:t>combination,</w:t>
      </w:r>
      <w:r>
        <w:rPr>
          <w:spacing w:val="-15"/>
          <w:w w:val="110"/>
        </w:rPr>
        <w:t> </w:t>
      </w:r>
      <w:r>
        <w:rPr>
          <w:w w:val="110"/>
        </w:rPr>
        <w:t>could</w:t>
      </w:r>
      <w:r>
        <w:rPr>
          <w:spacing w:val="-15"/>
          <w:w w:val="110"/>
        </w:rPr>
        <w:t> </w:t>
      </w:r>
      <w:r>
        <w:rPr>
          <w:spacing w:val="-3"/>
          <w:w w:val="110"/>
        </w:rPr>
        <w:t>lower</w:t>
      </w:r>
      <w:r>
        <w:rPr>
          <w:spacing w:val="-15"/>
          <w:w w:val="110"/>
        </w:rPr>
        <w:t> </w:t>
      </w:r>
      <w:r>
        <w:rPr>
          <w:w w:val="110"/>
        </w:rPr>
        <w:t>the</w:t>
      </w:r>
      <w:r>
        <w:rPr>
          <w:spacing w:val="-15"/>
          <w:w w:val="110"/>
        </w:rPr>
        <w:t> </w:t>
      </w:r>
      <w:r>
        <w:rPr>
          <w:w w:val="110"/>
        </w:rPr>
        <w:t>inflation</w:t>
      </w:r>
      <w:r>
        <w:rPr>
          <w:spacing w:val="-15"/>
          <w:w w:val="110"/>
        </w:rPr>
        <w:t> </w:t>
      </w:r>
      <w:r>
        <w:rPr>
          <w:w w:val="110"/>
        </w:rPr>
        <w:t>profile</w:t>
      </w:r>
      <w:r>
        <w:rPr>
          <w:spacing w:val="-15"/>
          <w:w w:val="110"/>
        </w:rPr>
        <w:t> </w:t>
      </w:r>
      <w:r>
        <w:rPr>
          <w:spacing w:val="-3"/>
          <w:w w:val="110"/>
        </w:rPr>
        <w:t>by</w:t>
      </w:r>
      <w:r>
        <w:rPr>
          <w:spacing w:val="-15"/>
          <w:w w:val="110"/>
        </w:rPr>
        <w:t> </w:t>
      </w:r>
      <w:r>
        <w:rPr>
          <w:w w:val="110"/>
        </w:rPr>
        <w:t>up</w:t>
      </w:r>
      <w:r>
        <w:rPr>
          <w:spacing w:val="-15"/>
          <w:w w:val="110"/>
        </w:rPr>
        <w:t> </w:t>
      </w:r>
      <w:r>
        <w:rPr>
          <w:spacing w:val="-4"/>
          <w:w w:val="110"/>
        </w:rPr>
        <w:t>to </w:t>
      </w:r>
      <w:r>
        <w:rPr>
          <w:w w:val="110"/>
          <w:position w:val="7"/>
          <w:sz w:val="10"/>
        </w:rPr>
        <w:t>1</w:t>
      </w:r>
      <w:r>
        <w:rPr>
          <w:w w:val="110"/>
        </w:rPr>
        <w:t>/</w:t>
      </w:r>
      <w:r>
        <w:rPr>
          <w:w w:val="110"/>
          <w:position w:val="1"/>
          <w:sz w:val="10"/>
        </w:rPr>
        <w:t>2</w:t>
      </w:r>
      <w:r>
        <w:rPr>
          <w:w w:val="110"/>
        </w:rPr>
        <w:t>% at the </w:t>
      </w:r>
      <w:r>
        <w:rPr>
          <w:spacing w:val="-5"/>
          <w:w w:val="110"/>
        </w:rPr>
        <w:t>two-year</w:t>
      </w:r>
      <w:r>
        <w:rPr>
          <w:spacing w:val="-23"/>
          <w:w w:val="110"/>
        </w:rPr>
        <w:t> </w:t>
      </w:r>
      <w:r>
        <w:rPr>
          <w:w w:val="110"/>
        </w:rPr>
        <w:t>horizon.</w:t>
      </w:r>
    </w:p>
    <w:p>
      <w:pPr>
        <w:pStyle w:val="BodyText"/>
        <w:spacing w:before="10"/>
        <w:rPr>
          <w:sz w:val="23"/>
        </w:rPr>
      </w:pPr>
    </w:p>
    <w:p>
      <w:pPr>
        <w:pStyle w:val="BodyText"/>
        <w:spacing w:line="292" w:lineRule="auto"/>
        <w:ind w:left="5080" w:right="185"/>
      </w:pPr>
      <w:r>
        <w:rPr>
          <w:w w:val="110"/>
        </w:rPr>
        <w:t>At</w:t>
      </w:r>
      <w:r>
        <w:rPr>
          <w:spacing w:val="-15"/>
          <w:w w:val="110"/>
        </w:rPr>
        <w:t> </w:t>
      </w:r>
      <w:r>
        <w:rPr>
          <w:w w:val="110"/>
        </w:rPr>
        <w:t>its</w:t>
      </w:r>
      <w:r>
        <w:rPr>
          <w:spacing w:val="-14"/>
          <w:w w:val="110"/>
        </w:rPr>
        <w:t> </w:t>
      </w:r>
      <w:r>
        <w:rPr>
          <w:w w:val="110"/>
        </w:rPr>
        <w:t>meeting</w:t>
      </w:r>
      <w:r>
        <w:rPr>
          <w:spacing w:val="-15"/>
          <w:w w:val="110"/>
        </w:rPr>
        <w:t> </w:t>
      </w:r>
      <w:r>
        <w:rPr>
          <w:w w:val="110"/>
        </w:rPr>
        <w:t>on</w:t>
      </w:r>
      <w:r>
        <w:rPr>
          <w:spacing w:val="-14"/>
          <w:w w:val="110"/>
        </w:rPr>
        <w:t> </w:t>
      </w:r>
      <w:r>
        <w:rPr>
          <w:w w:val="110"/>
        </w:rPr>
        <w:t>5–6</w:t>
      </w:r>
      <w:r>
        <w:rPr>
          <w:spacing w:val="-15"/>
          <w:w w:val="110"/>
        </w:rPr>
        <w:t> </w:t>
      </w:r>
      <w:r>
        <w:rPr>
          <w:w w:val="110"/>
        </w:rPr>
        <w:t>June,</w:t>
      </w:r>
      <w:r>
        <w:rPr>
          <w:spacing w:val="-14"/>
          <w:w w:val="110"/>
        </w:rPr>
        <w:t> </w:t>
      </w:r>
      <w:r>
        <w:rPr>
          <w:w w:val="110"/>
        </w:rPr>
        <w:t>the</w:t>
      </w:r>
      <w:r>
        <w:rPr>
          <w:spacing w:val="-15"/>
          <w:w w:val="110"/>
        </w:rPr>
        <w:t> </w:t>
      </w:r>
      <w:r>
        <w:rPr>
          <w:spacing w:val="-3"/>
          <w:w w:val="110"/>
        </w:rPr>
        <w:t>Committee</w:t>
      </w:r>
      <w:r>
        <w:rPr>
          <w:spacing w:val="-14"/>
          <w:w w:val="110"/>
        </w:rPr>
        <w:t> </w:t>
      </w:r>
      <w:r>
        <w:rPr>
          <w:w w:val="110"/>
        </w:rPr>
        <w:t>first</w:t>
      </w:r>
      <w:r>
        <w:rPr>
          <w:spacing w:val="-15"/>
          <w:w w:val="110"/>
        </w:rPr>
        <w:t> </w:t>
      </w:r>
      <w:r>
        <w:rPr>
          <w:w w:val="110"/>
        </w:rPr>
        <w:t>discussed</w:t>
      </w:r>
      <w:r>
        <w:rPr>
          <w:spacing w:val="-14"/>
          <w:w w:val="110"/>
        </w:rPr>
        <w:t> </w:t>
      </w:r>
      <w:r>
        <w:rPr>
          <w:w w:val="110"/>
        </w:rPr>
        <w:t>the </w:t>
      </w:r>
      <w:r>
        <w:rPr>
          <w:spacing w:val="-3"/>
          <w:w w:val="110"/>
        </w:rPr>
        <w:t>world </w:t>
      </w:r>
      <w:r>
        <w:rPr>
          <w:spacing w:val="-4"/>
          <w:w w:val="110"/>
        </w:rPr>
        <w:t>economy. </w:t>
      </w:r>
      <w:r>
        <w:rPr>
          <w:w w:val="110"/>
        </w:rPr>
        <w:t>Consumption in the United </w:t>
      </w:r>
      <w:r>
        <w:rPr>
          <w:spacing w:val="-3"/>
          <w:w w:val="110"/>
        </w:rPr>
        <w:t>States </w:t>
      </w:r>
      <w:r>
        <w:rPr>
          <w:w w:val="110"/>
        </w:rPr>
        <w:t>remained surprisingly</w:t>
      </w:r>
      <w:r>
        <w:rPr>
          <w:spacing w:val="-25"/>
          <w:w w:val="110"/>
        </w:rPr>
        <w:t> </w:t>
      </w:r>
      <w:r>
        <w:rPr>
          <w:w w:val="110"/>
        </w:rPr>
        <w:t>resilient,</w:t>
      </w:r>
      <w:r>
        <w:rPr>
          <w:spacing w:val="-25"/>
          <w:w w:val="110"/>
        </w:rPr>
        <w:t> </w:t>
      </w:r>
      <w:r>
        <w:rPr>
          <w:w w:val="110"/>
        </w:rPr>
        <w:t>despite</w:t>
      </w:r>
      <w:r>
        <w:rPr>
          <w:spacing w:val="-24"/>
          <w:w w:val="110"/>
        </w:rPr>
        <w:t> </w:t>
      </w:r>
      <w:r>
        <w:rPr>
          <w:w w:val="110"/>
        </w:rPr>
        <w:t>the</w:t>
      </w:r>
      <w:r>
        <w:rPr>
          <w:spacing w:val="-25"/>
          <w:w w:val="110"/>
        </w:rPr>
        <w:t> </w:t>
      </w:r>
      <w:r>
        <w:rPr>
          <w:w w:val="110"/>
        </w:rPr>
        <w:t>downturn</w:t>
      </w:r>
      <w:r>
        <w:rPr>
          <w:spacing w:val="-24"/>
          <w:w w:val="110"/>
        </w:rPr>
        <w:t> </w:t>
      </w:r>
      <w:r>
        <w:rPr>
          <w:w w:val="110"/>
        </w:rPr>
        <w:t>in</w:t>
      </w:r>
      <w:r>
        <w:rPr>
          <w:spacing w:val="-25"/>
          <w:w w:val="110"/>
        </w:rPr>
        <w:t> </w:t>
      </w:r>
      <w:r>
        <w:rPr>
          <w:w w:val="110"/>
        </w:rPr>
        <w:t>manufacturing. Growth in the euro area </w:t>
      </w:r>
      <w:r>
        <w:rPr>
          <w:spacing w:val="-3"/>
          <w:w w:val="110"/>
        </w:rPr>
        <w:t>was weaker </w:t>
      </w:r>
      <w:r>
        <w:rPr>
          <w:w w:val="110"/>
        </w:rPr>
        <w:t>than </w:t>
      </w:r>
      <w:r>
        <w:rPr>
          <w:spacing w:val="-3"/>
          <w:w w:val="110"/>
        </w:rPr>
        <w:t>expected </w:t>
      </w:r>
      <w:r>
        <w:rPr>
          <w:w w:val="110"/>
        </w:rPr>
        <w:t>and </w:t>
      </w:r>
      <w:r>
        <w:rPr>
          <w:spacing w:val="-3"/>
          <w:w w:val="110"/>
        </w:rPr>
        <w:t>showed </w:t>
      </w:r>
      <w:r>
        <w:rPr>
          <w:w w:val="110"/>
        </w:rPr>
        <w:t>signs of slowing</w:t>
      </w:r>
      <w:r>
        <w:rPr>
          <w:spacing w:val="-28"/>
          <w:w w:val="110"/>
        </w:rPr>
        <w:t> </w:t>
      </w:r>
      <w:r>
        <w:rPr>
          <w:w w:val="110"/>
        </w:rPr>
        <w:t>further.</w:t>
      </w:r>
    </w:p>
    <w:p>
      <w:pPr>
        <w:pStyle w:val="BodyText"/>
        <w:spacing w:before="1"/>
        <w:rPr>
          <w:sz w:val="24"/>
        </w:rPr>
      </w:pPr>
    </w:p>
    <w:p>
      <w:pPr>
        <w:pStyle w:val="BodyText"/>
        <w:spacing w:line="292" w:lineRule="auto"/>
        <w:ind w:left="5080" w:right="243"/>
      </w:pPr>
      <w:r>
        <w:rPr>
          <w:w w:val="105"/>
        </w:rPr>
        <w:t>A </w:t>
      </w:r>
      <w:r>
        <w:rPr>
          <w:spacing w:val="-4"/>
          <w:w w:val="105"/>
        </w:rPr>
        <w:t>key </w:t>
      </w:r>
      <w:r>
        <w:rPr>
          <w:w w:val="105"/>
        </w:rPr>
        <w:t>feature of the UK data, as in the United </w:t>
      </w:r>
      <w:r>
        <w:rPr>
          <w:spacing w:val="-3"/>
          <w:w w:val="105"/>
        </w:rPr>
        <w:t>States, was </w:t>
      </w:r>
      <w:r>
        <w:rPr>
          <w:w w:val="105"/>
        </w:rPr>
        <w:t>the continued strength of consumption. That </w:t>
      </w:r>
      <w:r>
        <w:rPr>
          <w:spacing w:val="-3"/>
          <w:w w:val="105"/>
        </w:rPr>
        <w:t>was </w:t>
      </w:r>
      <w:r>
        <w:rPr>
          <w:w w:val="105"/>
        </w:rPr>
        <w:t>reflected in strong growth in both retail sales and household borrowing, supported </w:t>
      </w:r>
      <w:r>
        <w:rPr>
          <w:spacing w:val="-3"/>
          <w:w w:val="105"/>
        </w:rPr>
        <w:t>by </w:t>
      </w:r>
      <w:r>
        <w:rPr>
          <w:w w:val="105"/>
        </w:rPr>
        <w:t>a robust housing </w:t>
      </w:r>
      <w:r>
        <w:rPr>
          <w:spacing w:val="-2"/>
          <w:w w:val="105"/>
        </w:rPr>
        <w:t>market </w:t>
      </w:r>
      <w:r>
        <w:rPr>
          <w:w w:val="105"/>
        </w:rPr>
        <w:t>and a </w:t>
      </w:r>
      <w:r>
        <w:rPr>
          <w:spacing w:val="-5"/>
          <w:w w:val="105"/>
        </w:rPr>
        <w:t>pick-up  </w:t>
      </w:r>
      <w:r>
        <w:rPr>
          <w:w w:val="105"/>
        </w:rPr>
        <w:t>in  earnings growth. But output growth had slowed, especially in the </w:t>
      </w:r>
      <w:r>
        <w:rPr>
          <w:spacing w:val="-3"/>
          <w:w w:val="105"/>
        </w:rPr>
        <w:t>sectors </w:t>
      </w:r>
      <w:r>
        <w:rPr>
          <w:w w:val="105"/>
        </w:rPr>
        <w:t>exposed </w:t>
      </w:r>
      <w:r>
        <w:rPr>
          <w:spacing w:val="-4"/>
          <w:w w:val="105"/>
        </w:rPr>
        <w:t>to </w:t>
      </w:r>
      <w:r>
        <w:rPr>
          <w:w w:val="105"/>
        </w:rPr>
        <w:t>international trade. RPIX inflation </w:t>
      </w:r>
      <w:r>
        <w:rPr>
          <w:spacing w:val="-3"/>
          <w:w w:val="105"/>
        </w:rPr>
        <w:t>was </w:t>
      </w:r>
      <w:r>
        <w:rPr>
          <w:w w:val="105"/>
        </w:rPr>
        <w:t>somewhat below </w:t>
      </w:r>
      <w:r>
        <w:rPr>
          <w:spacing w:val="-3"/>
          <w:w w:val="105"/>
        </w:rPr>
        <w:t>target </w:t>
      </w:r>
      <w:r>
        <w:rPr>
          <w:w w:val="105"/>
        </w:rPr>
        <w:t>and </w:t>
      </w:r>
      <w:r>
        <w:rPr>
          <w:spacing w:val="-3"/>
          <w:w w:val="105"/>
        </w:rPr>
        <w:t>was projected </w:t>
      </w:r>
      <w:r>
        <w:rPr>
          <w:spacing w:val="-4"/>
          <w:w w:val="105"/>
        </w:rPr>
        <w:t>to </w:t>
      </w:r>
      <w:r>
        <w:rPr>
          <w:w w:val="105"/>
        </w:rPr>
        <w:t>remain so in the short term.  If the </w:t>
      </w:r>
      <w:r>
        <w:rPr>
          <w:spacing w:val="-3"/>
          <w:w w:val="105"/>
        </w:rPr>
        <w:t>slowdown </w:t>
      </w:r>
      <w:r>
        <w:rPr>
          <w:w w:val="105"/>
        </w:rPr>
        <w:t>in </w:t>
      </w:r>
      <w:r>
        <w:rPr>
          <w:spacing w:val="-3"/>
          <w:w w:val="105"/>
        </w:rPr>
        <w:t>world </w:t>
      </w:r>
      <w:r>
        <w:rPr>
          <w:w w:val="105"/>
        </w:rPr>
        <w:t>activity and the strength of sterling </w:t>
      </w:r>
      <w:r>
        <w:rPr>
          <w:spacing w:val="-3"/>
          <w:w w:val="105"/>
        </w:rPr>
        <w:t>persisted </w:t>
      </w:r>
      <w:r>
        <w:rPr>
          <w:w w:val="105"/>
        </w:rPr>
        <w:t>this would </w:t>
      </w:r>
      <w:r>
        <w:rPr>
          <w:spacing w:val="-3"/>
          <w:w w:val="105"/>
        </w:rPr>
        <w:t>have </w:t>
      </w:r>
      <w:r>
        <w:rPr>
          <w:w w:val="105"/>
        </w:rPr>
        <w:t>dampening effects on inflation further ahead, but policy </w:t>
      </w:r>
      <w:r>
        <w:rPr>
          <w:spacing w:val="-4"/>
          <w:w w:val="105"/>
        </w:rPr>
        <w:t>to </w:t>
      </w:r>
      <w:r>
        <w:rPr>
          <w:w w:val="105"/>
        </w:rPr>
        <w:t>offset these effects would </w:t>
      </w:r>
      <w:r>
        <w:rPr>
          <w:spacing w:val="-3"/>
          <w:w w:val="105"/>
        </w:rPr>
        <w:t>tend </w:t>
      </w:r>
      <w:r>
        <w:rPr>
          <w:spacing w:val="-4"/>
          <w:w w:val="105"/>
        </w:rPr>
        <w:t>to </w:t>
      </w:r>
      <w:r>
        <w:rPr>
          <w:w w:val="105"/>
        </w:rPr>
        <w:t>stimulate consumption further. And this could </w:t>
      </w:r>
      <w:r>
        <w:rPr>
          <w:spacing w:val="-3"/>
          <w:w w:val="105"/>
        </w:rPr>
        <w:t>worsen </w:t>
      </w:r>
      <w:r>
        <w:rPr>
          <w:w w:val="105"/>
        </w:rPr>
        <w:t>the imbalances </w:t>
      </w:r>
      <w:r>
        <w:rPr>
          <w:spacing w:val="-3"/>
          <w:w w:val="105"/>
        </w:rPr>
        <w:t>between </w:t>
      </w:r>
      <w:r>
        <w:rPr>
          <w:w w:val="105"/>
        </w:rPr>
        <w:t>strong demand and weak production and </w:t>
      </w:r>
      <w:r>
        <w:rPr>
          <w:spacing w:val="-3"/>
          <w:w w:val="105"/>
        </w:rPr>
        <w:t>between sectors </w:t>
      </w:r>
      <w:r>
        <w:rPr>
          <w:w w:val="105"/>
        </w:rPr>
        <w:t>exposed </w:t>
      </w:r>
      <w:r>
        <w:rPr>
          <w:spacing w:val="-4"/>
          <w:w w:val="105"/>
        </w:rPr>
        <w:t>to  </w:t>
      </w:r>
      <w:r>
        <w:rPr>
          <w:spacing w:val="-3"/>
          <w:w w:val="105"/>
        </w:rPr>
        <w:t>external  </w:t>
      </w:r>
      <w:r>
        <w:rPr>
          <w:w w:val="105"/>
        </w:rPr>
        <w:t>competition  and those sheltered from</w:t>
      </w:r>
      <w:r>
        <w:rPr>
          <w:spacing w:val="-6"/>
          <w:w w:val="105"/>
        </w:rPr>
        <w:t> </w:t>
      </w:r>
      <w:r>
        <w:rPr>
          <w:w w:val="105"/>
        </w:rPr>
        <w:t>it.</w:t>
      </w:r>
    </w:p>
    <w:p>
      <w:pPr>
        <w:pStyle w:val="BodyText"/>
        <w:spacing w:before="7"/>
        <w:rPr>
          <w:sz w:val="23"/>
        </w:rPr>
      </w:pPr>
    </w:p>
    <w:p>
      <w:pPr>
        <w:pStyle w:val="BodyText"/>
        <w:spacing w:line="292" w:lineRule="auto" w:before="1"/>
        <w:ind w:left="5080" w:right="185"/>
      </w:pPr>
      <w:r>
        <w:rPr>
          <w:w w:val="105"/>
        </w:rPr>
        <w:t>On the immediate policy decision, there were two points of view. One view was that the prospects for a US recovery had</w:t>
      </w:r>
    </w:p>
    <w:p>
      <w:pPr>
        <w:pStyle w:val="BodyText"/>
        <w:spacing w:before="2"/>
        <w:rPr>
          <w:sz w:val="28"/>
        </w:rPr>
      </w:pPr>
      <w:r>
        <w:rPr/>
        <w:pict>
          <v:shape style="position:absolute;margin-left:279pt;margin-top:18.437979pt;width:277.350pt;height:.1pt;mso-position-horizontal-relative:page;mso-position-vertical-relative:paragraph;z-index:-15305728;mso-wrap-distance-left:0;mso-wrap-distance-right:0" coordorigin="5580,369" coordsize="5547,0" path="m5580,369l11127,369e" filled="false" stroked="true" strokeweight=".5pt" strokecolor="#006cb4">
            <v:path arrowok="t"/>
            <v:stroke dashstyle="solid"/>
            <w10:wrap type="topAndBottom"/>
          </v:shape>
        </w:pict>
      </w:r>
    </w:p>
    <w:p>
      <w:pPr>
        <w:pStyle w:val="ListParagraph"/>
        <w:numPr>
          <w:ilvl w:val="2"/>
          <w:numId w:val="34"/>
        </w:numPr>
        <w:tabs>
          <w:tab w:pos="5207" w:val="left" w:leader="none"/>
        </w:tabs>
        <w:spacing w:line="240" w:lineRule="auto" w:before="0" w:after="0"/>
        <w:ind w:left="5206" w:right="1109" w:hanging="240"/>
        <w:jc w:val="left"/>
        <w:rPr>
          <w:sz w:val="14"/>
        </w:rPr>
      </w:pPr>
      <w:r>
        <w:rPr>
          <w:w w:val="110"/>
          <w:sz w:val="14"/>
        </w:rPr>
        <w:t>The</w:t>
      </w:r>
      <w:r>
        <w:rPr>
          <w:spacing w:val="-13"/>
          <w:w w:val="110"/>
          <w:sz w:val="14"/>
        </w:rPr>
        <w:t> </w:t>
      </w:r>
      <w:r>
        <w:rPr>
          <w:w w:val="110"/>
          <w:sz w:val="14"/>
        </w:rPr>
        <w:t>minutes</w:t>
      </w:r>
      <w:r>
        <w:rPr>
          <w:spacing w:val="-13"/>
          <w:w w:val="110"/>
          <w:sz w:val="14"/>
        </w:rPr>
        <w:t> </w:t>
      </w:r>
      <w:r>
        <w:rPr>
          <w:w w:val="110"/>
          <w:sz w:val="14"/>
        </w:rPr>
        <w:t>of</w:t>
      </w:r>
      <w:r>
        <w:rPr>
          <w:spacing w:val="-12"/>
          <w:w w:val="110"/>
          <w:sz w:val="14"/>
        </w:rPr>
        <w:t> </w:t>
      </w:r>
      <w:r>
        <w:rPr>
          <w:w w:val="110"/>
          <w:sz w:val="14"/>
        </w:rPr>
        <w:t>the</w:t>
      </w:r>
      <w:r>
        <w:rPr>
          <w:spacing w:val="-13"/>
          <w:w w:val="110"/>
          <w:sz w:val="14"/>
        </w:rPr>
        <w:t> </w:t>
      </w:r>
      <w:r>
        <w:rPr>
          <w:spacing w:val="-4"/>
          <w:w w:val="110"/>
          <w:sz w:val="14"/>
        </w:rPr>
        <w:t>May,</w:t>
      </w:r>
      <w:r>
        <w:rPr>
          <w:spacing w:val="-12"/>
          <w:w w:val="110"/>
          <w:sz w:val="14"/>
        </w:rPr>
        <w:t> </w:t>
      </w:r>
      <w:r>
        <w:rPr>
          <w:w w:val="110"/>
          <w:sz w:val="14"/>
        </w:rPr>
        <w:t>June</w:t>
      </w:r>
      <w:r>
        <w:rPr>
          <w:spacing w:val="-13"/>
          <w:w w:val="110"/>
          <w:sz w:val="14"/>
        </w:rPr>
        <w:t> </w:t>
      </w:r>
      <w:r>
        <w:rPr>
          <w:w w:val="110"/>
          <w:sz w:val="14"/>
        </w:rPr>
        <w:t>and</w:t>
      </w:r>
      <w:r>
        <w:rPr>
          <w:spacing w:val="-13"/>
          <w:w w:val="110"/>
          <w:sz w:val="14"/>
        </w:rPr>
        <w:t> </w:t>
      </w:r>
      <w:r>
        <w:rPr>
          <w:w w:val="110"/>
          <w:sz w:val="14"/>
        </w:rPr>
        <w:t>July</w:t>
      </w:r>
      <w:r>
        <w:rPr>
          <w:spacing w:val="-12"/>
          <w:w w:val="110"/>
          <w:sz w:val="14"/>
        </w:rPr>
        <w:t> </w:t>
      </w:r>
      <w:r>
        <w:rPr>
          <w:w w:val="110"/>
          <w:sz w:val="14"/>
        </w:rPr>
        <w:t>meetings</w:t>
      </w:r>
      <w:r>
        <w:rPr>
          <w:spacing w:val="-13"/>
          <w:w w:val="110"/>
          <w:sz w:val="14"/>
        </w:rPr>
        <w:t> </w:t>
      </w:r>
      <w:r>
        <w:rPr>
          <w:w w:val="110"/>
          <w:sz w:val="14"/>
        </w:rPr>
        <w:t>are</w:t>
      </w:r>
      <w:r>
        <w:rPr>
          <w:spacing w:val="-12"/>
          <w:w w:val="110"/>
          <w:sz w:val="14"/>
        </w:rPr>
        <w:t> </w:t>
      </w:r>
      <w:r>
        <w:rPr>
          <w:w w:val="110"/>
          <w:sz w:val="14"/>
        </w:rPr>
        <w:t>reproduced</w:t>
      </w:r>
      <w:r>
        <w:rPr>
          <w:spacing w:val="-13"/>
          <w:w w:val="110"/>
          <w:sz w:val="14"/>
        </w:rPr>
        <w:t> </w:t>
      </w:r>
      <w:r>
        <w:rPr>
          <w:w w:val="110"/>
          <w:sz w:val="14"/>
        </w:rPr>
        <w:t>under</w:t>
      </w:r>
      <w:r>
        <w:rPr>
          <w:spacing w:val="-13"/>
          <w:w w:val="110"/>
          <w:sz w:val="14"/>
        </w:rPr>
        <w:t> </w:t>
      </w:r>
      <w:r>
        <w:rPr>
          <w:w w:val="110"/>
          <w:sz w:val="14"/>
        </w:rPr>
        <w:t>a separate </w:t>
      </w:r>
      <w:r>
        <w:rPr>
          <w:spacing w:val="-3"/>
          <w:w w:val="110"/>
          <w:sz w:val="14"/>
        </w:rPr>
        <w:t>cover, </w:t>
      </w:r>
      <w:r>
        <w:rPr>
          <w:w w:val="110"/>
          <w:sz w:val="14"/>
        </w:rPr>
        <w:t>published alongside this</w:t>
      </w:r>
      <w:r>
        <w:rPr>
          <w:spacing w:val="-24"/>
          <w:w w:val="110"/>
          <w:sz w:val="14"/>
        </w:rPr>
        <w:t> </w:t>
      </w:r>
      <w:r>
        <w:rPr>
          <w:i/>
          <w:w w:val="110"/>
          <w:sz w:val="14"/>
        </w:rPr>
        <w:t>Report</w:t>
      </w:r>
      <w:r>
        <w:rPr>
          <w:w w:val="110"/>
          <w:sz w:val="14"/>
        </w:rPr>
        <w:t>.</w:t>
      </w:r>
    </w:p>
    <w:p>
      <w:pPr>
        <w:spacing w:after="0" w:line="240" w:lineRule="auto"/>
        <w:jc w:val="left"/>
        <w:rPr>
          <w:sz w:val="14"/>
        </w:rPr>
        <w:sectPr>
          <w:headerReference w:type="default" r:id="rId145"/>
          <w:footerReference w:type="default" r:id="rId146"/>
          <w:footerReference w:type="even" r:id="rId147"/>
          <w:pgSz w:w="11900" w:h="16840"/>
          <w:pgMar w:header="0" w:footer="575" w:top="800" w:bottom="760" w:left="660" w:right="640"/>
          <w:pgNumType w:start="37"/>
        </w:sectPr>
      </w:pPr>
    </w:p>
    <w:p>
      <w:pPr>
        <w:pStyle w:val="BodyText"/>
      </w:pPr>
    </w:p>
    <w:p>
      <w:pPr>
        <w:pStyle w:val="BodyText"/>
        <w:rPr>
          <w:sz w:val="16"/>
        </w:rPr>
      </w:pPr>
    </w:p>
    <w:p>
      <w:pPr>
        <w:pStyle w:val="BodyText"/>
        <w:spacing w:line="292" w:lineRule="auto" w:before="61"/>
        <w:ind w:left="5079" w:right="284"/>
      </w:pPr>
      <w:r>
        <w:rPr>
          <w:w w:val="105"/>
        </w:rPr>
        <w:t>improved slightly since the previous meeting and, though the euro-area economy was weaker than expected, the overall outlook for world activity was little changed on the month.</w:t>
      </w:r>
    </w:p>
    <w:p>
      <w:pPr>
        <w:pStyle w:val="BodyText"/>
        <w:spacing w:line="292" w:lineRule="auto"/>
        <w:ind w:left="5079"/>
      </w:pPr>
      <w:r>
        <w:rPr>
          <w:w w:val="110"/>
        </w:rPr>
        <w:t>And the uncertainties about the current state of the domestic economy and the possible risks to the outlook from the imbalances meant that more information was needed about how domestic demand would evolve. On this view, interest rates should remain unchanged.</w:t>
      </w:r>
    </w:p>
    <w:p>
      <w:pPr>
        <w:pStyle w:val="BodyText"/>
        <w:spacing w:before="11"/>
        <w:rPr>
          <w:sz w:val="23"/>
        </w:rPr>
      </w:pPr>
    </w:p>
    <w:p>
      <w:pPr>
        <w:pStyle w:val="BodyText"/>
        <w:spacing w:line="292" w:lineRule="auto"/>
        <w:ind w:left="5079" w:right="185"/>
      </w:pPr>
      <w:r>
        <w:rPr>
          <w:w w:val="110"/>
        </w:rPr>
        <w:t>The</w:t>
      </w:r>
      <w:r>
        <w:rPr>
          <w:spacing w:val="-23"/>
          <w:w w:val="110"/>
        </w:rPr>
        <w:t> </w:t>
      </w:r>
      <w:r>
        <w:rPr>
          <w:w w:val="110"/>
        </w:rPr>
        <w:t>other</w:t>
      </w:r>
      <w:r>
        <w:rPr>
          <w:spacing w:val="-22"/>
          <w:w w:val="110"/>
        </w:rPr>
        <w:t> </w:t>
      </w:r>
      <w:r>
        <w:rPr>
          <w:w w:val="110"/>
        </w:rPr>
        <w:t>view</w:t>
      </w:r>
      <w:r>
        <w:rPr>
          <w:spacing w:val="-22"/>
          <w:w w:val="110"/>
        </w:rPr>
        <w:t> </w:t>
      </w:r>
      <w:r>
        <w:rPr>
          <w:spacing w:val="-3"/>
          <w:w w:val="110"/>
        </w:rPr>
        <w:t>was</w:t>
      </w:r>
      <w:r>
        <w:rPr>
          <w:spacing w:val="-22"/>
          <w:w w:val="110"/>
        </w:rPr>
        <w:t> </w:t>
      </w:r>
      <w:r>
        <w:rPr>
          <w:w w:val="110"/>
        </w:rPr>
        <w:t>that</w:t>
      </w:r>
      <w:r>
        <w:rPr>
          <w:spacing w:val="-22"/>
          <w:w w:val="110"/>
        </w:rPr>
        <w:t> </w:t>
      </w:r>
      <w:r>
        <w:rPr>
          <w:spacing w:val="-3"/>
          <w:w w:val="110"/>
        </w:rPr>
        <w:t>world</w:t>
      </w:r>
      <w:r>
        <w:rPr>
          <w:spacing w:val="-23"/>
          <w:w w:val="110"/>
        </w:rPr>
        <w:t> </w:t>
      </w:r>
      <w:r>
        <w:rPr>
          <w:w w:val="110"/>
        </w:rPr>
        <w:t>prospects</w:t>
      </w:r>
      <w:r>
        <w:rPr>
          <w:spacing w:val="-22"/>
          <w:w w:val="110"/>
        </w:rPr>
        <w:t> </w:t>
      </w:r>
      <w:r>
        <w:rPr>
          <w:spacing w:val="-3"/>
          <w:w w:val="110"/>
        </w:rPr>
        <w:t>were</w:t>
      </w:r>
      <w:r>
        <w:rPr>
          <w:spacing w:val="-22"/>
          <w:w w:val="110"/>
        </w:rPr>
        <w:t> </w:t>
      </w:r>
      <w:r>
        <w:rPr>
          <w:w w:val="110"/>
        </w:rPr>
        <w:t>not</w:t>
      </w:r>
      <w:r>
        <w:rPr>
          <w:spacing w:val="-22"/>
          <w:w w:val="110"/>
        </w:rPr>
        <w:t> </w:t>
      </w:r>
      <w:r>
        <w:rPr>
          <w:w w:val="110"/>
        </w:rPr>
        <w:t>encouraging and that the balance of risks </w:t>
      </w:r>
      <w:r>
        <w:rPr>
          <w:spacing w:val="-4"/>
          <w:w w:val="110"/>
        </w:rPr>
        <w:t>to </w:t>
      </w:r>
      <w:r>
        <w:rPr>
          <w:w w:val="110"/>
        </w:rPr>
        <w:t>the domestic outlook </w:t>
      </w:r>
      <w:r>
        <w:rPr>
          <w:spacing w:val="-3"/>
          <w:w w:val="110"/>
        </w:rPr>
        <w:t>was </w:t>
      </w:r>
      <w:r>
        <w:rPr>
          <w:w w:val="110"/>
        </w:rPr>
        <w:t>on the downside; though consumption </w:t>
      </w:r>
      <w:r>
        <w:rPr>
          <w:spacing w:val="-3"/>
          <w:w w:val="110"/>
        </w:rPr>
        <w:t>was </w:t>
      </w:r>
      <w:r>
        <w:rPr>
          <w:w w:val="110"/>
        </w:rPr>
        <w:t>strong, there </w:t>
      </w:r>
      <w:r>
        <w:rPr>
          <w:spacing w:val="-3"/>
          <w:w w:val="110"/>
        </w:rPr>
        <w:t>was </w:t>
      </w:r>
      <w:r>
        <w:rPr>
          <w:w w:val="110"/>
        </w:rPr>
        <w:t>evidence of weakening in the service </w:t>
      </w:r>
      <w:r>
        <w:rPr>
          <w:spacing w:val="-3"/>
          <w:w w:val="110"/>
        </w:rPr>
        <w:t>sector, </w:t>
      </w:r>
      <w:r>
        <w:rPr>
          <w:w w:val="110"/>
        </w:rPr>
        <w:t>a survey </w:t>
      </w:r>
      <w:r>
        <w:rPr>
          <w:spacing w:val="-3"/>
          <w:w w:val="110"/>
        </w:rPr>
        <w:t>by </w:t>
      </w:r>
      <w:r>
        <w:rPr>
          <w:w w:val="110"/>
        </w:rPr>
        <w:t>the </w:t>
      </w:r>
      <w:r>
        <w:rPr>
          <w:spacing w:val="-3"/>
          <w:w w:val="110"/>
        </w:rPr>
        <w:t>Bank’s</w:t>
      </w:r>
      <w:r>
        <w:rPr>
          <w:spacing w:val="-27"/>
          <w:w w:val="110"/>
        </w:rPr>
        <w:t> </w:t>
      </w:r>
      <w:r>
        <w:rPr>
          <w:w w:val="110"/>
        </w:rPr>
        <w:t>regional</w:t>
      </w:r>
      <w:r>
        <w:rPr>
          <w:spacing w:val="-27"/>
          <w:w w:val="110"/>
        </w:rPr>
        <w:t> </w:t>
      </w:r>
      <w:r>
        <w:rPr>
          <w:w w:val="110"/>
        </w:rPr>
        <w:t>Agents</w:t>
      </w:r>
      <w:r>
        <w:rPr>
          <w:spacing w:val="-27"/>
          <w:w w:val="110"/>
        </w:rPr>
        <w:t> </w:t>
      </w:r>
      <w:r>
        <w:rPr>
          <w:w w:val="110"/>
        </w:rPr>
        <w:t>suggested</w:t>
      </w:r>
      <w:r>
        <w:rPr>
          <w:spacing w:val="-26"/>
          <w:w w:val="110"/>
        </w:rPr>
        <w:t> </w:t>
      </w:r>
      <w:r>
        <w:rPr>
          <w:w w:val="110"/>
        </w:rPr>
        <w:t>that</w:t>
      </w:r>
      <w:r>
        <w:rPr>
          <w:spacing w:val="-27"/>
          <w:w w:val="110"/>
        </w:rPr>
        <w:t> </w:t>
      </w:r>
      <w:r>
        <w:rPr>
          <w:w w:val="110"/>
        </w:rPr>
        <w:t>further</w:t>
      </w:r>
      <w:r>
        <w:rPr>
          <w:spacing w:val="-27"/>
          <w:w w:val="110"/>
        </w:rPr>
        <w:t> </w:t>
      </w:r>
      <w:r>
        <w:rPr>
          <w:w w:val="110"/>
        </w:rPr>
        <w:t>destocking</w:t>
      </w:r>
      <w:r>
        <w:rPr>
          <w:spacing w:val="-26"/>
          <w:w w:val="110"/>
        </w:rPr>
        <w:t> </w:t>
      </w:r>
      <w:r>
        <w:rPr>
          <w:spacing w:val="-3"/>
          <w:w w:val="110"/>
        </w:rPr>
        <w:t>was </w:t>
      </w:r>
      <w:r>
        <w:rPr>
          <w:spacing w:val="-4"/>
          <w:w w:val="110"/>
        </w:rPr>
        <w:t>likely,</w:t>
      </w:r>
      <w:r>
        <w:rPr>
          <w:spacing w:val="-28"/>
          <w:w w:val="110"/>
        </w:rPr>
        <w:t> </w:t>
      </w:r>
      <w:r>
        <w:rPr>
          <w:spacing w:val="-3"/>
          <w:w w:val="110"/>
        </w:rPr>
        <w:t>corporate</w:t>
      </w:r>
      <w:r>
        <w:rPr>
          <w:spacing w:val="-28"/>
          <w:w w:val="110"/>
        </w:rPr>
        <w:t> </w:t>
      </w:r>
      <w:r>
        <w:rPr>
          <w:w w:val="110"/>
        </w:rPr>
        <w:t>price</w:t>
      </w:r>
      <w:r>
        <w:rPr>
          <w:spacing w:val="-28"/>
          <w:w w:val="110"/>
        </w:rPr>
        <w:t> </w:t>
      </w:r>
      <w:r>
        <w:rPr>
          <w:w w:val="110"/>
        </w:rPr>
        <w:t>expectations</w:t>
      </w:r>
      <w:r>
        <w:rPr>
          <w:spacing w:val="-28"/>
          <w:w w:val="110"/>
        </w:rPr>
        <w:t> </w:t>
      </w:r>
      <w:r>
        <w:rPr>
          <w:spacing w:val="-3"/>
          <w:w w:val="110"/>
        </w:rPr>
        <w:t>were</w:t>
      </w:r>
      <w:r>
        <w:rPr>
          <w:spacing w:val="-28"/>
          <w:w w:val="110"/>
        </w:rPr>
        <w:t> </w:t>
      </w:r>
      <w:r>
        <w:rPr>
          <w:spacing w:val="-4"/>
          <w:w w:val="110"/>
        </w:rPr>
        <w:t>lower,</w:t>
      </w:r>
      <w:r>
        <w:rPr>
          <w:spacing w:val="-28"/>
          <w:w w:val="110"/>
        </w:rPr>
        <w:t> </w:t>
      </w:r>
      <w:r>
        <w:rPr>
          <w:w w:val="110"/>
        </w:rPr>
        <w:t>and</w:t>
      </w:r>
      <w:r>
        <w:rPr>
          <w:spacing w:val="-28"/>
          <w:w w:val="110"/>
        </w:rPr>
        <w:t> </w:t>
      </w:r>
      <w:r>
        <w:rPr>
          <w:w w:val="110"/>
        </w:rPr>
        <w:t>falling</w:t>
      </w:r>
      <w:r>
        <w:rPr>
          <w:spacing w:val="-28"/>
          <w:w w:val="110"/>
        </w:rPr>
        <w:t> </w:t>
      </w:r>
      <w:r>
        <w:rPr>
          <w:w w:val="110"/>
        </w:rPr>
        <w:t>RPI inflation</w:t>
      </w:r>
      <w:r>
        <w:rPr>
          <w:spacing w:val="-19"/>
          <w:w w:val="110"/>
        </w:rPr>
        <w:t> </w:t>
      </w:r>
      <w:r>
        <w:rPr>
          <w:w w:val="110"/>
        </w:rPr>
        <w:t>would</w:t>
      </w:r>
      <w:r>
        <w:rPr>
          <w:spacing w:val="-19"/>
          <w:w w:val="110"/>
        </w:rPr>
        <w:t> </w:t>
      </w:r>
      <w:r>
        <w:rPr>
          <w:w w:val="110"/>
        </w:rPr>
        <w:t>probably</w:t>
      </w:r>
      <w:r>
        <w:rPr>
          <w:spacing w:val="-19"/>
          <w:w w:val="110"/>
        </w:rPr>
        <w:t> </w:t>
      </w:r>
      <w:r>
        <w:rPr>
          <w:w w:val="110"/>
        </w:rPr>
        <w:t>dampen</w:t>
      </w:r>
      <w:r>
        <w:rPr>
          <w:spacing w:val="-18"/>
          <w:w w:val="110"/>
        </w:rPr>
        <w:t> </w:t>
      </w:r>
      <w:r>
        <w:rPr>
          <w:w w:val="110"/>
        </w:rPr>
        <w:t>earnings</w:t>
      </w:r>
      <w:r>
        <w:rPr>
          <w:spacing w:val="-19"/>
          <w:w w:val="110"/>
        </w:rPr>
        <w:t> </w:t>
      </w:r>
      <w:r>
        <w:rPr>
          <w:spacing w:val="-2"/>
          <w:w w:val="110"/>
        </w:rPr>
        <w:t>growth</w:t>
      </w:r>
      <w:r>
        <w:rPr>
          <w:spacing w:val="-19"/>
          <w:w w:val="110"/>
        </w:rPr>
        <w:t> </w:t>
      </w:r>
      <w:r>
        <w:rPr>
          <w:w w:val="110"/>
        </w:rPr>
        <w:t>later</w:t>
      </w:r>
      <w:r>
        <w:rPr>
          <w:spacing w:val="-19"/>
          <w:w w:val="110"/>
        </w:rPr>
        <w:t> </w:t>
      </w:r>
      <w:r>
        <w:rPr>
          <w:w w:val="110"/>
        </w:rPr>
        <w:t>in</w:t>
      </w:r>
      <w:r>
        <w:rPr>
          <w:spacing w:val="-18"/>
          <w:w w:val="110"/>
        </w:rPr>
        <w:t> </w:t>
      </w:r>
      <w:r>
        <w:rPr>
          <w:w w:val="110"/>
        </w:rPr>
        <w:t>the </w:t>
      </w:r>
      <w:r>
        <w:rPr>
          <w:spacing w:val="-4"/>
          <w:w w:val="110"/>
        </w:rPr>
        <w:t>year. </w:t>
      </w:r>
      <w:r>
        <w:rPr>
          <w:w w:val="110"/>
        </w:rPr>
        <w:t>On this </w:t>
      </w:r>
      <w:r>
        <w:rPr>
          <w:spacing w:val="-4"/>
          <w:w w:val="110"/>
        </w:rPr>
        <w:t>view, </w:t>
      </w:r>
      <w:r>
        <w:rPr>
          <w:w w:val="110"/>
        </w:rPr>
        <w:t>the outlook for the UK economy </w:t>
      </w:r>
      <w:r>
        <w:rPr>
          <w:spacing w:val="-3"/>
          <w:w w:val="110"/>
        </w:rPr>
        <w:t>was weaker</w:t>
      </w:r>
      <w:r>
        <w:rPr>
          <w:spacing w:val="-14"/>
          <w:w w:val="110"/>
        </w:rPr>
        <w:t> </w:t>
      </w:r>
      <w:r>
        <w:rPr>
          <w:w w:val="110"/>
        </w:rPr>
        <w:t>than</w:t>
      </w:r>
      <w:r>
        <w:rPr>
          <w:spacing w:val="-14"/>
          <w:w w:val="110"/>
        </w:rPr>
        <w:t> </w:t>
      </w:r>
      <w:r>
        <w:rPr>
          <w:w w:val="110"/>
        </w:rPr>
        <w:t>at</w:t>
      </w:r>
      <w:r>
        <w:rPr>
          <w:spacing w:val="-14"/>
          <w:w w:val="110"/>
        </w:rPr>
        <w:t> </w:t>
      </w:r>
      <w:r>
        <w:rPr>
          <w:w w:val="110"/>
        </w:rPr>
        <w:t>the</w:t>
      </w:r>
      <w:r>
        <w:rPr>
          <w:spacing w:val="-14"/>
          <w:w w:val="110"/>
        </w:rPr>
        <w:t> </w:t>
      </w:r>
      <w:r>
        <w:rPr>
          <w:w w:val="110"/>
        </w:rPr>
        <w:t>previous</w:t>
      </w:r>
      <w:r>
        <w:rPr>
          <w:spacing w:val="-14"/>
          <w:w w:val="110"/>
        </w:rPr>
        <w:t> </w:t>
      </w:r>
      <w:r>
        <w:rPr>
          <w:w w:val="110"/>
        </w:rPr>
        <w:t>meeting</w:t>
      </w:r>
      <w:r>
        <w:rPr>
          <w:spacing w:val="-14"/>
          <w:w w:val="110"/>
        </w:rPr>
        <w:t> </w:t>
      </w:r>
      <w:r>
        <w:rPr>
          <w:w w:val="110"/>
        </w:rPr>
        <w:t>and</w:t>
      </w:r>
      <w:r>
        <w:rPr>
          <w:spacing w:val="-14"/>
          <w:w w:val="110"/>
        </w:rPr>
        <w:t> </w:t>
      </w:r>
      <w:r>
        <w:rPr>
          <w:w w:val="110"/>
        </w:rPr>
        <w:t>the</w:t>
      </w:r>
      <w:r>
        <w:rPr>
          <w:spacing w:val="-14"/>
          <w:w w:val="110"/>
        </w:rPr>
        <w:t> </w:t>
      </w:r>
      <w:r>
        <w:rPr>
          <w:w w:val="110"/>
        </w:rPr>
        <w:t>inflation</w:t>
      </w:r>
      <w:r>
        <w:rPr>
          <w:spacing w:val="-14"/>
          <w:w w:val="110"/>
        </w:rPr>
        <w:t> </w:t>
      </w:r>
      <w:r>
        <w:rPr>
          <w:w w:val="110"/>
        </w:rPr>
        <w:t>outlook more</w:t>
      </w:r>
      <w:r>
        <w:rPr>
          <w:spacing w:val="-9"/>
          <w:w w:val="110"/>
        </w:rPr>
        <w:t> </w:t>
      </w:r>
      <w:r>
        <w:rPr>
          <w:w w:val="110"/>
        </w:rPr>
        <w:t>benign,</w:t>
      </w:r>
      <w:r>
        <w:rPr>
          <w:spacing w:val="-9"/>
          <w:w w:val="110"/>
        </w:rPr>
        <w:t> </w:t>
      </w:r>
      <w:r>
        <w:rPr>
          <w:w w:val="110"/>
        </w:rPr>
        <w:t>warranting</w:t>
      </w:r>
      <w:r>
        <w:rPr>
          <w:spacing w:val="-9"/>
          <w:w w:val="110"/>
        </w:rPr>
        <w:t> </w:t>
      </w:r>
      <w:r>
        <w:rPr>
          <w:w w:val="110"/>
        </w:rPr>
        <w:t>an</w:t>
      </w:r>
      <w:r>
        <w:rPr>
          <w:spacing w:val="-9"/>
          <w:w w:val="110"/>
        </w:rPr>
        <w:t> </w:t>
      </w:r>
      <w:r>
        <w:rPr>
          <w:w w:val="110"/>
        </w:rPr>
        <w:t>immediate</w:t>
      </w:r>
      <w:r>
        <w:rPr>
          <w:spacing w:val="-9"/>
          <w:w w:val="110"/>
        </w:rPr>
        <w:t> </w:t>
      </w:r>
      <w:r>
        <w:rPr>
          <w:w w:val="110"/>
        </w:rPr>
        <w:t>cut</w:t>
      </w:r>
      <w:r>
        <w:rPr>
          <w:spacing w:val="-9"/>
          <w:w w:val="110"/>
        </w:rPr>
        <w:t> </w:t>
      </w:r>
      <w:r>
        <w:rPr>
          <w:w w:val="110"/>
        </w:rPr>
        <w:t>in</w:t>
      </w:r>
      <w:r>
        <w:rPr>
          <w:spacing w:val="-8"/>
          <w:w w:val="110"/>
        </w:rPr>
        <w:t> </w:t>
      </w:r>
      <w:r>
        <w:rPr>
          <w:spacing w:val="-4"/>
          <w:w w:val="110"/>
        </w:rPr>
        <w:t>rates.</w:t>
      </w:r>
    </w:p>
    <w:p>
      <w:pPr>
        <w:pStyle w:val="BodyText"/>
        <w:spacing w:before="10"/>
        <w:rPr>
          <w:sz w:val="23"/>
        </w:rPr>
      </w:pPr>
    </w:p>
    <w:p>
      <w:pPr>
        <w:pStyle w:val="BodyText"/>
        <w:spacing w:line="292" w:lineRule="auto"/>
        <w:ind w:left="5079"/>
      </w:pPr>
      <w:r>
        <w:rPr>
          <w:w w:val="110"/>
        </w:rPr>
        <w:t>The</w:t>
      </w:r>
      <w:r>
        <w:rPr>
          <w:spacing w:val="-14"/>
          <w:w w:val="110"/>
        </w:rPr>
        <w:t> </w:t>
      </w:r>
      <w:r>
        <w:rPr>
          <w:spacing w:val="-3"/>
          <w:w w:val="110"/>
        </w:rPr>
        <w:t>Committee</w:t>
      </w:r>
      <w:r>
        <w:rPr>
          <w:spacing w:val="-13"/>
          <w:w w:val="110"/>
        </w:rPr>
        <w:t> </w:t>
      </w:r>
      <w:r>
        <w:rPr>
          <w:spacing w:val="-3"/>
          <w:w w:val="110"/>
        </w:rPr>
        <w:t>voted</w:t>
      </w:r>
      <w:r>
        <w:rPr>
          <w:spacing w:val="-13"/>
          <w:w w:val="110"/>
        </w:rPr>
        <w:t> </w:t>
      </w:r>
      <w:r>
        <w:rPr>
          <w:spacing w:val="-3"/>
          <w:w w:val="110"/>
        </w:rPr>
        <w:t>by</w:t>
      </w:r>
      <w:r>
        <w:rPr>
          <w:spacing w:val="-13"/>
          <w:w w:val="110"/>
        </w:rPr>
        <w:t> </w:t>
      </w:r>
      <w:r>
        <w:rPr>
          <w:w w:val="110"/>
        </w:rPr>
        <w:t>8</w:t>
      </w:r>
      <w:r>
        <w:rPr>
          <w:spacing w:val="-13"/>
          <w:w w:val="110"/>
        </w:rPr>
        <w:t> </w:t>
      </w:r>
      <w:r>
        <w:rPr>
          <w:spacing w:val="-4"/>
          <w:w w:val="110"/>
        </w:rPr>
        <w:t>to</w:t>
      </w:r>
      <w:r>
        <w:rPr>
          <w:spacing w:val="-13"/>
          <w:w w:val="110"/>
        </w:rPr>
        <w:t> </w:t>
      </w:r>
      <w:r>
        <w:rPr>
          <w:w w:val="110"/>
        </w:rPr>
        <w:t>1</w:t>
      </w:r>
      <w:r>
        <w:rPr>
          <w:spacing w:val="-13"/>
          <w:w w:val="110"/>
        </w:rPr>
        <w:t> </w:t>
      </w:r>
      <w:r>
        <w:rPr>
          <w:spacing w:val="-4"/>
          <w:w w:val="110"/>
        </w:rPr>
        <w:t>to</w:t>
      </w:r>
      <w:r>
        <w:rPr>
          <w:spacing w:val="-13"/>
          <w:w w:val="110"/>
        </w:rPr>
        <w:t> </w:t>
      </w:r>
      <w:r>
        <w:rPr>
          <w:w w:val="110"/>
        </w:rPr>
        <w:t>leave</w:t>
      </w:r>
      <w:r>
        <w:rPr>
          <w:spacing w:val="-13"/>
          <w:w w:val="110"/>
        </w:rPr>
        <w:t> </w:t>
      </w:r>
      <w:r>
        <w:rPr>
          <w:w w:val="110"/>
        </w:rPr>
        <w:t>the</w:t>
      </w:r>
      <w:r>
        <w:rPr>
          <w:spacing w:val="-13"/>
          <w:w w:val="110"/>
        </w:rPr>
        <w:t> </w:t>
      </w:r>
      <w:r>
        <w:rPr>
          <w:spacing w:val="-3"/>
          <w:w w:val="110"/>
        </w:rPr>
        <w:t>Bank’s</w:t>
      </w:r>
      <w:r>
        <w:rPr>
          <w:spacing w:val="-13"/>
          <w:w w:val="110"/>
        </w:rPr>
        <w:t> </w:t>
      </w:r>
      <w:r>
        <w:rPr>
          <w:w w:val="110"/>
        </w:rPr>
        <w:t>repo</w:t>
      </w:r>
      <w:r>
        <w:rPr>
          <w:spacing w:val="-13"/>
          <w:w w:val="110"/>
        </w:rPr>
        <w:t> </w:t>
      </w:r>
      <w:r>
        <w:rPr>
          <w:spacing w:val="-4"/>
          <w:w w:val="110"/>
        </w:rPr>
        <w:t>rate </w:t>
      </w:r>
      <w:r>
        <w:rPr>
          <w:w w:val="110"/>
        </w:rPr>
        <w:t>unchanged,</w:t>
      </w:r>
      <w:r>
        <w:rPr>
          <w:spacing w:val="-15"/>
          <w:w w:val="110"/>
        </w:rPr>
        <w:t> </w:t>
      </w:r>
      <w:r>
        <w:rPr>
          <w:w w:val="110"/>
        </w:rPr>
        <w:t>with</w:t>
      </w:r>
      <w:r>
        <w:rPr>
          <w:spacing w:val="-15"/>
          <w:w w:val="110"/>
        </w:rPr>
        <w:t> </w:t>
      </w:r>
      <w:r>
        <w:rPr>
          <w:w w:val="110"/>
        </w:rPr>
        <w:t>one</w:t>
      </w:r>
      <w:r>
        <w:rPr>
          <w:spacing w:val="-15"/>
          <w:w w:val="110"/>
        </w:rPr>
        <w:t> </w:t>
      </w:r>
      <w:r>
        <w:rPr>
          <w:w w:val="110"/>
        </w:rPr>
        <w:t>member</w:t>
      </w:r>
      <w:r>
        <w:rPr>
          <w:spacing w:val="-14"/>
          <w:w w:val="110"/>
        </w:rPr>
        <w:t> </w:t>
      </w:r>
      <w:r>
        <w:rPr>
          <w:w w:val="110"/>
        </w:rPr>
        <w:t>voting</w:t>
      </w:r>
      <w:r>
        <w:rPr>
          <w:spacing w:val="-15"/>
          <w:w w:val="110"/>
        </w:rPr>
        <w:t> </w:t>
      </w:r>
      <w:r>
        <w:rPr>
          <w:w w:val="110"/>
        </w:rPr>
        <w:t>for</w:t>
      </w:r>
      <w:r>
        <w:rPr>
          <w:spacing w:val="-15"/>
          <w:w w:val="110"/>
        </w:rPr>
        <w:t> </w:t>
      </w:r>
      <w:r>
        <w:rPr>
          <w:w w:val="110"/>
        </w:rPr>
        <w:t>a</w:t>
      </w:r>
      <w:r>
        <w:rPr>
          <w:spacing w:val="-15"/>
          <w:w w:val="110"/>
        </w:rPr>
        <w:t> </w:t>
      </w:r>
      <w:r>
        <w:rPr>
          <w:spacing w:val="-12"/>
          <w:w w:val="110"/>
        </w:rPr>
        <w:t>25</w:t>
      </w:r>
      <w:r>
        <w:rPr>
          <w:spacing w:val="-14"/>
          <w:w w:val="110"/>
        </w:rPr>
        <w:t> </w:t>
      </w:r>
      <w:r>
        <w:rPr>
          <w:w w:val="110"/>
        </w:rPr>
        <w:t>basis</w:t>
      </w:r>
      <w:r>
        <w:rPr>
          <w:spacing w:val="-15"/>
          <w:w w:val="110"/>
        </w:rPr>
        <w:t> </w:t>
      </w:r>
      <w:r>
        <w:rPr>
          <w:w w:val="110"/>
        </w:rPr>
        <w:t>point</w:t>
      </w:r>
      <w:r>
        <w:rPr>
          <w:spacing w:val="-15"/>
          <w:w w:val="110"/>
        </w:rPr>
        <w:t> </w:t>
      </w:r>
      <w:r>
        <w:rPr>
          <w:w w:val="110"/>
        </w:rPr>
        <w:t>cut.</w:t>
      </w:r>
    </w:p>
    <w:p>
      <w:pPr>
        <w:pStyle w:val="BodyText"/>
        <w:spacing w:before="2"/>
        <w:rPr>
          <w:sz w:val="24"/>
        </w:rPr>
      </w:pPr>
    </w:p>
    <w:p>
      <w:pPr>
        <w:pStyle w:val="BodyText"/>
        <w:spacing w:line="292" w:lineRule="auto" w:before="1"/>
        <w:ind w:left="5079" w:right="442"/>
      </w:pPr>
      <w:r>
        <w:rPr>
          <w:w w:val="110"/>
        </w:rPr>
        <w:t>At</w:t>
      </w:r>
      <w:r>
        <w:rPr>
          <w:spacing w:val="-19"/>
          <w:w w:val="110"/>
        </w:rPr>
        <w:t> </w:t>
      </w:r>
      <w:r>
        <w:rPr>
          <w:w w:val="110"/>
        </w:rPr>
        <w:t>its</w:t>
      </w:r>
      <w:r>
        <w:rPr>
          <w:spacing w:val="-19"/>
          <w:w w:val="110"/>
        </w:rPr>
        <w:t> </w:t>
      </w:r>
      <w:r>
        <w:rPr>
          <w:w w:val="110"/>
        </w:rPr>
        <w:t>meeting</w:t>
      </w:r>
      <w:r>
        <w:rPr>
          <w:spacing w:val="-19"/>
          <w:w w:val="110"/>
        </w:rPr>
        <w:t> </w:t>
      </w:r>
      <w:r>
        <w:rPr>
          <w:w w:val="110"/>
        </w:rPr>
        <w:t>on</w:t>
      </w:r>
      <w:r>
        <w:rPr>
          <w:spacing w:val="-19"/>
          <w:w w:val="110"/>
        </w:rPr>
        <w:t> </w:t>
      </w:r>
      <w:r>
        <w:rPr>
          <w:w w:val="110"/>
        </w:rPr>
        <w:t>4–5</w:t>
      </w:r>
      <w:r>
        <w:rPr>
          <w:spacing w:val="-19"/>
          <w:w w:val="110"/>
        </w:rPr>
        <w:t> </w:t>
      </w:r>
      <w:r>
        <w:rPr>
          <w:spacing w:val="-4"/>
          <w:w w:val="110"/>
        </w:rPr>
        <w:t>July,</w:t>
      </w:r>
      <w:r>
        <w:rPr>
          <w:spacing w:val="-19"/>
          <w:w w:val="110"/>
        </w:rPr>
        <w:t> </w:t>
      </w:r>
      <w:r>
        <w:rPr>
          <w:w w:val="110"/>
        </w:rPr>
        <w:t>the</w:t>
      </w:r>
      <w:r>
        <w:rPr>
          <w:spacing w:val="-19"/>
          <w:w w:val="110"/>
        </w:rPr>
        <w:t> </w:t>
      </w:r>
      <w:r>
        <w:rPr>
          <w:spacing w:val="-3"/>
          <w:w w:val="110"/>
        </w:rPr>
        <w:t>Committee</w:t>
      </w:r>
      <w:r>
        <w:rPr>
          <w:spacing w:val="-19"/>
          <w:w w:val="110"/>
        </w:rPr>
        <w:t> </w:t>
      </w:r>
      <w:r>
        <w:rPr>
          <w:w w:val="110"/>
        </w:rPr>
        <w:t>first</w:t>
      </w:r>
      <w:r>
        <w:rPr>
          <w:spacing w:val="-19"/>
          <w:w w:val="110"/>
        </w:rPr>
        <w:t> </w:t>
      </w:r>
      <w:r>
        <w:rPr>
          <w:w w:val="110"/>
        </w:rPr>
        <w:t>discussed the</w:t>
      </w:r>
      <w:r>
        <w:rPr>
          <w:spacing w:val="-15"/>
          <w:w w:val="110"/>
        </w:rPr>
        <w:t> </w:t>
      </w:r>
      <w:r>
        <w:rPr>
          <w:w w:val="110"/>
        </w:rPr>
        <w:t>domestic</w:t>
      </w:r>
      <w:r>
        <w:rPr>
          <w:spacing w:val="-14"/>
          <w:w w:val="110"/>
        </w:rPr>
        <w:t> </w:t>
      </w:r>
      <w:r>
        <w:rPr>
          <w:w w:val="110"/>
        </w:rPr>
        <w:t>outlook.</w:t>
      </w:r>
      <w:r>
        <w:rPr>
          <w:spacing w:val="27"/>
          <w:w w:val="110"/>
        </w:rPr>
        <w:t> </w:t>
      </w:r>
      <w:r>
        <w:rPr>
          <w:w w:val="110"/>
        </w:rPr>
        <w:t>It</w:t>
      </w:r>
      <w:r>
        <w:rPr>
          <w:spacing w:val="-14"/>
          <w:w w:val="110"/>
        </w:rPr>
        <w:t> </w:t>
      </w:r>
      <w:r>
        <w:rPr>
          <w:spacing w:val="-3"/>
          <w:w w:val="110"/>
        </w:rPr>
        <w:t>was</w:t>
      </w:r>
      <w:r>
        <w:rPr>
          <w:spacing w:val="-14"/>
          <w:w w:val="110"/>
        </w:rPr>
        <w:t> </w:t>
      </w:r>
      <w:r>
        <w:rPr>
          <w:w w:val="110"/>
        </w:rPr>
        <w:t>puzzling</w:t>
      </w:r>
      <w:r>
        <w:rPr>
          <w:spacing w:val="-14"/>
          <w:w w:val="110"/>
        </w:rPr>
        <w:t> </w:t>
      </w:r>
      <w:r>
        <w:rPr>
          <w:w w:val="110"/>
        </w:rPr>
        <w:t>that</w:t>
      </w:r>
      <w:r>
        <w:rPr>
          <w:spacing w:val="-15"/>
          <w:w w:val="110"/>
        </w:rPr>
        <w:t> </w:t>
      </w:r>
      <w:r>
        <w:rPr>
          <w:w w:val="110"/>
        </w:rPr>
        <w:t>household</w:t>
      </w:r>
    </w:p>
    <w:p>
      <w:pPr>
        <w:pStyle w:val="BodyText"/>
        <w:spacing w:line="292" w:lineRule="auto"/>
        <w:ind w:left="5079" w:right="185"/>
      </w:pPr>
      <w:r>
        <w:rPr>
          <w:w w:val="110"/>
        </w:rPr>
        <w:t>consumption</w:t>
      </w:r>
      <w:r>
        <w:rPr>
          <w:spacing w:val="-15"/>
          <w:w w:val="110"/>
        </w:rPr>
        <w:t> </w:t>
      </w:r>
      <w:r>
        <w:rPr>
          <w:w w:val="110"/>
        </w:rPr>
        <w:t>growth</w:t>
      </w:r>
      <w:r>
        <w:rPr>
          <w:spacing w:val="-14"/>
          <w:w w:val="110"/>
        </w:rPr>
        <w:t> </w:t>
      </w:r>
      <w:r>
        <w:rPr>
          <w:w w:val="110"/>
        </w:rPr>
        <w:t>had</w:t>
      </w:r>
      <w:r>
        <w:rPr>
          <w:spacing w:val="-14"/>
          <w:w w:val="110"/>
        </w:rPr>
        <w:t> </w:t>
      </w:r>
      <w:r>
        <w:rPr>
          <w:w w:val="110"/>
        </w:rPr>
        <w:t>not</w:t>
      </w:r>
      <w:r>
        <w:rPr>
          <w:spacing w:val="-14"/>
          <w:w w:val="110"/>
        </w:rPr>
        <w:t> </w:t>
      </w:r>
      <w:r>
        <w:rPr>
          <w:w w:val="110"/>
        </w:rPr>
        <w:t>shown</w:t>
      </w:r>
      <w:r>
        <w:rPr>
          <w:spacing w:val="-14"/>
          <w:w w:val="110"/>
        </w:rPr>
        <w:t> </w:t>
      </w:r>
      <w:r>
        <w:rPr>
          <w:w w:val="110"/>
        </w:rPr>
        <w:t>more</w:t>
      </w:r>
      <w:r>
        <w:rPr>
          <w:spacing w:val="-14"/>
          <w:w w:val="110"/>
        </w:rPr>
        <w:t> </w:t>
      </w:r>
      <w:r>
        <w:rPr>
          <w:w w:val="110"/>
        </w:rPr>
        <w:t>of</w:t>
      </w:r>
      <w:r>
        <w:rPr>
          <w:spacing w:val="-14"/>
          <w:w w:val="110"/>
        </w:rPr>
        <w:t> </w:t>
      </w:r>
      <w:r>
        <w:rPr>
          <w:w w:val="110"/>
        </w:rPr>
        <w:t>a</w:t>
      </w:r>
      <w:r>
        <w:rPr>
          <w:spacing w:val="-14"/>
          <w:w w:val="110"/>
        </w:rPr>
        <w:t> </w:t>
      </w:r>
      <w:r>
        <w:rPr>
          <w:w w:val="110"/>
        </w:rPr>
        <w:t>rebound</w:t>
      </w:r>
      <w:r>
        <w:rPr>
          <w:spacing w:val="-14"/>
          <w:w w:val="110"/>
        </w:rPr>
        <w:t> </w:t>
      </w:r>
      <w:r>
        <w:rPr>
          <w:w w:val="110"/>
        </w:rPr>
        <w:t>in</w:t>
      </w:r>
      <w:r>
        <w:rPr>
          <w:spacing w:val="-14"/>
          <w:w w:val="110"/>
        </w:rPr>
        <w:t> </w:t>
      </w:r>
      <w:r>
        <w:rPr>
          <w:w w:val="110"/>
        </w:rPr>
        <w:t>the ONS</w:t>
      </w:r>
      <w:r>
        <w:rPr>
          <w:spacing w:val="-15"/>
          <w:w w:val="110"/>
        </w:rPr>
        <w:t> </w:t>
      </w:r>
      <w:r>
        <w:rPr>
          <w:w w:val="110"/>
        </w:rPr>
        <w:t>data;</w:t>
      </w:r>
      <w:r>
        <w:rPr>
          <w:spacing w:val="25"/>
          <w:w w:val="110"/>
        </w:rPr>
        <w:t> </w:t>
      </w:r>
      <w:r>
        <w:rPr>
          <w:w w:val="110"/>
        </w:rPr>
        <w:t>it</w:t>
      </w:r>
      <w:r>
        <w:rPr>
          <w:spacing w:val="-15"/>
          <w:w w:val="110"/>
        </w:rPr>
        <w:t> </w:t>
      </w:r>
      <w:r>
        <w:rPr>
          <w:spacing w:val="-3"/>
          <w:w w:val="110"/>
        </w:rPr>
        <w:t>was</w:t>
      </w:r>
      <w:r>
        <w:rPr>
          <w:spacing w:val="-15"/>
          <w:w w:val="110"/>
        </w:rPr>
        <w:t> </w:t>
      </w:r>
      <w:r>
        <w:rPr>
          <w:w w:val="110"/>
        </w:rPr>
        <w:t>estimated</w:t>
      </w:r>
      <w:r>
        <w:rPr>
          <w:spacing w:val="-14"/>
          <w:w w:val="110"/>
        </w:rPr>
        <w:t> </w:t>
      </w:r>
      <w:r>
        <w:rPr>
          <w:spacing w:val="-4"/>
          <w:w w:val="110"/>
        </w:rPr>
        <w:t>to</w:t>
      </w:r>
      <w:r>
        <w:rPr>
          <w:spacing w:val="-15"/>
          <w:w w:val="110"/>
        </w:rPr>
        <w:t> </w:t>
      </w:r>
      <w:r>
        <w:rPr>
          <w:spacing w:val="-3"/>
          <w:w w:val="110"/>
        </w:rPr>
        <w:t>have</w:t>
      </w:r>
      <w:r>
        <w:rPr>
          <w:spacing w:val="-15"/>
          <w:w w:val="110"/>
        </w:rPr>
        <w:t> </w:t>
      </w:r>
      <w:r>
        <w:rPr>
          <w:spacing w:val="-3"/>
          <w:w w:val="110"/>
        </w:rPr>
        <w:t>grown</w:t>
      </w:r>
      <w:r>
        <w:rPr>
          <w:spacing w:val="-15"/>
          <w:w w:val="110"/>
        </w:rPr>
        <w:t> </w:t>
      </w:r>
      <w:r>
        <w:rPr>
          <w:w w:val="110"/>
        </w:rPr>
        <w:t>in</w:t>
      </w:r>
      <w:r>
        <w:rPr>
          <w:spacing w:val="-15"/>
          <w:w w:val="110"/>
        </w:rPr>
        <w:t> </w:t>
      </w:r>
      <w:r>
        <w:rPr>
          <w:w w:val="110"/>
        </w:rPr>
        <w:t>the</w:t>
      </w:r>
      <w:r>
        <w:rPr>
          <w:spacing w:val="-15"/>
          <w:w w:val="110"/>
        </w:rPr>
        <w:t> </w:t>
      </w:r>
      <w:r>
        <w:rPr>
          <w:w w:val="110"/>
        </w:rPr>
        <w:t>first</w:t>
      </w:r>
      <w:r>
        <w:rPr>
          <w:spacing w:val="-15"/>
          <w:w w:val="110"/>
        </w:rPr>
        <w:t> </w:t>
      </w:r>
      <w:r>
        <w:rPr>
          <w:w w:val="110"/>
        </w:rPr>
        <w:t>quarter </w:t>
      </w:r>
      <w:r>
        <w:rPr>
          <w:spacing w:val="-3"/>
          <w:w w:val="110"/>
        </w:rPr>
        <w:t>by </w:t>
      </w:r>
      <w:r>
        <w:rPr>
          <w:w w:val="110"/>
        </w:rPr>
        <w:t>no more than in the previous </w:t>
      </w:r>
      <w:r>
        <w:rPr>
          <w:spacing w:val="-3"/>
          <w:w w:val="110"/>
        </w:rPr>
        <w:t>quarter, </w:t>
      </w:r>
      <w:r>
        <w:rPr>
          <w:w w:val="110"/>
        </w:rPr>
        <w:t>when it had been affected</w:t>
      </w:r>
      <w:r>
        <w:rPr>
          <w:spacing w:val="-10"/>
          <w:w w:val="110"/>
        </w:rPr>
        <w:t> </w:t>
      </w:r>
      <w:r>
        <w:rPr>
          <w:spacing w:val="-3"/>
          <w:w w:val="110"/>
        </w:rPr>
        <w:t>by</w:t>
      </w:r>
      <w:r>
        <w:rPr>
          <w:spacing w:val="-9"/>
          <w:w w:val="110"/>
        </w:rPr>
        <w:t> </w:t>
      </w:r>
      <w:r>
        <w:rPr>
          <w:w w:val="110"/>
        </w:rPr>
        <w:t>bad</w:t>
      </w:r>
      <w:r>
        <w:rPr>
          <w:spacing w:val="-10"/>
          <w:w w:val="110"/>
        </w:rPr>
        <w:t> </w:t>
      </w:r>
      <w:r>
        <w:rPr>
          <w:w w:val="110"/>
        </w:rPr>
        <w:t>weather</w:t>
      </w:r>
      <w:r>
        <w:rPr>
          <w:spacing w:val="-9"/>
          <w:w w:val="110"/>
        </w:rPr>
        <w:t> </w:t>
      </w:r>
      <w:r>
        <w:rPr>
          <w:w w:val="110"/>
        </w:rPr>
        <w:t>and</w:t>
      </w:r>
      <w:r>
        <w:rPr>
          <w:spacing w:val="-10"/>
          <w:w w:val="110"/>
        </w:rPr>
        <w:t> </w:t>
      </w:r>
      <w:r>
        <w:rPr>
          <w:spacing w:val="-3"/>
          <w:w w:val="110"/>
        </w:rPr>
        <w:t>transport-related</w:t>
      </w:r>
      <w:r>
        <w:rPr>
          <w:spacing w:val="-9"/>
          <w:w w:val="110"/>
        </w:rPr>
        <w:t> </w:t>
      </w:r>
      <w:r>
        <w:rPr>
          <w:w w:val="110"/>
        </w:rPr>
        <w:t>disruptions.</w:t>
      </w:r>
    </w:p>
    <w:p>
      <w:pPr>
        <w:pStyle w:val="BodyText"/>
        <w:spacing w:line="292" w:lineRule="auto"/>
        <w:ind w:left="5079" w:right="64"/>
      </w:pPr>
      <w:r>
        <w:rPr>
          <w:spacing w:val="-3"/>
          <w:w w:val="110"/>
        </w:rPr>
        <w:t>Many </w:t>
      </w:r>
      <w:r>
        <w:rPr>
          <w:w w:val="110"/>
        </w:rPr>
        <w:t>of the other consumption indicators suggested a buoyant picture for consumer spending, </w:t>
      </w:r>
      <w:r>
        <w:rPr>
          <w:spacing w:val="-4"/>
          <w:w w:val="110"/>
        </w:rPr>
        <w:t>however. </w:t>
      </w:r>
      <w:r>
        <w:rPr>
          <w:spacing w:val="-3"/>
          <w:w w:val="110"/>
        </w:rPr>
        <w:t>Retail </w:t>
      </w:r>
      <w:r>
        <w:rPr>
          <w:w w:val="110"/>
        </w:rPr>
        <w:t>sales continued </w:t>
      </w:r>
      <w:r>
        <w:rPr>
          <w:spacing w:val="-4"/>
          <w:w w:val="110"/>
        </w:rPr>
        <w:t>to </w:t>
      </w:r>
      <w:r>
        <w:rPr>
          <w:spacing w:val="-3"/>
          <w:w w:val="110"/>
        </w:rPr>
        <w:t>grow </w:t>
      </w:r>
      <w:r>
        <w:rPr>
          <w:spacing w:val="-4"/>
          <w:w w:val="110"/>
        </w:rPr>
        <w:t>strongly, </w:t>
      </w:r>
      <w:r>
        <w:rPr>
          <w:w w:val="110"/>
        </w:rPr>
        <w:t>consistent with rising consumer confidence and strong data on </w:t>
      </w:r>
      <w:r>
        <w:rPr>
          <w:spacing w:val="-4"/>
          <w:w w:val="110"/>
        </w:rPr>
        <w:t>money, </w:t>
      </w:r>
      <w:r>
        <w:rPr>
          <w:w w:val="110"/>
        </w:rPr>
        <w:t>credit and the housing market. The labour </w:t>
      </w:r>
      <w:r>
        <w:rPr>
          <w:spacing w:val="-2"/>
          <w:w w:val="110"/>
        </w:rPr>
        <w:t>market </w:t>
      </w:r>
      <w:r>
        <w:rPr>
          <w:w w:val="110"/>
        </w:rPr>
        <w:t>remained tight, though it </w:t>
      </w:r>
      <w:r>
        <w:rPr>
          <w:spacing w:val="-3"/>
          <w:w w:val="110"/>
        </w:rPr>
        <w:t>was </w:t>
      </w:r>
      <w:r>
        <w:rPr>
          <w:w w:val="110"/>
        </w:rPr>
        <w:t>unclear whether the </w:t>
      </w:r>
      <w:r>
        <w:rPr>
          <w:spacing w:val="-2"/>
          <w:w w:val="110"/>
        </w:rPr>
        <w:t>market </w:t>
      </w:r>
      <w:r>
        <w:rPr>
          <w:w w:val="110"/>
        </w:rPr>
        <w:t>had reached a turning point or would continue </w:t>
      </w:r>
      <w:r>
        <w:rPr>
          <w:spacing w:val="-4"/>
          <w:w w:val="110"/>
        </w:rPr>
        <w:t>to </w:t>
      </w:r>
      <w:r>
        <w:rPr>
          <w:w w:val="110"/>
        </w:rPr>
        <w:t>tighten. But manufacturing production had weakened and stockbuilding had risen </w:t>
      </w:r>
      <w:r>
        <w:rPr>
          <w:spacing w:val="-3"/>
          <w:w w:val="110"/>
        </w:rPr>
        <w:t>sharply, </w:t>
      </w:r>
      <w:r>
        <w:rPr>
          <w:w w:val="110"/>
        </w:rPr>
        <w:t>with </w:t>
      </w:r>
      <w:r>
        <w:rPr>
          <w:spacing w:val="-3"/>
          <w:w w:val="110"/>
        </w:rPr>
        <w:t>investment </w:t>
      </w:r>
      <w:r>
        <w:rPr>
          <w:w w:val="110"/>
        </w:rPr>
        <w:t>declining </w:t>
      </w:r>
      <w:r>
        <w:rPr>
          <w:spacing w:val="-4"/>
          <w:w w:val="110"/>
        </w:rPr>
        <w:t>steeply. </w:t>
      </w:r>
      <w:r>
        <w:rPr>
          <w:w w:val="110"/>
        </w:rPr>
        <w:t>RPIX inflation had risen, though this largely reflected a temporary increase in the price of seasonal foods.</w:t>
      </w:r>
    </w:p>
    <w:p>
      <w:pPr>
        <w:pStyle w:val="BodyText"/>
        <w:spacing w:before="5"/>
        <w:rPr>
          <w:sz w:val="23"/>
        </w:rPr>
      </w:pPr>
    </w:p>
    <w:p>
      <w:pPr>
        <w:pStyle w:val="BodyText"/>
        <w:spacing w:line="292" w:lineRule="auto"/>
        <w:ind w:left="5079" w:right="352"/>
      </w:pPr>
      <w:r>
        <w:rPr>
          <w:w w:val="105"/>
        </w:rPr>
        <w:t>In discussing the </w:t>
      </w:r>
      <w:r>
        <w:rPr>
          <w:spacing w:val="-3"/>
          <w:w w:val="105"/>
        </w:rPr>
        <w:t>world </w:t>
      </w:r>
      <w:r>
        <w:rPr>
          <w:spacing w:val="-4"/>
          <w:w w:val="105"/>
        </w:rPr>
        <w:t>economy, </w:t>
      </w:r>
      <w:r>
        <w:rPr>
          <w:w w:val="105"/>
        </w:rPr>
        <w:t>the </w:t>
      </w:r>
      <w:r>
        <w:rPr>
          <w:spacing w:val="-3"/>
          <w:w w:val="105"/>
        </w:rPr>
        <w:t>Committee </w:t>
      </w:r>
      <w:r>
        <w:rPr>
          <w:w w:val="105"/>
        </w:rPr>
        <w:t>noted that developments in the United </w:t>
      </w:r>
      <w:r>
        <w:rPr>
          <w:spacing w:val="-3"/>
          <w:w w:val="105"/>
        </w:rPr>
        <w:t>States were </w:t>
      </w:r>
      <w:r>
        <w:rPr>
          <w:w w:val="105"/>
        </w:rPr>
        <w:t>if anything a little brighter than had been feared; </w:t>
      </w:r>
      <w:r>
        <w:rPr>
          <w:spacing w:val="-3"/>
          <w:w w:val="105"/>
        </w:rPr>
        <w:t>by </w:t>
      </w:r>
      <w:r>
        <w:rPr>
          <w:w w:val="105"/>
        </w:rPr>
        <w:t>contrast there </w:t>
      </w:r>
      <w:r>
        <w:rPr>
          <w:spacing w:val="-3"/>
          <w:w w:val="105"/>
        </w:rPr>
        <w:t>was </w:t>
      </w:r>
      <w:r>
        <w:rPr>
          <w:w w:val="105"/>
        </w:rPr>
        <w:t>evidence of further </w:t>
      </w:r>
      <w:r>
        <w:rPr>
          <w:spacing w:val="-3"/>
          <w:w w:val="105"/>
        </w:rPr>
        <w:t>slowdown </w:t>
      </w:r>
      <w:r>
        <w:rPr>
          <w:w w:val="105"/>
        </w:rPr>
        <w:t>in the euro area and Japan. Given the importance of the euro area </w:t>
      </w:r>
      <w:r>
        <w:rPr>
          <w:spacing w:val="-4"/>
          <w:w w:val="105"/>
        </w:rPr>
        <w:t>to </w:t>
      </w:r>
      <w:r>
        <w:rPr>
          <w:w w:val="105"/>
        </w:rPr>
        <w:t>UK exporters, and the  continued strength of sterling, the prospects for net trade had worsened.</w:t>
      </w:r>
    </w:p>
    <w:p>
      <w:pPr>
        <w:pStyle w:val="BodyText"/>
        <w:rPr>
          <w:sz w:val="24"/>
        </w:rPr>
      </w:pPr>
    </w:p>
    <w:p>
      <w:pPr>
        <w:pStyle w:val="BodyText"/>
        <w:spacing w:line="292" w:lineRule="auto"/>
        <w:ind w:left="5079" w:right="92"/>
      </w:pPr>
      <w:r>
        <w:rPr>
          <w:w w:val="110"/>
        </w:rPr>
        <w:t>On the immediate policy decision, most members of the </w:t>
      </w:r>
      <w:r>
        <w:rPr>
          <w:spacing w:val="-3"/>
          <w:w w:val="110"/>
        </w:rPr>
        <w:t>Committee </w:t>
      </w:r>
      <w:r>
        <w:rPr>
          <w:w w:val="110"/>
        </w:rPr>
        <w:t>agreed that the </w:t>
      </w:r>
      <w:r>
        <w:rPr>
          <w:spacing w:val="-3"/>
          <w:w w:val="110"/>
        </w:rPr>
        <w:t>month’s </w:t>
      </w:r>
      <w:r>
        <w:rPr>
          <w:w w:val="110"/>
        </w:rPr>
        <w:t>news pointed </w:t>
      </w:r>
      <w:r>
        <w:rPr>
          <w:spacing w:val="-4"/>
          <w:w w:val="110"/>
        </w:rPr>
        <w:t>to </w:t>
      </w:r>
      <w:r>
        <w:rPr>
          <w:w w:val="110"/>
        </w:rPr>
        <w:t>continued</w:t>
      </w:r>
    </w:p>
    <w:p>
      <w:pPr>
        <w:spacing w:after="0" w:line="292" w:lineRule="auto"/>
        <w:sectPr>
          <w:headerReference w:type="default" r:id="rId148"/>
          <w:pgSz w:w="11900" w:h="16840"/>
          <w:pgMar w:header="601" w:footer="575" w:top="800" w:bottom="760" w:left="660" w:right="640"/>
        </w:sectPr>
      </w:pPr>
    </w:p>
    <w:p>
      <w:pPr>
        <w:spacing w:before="78" w:after="17"/>
        <w:ind w:left="0" w:right="142" w:firstLine="0"/>
        <w:jc w:val="right"/>
        <w:rPr>
          <w:rFonts w:ascii="Trebuchet MS"/>
          <w:sz w:val="14"/>
        </w:rPr>
      </w:pPr>
      <w:r>
        <w:rPr>
          <w:rFonts w:ascii="Trebuchet MS"/>
          <w:i/>
          <w:w w:val="95"/>
          <w:sz w:val="14"/>
        </w:rPr>
        <w:t>Monetary policy since the May </w:t>
      </w:r>
      <w:r>
        <w:rPr>
          <w:rFonts w:ascii="Trebuchet MS"/>
          <w:w w:val="95"/>
          <w:sz w:val="14"/>
        </w:rPr>
        <w:t>Report</w:t>
      </w:r>
    </w:p>
    <w:p>
      <w:pPr>
        <w:pStyle w:val="BodyText"/>
        <w:spacing w:line="20" w:lineRule="exact"/>
        <w:ind w:left="118"/>
        <w:rPr>
          <w:rFonts w:ascii="Trebuchet MS"/>
          <w:sz w:val="2"/>
        </w:rPr>
      </w:pPr>
      <w:r>
        <w:rPr>
          <w:rFonts w:ascii="Trebuchet MS"/>
          <w:sz w:val="2"/>
        </w:rPr>
        <w:pict>
          <v:group style="width:517.5pt;height:.15pt;mso-position-horizontal-relative:char;mso-position-vertical-relative:line" coordorigin="0,0" coordsize="10350,3">
            <v:line style="position:absolute" from="0,1" to="10350,1" stroked="true" strokeweight=".125pt" strokecolor="#000000">
              <v:stroke dashstyle="solid"/>
            </v:line>
          </v:group>
        </w:pict>
      </w:r>
      <w:r>
        <w:rPr>
          <w:rFonts w:ascii="Trebuchet MS"/>
          <w:sz w:val="2"/>
        </w:rPr>
      </w:r>
    </w:p>
    <w:p>
      <w:pPr>
        <w:pStyle w:val="BodyText"/>
        <w:rPr>
          <w:rFonts w:ascii="Trebuchet MS"/>
        </w:rPr>
      </w:pPr>
    </w:p>
    <w:p>
      <w:pPr>
        <w:pStyle w:val="BodyText"/>
        <w:spacing w:before="5"/>
        <w:rPr>
          <w:rFonts w:ascii="Trebuchet MS"/>
          <w:sz w:val="19"/>
        </w:rPr>
      </w:pPr>
    </w:p>
    <w:p>
      <w:pPr>
        <w:pStyle w:val="BodyText"/>
        <w:spacing w:line="292" w:lineRule="auto"/>
        <w:ind w:left="5079" w:right="77"/>
      </w:pPr>
      <w:r>
        <w:rPr>
          <w:w w:val="110"/>
        </w:rPr>
        <w:t>strength in consumption, </w:t>
      </w:r>
      <w:r>
        <w:rPr>
          <w:spacing w:val="-3"/>
          <w:w w:val="110"/>
        </w:rPr>
        <w:t>buoyancy </w:t>
      </w:r>
      <w:r>
        <w:rPr>
          <w:w w:val="110"/>
        </w:rPr>
        <w:t>in the labour </w:t>
      </w:r>
      <w:r>
        <w:rPr>
          <w:spacing w:val="-2"/>
          <w:w w:val="110"/>
        </w:rPr>
        <w:t>market </w:t>
      </w:r>
      <w:r>
        <w:rPr>
          <w:w w:val="110"/>
        </w:rPr>
        <w:t>and a somewhat </w:t>
      </w:r>
      <w:r>
        <w:rPr>
          <w:spacing w:val="-3"/>
          <w:w w:val="110"/>
        </w:rPr>
        <w:t>higher-than-expected short-term </w:t>
      </w:r>
      <w:r>
        <w:rPr>
          <w:w w:val="110"/>
        </w:rPr>
        <w:t>inflation outlook. The continued imbalances </w:t>
      </w:r>
      <w:r>
        <w:rPr>
          <w:spacing w:val="-3"/>
          <w:w w:val="110"/>
        </w:rPr>
        <w:t>between </w:t>
      </w:r>
      <w:r>
        <w:rPr>
          <w:w w:val="110"/>
        </w:rPr>
        <w:t>the domestic and the internationally exposed </w:t>
      </w:r>
      <w:r>
        <w:rPr>
          <w:spacing w:val="-3"/>
          <w:w w:val="110"/>
        </w:rPr>
        <w:t>sectors </w:t>
      </w:r>
      <w:r>
        <w:rPr>
          <w:w w:val="110"/>
        </w:rPr>
        <w:t>had increased the risk of an eventual </w:t>
      </w:r>
      <w:r>
        <w:rPr>
          <w:spacing w:val="-3"/>
          <w:w w:val="110"/>
        </w:rPr>
        <w:t>downward </w:t>
      </w:r>
      <w:r>
        <w:rPr>
          <w:w w:val="110"/>
        </w:rPr>
        <w:t>adjustment in the </w:t>
      </w:r>
      <w:r>
        <w:rPr>
          <w:spacing w:val="-3"/>
          <w:w w:val="110"/>
        </w:rPr>
        <w:t>exchange </w:t>
      </w:r>
      <w:r>
        <w:rPr>
          <w:spacing w:val="-4"/>
          <w:w w:val="110"/>
        </w:rPr>
        <w:t>rate, </w:t>
      </w:r>
      <w:r>
        <w:rPr>
          <w:w w:val="110"/>
        </w:rPr>
        <w:t>but there </w:t>
      </w:r>
      <w:r>
        <w:rPr>
          <w:spacing w:val="-3"/>
          <w:w w:val="110"/>
        </w:rPr>
        <w:t>were </w:t>
      </w:r>
      <w:r>
        <w:rPr>
          <w:w w:val="110"/>
        </w:rPr>
        <w:t>different views on the policy implications: some members thought that the current policy decision should </w:t>
      </w:r>
      <w:r>
        <w:rPr>
          <w:spacing w:val="-3"/>
          <w:w w:val="110"/>
        </w:rPr>
        <w:t>take </w:t>
      </w:r>
      <w:r>
        <w:rPr>
          <w:w w:val="110"/>
        </w:rPr>
        <w:t>account of the possible future </w:t>
      </w:r>
      <w:r>
        <w:rPr>
          <w:spacing w:val="-3"/>
          <w:w w:val="110"/>
        </w:rPr>
        <w:t>exchange </w:t>
      </w:r>
      <w:r>
        <w:rPr>
          <w:spacing w:val="-4"/>
          <w:w w:val="110"/>
        </w:rPr>
        <w:t>rate </w:t>
      </w:r>
      <w:r>
        <w:rPr>
          <w:w w:val="110"/>
        </w:rPr>
        <w:t>adjustment because this affected the inflation outlook. Others questioned whether policy should be anticipating possible future exchange </w:t>
      </w:r>
      <w:r>
        <w:rPr>
          <w:spacing w:val="-4"/>
          <w:w w:val="110"/>
        </w:rPr>
        <w:t>rate </w:t>
      </w:r>
      <w:r>
        <w:rPr>
          <w:w w:val="110"/>
        </w:rPr>
        <w:t>movements, since their timing </w:t>
      </w:r>
      <w:r>
        <w:rPr>
          <w:spacing w:val="-3"/>
          <w:w w:val="110"/>
        </w:rPr>
        <w:t>was </w:t>
      </w:r>
      <w:r>
        <w:rPr>
          <w:w w:val="110"/>
        </w:rPr>
        <w:t>so uncertain and policy could react if and when a depreciation occurred.</w:t>
      </w:r>
    </w:p>
    <w:p>
      <w:pPr>
        <w:pStyle w:val="BodyText"/>
        <w:spacing w:line="292" w:lineRule="auto"/>
        <w:ind w:left="5079" w:right="137"/>
      </w:pPr>
      <w:r>
        <w:rPr>
          <w:w w:val="110"/>
        </w:rPr>
        <w:t>In either case the news on the month meant that there was no need for any immediate change in interest rates.</w:t>
      </w:r>
    </w:p>
    <w:p>
      <w:pPr>
        <w:pStyle w:val="BodyText"/>
        <w:spacing w:before="8"/>
        <w:rPr>
          <w:sz w:val="23"/>
        </w:rPr>
      </w:pPr>
    </w:p>
    <w:p>
      <w:pPr>
        <w:pStyle w:val="BodyText"/>
        <w:spacing w:line="292" w:lineRule="auto"/>
        <w:ind w:left="5079" w:right="257"/>
      </w:pPr>
      <w:r>
        <w:rPr>
          <w:w w:val="105"/>
        </w:rPr>
        <w:t>Another view </w:t>
      </w:r>
      <w:r>
        <w:rPr>
          <w:spacing w:val="-3"/>
          <w:w w:val="105"/>
        </w:rPr>
        <w:t>was </w:t>
      </w:r>
      <w:r>
        <w:rPr>
          <w:w w:val="105"/>
        </w:rPr>
        <w:t>that the </w:t>
      </w:r>
      <w:r>
        <w:rPr>
          <w:spacing w:val="-3"/>
          <w:w w:val="105"/>
        </w:rPr>
        <w:t>Bank’s </w:t>
      </w:r>
      <w:r>
        <w:rPr>
          <w:w w:val="105"/>
        </w:rPr>
        <w:t>repo </w:t>
      </w:r>
      <w:r>
        <w:rPr>
          <w:spacing w:val="-4"/>
          <w:w w:val="105"/>
        </w:rPr>
        <w:t>rate </w:t>
      </w:r>
      <w:r>
        <w:rPr>
          <w:w w:val="105"/>
        </w:rPr>
        <w:t>should </w:t>
      </w:r>
      <w:r>
        <w:rPr>
          <w:spacing w:val="-3"/>
          <w:w w:val="105"/>
        </w:rPr>
        <w:t>have </w:t>
      </w:r>
      <w:r>
        <w:rPr>
          <w:w w:val="105"/>
        </w:rPr>
        <w:t>been reduced at the </w:t>
      </w:r>
      <w:r>
        <w:rPr>
          <w:spacing w:val="-4"/>
          <w:w w:val="105"/>
        </w:rPr>
        <w:t>Committee’s </w:t>
      </w:r>
      <w:r>
        <w:rPr>
          <w:w w:val="105"/>
        </w:rPr>
        <w:t>previous meeting, and that this reduction </w:t>
      </w:r>
      <w:r>
        <w:rPr>
          <w:spacing w:val="-3"/>
          <w:w w:val="105"/>
        </w:rPr>
        <w:t>was </w:t>
      </w:r>
      <w:r>
        <w:rPr>
          <w:w w:val="105"/>
        </w:rPr>
        <w:t>still </w:t>
      </w:r>
      <w:r>
        <w:rPr>
          <w:spacing w:val="-3"/>
          <w:w w:val="105"/>
        </w:rPr>
        <w:t>warranted.  </w:t>
      </w:r>
      <w:r>
        <w:rPr>
          <w:w w:val="105"/>
        </w:rPr>
        <w:t>Output </w:t>
      </w:r>
      <w:r>
        <w:rPr>
          <w:spacing w:val="-2"/>
          <w:w w:val="105"/>
        </w:rPr>
        <w:t>growth </w:t>
      </w:r>
      <w:r>
        <w:rPr>
          <w:w w:val="105"/>
        </w:rPr>
        <w:t>had recently been below trend. </w:t>
      </w:r>
      <w:r>
        <w:rPr>
          <w:spacing w:val="-3"/>
          <w:w w:val="105"/>
        </w:rPr>
        <w:t>Equity </w:t>
      </w:r>
      <w:r>
        <w:rPr>
          <w:w w:val="105"/>
        </w:rPr>
        <w:t>prices had fallen, suggesting that confidence </w:t>
      </w:r>
      <w:r>
        <w:rPr>
          <w:spacing w:val="-3"/>
          <w:w w:val="105"/>
        </w:rPr>
        <w:t>was </w:t>
      </w:r>
      <w:r>
        <w:rPr>
          <w:w w:val="105"/>
        </w:rPr>
        <w:t>weakening, </w:t>
      </w:r>
      <w:r>
        <w:rPr>
          <w:spacing w:val="-3"/>
          <w:w w:val="105"/>
        </w:rPr>
        <w:t>investment </w:t>
      </w:r>
      <w:r>
        <w:rPr>
          <w:w w:val="105"/>
        </w:rPr>
        <w:t>had </w:t>
      </w:r>
      <w:r>
        <w:rPr>
          <w:spacing w:val="-3"/>
          <w:w w:val="105"/>
        </w:rPr>
        <w:t>slowed </w:t>
      </w:r>
      <w:r>
        <w:rPr>
          <w:w w:val="105"/>
        </w:rPr>
        <w:t>and there </w:t>
      </w:r>
      <w:r>
        <w:rPr>
          <w:spacing w:val="-3"/>
          <w:w w:val="105"/>
        </w:rPr>
        <w:t>was </w:t>
      </w:r>
      <w:r>
        <w:rPr>
          <w:w w:val="105"/>
        </w:rPr>
        <w:t>a risk of further destocking, and GDP </w:t>
      </w:r>
      <w:r>
        <w:rPr>
          <w:spacing w:val="-2"/>
          <w:w w:val="105"/>
        </w:rPr>
        <w:t>growth </w:t>
      </w:r>
      <w:r>
        <w:rPr>
          <w:spacing w:val="-3"/>
          <w:w w:val="105"/>
        </w:rPr>
        <w:t>was </w:t>
      </w:r>
      <w:r>
        <w:rPr>
          <w:w w:val="105"/>
        </w:rPr>
        <w:t>likely </w:t>
      </w:r>
      <w:r>
        <w:rPr>
          <w:spacing w:val="-4"/>
          <w:w w:val="105"/>
        </w:rPr>
        <w:t>to </w:t>
      </w:r>
      <w:r>
        <w:rPr>
          <w:w w:val="105"/>
        </w:rPr>
        <w:t>be below trend for the third consecutive </w:t>
      </w:r>
      <w:r>
        <w:rPr>
          <w:spacing w:val="-3"/>
          <w:w w:val="105"/>
        </w:rPr>
        <w:t>quarter. </w:t>
      </w:r>
      <w:r>
        <w:rPr>
          <w:w w:val="105"/>
        </w:rPr>
        <w:t>Though the housing </w:t>
      </w:r>
      <w:r>
        <w:rPr>
          <w:spacing w:val="-2"/>
          <w:w w:val="105"/>
        </w:rPr>
        <w:t>market </w:t>
      </w:r>
      <w:r>
        <w:rPr>
          <w:w w:val="105"/>
        </w:rPr>
        <w:t>and retail sales remained strong, there </w:t>
      </w:r>
      <w:r>
        <w:rPr>
          <w:spacing w:val="-3"/>
          <w:w w:val="105"/>
        </w:rPr>
        <w:t>were </w:t>
      </w:r>
      <w:r>
        <w:rPr>
          <w:w w:val="105"/>
        </w:rPr>
        <w:t>few signs of increasing inflationary </w:t>
      </w:r>
      <w:r>
        <w:rPr>
          <w:spacing w:val="-3"/>
          <w:w w:val="105"/>
        </w:rPr>
        <w:t>pressure </w:t>
      </w:r>
      <w:r>
        <w:rPr>
          <w:w w:val="105"/>
        </w:rPr>
        <w:t>in the labour market, and the recent increase in RPIX inflation largely reflected temporary factors. There </w:t>
      </w:r>
      <w:r>
        <w:rPr>
          <w:spacing w:val="-3"/>
          <w:w w:val="105"/>
        </w:rPr>
        <w:t>was </w:t>
      </w:r>
      <w:r>
        <w:rPr>
          <w:w w:val="105"/>
        </w:rPr>
        <w:t>mixed evidence from the </w:t>
      </w:r>
      <w:r>
        <w:rPr>
          <w:spacing w:val="-3"/>
          <w:w w:val="105"/>
        </w:rPr>
        <w:t>world </w:t>
      </w:r>
      <w:r>
        <w:rPr>
          <w:w w:val="105"/>
        </w:rPr>
        <w:t>economy; the outlook </w:t>
      </w:r>
      <w:r>
        <w:rPr>
          <w:spacing w:val="-3"/>
          <w:w w:val="105"/>
        </w:rPr>
        <w:t>was </w:t>
      </w:r>
      <w:r>
        <w:rPr>
          <w:w w:val="105"/>
        </w:rPr>
        <w:t>still uncertain in the United </w:t>
      </w:r>
      <w:r>
        <w:rPr>
          <w:spacing w:val="-3"/>
          <w:w w:val="105"/>
        </w:rPr>
        <w:t>States </w:t>
      </w:r>
      <w:r>
        <w:rPr>
          <w:w w:val="105"/>
        </w:rPr>
        <w:t>and had worsened elsewhere, and the </w:t>
      </w:r>
      <w:r>
        <w:rPr>
          <w:spacing w:val="-3"/>
          <w:w w:val="105"/>
        </w:rPr>
        <w:t>world </w:t>
      </w:r>
      <w:r>
        <w:rPr>
          <w:w w:val="105"/>
        </w:rPr>
        <w:t>prices of oil and metals had fallen </w:t>
      </w:r>
      <w:r>
        <w:rPr>
          <w:spacing w:val="-4"/>
          <w:w w:val="105"/>
        </w:rPr>
        <w:t>recently. </w:t>
      </w:r>
      <w:r>
        <w:rPr>
          <w:w w:val="105"/>
        </w:rPr>
        <w:t>And if</w:t>
      </w:r>
      <w:r>
        <w:rPr>
          <w:spacing w:val="-4"/>
          <w:w w:val="105"/>
        </w:rPr>
        <w:t> </w:t>
      </w:r>
      <w:r>
        <w:rPr>
          <w:w w:val="105"/>
        </w:rPr>
        <w:t>the</w:t>
      </w:r>
    </w:p>
    <w:p>
      <w:pPr>
        <w:pStyle w:val="BodyText"/>
        <w:spacing w:line="292" w:lineRule="auto"/>
        <w:ind w:left="5079"/>
      </w:pPr>
      <w:r>
        <w:rPr>
          <w:spacing w:val="-3"/>
          <w:w w:val="110"/>
        </w:rPr>
        <w:t>short-term interest </w:t>
      </w:r>
      <w:r>
        <w:rPr>
          <w:spacing w:val="-4"/>
          <w:w w:val="110"/>
        </w:rPr>
        <w:t>rate </w:t>
      </w:r>
      <w:r>
        <w:rPr>
          <w:spacing w:val="-3"/>
          <w:w w:val="110"/>
        </w:rPr>
        <w:t>were </w:t>
      </w:r>
      <w:r>
        <w:rPr>
          <w:w w:val="110"/>
        </w:rPr>
        <w:t>kept higher now because of the </w:t>
      </w:r>
      <w:r>
        <w:rPr>
          <w:spacing w:val="-3"/>
          <w:w w:val="110"/>
        </w:rPr>
        <w:t>expected</w:t>
      </w:r>
      <w:r>
        <w:rPr>
          <w:spacing w:val="-16"/>
          <w:w w:val="110"/>
        </w:rPr>
        <w:t> </w:t>
      </w:r>
      <w:r>
        <w:rPr>
          <w:spacing w:val="-3"/>
          <w:w w:val="110"/>
        </w:rPr>
        <w:t>exchange</w:t>
      </w:r>
      <w:r>
        <w:rPr>
          <w:spacing w:val="-15"/>
          <w:w w:val="110"/>
        </w:rPr>
        <w:t> </w:t>
      </w:r>
      <w:r>
        <w:rPr>
          <w:spacing w:val="-4"/>
          <w:w w:val="110"/>
        </w:rPr>
        <w:t>rate</w:t>
      </w:r>
      <w:r>
        <w:rPr>
          <w:spacing w:val="-15"/>
          <w:w w:val="110"/>
        </w:rPr>
        <w:t> </w:t>
      </w:r>
      <w:r>
        <w:rPr>
          <w:w w:val="110"/>
        </w:rPr>
        <w:t>risk</w:t>
      </w:r>
      <w:r>
        <w:rPr>
          <w:spacing w:val="-15"/>
          <w:w w:val="110"/>
        </w:rPr>
        <w:t> </w:t>
      </w:r>
      <w:r>
        <w:rPr>
          <w:w w:val="110"/>
        </w:rPr>
        <w:t>arising</w:t>
      </w:r>
      <w:r>
        <w:rPr>
          <w:spacing w:val="-15"/>
          <w:w w:val="110"/>
        </w:rPr>
        <w:t> </w:t>
      </w:r>
      <w:r>
        <w:rPr>
          <w:w w:val="110"/>
        </w:rPr>
        <w:t>from</w:t>
      </w:r>
      <w:r>
        <w:rPr>
          <w:spacing w:val="-15"/>
          <w:w w:val="110"/>
        </w:rPr>
        <w:t> </w:t>
      </w:r>
      <w:r>
        <w:rPr>
          <w:w w:val="110"/>
        </w:rPr>
        <w:t>the</w:t>
      </w:r>
      <w:r>
        <w:rPr>
          <w:spacing w:val="-15"/>
          <w:w w:val="110"/>
        </w:rPr>
        <w:t> </w:t>
      </w:r>
      <w:r>
        <w:rPr>
          <w:w w:val="110"/>
        </w:rPr>
        <w:t>imbalances</w:t>
      </w:r>
      <w:r>
        <w:rPr>
          <w:spacing w:val="-15"/>
          <w:w w:val="110"/>
        </w:rPr>
        <w:t> </w:t>
      </w:r>
      <w:r>
        <w:rPr>
          <w:w w:val="110"/>
        </w:rPr>
        <w:t>in</w:t>
      </w:r>
      <w:r>
        <w:rPr>
          <w:spacing w:val="-15"/>
          <w:w w:val="110"/>
        </w:rPr>
        <w:t> </w:t>
      </w:r>
      <w:r>
        <w:rPr>
          <w:w w:val="110"/>
        </w:rPr>
        <w:t>the UK </w:t>
      </w:r>
      <w:r>
        <w:rPr>
          <w:spacing w:val="-4"/>
          <w:w w:val="110"/>
        </w:rPr>
        <w:t>economy, </w:t>
      </w:r>
      <w:r>
        <w:rPr>
          <w:w w:val="110"/>
        </w:rPr>
        <w:t>this might cause sterling </w:t>
      </w:r>
      <w:r>
        <w:rPr>
          <w:spacing w:val="-4"/>
          <w:w w:val="110"/>
        </w:rPr>
        <w:t>to </w:t>
      </w:r>
      <w:r>
        <w:rPr>
          <w:w w:val="110"/>
        </w:rPr>
        <w:t>be stronger than it would</w:t>
      </w:r>
      <w:r>
        <w:rPr>
          <w:spacing w:val="-24"/>
          <w:w w:val="110"/>
        </w:rPr>
        <w:t> </w:t>
      </w:r>
      <w:r>
        <w:rPr>
          <w:w w:val="110"/>
        </w:rPr>
        <w:t>be</w:t>
      </w:r>
      <w:r>
        <w:rPr>
          <w:spacing w:val="-23"/>
          <w:w w:val="110"/>
        </w:rPr>
        <w:t> </w:t>
      </w:r>
      <w:r>
        <w:rPr>
          <w:w w:val="110"/>
        </w:rPr>
        <w:t>otherwise</w:t>
      </w:r>
      <w:r>
        <w:rPr>
          <w:spacing w:val="-23"/>
          <w:w w:val="110"/>
        </w:rPr>
        <w:t> </w:t>
      </w:r>
      <w:r>
        <w:rPr>
          <w:w w:val="110"/>
        </w:rPr>
        <w:t>and</w:t>
      </w:r>
      <w:r>
        <w:rPr>
          <w:spacing w:val="-24"/>
          <w:w w:val="110"/>
        </w:rPr>
        <w:t> </w:t>
      </w:r>
      <w:r>
        <w:rPr>
          <w:w w:val="110"/>
        </w:rPr>
        <w:t>thus</w:t>
      </w:r>
      <w:r>
        <w:rPr>
          <w:spacing w:val="-23"/>
          <w:w w:val="110"/>
        </w:rPr>
        <w:t> </w:t>
      </w:r>
      <w:r>
        <w:rPr>
          <w:w w:val="110"/>
        </w:rPr>
        <w:t>risk</w:t>
      </w:r>
      <w:r>
        <w:rPr>
          <w:spacing w:val="-24"/>
          <w:w w:val="110"/>
        </w:rPr>
        <w:t> </w:t>
      </w:r>
      <w:r>
        <w:rPr>
          <w:w w:val="110"/>
        </w:rPr>
        <w:t>exacerbating</w:t>
      </w:r>
      <w:r>
        <w:rPr>
          <w:spacing w:val="-23"/>
          <w:w w:val="110"/>
        </w:rPr>
        <w:t> </w:t>
      </w:r>
      <w:r>
        <w:rPr>
          <w:w w:val="110"/>
        </w:rPr>
        <w:t>the</w:t>
      </w:r>
      <w:r>
        <w:rPr>
          <w:spacing w:val="-23"/>
          <w:w w:val="110"/>
        </w:rPr>
        <w:t> </w:t>
      </w:r>
      <w:r>
        <w:rPr>
          <w:w w:val="110"/>
        </w:rPr>
        <w:t>imbalances.</w:t>
      </w:r>
    </w:p>
    <w:p>
      <w:pPr>
        <w:pStyle w:val="BodyText"/>
        <w:spacing w:before="5"/>
        <w:rPr>
          <w:sz w:val="23"/>
        </w:rPr>
      </w:pPr>
    </w:p>
    <w:p>
      <w:pPr>
        <w:pStyle w:val="BodyText"/>
        <w:spacing w:line="292" w:lineRule="auto"/>
        <w:ind w:left="5079"/>
      </w:pPr>
      <w:r>
        <w:rPr>
          <w:w w:val="110"/>
        </w:rPr>
        <w:t>The</w:t>
      </w:r>
      <w:r>
        <w:rPr>
          <w:spacing w:val="-14"/>
          <w:w w:val="110"/>
        </w:rPr>
        <w:t> </w:t>
      </w:r>
      <w:r>
        <w:rPr>
          <w:spacing w:val="-3"/>
          <w:w w:val="110"/>
        </w:rPr>
        <w:t>Committee</w:t>
      </w:r>
      <w:r>
        <w:rPr>
          <w:spacing w:val="-13"/>
          <w:w w:val="110"/>
        </w:rPr>
        <w:t> </w:t>
      </w:r>
      <w:r>
        <w:rPr>
          <w:spacing w:val="-3"/>
          <w:w w:val="110"/>
        </w:rPr>
        <w:t>voted</w:t>
      </w:r>
      <w:r>
        <w:rPr>
          <w:spacing w:val="-13"/>
          <w:w w:val="110"/>
        </w:rPr>
        <w:t> </w:t>
      </w:r>
      <w:r>
        <w:rPr>
          <w:spacing w:val="-3"/>
          <w:w w:val="110"/>
        </w:rPr>
        <w:t>by</w:t>
      </w:r>
      <w:r>
        <w:rPr>
          <w:spacing w:val="-13"/>
          <w:w w:val="110"/>
        </w:rPr>
        <w:t> </w:t>
      </w:r>
      <w:r>
        <w:rPr>
          <w:w w:val="110"/>
        </w:rPr>
        <w:t>8</w:t>
      </w:r>
      <w:r>
        <w:rPr>
          <w:spacing w:val="-13"/>
          <w:w w:val="110"/>
        </w:rPr>
        <w:t> </w:t>
      </w:r>
      <w:r>
        <w:rPr>
          <w:spacing w:val="-4"/>
          <w:w w:val="110"/>
        </w:rPr>
        <w:t>to</w:t>
      </w:r>
      <w:r>
        <w:rPr>
          <w:spacing w:val="-13"/>
          <w:w w:val="110"/>
        </w:rPr>
        <w:t> </w:t>
      </w:r>
      <w:r>
        <w:rPr>
          <w:w w:val="110"/>
        </w:rPr>
        <w:t>1</w:t>
      </w:r>
      <w:r>
        <w:rPr>
          <w:spacing w:val="-13"/>
          <w:w w:val="110"/>
        </w:rPr>
        <w:t> </w:t>
      </w:r>
      <w:r>
        <w:rPr>
          <w:spacing w:val="-4"/>
          <w:w w:val="110"/>
        </w:rPr>
        <w:t>to</w:t>
      </w:r>
      <w:r>
        <w:rPr>
          <w:spacing w:val="-13"/>
          <w:w w:val="110"/>
        </w:rPr>
        <w:t> </w:t>
      </w:r>
      <w:r>
        <w:rPr>
          <w:w w:val="110"/>
        </w:rPr>
        <w:t>leave</w:t>
      </w:r>
      <w:r>
        <w:rPr>
          <w:spacing w:val="-13"/>
          <w:w w:val="110"/>
        </w:rPr>
        <w:t> </w:t>
      </w:r>
      <w:r>
        <w:rPr>
          <w:w w:val="110"/>
        </w:rPr>
        <w:t>the</w:t>
      </w:r>
      <w:r>
        <w:rPr>
          <w:spacing w:val="-13"/>
          <w:w w:val="110"/>
        </w:rPr>
        <w:t> </w:t>
      </w:r>
      <w:r>
        <w:rPr>
          <w:spacing w:val="-3"/>
          <w:w w:val="110"/>
        </w:rPr>
        <w:t>Bank’s</w:t>
      </w:r>
      <w:r>
        <w:rPr>
          <w:spacing w:val="-13"/>
          <w:w w:val="110"/>
        </w:rPr>
        <w:t> </w:t>
      </w:r>
      <w:r>
        <w:rPr>
          <w:w w:val="110"/>
        </w:rPr>
        <w:t>repo</w:t>
      </w:r>
      <w:r>
        <w:rPr>
          <w:spacing w:val="-13"/>
          <w:w w:val="110"/>
        </w:rPr>
        <w:t> </w:t>
      </w:r>
      <w:r>
        <w:rPr>
          <w:spacing w:val="-4"/>
          <w:w w:val="110"/>
        </w:rPr>
        <w:t>rate </w:t>
      </w:r>
      <w:r>
        <w:rPr>
          <w:w w:val="110"/>
        </w:rPr>
        <w:t>unchanged,</w:t>
      </w:r>
      <w:r>
        <w:rPr>
          <w:spacing w:val="-15"/>
          <w:w w:val="110"/>
        </w:rPr>
        <w:t> </w:t>
      </w:r>
      <w:r>
        <w:rPr>
          <w:w w:val="110"/>
        </w:rPr>
        <w:t>with</w:t>
      </w:r>
      <w:r>
        <w:rPr>
          <w:spacing w:val="-15"/>
          <w:w w:val="110"/>
        </w:rPr>
        <w:t> </w:t>
      </w:r>
      <w:r>
        <w:rPr>
          <w:w w:val="110"/>
        </w:rPr>
        <w:t>one</w:t>
      </w:r>
      <w:r>
        <w:rPr>
          <w:spacing w:val="-15"/>
          <w:w w:val="110"/>
        </w:rPr>
        <w:t> </w:t>
      </w:r>
      <w:r>
        <w:rPr>
          <w:w w:val="110"/>
        </w:rPr>
        <w:t>member</w:t>
      </w:r>
      <w:r>
        <w:rPr>
          <w:spacing w:val="-15"/>
          <w:w w:val="110"/>
        </w:rPr>
        <w:t> </w:t>
      </w:r>
      <w:r>
        <w:rPr>
          <w:w w:val="110"/>
        </w:rPr>
        <w:t>voting</w:t>
      </w:r>
      <w:r>
        <w:rPr>
          <w:spacing w:val="-14"/>
          <w:w w:val="110"/>
        </w:rPr>
        <w:t> </w:t>
      </w:r>
      <w:r>
        <w:rPr>
          <w:w w:val="110"/>
        </w:rPr>
        <w:t>for</w:t>
      </w:r>
      <w:r>
        <w:rPr>
          <w:spacing w:val="-15"/>
          <w:w w:val="110"/>
        </w:rPr>
        <w:t> </w:t>
      </w:r>
      <w:r>
        <w:rPr>
          <w:w w:val="110"/>
        </w:rPr>
        <w:t>a</w:t>
      </w:r>
      <w:r>
        <w:rPr>
          <w:spacing w:val="-15"/>
          <w:w w:val="110"/>
        </w:rPr>
        <w:t> </w:t>
      </w:r>
      <w:r>
        <w:rPr>
          <w:spacing w:val="-12"/>
          <w:w w:val="110"/>
        </w:rPr>
        <w:t>25</w:t>
      </w:r>
      <w:r>
        <w:rPr>
          <w:spacing w:val="-15"/>
          <w:w w:val="110"/>
        </w:rPr>
        <w:t> </w:t>
      </w:r>
      <w:r>
        <w:rPr>
          <w:w w:val="110"/>
        </w:rPr>
        <w:t>basis</w:t>
      </w:r>
      <w:r>
        <w:rPr>
          <w:spacing w:val="-14"/>
          <w:w w:val="110"/>
        </w:rPr>
        <w:t> </w:t>
      </w:r>
      <w:r>
        <w:rPr>
          <w:w w:val="110"/>
        </w:rPr>
        <w:t>point</w:t>
      </w:r>
      <w:r>
        <w:rPr>
          <w:spacing w:val="-15"/>
          <w:w w:val="110"/>
        </w:rPr>
        <w:t> </w:t>
      </w:r>
      <w:r>
        <w:rPr>
          <w:w w:val="110"/>
        </w:rPr>
        <w:t>cut.</w:t>
      </w:r>
    </w:p>
    <w:p>
      <w:pPr>
        <w:pStyle w:val="BodyText"/>
        <w:spacing w:before="3"/>
        <w:rPr>
          <w:sz w:val="24"/>
        </w:rPr>
      </w:pPr>
    </w:p>
    <w:p>
      <w:pPr>
        <w:pStyle w:val="BodyText"/>
        <w:spacing w:line="292" w:lineRule="auto"/>
        <w:ind w:left="5079" w:right="185"/>
      </w:pPr>
      <w:r>
        <w:rPr>
          <w:w w:val="110"/>
        </w:rPr>
        <w:t>At</w:t>
      </w:r>
      <w:r>
        <w:rPr>
          <w:spacing w:val="-15"/>
          <w:w w:val="110"/>
        </w:rPr>
        <w:t> </w:t>
      </w:r>
      <w:r>
        <w:rPr>
          <w:w w:val="110"/>
        </w:rPr>
        <w:t>its</w:t>
      </w:r>
      <w:r>
        <w:rPr>
          <w:spacing w:val="-15"/>
          <w:w w:val="110"/>
        </w:rPr>
        <w:t> </w:t>
      </w:r>
      <w:r>
        <w:rPr>
          <w:w w:val="110"/>
        </w:rPr>
        <w:t>meeting</w:t>
      </w:r>
      <w:r>
        <w:rPr>
          <w:spacing w:val="-15"/>
          <w:w w:val="110"/>
        </w:rPr>
        <w:t> </w:t>
      </w:r>
      <w:r>
        <w:rPr>
          <w:w w:val="110"/>
        </w:rPr>
        <w:t>on</w:t>
      </w:r>
      <w:r>
        <w:rPr>
          <w:spacing w:val="-15"/>
          <w:w w:val="110"/>
        </w:rPr>
        <w:t> </w:t>
      </w:r>
      <w:r>
        <w:rPr>
          <w:w w:val="110"/>
        </w:rPr>
        <w:t>1–2</w:t>
      </w:r>
      <w:r>
        <w:rPr>
          <w:spacing w:val="-15"/>
          <w:w w:val="110"/>
        </w:rPr>
        <w:t> </w:t>
      </w:r>
      <w:r>
        <w:rPr>
          <w:w w:val="110"/>
        </w:rPr>
        <w:t>August,</w:t>
      </w:r>
      <w:r>
        <w:rPr>
          <w:spacing w:val="-15"/>
          <w:w w:val="110"/>
        </w:rPr>
        <w:t> </w:t>
      </w:r>
      <w:r>
        <w:rPr>
          <w:w w:val="110"/>
        </w:rPr>
        <w:t>the</w:t>
      </w:r>
      <w:r>
        <w:rPr>
          <w:spacing w:val="-15"/>
          <w:w w:val="110"/>
        </w:rPr>
        <w:t> </w:t>
      </w:r>
      <w:r>
        <w:rPr>
          <w:spacing w:val="-3"/>
          <w:w w:val="110"/>
        </w:rPr>
        <w:t>Committee</w:t>
      </w:r>
      <w:r>
        <w:rPr>
          <w:spacing w:val="-15"/>
          <w:w w:val="110"/>
        </w:rPr>
        <w:t> </w:t>
      </w:r>
      <w:r>
        <w:rPr>
          <w:spacing w:val="-3"/>
          <w:w w:val="110"/>
        </w:rPr>
        <w:t>voted</w:t>
      </w:r>
      <w:r>
        <w:rPr>
          <w:spacing w:val="-15"/>
          <w:w w:val="110"/>
        </w:rPr>
        <w:t> </w:t>
      </w:r>
      <w:r>
        <w:rPr>
          <w:spacing w:val="-4"/>
          <w:w w:val="110"/>
        </w:rPr>
        <w:t>to</w:t>
      </w:r>
      <w:r>
        <w:rPr>
          <w:spacing w:val="-15"/>
          <w:w w:val="110"/>
        </w:rPr>
        <w:t> </w:t>
      </w:r>
      <w:r>
        <w:rPr>
          <w:w w:val="110"/>
        </w:rPr>
        <w:t>reduce the </w:t>
      </w:r>
      <w:r>
        <w:rPr>
          <w:spacing w:val="-3"/>
          <w:w w:val="110"/>
        </w:rPr>
        <w:t>Bank’s </w:t>
      </w:r>
      <w:r>
        <w:rPr>
          <w:w w:val="110"/>
        </w:rPr>
        <w:t>repo </w:t>
      </w:r>
      <w:r>
        <w:rPr>
          <w:spacing w:val="-4"/>
          <w:w w:val="110"/>
        </w:rPr>
        <w:t>rate </w:t>
      </w:r>
      <w:r>
        <w:rPr>
          <w:spacing w:val="-3"/>
          <w:w w:val="110"/>
        </w:rPr>
        <w:t>by </w:t>
      </w:r>
      <w:r>
        <w:rPr>
          <w:spacing w:val="-12"/>
          <w:w w:val="110"/>
        </w:rPr>
        <w:t>25 </w:t>
      </w:r>
      <w:r>
        <w:rPr>
          <w:w w:val="110"/>
        </w:rPr>
        <w:t>basis points</w:t>
      </w:r>
      <w:r>
        <w:rPr>
          <w:spacing w:val="-41"/>
          <w:w w:val="110"/>
        </w:rPr>
        <w:t> </w:t>
      </w:r>
      <w:r>
        <w:rPr>
          <w:spacing w:val="-4"/>
          <w:w w:val="110"/>
        </w:rPr>
        <w:t>to </w:t>
      </w:r>
      <w:r>
        <w:rPr>
          <w:w w:val="110"/>
        </w:rPr>
        <w:t>5%.</w:t>
      </w:r>
    </w:p>
    <w:p>
      <w:pPr>
        <w:spacing w:after="0" w:line="292" w:lineRule="auto"/>
        <w:sectPr>
          <w:headerReference w:type="even" r:id="rId149"/>
          <w:pgSz w:w="11900" w:h="16840"/>
          <w:pgMar w:header="0" w:footer="575" w:top="540" w:bottom="760" w:left="660" w:right="640"/>
        </w:sectPr>
      </w:pPr>
    </w:p>
    <w:p>
      <w:pPr>
        <w:pStyle w:val="BodyText"/>
        <w:spacing w:line="20" w:lineRule="exact"/>
        <w:ind w:left="118"/>
        <w:rPr>
          <w:sz w:val="2"/>
        </w:rPr>
      </w:pPr>
      <w:r>
        <w:rPr>
          <w:sz w:val="2"/>
        </w:rPr>
        <w:pict>
          <v:group style="width:518pt;height:.15pt;mso-position-horizontal-relative:char;mso-position-vertical-relative:line" coordorigin="0,0" coordsize="10360,3">
            <v:line style="position:absolute" from="0,1" to="10360,1" stroked="true" strokeweight=".125pt" strokecolor="#000000">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304192;mso-wrap-distance-left:0;mso-wrap-distance-right:0" type="#_x0000_t202" filled="true" fillcolor="#d5e9f4" stroked="false">
            <v:textbox inset="0,0,0,0">
              <w:txbxContent>
                <w:p>
                  <w:pPr>
                    <w:tabs>
                      <w:tab w:pos="5590" w:val="left" w:leader="none"/>
                    </w:tabs>
                    <w:spacing w:before="226"/>
                    <w:ind w:left="260" w:right="0" w:firstLine="0"/>
                    <w:jc w:val="left"/>
                    <w:rPr>
                      <w:rFonts w:ascii="Trebuchet MS"/>
                      <w:sz w:val="48"/>
                    </w:rPr>
                  </w:pPr>
                  <w:bookmarkStart w:name="Prospects for inflation" w:id="67"/>
                  <w:bookmarkEnd w:id="67"/>
                  <w:r>
                    <w:rPr/>
                  </w:r>
                  <w:bookmarkStart w:name="The inflation projection assumptions" w:id="68"/>
                  <w:bookmarkEnd w:id="68"/>
                  <w:r>
                    <w:rPr/>
                  </w:r>
                  <w:bookmarkStart w:name="_bookmark28" w:id="69"/>
                  <w:bookmarkEnd w:id="69"/>
                  <w:r>
                    <w:rPr/>
                  </w:r>
                  <w:r>
                    <w:rPr>
                      <w:rFonts w:ascii="Trebuchet MS"/>
                      <w:color w:val="0092C7"/>
                      <w:sz w:val="48"/>
                    </w:rPr>
                    <w:t>6</w:t>
                    <w:tab/>
                  </w:r>
                  <w:r>
                    <w:rPr>
                      <w:rFonts w:ascii="Trebuchet MS"/>
                      <w:color w:val="0092C7"/>
                      <w:spacing w:val="-3"/>
                      <w:sz w:val="48"/>
                    </w:rPr>
                    <w:t>Prospects</w:t>
                  </w:r>
                  <w:r>
                    <w:rPr>
                      <w:rFonts w:ascii="Trebuchet MS"/>
                      <w:color w:val="0092C7"/>
                      <w:spacing w:val="-70"/>
                      <w:sz w:val="48"/>
                    </w:rPr>
                    <w:t> </w:t>
                  </w:r>
                  <w:r>
                    <w:rPr>
                      <w:rFonts w:ascii="Trebuchet MS"/>
                      <w:color w:val="0092C7"/>
                      <w:sz w:val="48"/>
                    </w:rPr>
                    <w:t>for</w:t>
                  </w:r>
                  <w:r>
                    <w:rPr>
                      <w:rFonts w:ascii="Trebuchet MS"/>
                      <w:color w:val="0092C7"/>
                      <w:spacing w:val="-69"/>
                      <w:sz w:val="48"/>
                    </w:rPr>
                    <w:t> </w:t>
                  </w:r>
                  <w:r>
                    <w:rPr>
                      <w:rFonts w:ascii="Trebuchet MS"/>
                      <w:color w:val="0092C7"/>
                      <w:sz w:val="48"/>
                    </w:rPr>
                    <w:t>inflation</w:t>
                  </w:r>
                </w:p>
              </w:txbxContent>
            </v:textbox>
            <v:fill typ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Heading4"/>
        <w:numPr>
          <w:ilvl w:val="1"/>
          <w:numId w:val="35"/>
        </w:numPr>
        <w:tabs>
          <w:tab w:pos="5441" w:val="left" w:leader="none"/>
          <w:tab w:pos="10439" w:val="left" w:leader="none"/>
        </w:tabs>
        <w:spacing w:line="240" w:lineRule="auto" w:before="252" w:after="0"/>
        <w:ind w:left="5440" w:right="0" w:hanging="481"/>
        <w:jc w:val="left"/>
        <w:rPr>
          <w:color w:val="0092C7"/>
          <w:u w:val="none"/>
        </w:rPr>
      </w:pPr>
      <w:r>
        <w:rPr>
          <w:smallCaps w:val="0"/>
          <w:color w:val="0092C7"/>
          <w:w w:val="90"/>
          <w:u w:val="single" w:color="006CB4"/>
        </w:rPr>
        <w:t>The inflation projection</w:t>
      </w:r>
      <w:r>
        <w:rPr>
          <w:smallCaps w:val="0"/>
          <w:color w:val="0092C7"/>
          <w:spacing w:val="-12"/>
          <w:w w:val="90"/>
          <w:u w:val="single" w:color="006CB4"/>
        </w:rPr>
        <w:t> </w:t>
      </w:r>
      <w:r>
        <w:rPr>
          <w:smallCaps w:val="0"/>
          <w:color w:val="0092C7"/>
          <w:w w:val="90"/>
          <w:u w:val="single" w:color="006CB4"/>
        </w:rPr>
        <w:t>assumptions</w:t>
      </w:r>
      <w:r>
        <w:rPr>
          <w:smallCaps w:val="0"/>
          <w:color w:val="0092C7"/>
          <w:u w:val="single" w:color="006CB4"/>
        </w:rPr>
        <w:tab/>
      </w:r>
    </w:p>
    <w:p>
      <w:pPr>
        <w:pStyle w:val="BodyText"/>
        <w:spacing w:before="9"/>
        <w:rPr>
          <w:rFonts w:ascii="Trebuchet MS"/>
          <w:b/>
          <w:sz w:val="26"/>
        </w:rPr>
      </w:pPr>
    </w:p>
    <w:p>
      <w:pPr>
        <w:pStyle w:val="BodyText"/>
        <w:ind w:left="5080"/>
      </w:pPr>
      <w:r>
        <w:rPr>
          <w:w w:val="110"/>
        </w:rPr>
        <w:t>The</w:t>
      </w:r>
      <w:r>
        <w:rPr>
          <w:spacing w:val="-25"/>
          <w:w w:val="110"/>
        </w:rPr>
        <w:t> </w:t>
      </w:r>
      <w:r>
        <w:rPr>
          <w:w w:val="110"/>
        </w:rPr>
        <w:t>Monetary</w:t>
      </w:r>
      <w:r>
        <w:rPr>
          <w:spacing w:val="-25"/>
          <w:w w:val="110"/>
        </w:rPr>
        <w:t> </w:t>
      </w:r>
      <w:r>
        <w:rPr>
          <w:spacing w:val="-4"/>
          <w:w w:val="110"/>
        </w:rPr>
        <w:t>Policy</w:t>
      </w:r>
      <w:r>
        <w:rPr>
          <w:spacing w:val="-24"/>
          <w:w w:val="110"/>
        </w:rPr>
        <w:t> </w:t>
      </w:r>
      <w:r>
        <w:rPr>
          <w:spacing w:val="-3"/>
          <w:w w:val="110"/>
        </w:rPr>
        <w:t>Committee</w:t>
      </w:r>
      <w:r>
        <w:rPr>
          <w:spacing w:val="-25"/>
          <w:w w:val="110"/>
        </w:rPr>
        <w:t> </w:t>
      </w:r>
      <w:r>
        <w:rPr>
          <w:spacing w:val="-3"/>
          <w:w w:val="110"/>
        </w:rPr>
        <w:t>approved</w:t>
      </w:r>
      <w:r>
        <w:rPr>
          <w:spacing w:val="-24"/>
          <w:w w:val="110"/>
        </w:rPr>
        <w:t> </w:t>
      </w:r>
      <w:r>
        <w:rPr>
          <w:w w:val="110"/>
        </w:rPr>
        <w:t>this</w:t>
      </w:r>
      <w:r>
        <w:rPr>
          <w:spacing w:val="-25"/>
          <w:w w:val="110"/>
        </w:rPr>
        <w:t> </w:t>
      </w:r>
      <w:r>
        <w:rPr>
          <w:i/>
          <w:w w:val="110"/>
        </w:rPr>
        <w:t>Report</w:t>
      </w:r>
      <w:r>
        <w:rPr>
          <w:i/>
          <w:spacing w:val="-24"/>
          <w:w w:val="110"/>
        </w:rPr>
        <w:t> </w:t>
      </w:r>
      <w:r>
        <w:rPr>
          <w:w w:val="110"/>
        </w:rPr>
        <w:t>on</w:t>
      </w:r>
    </w:p>
    <w:p>
      <w:pPr>
        <w:pStyle w:val="BodyText"/>
        <w:spacing w:line="292" w:lineRule="auto" w:before="50"/>
        <w:ind w:left="5080" w:right="185"/>
      </w:pPr>
      <w:r>
        <w:rPr>
          <w:w w:val="105"/>
        </w:rPr>
        <w:t>3 August. It presents the </w:t>
      </w:r>
      <w:r>
        <w:rPr>
          <w:spacing w:val="-4"/>
          <w:w w:val="105"/>
        </w:rPr>
        <w:t>Committee’s </w:t>
      </w:r>
      <w:r>
        <w:rPr>
          <w:w w:val="105"/>
        </w:rPr>
        <w:t>assessment of economic developments since </w:t>
      </w:r>
      <w:r>
        <w:rPr>
          <w:spacing w:val="-3"/>
          <w:w w:val="105"/>
        </w:rPr>
        <w:t>May </w:t>
      </w:r>
      <w:r>
        <w:rPr>
          <w:w w:val="105"/>
        </w:rPr>
        <w:t>and prospects for the medium term. Projections of GDP growth and RPIX inflation are provided below in Charts 6.1 and 6.2, together with the uncertainties surrounding them. These projections are based on the assumption that the </w:t>
      </w:r>
      <w:r>
        <w:rPr>
          <w:spacing w:val="-3"/>
          <w:w w:val="105"/>
        </w:rPr>
        <w:t>Bank’s </w:t>
      </w:r>
      <w:r>
        <w:rPr>
          <w:w w:val="105"/>
        </w:rPr>
        <w:t>repo </w:t>
      </w:r>
      <w:r>
        <w:rPr>
          <w:spacing w:val="-4"/>
          <w:w w:val="105"/>
        </w:rPr>
        <w:t>rate </w:t>
      </w:r>
      <w:r>
        <w:rPr>
          <w:w w:val="105"/>
        </w:rPr>
        <w:t>remains</w:t>
      </w:r>
      <w:r>
        <w:rPr>
          <w:spacing w:val="34"/>
          <w:w w:val="105"/>
        </w:rPr>
        <w:t> </w:t>
      </w:r>
      <w:r>
        <w:rPr>
          <w:w w:val="105"/>
        </w:rPr>
        <w:t>unchanged</w:t>
      </w:r>
    </w:p>
    <w:p>
      <w:pPr>
        <w:pStyle w:val="BodyText"/>
        <w:spacing w:line="292" w:lineRule="auto"/>
        <w:ind w:left="5080" w:right="111"/>
      </w:pPr>
      <w:r>
        <w:rPr>
          <w:w w:val="110"/>
        </w:rPr>
        <w:t>at 5%. Alternative projections conditioned on the assumption that UK official interest rates follow an estimate of market expectations are shown in Charts 6.6 and 6.7. The key assumptions on which the projections are based are outlined below.</w:t>
      </w:r>
    </w:p>
    <w:p>
      <w:pPr>
        <w:pStyle w:val="BodyText"/>
        <w:spacing w:before="3"/>
        <w:rPr>
          <w:sz w:val="27"/>
        </w:rPr>
      </w:pPr>
    </w:p>
    <w:p>
      <w:pPr>
        <w:pStyle w:val="BodyText"/>
        <w:spacing w:line="292" w:lineRule="auto"/>
        <w:ind w:left="5080" w:right="184"/>
      </w:pPr>
      <w:r>
        <w:rPr>
          <w:w w:val="110"/>
        </w:rPr>
        <w:t>Global</w:t>
      </w:r>
      <w:r>
        <w:rPr>
          <w:spacing w:val="-13"/>
          <w:w w:val="110"/>
        </w:rPr>
        <w:t> </w:t>
      </w:r>
      <w:r>
        <w:rPr>
          <w:w w:val="110"/>
        </w:rPr>
        <w:t>economic</w:t>
      </w:r>
      <w:r>
        <w:rPr>
          <w:spacing w:val="-13"/>
          <w:w w:val="110"/>
        </w:rPr>
        <w:t> </w:t>
      </w:r>
      <w:r>
        <w:rPr>
          <w:w w:val="110"/>
        </w:rPr>
        <w:t>prospects</w:t>
      </w:r>
      <w:r>
        <w:rPr>
          <w:spacing w:val="-13"/>
          <w:w w:val="110"/>
        </w:rPr>
        <w:t> </w:t>
      </w:r>
      <w:r>
        <w:rPr>
          <w:w w:val="110"/>
        </w:rPr>
        <w:t>continue</w:t>
      </w:r>
      <w:r>
        <w:rPr>
          <w:spacing w:val="-12"/>
          <w:w w:val="110"/>
        </w:rPr>
        <w:t> </w:t>
      </w:r>
      <w:r>
        <w:rPr>
          <w:spacing w:val="-4"/>
          <w:w w:val="110"/>
        </w:rPr>
        <w:t>to</w:t>
      </w:r>
      <w:r>
        <w:rPr>
          <w:spacing w:val="-13"/>
          <w:w w:val="110"/>
        </w:rPr>
        <w:t> </w:t>
      </w:r>
      <w:r>
        <w:rPr>
          <w:w w:val="110"/>
        </w:rPr>
        <w:t>depend</w:t>
      </w:r>
      <w:r>
        <w:rPr>
          <w:spacing w:val="-13"/>
          <w:w w:val="110"/>
        </w:rPr>
        <w:t> </w:t>
      </w:r>
      <w:r>
        <w:rPr>
          <w:w w:val="110"/>
        </w:rPr>
        <w:t>heavily</w:t>
      </w:r>
      <w:r>
        <w:rPr>
          <w:spacing w:val="-12"/>
          <w:w w:val="110"/>
        </w:rPr>
        <w:t> </w:t>
      </w:r>
      <w:r>
        <w:rPr>
          <w:w w:val="110"/>
        </w:rPr>
        <w:t>on</w:t>
      </w:r>
      <w:r>
        <w:rPr>
          <w:spacing w:val="-13"/>
          <w:w w:val="110"/>
        </w:rPr>
        <w:t> </w:t>
      </w:r>
      <w:r>
        <w:rPr>
          <w:w w:val="110"/>
        </w:rPr>
        <w:t>the outlook for the United </w:t>
      </w:r>
      <w:r>
        <w:rPr>
          <w:spacing w:val="-3"/>
          <w:w w:val="110"/>
        </w:rPr>
        <w:t>States. </w:t>
      </w:r>
      <w:r>
        <w:rPr>
          <w:w w:val="110"/>
        </w:rPr>
        <w:t>Industrial production in the United </w:t>
      </w:r>
      <w:r>
        <w:rPr>
          <w:spacing w:val="-3"/>
          <w:w w:val="110"/>
        </w:rPr>
        <w:t>States </w:t>
      </w:r>
      <w:r>
        <w:rPr>
          <w:w w:val="110"/>
        </w:rPr>
        <w:t>has continued </w:t>
      </w:r>
      <w:r>
        <w:rPr>
          <w:spacing w:val="-4"/>
          <w:w w:val="110"/>
        </w:rPr>
        <w:t>to </w:t>
      </w:r>
      <w:r>
        <w:rPr>
          <w:w w:val="110"/>
        </w:rPr>
        <w:t>fall in recent months and </w:t>
      </w:r>
      <w:r>
        <w:rPr>
          <w:spacing w:val="-3"/>
          <w:w w:val="110"/>
        </w:rPr>
        <w:t>pressures </w:t>
      </w:r>
      <w:r>
        <w:rPr>
          <w:w w:val="110"/>
        </w:rPr>
        <w:t>on the sector remain intense. </w:t>
      </w:r>
      <w:r>
        <w:rPr>
          <w:spacing w:val="-3"/>
          <w:w w:val="110"/>
        </w:rPr>
        <w:t>Investment </w:t>
      </w:r>
      <w:r>
        <w:rPr>
          <w:w w:val="110"/>
        </w:rPr>
        <w:t>has declined,</w:t>
      </w:r>
      <w:r>
        <w:rPr>
          <w:spacing w:val="-25"/>
          <w:w w:val="110"/>
        </w:rPr>
        <w:t> </w:t>
      </w:r>
      <w:r>
        <w:rPr>
          <w:w w:val="110"/>
        </w:rPr>
        <w:t>and</w:t>
      </w:r>
      <w:r>
        <w:rPr>
          <w:spacing w:val="-25"/>
          <w:w w:val="110"/>
        </w:rPr>
        <w:t> </w:t>
      </w:r>
      <w:r>
        <w:rPr>
          <w:w w:val="110"/>
        </w:rPr>
        <w:t>a</w:t>
      </w:r>
      <w:r>
        <w:rPr>
          <w:spacing w:val="-25"/>
          <w:w w:val="110"/>
        </w:rPr>
        <w:t> </w:t>
      </w:r>
      <w:r>
        <w:rPr>
          <w:w w:val="110"/>
        </w:rPr>
        <w:t>combination</w:t>
      </w:r>
      <w:r>
        <w:rPr>
          <w:spacing w:val="-25"/>
          <w:w w:val="110"/>
        </w:rPr>
        <w:t> </w:t>
      </w:r>
      <w:r>
        <w:rPr>
          <w:w w:val="110"/>
        </w:rPr>
        <w:t>of</w:t>
      </w:r>
      <w:r>
        <w:rPr>
          <w:spacing w:val="-24"/>
          <w:w w:val="110"/>
        </w:rPr>
        <w:t> </w:t>
      </w:r>
      <w:r>
        <w:rPr>
          <w:w w:val="110"/>
        </w:rPr>
        <w:t>falling</w:t>
      </w:r>
      <w:r>
        <w:rPr>
          <w:spacing w:val="-25"/>
          <w:w w:val="110"/>
        </w:rPr>
        <w:t> </w:t>
      </w:r>
      <w:r>
        <w:rPr>
          <w:w w:val="110"/>
        </w:rPr>
        <w:t>profits</w:t>
      </w:r>
      <w:r>
        <w:rPr>
          <w:spacing w:val="-25"/>
          <w:w w:val="110"/>
        </w:rPr>
        <w:t> </w:t>
      </w:r>
      <w:r>
        <w:rPr>
          <w:w w:val="110"/>
        </w:rPr>
        <w:t>and</w:t>
      </w:r>
      <w:r>
        <w:rPr>
          <w:spacing w:val="-25"/>
          <w:w w:val="110"/>
        </w:rPr>
        <w:t> </w:t>
      </w:r>
      <w:r>
        <w:rPr>
          <w:w w:val="110"/>
        </w:rPr>
        <w:t>low</w:t>
      </w:r>
      <w:r>
        <w:rPr>
          <w:spacing w:val="-24"/>
          <w:w w:val="110"/>
        </w:rPr>
        <w:t> </w:t>
      </w:r>
      <w:r>
        <w:rPr>
          <w:w w:val="110"/>
        </w:rPr>
        <w:t>capacity utilisation suggests a </w:t>
      </w:r>
      <w:r>
        <w:rPr>
          <w:spacing w:val="-3"/>
          <w:w w:val="110"/>
        </w:rPr>
        <w:t>weaker </w:t>
      </w:r>
      <w:r>
        <w:rPr>
          <w:spacing w:val="-5"/>
          <w:w w:val="110"/>
        </w:rPr>
        <w:t>near-term </w:t>
      </w:r>
      <w:r>
        <w:rPr>
          <w:w w:val="110"/>
        </w:rPr>
        <w:t>outlook for capital expenditure than </w:t>
      </w:r>
      <w:r>
        <w:rPr>
          <w:spacing w:val="-3"/>
          <w:w w:val="110"/>
        </w:rPr>
        <w:t>projected </w:t>
      </w:r>
      <w:r>
        <w:rPr>
          <w:w w:val="110"/>
        </w:rPr>
        <w:t>in </w:t>
      </w:r>
      <w:r>
        <w:rPr>
          <w:spacing w:val="-6"/>
          <w:w w:val="110"/>
        </w:rPr>
        <w:t>May. </w:t>
      </w:r>
      <w:r>
        <w:rPr>
          <w:w w:val="110"/>
        </w:rPr>
        <w:t>But, </w:t>
      </w:r>
      <w:r>
        <w:rPr>
          <w:spacing w:val="-3"/>
          <w:w w:val="110"/>
        </w:rPr>
        <w:t>overall, </w:t>
      </w:r>
      <w:r>
        <w:rPr>
          <w:w w:val="110"/>
        </w:rPr>
        <w:t>GDP </w:t>
      </w:r>
      <w:r>
        <w:rPr>
          <w:spacing w:val="-3"/>
          <w:w w:val="110"/>
        </w:rPr>
        <w:t>growth </w:t>
      </w:r>
      <w:r>
        <w:rPr>
          <w:w w:val="110"/>
        </w:rPr>
        <w:t>has</w:t>
      </w:r>
      <w:r>
        <w:rPr>
          <w:spacing w:val="-16"/>
          <w:w w:val="110"/>
        </w:rPr>
        <w:t> </w:t>
      </w:r>
      <w:r>
        <w:rPr>
          <w:w w:val="110"/>
        </w:rPr>
        <w:t>been</w:t>
      </w:r>
      <w:r>
        <w:rPr>
          <w:spacing w:val="-15"/>
          <w:w w:val="110"/>
        </w:rPr>
        <w:t> </w:t>
      </w:r>
      <w:r>
        <w:rPr>
          <w:w w:val="110"/>
        </w:rPr>
        <w:t>broadly</w:t>
      </w:r>
      <w:r>
        <w:rPr>
          <w:spacing w:val="-15"/>
          <w:w w:val="110"/>
        </w:rPr>
        <w:t> </w:t>
      </w:r>
      <w:r>
        <w:rPr>
          <w:w w:val="110"/>
        </w:rPr>
        <w:t>in</w:t>
      </w:r>
      <w:r>
        <w:rPr>
          <w:spacing w:val="-15"/>
          <w:w w:val="110"/>
        </w:rPr>
        <w:t> </w:t>
      </w:r>
      <w:r>
        <w:rPr>
          <w:w w:val="110"/>
        </w:rPr>
        <w:t>line</w:t>
      </w:r>
      <w:r>
        <w:rPr>
          <w:spacing w:val="-16"/>
          <w:w w:val="110"/>
        </w:rPr>
        <w:t> </w:t>
      </w:r>
      <w:r>
        <w:rPr>
          <w:w w:val="110"/>
        </w:rPr>
        <w:t>with</w:t>
      </w:r>
      <w:r>
        <w:rPr>
          <w:spacing w:val="-15"/>
          <w:w w:val="110"/>
        </w:rPr>
        <w:t> </w:t>
      </w:r>
      <w:r>
        <w:rPr>
          <w:w w:val="110"/>
        </w:rPr>
        <w:t>the</w:t>
      </w:r>
      <w:r>
        <w:rPr>
          <w:spacing w:val="-15"/>
          <w:w w:val="110"/>
        </w:rPr>
        <w:t> </w:t>
      </w:r>
      <w:r>
        <w:rPr>
          <w:w w:val="110"/>
        </w:rPr>
        <w:t>previous</w:t>
      </w:r>
      <w:r>
        <w:rPr>
          <w:spacing w:val="-15"/>
          <w:w w:val="110"/>
        </w:rPr>
        <w:t> </w:t>
      </w:r>
      <w:r>
        <w:rPr>
          <w:w w:val="110"/>
        </w:rPr>
        <w:t>central</w:t>
      </w:r>
      <w:r>
        <w:rPr>
          <w:spacing w:val="-16"/>
          <w:w w:val="110"/>
        </w:rPr>
        <w:t> </w:t>
      </w:r>
      <w:r>
        <w:rPr>
          <w:w w:val="110"/>
        </w:rPr>
        <w:t>projection, as the strength of consumer spending has continued </w:t>
      </w:r>
      <w:r>
        <w:rPr>
          <w:spacing w:val="-4"/>
          <w:w w:val="110"/>
        </w:rPr>
        <w:t>to </w:t>
      </w:r>
      <w:r>
        <w:rPr>
          <w:w w:val="110"/>
        </w:rPr>
        <w:t>surprise. Supported </w:t>
      </w:r>
      <w:r>
        <w:rPr>
          <w:spacing w:val="-3"/>
          <w:w w:val="110"/>
        </w:rPr>
        <w:t>by </w:t>
      </w:r>
      <w:r>
        <w:rPr>
          <w:w w:val="110"/>
        </w:rPr>
        <w:t>the substantial easing of monetary policy</w:t>
      </w:r>
      <w:r>
        <w:rPr>
          <w:spacing w:val="-20"/>
          <w:w w:val="110"/>
        </w:rPr>
        <w:t> </w:t>
      </w:r>
      <w:r>
        <w:rPr>
          <w:w w:val="110"/>
        </w:rPr>
        <w:t>and</w:t>
      </w:r>
      <w:r>
        <w:rPr>
          <w:spacing w:val="-19"/>
          <w:w w:val="110"/>
        </w:rPr>
        <w:t> </w:t>
      </w:r>
      <w:r>
        <w:rPr>
          <w:spacing w:val="-3"/>
          <w:w w:val="110"/>
        </w:rPr>
        <w:t>by</w:t>
      </w:r>
      <w:r>
        <w:rPr>
          <w:spacing w:val="-19"/>
          <w:w w:val="110"/>
        </w:rPr>
        <w:t> </w:t>
      </w:r>
      <w:r>
        <w:rPr>
          <w:w w:val="110"/>
        </w:rPr>
        <w:t>cuts</w:t>
      </w:r>
      <w:r>
        <w:rPr>
          <w:spacing w:val="-19"/>
          <w:w w:val="110"/>
        </w:rPr>
        <w:t> </w:t>
      </w:r>
      <w:r>
        <w:rPr>
          <w:w w:val="110"/>
        </w:rPr>
        <w:t>in</w:t>
      </w:r>
      <w:r>
        <w:rPr>
          <w:spacing w:val="-19"/>
          <w:w w:val="110"/>
        </w:rPr>
        <w:t> </w:t>
      </w:r>
      <w:r>
        <w:rPr>
          <w:w w:val="110"/>
        </w:rPr>
        <w:t>personal</w:t>
      </w:r>
      <w:r>
        <w:rPr>
          <w:spacing w:val="-19"/>
          <w:w w:val="110"/>
        </w:rPr>
        <w:t> </w:t>
      </w:r>
      <w:r>
        <w:rPr>
          <w:w w:val="110"/>
        </w:rPr>
        <w:t>taxation,</w:t>
      </w:r>
      <w:r>
        <w:rPr>
          <w:spacing w:val="-19"/>
          <w:w w:val="110"/>
        </w:rPr>
        <w:t> </w:t>
      </w:r>
      <w:r>
        <w:rPr>
          <w:w w:val="110"/>
        </w:rPr>
        <w:t>US</w:t>
      </w:r>
      <w:r>
        <w:rPr>
          <w:spacing w:val="-19"/>
          <w:w w:val="110"/>
        </w:rPr>
        <w:t> </w:t>
      </w:r>
      <w:r>
        <w:rPr>
          <w:w w:val="110"/>
        </w:rPr>
        <w:t>economic</w:t>
      </w:r>
      <w:r>
        <w:rPr>
          <w:spacing w:val="-19"/>
          <w:w w:val="110"/>
        </w:rPr>
        <w:t> </w:t>
      </w:r>
      <w:r>
        <w:rPr>
          <w:spacing w:val="-3"/>
          <w:w w:val="110"/>
        </w:rPr>
        <w:t>growth </w:t>
      </w:r>
      <w:r>
        <w:rPr>
          <w:w w:val="110"/>
        </w:rPr>
        <w:t>should</w:t>
      </w:r>
      <w:r>
        <w:rPr>
          <w:spacing w:val="-17"/>
          <w:w w:val="110"/>
        </w:rPr>
        <w:t> </w:t>
      </w:r>
      <w:r>
        <w:rPr>
          <w:w w:val="110"/>
        </w:rPr>
        <w:t>gradually</w:t>
      </w:r>
      <w:r>
        <w:rPr>
          <w:spacing w:val="-16"/>
          <w:w w:val="110"/>
        </w:rPr>
        <w:t> </w:t>
      </w:r>
      <w:r>
        <w:rPr>
          <w:spacing w:val="-3"/>
          <w:w w:val="110"/>
        </w:rPr>
        <w:t>recover</w:t>
      </w:r>
      <w:r>
        <w:rPr>
          <w:spacing w:val="-17"/>
          <w:w w:val="110"/>
        </w:rPr>
        <w:t> </w:t>
      </w:r>
      <w:r>
        <w:rPr>
          <w:spacing w:val="-3"/>
          <w:w w:val="110"/>
        </w:rPr>
        <w:t>over</w:t>
      </w:r>
      <w:r>
        <w:rPr>
          <w:spacing w:val="-16"/>
          <w:w w:val="110"/>
        </w:rPr>
        <w:t> </w:t>
      </w:r>
      <w:r>
        <w:rPr>
          <w:w w:val="110"/>
        </w:rPr>
        <w:t>the</w:t>
      </w:r>
      <w:r>
        <w:rPr>
          <w:spacing w:val="-17"/>
          <w:w w:val="110"/>
        </w:rPr>
        <w:t> </w:t>
      </w:r>
      <w:r>
        <w:rPr>
          <w:w w:val="110"/>
        </w:rPr>
        <w:t>forecast</w:t>
      </w:r>
      <w:r>
        <w:rPr>
          <w:spacing w:val="-16"/>
          <w:w w:val="110"/>
        </w:rPr>
        <w:t> </w:t>
      </w:r>
      <w:r>
        <w:rPr>
          <w:w w:val="110"/>
        </w:rPr>
        <w:t>period</w:t>
      </w:r>
      <w:r>
        <w:rPr>
          <w:spacing w:val="-17"/>
          <w:w w:val="110"/>
        </w:rPr>
        <w:t> </w:t>
      </w:r>
      <w:r>
        <w:rPr>
          <w:w w:val="110"/>
        </w:rPr>
        <w:t>as</w:t>
      </w:r>
      <w:r>
        <w:rPr>
          <w:spacing w:val="-16"/>
          <w:w w:val="110"/>
        </w:rPr>
        <w:t> </w:t>
      </w:r>
      <w:r>
        <w:rPr>
          <w:spacing w:val="-3"/>
          <w:w w:val="110"/>
        </w:rPr>
        <w:t>inventory </w:t>
      </w:r>
      <w:r>
        <w:rPr>
          <w:w w:val="110"/>
        </w:rPr>
        <w:t>correction</w:t>
      </w:r>
      <w:r>
        <w:rPr>
          <w:spacing w:val="-15"/>
          <w:w w:val="110"/>
        </w:rPr>
        <w:t> </w:t>
      </w:r>
      <w:r>
        <w:rPr>
          <w:w w:val="110"/>
        </w:rPr>
        <w:t>comes</w:t>
      </w:r>
      <w:r>
        <w:rPr>
          <w:spacing w:val="-14"/>
          <w:w w:val="110"/>
        </w:rPr>
        <w:t> </w:t>
      </w:r>
      <w:r>
        <w:rPr>
          <w:spacing w:val="-4"/>
          <w:w w:val="110"/>
        </w:rPr>
        <w:t>to</w:t>
      </w:r>
      <w:r>
        <w:rPr>
          <w:spacing w:val="-14"/>
          <w:w w:val="110"/>
        </w:rPr>
        <w:t> </w:t>
      </w:r>
      <w:r>
        <w:rPr>
          <w:w w:val="110"/>
        </w:rPr>
        <w:t>an</w:t>
      </w:r>
      <w:r>
        <w:rPr>
          <w:spacing w:val="-14"/>
          <w:w w:val="110"/>
        </w:rPr>
        <w:t> </w:t>
      </w:r>
      <w:r>
        <w:rPr>
          <w:w w:val="110"/>
        </w:rPr>
        <w:t>end</w:t>
      </w:r>
      <w:r>
        <w:rPr>
          <w:spacing w:val="-14"/>
          <w:w w:val="110"/>
        </w:rPr>
        <w:t> </w:t>
      </w:r>
      <w:r>
        <w:rPr>
          <w:w w:val="110"/>
        </w:rPr>
        <w:t>and</w:t>
      </w:r>
      <w:r>
        <w:rPr>
          <w:spacing w:val="-14"/>
          <w:w w:val="110"/>
        </w:rPr>
        <w:t> </w:t>
      </w:r>
      <w:r>
        <w:rPr>
          <w:w w:val="110"/>
        </w:rPr>
        <w:t>as</w:t>
      </w:r>
      <w:r>
        <w:rPr>
          <w:spacing w:val="-14"/>
          <w:w w:val="110"/>
        </w:rPr>
        <w:t> </w:t>
      </w:r>
      <w:r>
        <w:rPr>
          <w:w w:val="110"/>
        </w:rPr>
        <w:t>surplus</w:t>
      </w:r>
      <w:r>
        <w:rPr>
          <w:spacing w:val="-15"/>
          <w:w w:val="110"/>
        </w:rPr>
        <w:t> </w:t>
      </w:r>
      <w:r>
        <w:rPr>
          <w:w w:val="110"/>
        </w:rPr>
        <w:t>capacity</w:t>
      </w:r>
      <w:r>
        <w:rPr>
          <w:spacing w:val="-14"/>
          <w:w w:val="110"/>
        </w:rPr>
        <w:t> </w:t>
      </w:r>
      <w:r>
        <w:rPr>
          <w:w w:val="110"/>
        </w:rPr>
        <w:t>is</w:t>
      </w:r>
      <w:r>
        <w:rPr>
          <w:spacing w:val="-14"/>
          <w:w w:val="110"/>
        </w:rPr>
        <w:t> </w:t>
      </w:r>
      <w:r>
        <w:rPr>
          <w:spacing w:val="-3"/>
          <w:w w:val="110"/>
        </w:rPr>
        <w:t>worked </w:t>
      </w:r>
      <w:r>
        <w:rPr>
          <w:w w:val="110"/>
        </w:rPr>
        <w:t>off. Although the outlook remains highly uncertain, the </w:t>
      </w:r>
      <w:r>
        <w:rPr>
          <w:spacing w:val="-3"/>
          <w:w w:val="110"/>
        </w:rPr>
        <w:t>Committee </w:t>
      </w:r>
      <w:r>
        <w:rPr>
          <w:w w:val="110"/>
        </w:rPr>
        <w:t>judges that there has been little change </w:t>
      </w:r>
      <w:r>
        <w:rPr>
          <w:spacing w:val="-4"/>
          <w:w w:val="110"/>
        </w:rPr>
        <w:t>to </w:t>
      </w:r>
      <w:r>
        <w:rPr>
          <w:w w:val="110"/>
        </w:rPr>
        <w:t>the most</w:t>
      </w:r>
      <w:r>
        <w:rPr>
          <w:spacing w:val="-12"/>
          <w:w w:val="110"/>
        </w:rPr>
        <w:t> </w:t>
      </w:r>
      <w:r>
        <w:rPr>
          <w:w w:val="110"/>
        </w:rPr>
        <w:t>likely</w:t>
      </w:r>
      <w:r>
        <w:rPr>
          <w:spacing w:val="-12"/>
          <w:w w:val="110"/>
        </w:rPr>
        <w:t> </w:t>
      </w:r>
      <w:r>
        <w:rPr>
          <w:w w:val="110"/>
        </w:rPr>
        <w:t>prospect</w:t>
      </w:r>
      <w:r>
        <w:rPr>
          <w:spacing w:val="-12"/>
          <w:w w:val="110"/>
        </w:rPr>
        <w:t> </w:t>
      </w:r>
      <w:r>
        <w:rPr>
          <w:w w:val="110"/>
        </w:rPr>
        <w:t>for</w:t>
      </w:r>
      <w:r>
        <w:rPr>
          <w:spacing w:val="-11"/>
          <w:w w:val="110"/>
        </w:rPr>
        <w:t> </w:t>
      </w:r>
      <w:r>
        <w:rPr>
          <w:w w:val="110"/>
        </w:rPr>
        <w:t>the</w:t>
      </w:r>
      <w:r>
        <w:rPr>
          <w:spacing w:val="-12"/>
          <w:w w:val="110"/>
        </w:rPr>
        <w:t> </w:t>
      </w:r>
      <w:r>
        <w:rPr>
          <w:w w:val="110"/>
        </w:rPr>
        <w:t>United</w:t>
      </w:r>
      <w:r>
        <w:rPr>
          <w:spacing w:val="-12"/>
          <w:w w:val="110"/>
        </w:rPr>
        <w:t> </w:t>
      </w:r>
      <w:r>
        <w:rPr>
          <w:spacing w:val="-3"/>
          <w:w w:val="110"/>
        </w:rPr>
        <w:t>States</w:t>
      </w:r>
      <w:r>
        <w:rPr>
          <w:spacing w:val="-12"/>
          <w:w w:val="110"/>
        </w:rPr>
        <w:t> </w:t>
      </w:r>
      <w:r>
        <w:rPr>
          <w:w w:val="110"/>
        </w:rPr>
        <w:t>since</w:t>
      </w:r>
      <w:r>
        <w:rPr>
          <w:spacing w:val="-11"/>
          <w:w w:val="110"/>
        </w:rPr>
        <w:t> </w:t>
      </w:r>
      <w:r>
        <w:rPr>
          <w:spacing w:val="-6"/>
          <w:w w:val="110"/>
        </w:rPr>
        <w:t>May.</w:t>
      </w:r>
    </w:p>
    <w:p>
      <w:pPr>
        <w:pStyle w:val="BodyText"/>
        <w:rPr>
          <w:sz w:val="27"/>
        </w:rPr>
      </w:pPr>
    </w:p>
    <w:p>
      <w:pPr>
        <w:pStyle w:val="BodyText"/>
        <w:spacing w:line="292" w:lineRule="auto"/>
        <w:ind w:left="5080"/>
      </w:pPr>
      <w:r>
        <w:rPr>
          <w:w w:val="110"/>
        </w:rPr>
        <w:t>By</w:t>
      </w:r>
      <w:r>
        <w:rPr>
          <w:spacing w:val="-19"/>
          <w:w w:val="110"/>
        </w:rPr>
        <w:t> </w:t>
      </w:r>
      <w:r>
        <w:rPr>
          <w:w w:val="110"/>
        </w:rPr>
        <w:t>contrast,</w:t>
      </w:r>
      <w:r>
        <w:rPr>
          <w:spacing w:val="-19"/>
          <w:w w:val="110"/>
        </w:rPr>
        <w:t> </w:t>
      </w:r>
      <w:r>
        <w:rPr>
          <w:spacing w:val="-5"/>
          <w:w w:val="110"/>
        </w:rPr>
        <w:t>near-term</w:t>
      </w:r>
      <w:r>
        <w:rPr>
          <w:spacing w:val="-19"/>
          <w:w w:val="110"/>
        </w:rPr>
        <w:t> </w:t>
      </w:r>
      <w:r>
        <w:rPr>
          <w:w w:val="110"/>
        </w:rPr>
        <w:t>growth</w:t>
      </w:r>
      <w:r>
        <w:rPr>
          <w:spacing w:val="-18"/>
          <w:w w:val="110"/>
        </w:rPr>
        <w:t> </w:t>
      </w:r>
      <w:r>
        <w:rPr>
          <w:w w:val="110"/>
        </w:rPr>
        <w:t>prospects</w:t>
      </w:r>
      <w:r>
        <w:rPr>
          <w:spacing w:val="-19"/>
          <w:w w:val="110"/>
        </w:rPr>
        <w:t> </w:t>
      </w:r>
      <w:r>
        <w:rPr>
          <w:w w:val="110"/>
        </w:rPr>
        <w:t>in</w:t>
      </w:r>
      <w:r>
        <w:rPr>
          <w:spacing w:val="-19"/>
          <w:w w:val="110"/>
        </w:rPr>
        <w:t> </w:t>
      </w:r>
      <w:r>
        <w:rPr>
          <w:w w:val="110"/>
        </w:rPr>
        <w:t>other</w:t>
      </w:r>
      <w:r>
        <w:rPr>
          <w:spacing w:val="-19"/>
          <w:w w:val="110"/>
        </w:rPr>
        <w:t> </w:t>
      </w:r>
      <w:r>
        <w:rPr>
          <w:w w:val="110"/>
        </w:rPr>
        <w:t>regions</w:t>
      </w:r>
      <w:r>
        <w:rPr>
          <w:spacing w:val="-18"/>
          <w:w w:val="110"/>
        </w:rPr>
        <w:t> </w:t>
      </w:r>
      <w:r>
        <w:rPr>
          <w:spacing w:val="-3"/>
          <w:w w:val="110"/>
        </w:rPr>
        <w:t>have </w:t>
      </w:r>
      <w:r>
        <w:rPr>
          <w:w w:val="110"/>
        </w:rPr>
        <w:t>worsened since the </w:t>
      </w:r>
      <w:r>
        <w:rPr>
          <w:spacing w:val="-3"/>
          <w:w w:val="110"/>
        </w:rPr>
        <w:t>May </w:t>
      </w:r>
      <w:r>
        <w:rPr>
          <w:i/>
          <w:w w:val="110"/>
        </w:rPr>
        <w:t>Report</w:t>
      </w:r>
      <w:r>
        <w:rPr>
          <w:w w:val="110"/>
        </w:rPr>
        <w:t>. </w:t>
      </w:r>
      <w:r>
        <w:rPr>
          <w:spacing w:val="-4"/>
          <w:w w:val="110"/>
        </w:rPr>
        <w:t>Weaker </w:t>
      </w:r>
      <w:r>
        <w:rPr>
          <w:w w:val="110"/>
        </w:rPr>
        <w:t>demand</w:t>
      </w:r>
      <w:r>
        <w:rPr>
          <w:spacing w:val="-32"/>
          <w:w w:val="110"/>
        </w:rPr>
        <w:t> </w:t>
      </w:r>
      <w:r>
        <w:rPr>
          <w:w w:val="110"/>
        </w:rPr>
        <w:t>for</w:t>
      </w:r>
    </w:p>
    <w:p>
      <w:pPr>
        <w:pStyle w:val="BodyText"/>
        <w:spacing w:line="292" w:lineRule="auto"/>
        <w:ind w:left="5080" w:right="268"/>
      </w:pPr>
      <w:r>
        <w:rPr>
          <w:w w:val="110"/>
        </w:rPr>
        <w:t>high-technology</w:t>
      </w:r>
      <w:r>
        <w:rPr>
          <w:spacing w:val="-16"/>
          <w:w w:val="110"/>
        </w:rPr>
        <w:t> </w:t>
      </w:r>
      <w:r>
        <w:rPr>
          <w:w w:val="110"/>
        </w:rPr>
        <w:t>capital</w:t>
      </w:r>
      <w:r>
        <w:rPr>
          <w:spacing w:val="-16"/>
          <w:w w:val="110"/>
        </w:rPr>
        <w:t> </w:t>
      </w:r>
      <w:r>
        <w:rPr>
          <w:w w:val="110"/>
        </w:rPr>
        <w:t>goods</w:t>
      </w:r>
      <w:r>
        <w:rPr>
          <w:spacing w:val="-15"/>
          <w:w w:val="110"/>
        </w:rPr>
        <w:t> </w:t>
      </w:r>
      <w:r>
        <w:rPr>
          <w:w w:val="110"/>
        </w:rPr>
        <w:t>in</w:t>
      </w:r>
      <w:r>
        <w:rPr>
          <w:spacing w:val="-16"/>
          <w:w w:val="110"/>
        </w:rPr>
        <w:t> </w:t>
      </w:r>
      <w:r>
        <w:rPr>
          <w:w w:val="110"/>
        </w:rPr>
        <w:t>the</w:t>
      </w:r>
      <w:r>
        <w:rPr>
          <w:spacing w:val="-15"/>
          <w:w w:val="110"/>
        </w:rPr>
        <w:t> </w:t>
      </w:r>
      <w:r>
        <w:rPr>
          <w:w w:val="110"/>
        </w:rPr>
        <w:t>United</w:t>
      </w:r>
      <w:r>
        <w:rPr>
          <w:spacing w:val="-16"/>
          <w:w w:val="110"/>
        </w:rPr>
        <w:t> </w:t>
      </w:r>
      <w:r>
        <w:rPr>
          <w:spacing w:val="-3"/>
          <w:w w:val="110"/>
        </w:rPr>
        <w:t>States</w:t>
      </w:r>
      <w:r>
        <w:rPr>
          <w:spacing w:val="-15"/>
          <w:w w:val="110"/>
        </w:rPr>
        <w:t> </w:t>
      </w:r>
      <w:r>
        <w:rPr>
          <w:w w:val="110"/>
        </w:rPr>
        <w:t>has</w:t>
      </w:r>
      <w:r>
        <w:rPr>
          <w:spacing w:val="-16"/>
          <w:w w:val="110"/>
        </w:rPr>
        <w:t> </w:t>
      </w:r>
      <w:r>
        <w:rPr>
          <w:w w:val="110"/>
        </w:rPr>
        <w:t>had</w:t>
      </w:r>
      <w:r>
        <w:rPr>
          <w:spacing w:val="-16"/>
          <w:w w:val="110"/>
        </w:rPr>
        <w:t> </w:t>
      </w:r>
      <w:r>
        <w:rPr>
          <w:w w:val="110"/>
        </w:rPr>
        <w:t>a larger impact on international production than earlier judged. </w:t>
      </w:r>
      <w:r>
        <w:rPr>
          <w:spacing w:val="-3"/>
          <w:w w:val="110"/>
        </w:rPr>
        <w:t>Moreover, </w:t>
      </w:r>
      <w:r>
        <w:rPr>
          <w:w w:val="110"/>
        </w:rPr>
        <w:t>the effects have been amplified by corresponding</w:t>
      </w:r>
      <w:r>
        <w:rPr>
          <w:spacing w:val="-11"/>
          <w:w w:val="110"/>
        </w:rPr>
        <w:t> </w:t>
      </w:r>
      <w:r>
        <w:rPr>
          <w:w w:val="110"/>
        </w:rPr>
        <w:t>reductions</w:t>
      </w:r>
      <w:r>
        <w:rPr>
          <w:spacing w:val="-11"/>
          <w:w w:val="110"/>
        </w:rPr>
        <w:t> </w:t>
      </w:r>
      <w:r>
        <w:rPr>
          <w:w w:val="110"/>
        </w:rPr>
        <w:t>in</w:t>
      </w:r>
      <w:r>
        <w:rPr>
          <w:spacing w:val="-11"/>
          <w:w w:val="110"/>
        </w:rPr>
        <w:t> </w:t>
      </w:r>
      <w:r>
        <w:rPr>
          <w:w w:val="110"/>
        </w:rPr>
        <w:t>demand</w:t>
      </w:r>
      <w:r>
        <w:rPr>
          <w:spacing w:val="-10"/>
          <w:w w:val="110"/>
        </w:rPr>
        <w:t> </w:t>
      </w:r>
      <w:r>
        <w:rPr>
          <w:w w:val="110"/>
        </w:rPr>
        <w:t>for</w:t>
      </w:r>
      <w:r>
        <w:rPr>
          <w:spacing w:val="-11"/>
          <w:w w:val="110"/>
        </w:rPr>
        <w:t> </w:t>
      </w:r>
      <w:r>
        <w:rPr>
          <w:w w:val="110"/>
        </w:rPr>
        <w:t>high-technology</w:t>
      </w:r>
    </w:p>
    <w:p>
      <w:pPr>
        <w:pStyle w:val="BodyText"/>
        <w:spacing w:line="292" w:lineRule="auto"/>
        <w:ind w:left="5080"/>
      </w:pPr>
      <w:r>
        <w:rPr>
          <w:w w:val="110"/>
        </w:rPr>
        <w:t>goods</w:t>
      </w:r>
      <w:r>
        <w:rPr>
          <w:spacing w:val="-16"/>
          <w:w w:val="110"/>
        </w:rPr>
        <w:t> </w:t>
      </w:r>
      <w:r>
        <w:rPr>
          <w:w w:val="110"/>
        </w:rPr>
        <w:t>in</w:t>
      </w:r>
      <w:r>
        <w:rPr>
          <w:spacing w:val="-16"/>
          <w:w w:val="110"/>
        </w:rPr>
        <w:t> </w:t>
      </w:r>
      <w:r>
        <w:rPr>
          <w:w w:val="110"/>
        </w:rPr>
        <w:t>other</w:t>
      </w:r>
      <w:r>
        <w:rPr>
          <w:spacing w:val="-16"/>
          <w:w w:val="110"/>
        </w:rPr>
        <w:t> </w:t>
      </w:r>
      <w:r>
        <w:rPr>
          <w:w w:val="110"/>
        </w:rPr>
        <w:t>countries,</w:t>
      </w:r>
      <w:r>
        <w:rPr>
          <w:spacing w:val="-16"/>
          <w:w w:val="110"/>
        </w:rPr>
        <w:t> </w:t>
      </w:r>
      <w:r>
        <w:rPr>
          <w:w w:val="110"/>
        </w:rPr>
        <w:t>leading</w:t>
      </w:r>
      <w:r>
        <w:rPr>
          <w:spacing w:val="-16"/>
          <w:w w:val="110"/>
        </w:rPr>
        <w:t> </w:t>
      </w:r>
      <w:r>
        <w:rPr>
          <w:spacing w:val="-4"/>
          <w:w w:val="110"/>
        </w:rPr>
        <w:t>to</w:t>
      </w:r>
      <w:r>
        <w:rPr>
          <w:spacing w:val="-15"/>
          <w:w w:val="110"/>
        </w:rPr>
        <w:t> </w:t>
      </w:r>
      <w:r>
        <w:rPr>
          <w:w w:val="110"/>
        </w:rPr>
        <w:t>pronounced</w:t>
      </w:r>
      <w:r>
        <w:rPr>
          <w:spacing w:val="-16"/>
          <w:w w:val="110"/>
        </w:rPr>
        <w:t> </w:t>
      </w:r>
      <w:r>
        <w:rPr>
          <w:w w:val="110"/>
        </w:rPr>
        <w:t>falls</w:t>
      </w:r>
      <w:r>
        <w:rPr>
          <w:spacing w:val="-16"/>
          <w:w w:val="110"/>
        </w:rPr>
        <w:t> </w:t>
      </w:r>
      <w:r>
        <w:rPr>
          <w:w w:val="110"/>
        </w:rPr>
        <w:t>in</w:t>
      </w:r>
      <w:r>
        <w:rPr>
          <w:spacing w:val="-16"/>
          <w:w w:val="110"/>
        </w:rPr>
        <w:t> </w:t>
      </w:r>
      <w:r>
        <w:rPr>
          <w:w w:val="110"/>
        </w:rPr>
        <w:t>global output of the information and communications technology </w:t>
      </w:r>
      <w:r>
        <w:rPr>
          <w:spacing w:val="-3"/>
          <w:w w:val="110"/>
        </w:rPr>
        <w:t>sector.</w:t>
      </w:r>
    </w:p>
    <w:p>
      <w:pPr>
        <w:spacing w:after="0" w:line="292" w:lineRule="auto"/>
        <w:sectPr>
          <w:headerReference w:type="even" r:id="rId150"/>
          <w:footerReference w:type="even" r:id="rId151"/>
          <w:footerReference w:type="default" r:id="rId152"/>
          <w:pgSz w:w="11900" w:h="16840"/>
          <w:pgMar w:header="0" w:footer="575" w:top="800" w:bottom="760" w:left="660" w:right="640"/>
          <w:pgNumType w:start="40"/>
        </w:sectPr>
      </w:pPr>
    </w:p>
    <w:p>
      <w:pPr>
        <w:pStyle w:val="BodyText"/>
      </w:pPr>
    </w:p>
    <w:p>
      <w:pPr>
        <w:pStyle w:val="BodyText"/>
        <w:spacing w:before="9"/>
        <w:rPr>
          <w:sz w:val="15"/>
        </w:rPr>
      </w:pPr>
    </w:p>
    <w:p>
      <w:pPr>
        <w:pStyle w:val="BodyText"/>
        <w:spacing w:line="292" w:lineRule="auto" w:before="64"/>
        <w:ind w:left="5074" w:right="238"/>
      </w:pPr>
      <w:r>
        <w:rPr>
          <w:w w:val="110"/>
        </w:rPr>
        <w:t>The</w:t>
      </w:r>
      <w:r>
        <w:rPr>
          <w:spacing w:val="-15"/>
          <w:w w:val="110"/>
        </w:rPr>
        <w:t> </w:t>
      </w:r>
      <w:r>
        <w:rPr>
          <w:w w:val="110"/>
        </w:rPr>
        <w:t>outlook</w:t>
      </w:r>
      <w:r>
        <w:rPr>
          <w:spacing w:val="-15"/>
          <w:w w:val="110"/>
        </w:rPr>
        <w:t> </w:t>
      </w:r>
      <w:r>
        <w:rPr>
          <w:w w:val="110"/>
        </w:rPr>
        <w:t>for</w:t>
      </w:r>
      <w:r>
        <w:rPr>
          <w:spacing w:val="-14"/>
          <w:w w:val="110"/>
        </w:rPr>
        <w:t> </w:t>
      </w:r>
      <w:r>
        <w:rPr>
          <w:w w:val="110"/>
        </w:rPr>
        <w:t>domestic</w:t>
      </w:r>
      <w:r>
        <w:rPr>
          <w:spacing w:val="-15"/>
          <w:w w:val="110"/>
        </w:rPr>
        <w:t> </w:t>
      </w:r>
      <w:r>
        <w:rPr>
          <w:w w:val="110"/>
        </w:rPr>
        <w:t>demand</w:t>
      </w:r>
      <w:r>
        <w:rPr>
          <w:spacing w:val="-15"/>
          <w:w w:val="110"/>
        </w:rPr>
        <w:t> </w:t>
      </w:r>
      <w:r>
        <w:rPr>
          <w:w w:val="110"/>
        </w:rPr>
        <w:t>growth</w:t>
      </w:r>
      <w:r>
        <w:rPr>
          <w:spacing w:val="-14"/>
          <w:w w:val="110"/>
        </w:rPr>
        <w:t> </w:t>
      </w:r>
      <w:r>
        <w:rPr>
          <w:w w:val="110"/>
        </w:rPr>
        <w:t>in</w:t>
      </w:r>
      <w:r>
        <w:rPr>
          <w:spacing w:val="-15"/>
          <w:w w:val="110"/>
        </w:rPr>
        <w:t> </w:t>
      </w:r>
      <w:r>
        <w:rPr>
          <w:w w:val="110"/>
        </w:rPr>
        <w:t>the</w:t>
      </w:r>
      <w:r>
        <w:rPr>
          <w:spacing w:val="-15"/>
          <w:w w:val="110"/>
        </w:rPr>
        <w:t> </w:t>
      </w:r>
      <w:r>
        <w:rPr>
          <w:w w:val="110"/>
        </w:rPr>
        <w:t>euro</w:t>
      </w:r>
      <w:r>
        <w:rPr>
          <w:spacing w:val="-14"/>
          <w:w w:val="110"/>
        </w:rPr>
        <w:t> </w:t>
      </w:r>
      <w:r>
        <w:rPr>
          <w:w w:val="110"/>
        </w:rPr>
        <w:t>area</w:t>
      </w:r>
      <w:r>
        <w:rPr>
          <w:spacing w:val="-15"/>
          <w:w w:val="110"/>
        </w:rPr>
        <w:t> </w:t>
      </w:r>
      <w:r>
        <w:rPr>
          <w:w w:val="110"/>
        </w:rPr>
        <w:t>has deteriorated</w:t>
      </w:r>
      <w:r>
        <w:rPr>
          <w:spacing w:val="-9"/>
          <w:w w:val="110"/>
        </w:rPr>
        <w:t> </w:t>
      </w:r>
      <w:r>
        <w:rPr>
          <w:w w:val="110"/>
        </w:rPr>
        <w:t>in</w:t>
      </w:r>
      <w:r>
        <w:rPr>
          <w:spacing w:val="-9"/>
          <w:w w:val="110"/>
        </w:rPr>
        <w:t> </w:t>
      </w:r>
      <w:r>
        <w:rPr>
          <w:w w:val="110"/>
        </w:rPr>
        <w:t>recent</w:t>
      </w:r>
      <w:r>
        <w:rPr>
          <w:spacing w:val="-9"/>
          <w:w w:val="110"/>
        </w:rPr>
        <w:t> </w:t>
      </w:r>
      <w:r>
        <w:rPr>
          <w:w w:val="110"/>
        </w:rPr>
        <w:t>months,</w:t>
      </w:r>
      <w:r>
        <w:rPr>
          <w:spacing w:val="-9"/>
          <w:w w:val="110"/>
        </w:rPr>
        <w:t> </w:t>
      </w:r>
      <w:r>
        <w:rPr>
          <w:w w:val="110"/>
        </w:rPr>
        <w:t>compounding</w:t>
      </w:r>
      <w:r>
        <w:rPr>
          <w:spacing w:val="-9"/>
          <w:w w:val="110"/>
        </w:rPr>
        <w:t> </w:t>
      </w:r>
      <w:r>
        <w:rPr>
          <w:w w:val="110"/>
        </w:rPr>
        <w:t>the</w:t>
      </w:r>
      <w:r>
        <w:rPr>
          <w:spacing w:val="-9"/>
          <w:w w:val="110"/>
        </w:rPr>
        <w:t> </w:t>
      </w:r>
      <w:r>
        <w:rPr>
          <w:w w:val="110"/>
        </w:rPr>
        <w:t>softening</w:t>
      </w:r>
      <w:r>
        <w:rPr>
          <w:spacing w:val="-9"/>
          <w:w w:val="110"/>
        </w:rPr>
        <w:t> </w:t>
      </w:r>
      <w:r>
        <w:rPr>
          <w:w w:val="110"/>
        </w:rPr>
        <w:t>in external demand. Business and consumer confidence have declined further. It is possible that the recent </w:t>
      </w:r>
      <w:r>
        <w:rPr>
          <w:spacing w:val="-3"/>
          <w:w w:val="110"/>
        </w:rPr>
        <w:t>adverse </w:t>
      </w:r>
      <w:r>
        <w:rPr>
          <w:w w:val="110"/>
        </w:rPr>
        <w:t>movement in the terms of trade has sapped confidence, as </w:t>
      </w:r>
      <w:r>
        <w:rPr>
          <w:spacing w:val="-3"/>
          <w:w w:val="110"/>
        </w:rPr>
        <w:t>higher-than-expected </w:t>
      </w:r>
      <w:r>
        <w:rPr>
          <w:w w:val="110"/>
        </w:rPr>
        <w:t>consumer price inflation has—at least temporarily—eroded</w:t>
      </w:r>
      <w:r>
        <w:rPr>
          <w:spacing w:val="-26"/>
          <w:w w:val="110"/>
        </w:rPr>
        <w:t> </w:t>
      </w:r>
      <w:r>
        <w:rPr>
          <w:w w:val="110"/>
        </w:rPr>
        <w:t>real</w:t>
      </w:r>
      <w:r>
        <w:rPr>
          <w:spacing w:val="-25"/>
          <w:w w:val="110"/>
        </w:rPr>
        <w:t> </w:t>
      </w:r>
      <w:r>
        <w:rPr>
          <w:w w:val="110"/>
        </w:rPr>
        <w:t>income</w:t>
      </w:r>
      <w:r>
        <w:rPr>
          <w:spacing w:val="-25"/>
          <w:w w:val="110"/>
        </w:rPr>
        <w:t> </w:t>
      </w:r>
      <w:r>
        <w:rPr>
          <w:w w:val="110"/>
        </w:rPr>
        <w:t>growth.</w:t>
      </w:r>
      <w:r>
        <w:rPr>
          <w:spacing w:val="5"/>
          <w:w w:val="110"/>
        </w:rPr>
        <w:t> </w:t>
      </w:r>
      <w:r>
        <w:rPr>
          <w:w w:val="110"/>
        </w:rPr>
        <w:t>GDP</w:t>
      </w:r>
      <w:r>
        <w:rPr>
          <w:spacing w:val="-26"/>
          <w:w w:val="110"/>
        </w:rPr>
        <w:t> </w:t>
      </w:r>
      <w:r>
        <w:rPr>
          <w:w w:val="110"/>
        </w:rPr>
        <w:t>growth</w:t>
      </w:r>
      <w:r>
        <w:rPr>
          <w:spacing w:val="-25"/>
          <w:w w:val="110"/>
        </w:rPr>
        <w:t> </w:t>
      </w:r>
      <w:r>
        <w:rPr>
          <w:w w:val="110"/>
        </w:rPr>
        <w:t>in</w:t>
      </w:r>
      <w:r>
        <w:rPr>
          <w:spacing w:val="-25"/>
          <w:w w:val="110"/>
        </w:rPr>
        <w:t> </w:t>
      </w:r>
      <w:r>
        <w:rPr>
          <w:w w:val="110"/>
        </w:rPr>
        <w:t>the euro area this year is likely </w:t>
      </w:r>
      <w:r>
        <w:rPr>
          <w:spacing w:val="-4"/>
          <w:w w:val="110"/>
        </w:rPr>
        <w:t>to </w:t>
      </w:r>
      <w:r>
        <w:rPr>
          <w:w w:val="110"/>
        </w:rPr>
        <w:t>slow </w:t>
      </w:r>
      <w:r>
        <w:rPr>
          <w:spacing w:val="-4"/>
          <w:w w:val="110"/>
        </w:rPr>
        <w:t>to </w:t>
      </w:r>
      <w:r>
        <w:rPr>
          <w:w w:val="110"/>
        </w:rPr>
        <w:t>around 2%, edging up thereafter as activity gradually responds </w:t>
      </w:r>
      <w:r>
        <w:rPr>
          <w:spacing w:val="-4"/>
          <w:w w:val="110"/>
        </w:rPr>
        <w:t>to </w:t>
      </w:r>
      <w:r>
        <w:rPr>
          <w:w w:val="110"/>
        </w:rPr>
        <w:t>the </w:t>
      </w:r>
      <w:r>
        <w:rPr>
          <w:spacing w:val="-3"/>
          <w:w w:val="110"/>
        </w:rPr>
        <w:t>expected </w:t>
      </w:r>
      <w:r>
        <w:rPr>
          <w:w w:val="110"/>
        </w:rPr>
        <w:t>strengthening</w:t>
      </w:r>
      <w:r>
        <w:rPr>
          <w:spacing w:val="-13"/>
          <w:w w:val="110"/>
        </w:rPr>
        <w:t> </w:t>
      </w:r>
      <w:r>
        <w:rPr>
          <w:w w:val="110"/>
        </w:rPr>
        <w:t>in</w:t>
      </w:r>
      <w:r>
        <w:rPr>
          <w:spacing w:val="-12"/>
          <w:w w:val="110"/>
        </w:rPr>
        <w:t> </w:t>
      </w:r>
      <w:r>
        <w:rPr>
          <w:w w:val="110"/>
        </w:rPr>
        <w:t>US</w:t>
      </w:r>
      <w:r>
        <w:rPr>
          <w:spacing w:val="-13"/>
          <w:w w:val="110"/>
        </w:rPr>
        <w:t> </w:t>
      </w:r>
      <w:r>
        <w:rPr>
          <w:w w:val="110"/>
        </w:rPr>
        <w:t>demand</w:t>
      </w:r>
      <w:r>
        <w:rPr>
          <w:spacing w:val="-12"/>
          <w:w w:val="110"/>
        </w:rPr>
        <w:t> </w:t>
      </w:r>
      <w:r>
        <w:rPr>
          <w:w w:val="110"/>
        </w:rPr>
        <w:t>and</w:t>
      </w:r>
      <w:r>
        <w:rPr>
          <w:spacing w:val="-12"/>
          <w:w w:val="110"/>
        </w:rPr>
        <w:t> </w:t>
      </w:r>
      <w:r>
        <w:rPr>
          <w:w w:val="110"/>
        </w:rPr>
        <w:t>assuming</w:t>
      </w:r>
      <w:r>
        <w:rPr>
          <w:spacing w:val="-13"/>
          <w:w w:val="110"/>
        </w:rPr>
        <w:t> </w:t>
      </w:r>
      <w:r>
        <w:rPr>
          <w:w w:val="110"/>
        </w:rPr>
        <w:t>euro</w:t>
      </w:r>
      <w:r>
        <w:rPr>
          <w:spacing w:val="-12"/>
          <w:w w:val="110"/>
        </w:rPr>
        <w:t> </w:t>
      </w:r>
      <w:r>
        <w:rPr>
          <w:spacing w:val="-3"/>
          <w:w w:val="110"/>
        </w:rPr>
        <w:t>interest</w:t>
      </w:r>
      <w:r>
        <w:rPr>
          <w:spacing w:val="-12"/>
          <w:w w:val="110"/>
        </w:rPr>
        <w:t> </w:t>
      </w:r>
      <w:r>
        <w:rPr>
          <w:spacing w:val="-4"/>
          <w:w w:val="110"/>
        </w:rPr>
        <w:t>rates </w:t>
      </w:r>
      <w:r>
        <w:rPr>
          <w:w w:val="110"/>
        </w:rPr>
        <w:t>continue </w:t>
      </w:r>
      <w:r>
        <w:rPr>
          <w:spacing w:val="-4"/>
          <w:w w:val="110"/>
        </w:rPr>
        <w:t>to </w:t>
      </w:r>
      <w:r>
        <w:rPr>
          <w:w w:val="110"/>
        </w:rPr>
        <w:t>ease in line with market expectations. The Japanese economy remains very weak and appears </w:t>
      </w:r>
      <w:r>
        <w:rPr>
          <w:spacing w:val="-4"/>
          <w:w w:val="110"/>
        </w:rPr>
        <w:t>to </w:t>
      </w:r>
      <w:r>
        <w:rPr>
          <w:w w:val="110"/>
        </w:rPr>
        <w:t>be moving into recession. Falling global demand</w:t>
      </w:r>
      <w:r>
        <w:rPr>
          <w:spacing w:val="-23"/>
          <w:w w:val="110"/>
        </w:rPr>
        <w:t> </w:t>
      </w:r>
      <w:r>
        <w:rPr>
          <w:w w:val="110"/>
        </w:rPr>
        <w:t>for</w:t>
      </w:r>
    </w:p>
    <w:p>
      <w:pPr>
        <w:pStyle w:val="BodyText"/>
        <w:spacing w:line="292" w:lineRule="auto"/>
        <w:ind w:left="5074" w:right="191"/>
      </w:pPr>
      <w:r>
        <w:rPr>
          <w:w w:val="110"/>
        </w:rPr>
        <w:t>high-technology goods has </w:t>
      </w:r>
      <w:r>
        <w:rPr>
          <w:spacing w:val="-3"/>
          <w:w w:val="110"/>
        </w:rPr>
        <w:t>lowered </w:t>
      </w:r>
      <w:r>
        <w:rPr>
          <w:w w:val="110"/>
        </w:rPr>
        <w:t>export growth, and business confidence has continued </w:t>
      </w:r>
      <w:r>
        <w:rPr>
          <w:spacing w:val="-4"/>
          <w:w w:val="110"/>
        </w:rPr>
        <w:t>to </w:t>
      </w:r>
      <w:r>
        <w:rPr>
          <w:w w:val="110"/>
        </w:rPr>
        <w:t>deteriorate. Recovery appears more distant than previously judged. </w:t>
      </w:r>
      <w:r>
        <w:rPr>
          <w:spacing w:val="-2"/>
          <w:w w:val="110"/>
        </w:rPr>
        <w:t>Growth </w:t>
      </w:r>
      <w:r>
        <w:rPr>
          <w:w w:val="110"/>
        </w:rPr>
        <w:t>prospects</w:t>
      </w:r>
      <w:r>
        <w:rPr>
          <w:spacing w:val="-22"/>
          <w:w w:val="110"/>
        </w:rPr>
        <w:t> </w:t>
      </w:r>
      <w:r>
        <w:rPr>
          <w:w w:val="110"/>
        </w:rPr>
        <w:t>for</w:t>
      </w:r>
      <w:r>
        <w:rPr>
          <w:spacing w:val="-21"/>
          <w:w w:val="110"/>
        </w:rPr>
        <w:t> </w:t>
      </w:r>
      <w:r>
        <w:rPr>
          <w:w w:val="110"/>
        </w:rPr>
        <w:t>the</w:t>
      </w:r>
      <w:r>
        <w:rPr>
          <w:spacing w:val="-21"/>
          <w:w w:val="110"/>
        </w:rPr>
        <w:t> </w:t>
      </w:r>
      <w:r>
        <w:rPr>
          <w:w w:val="110"/>
        </w:rPr>
        <w:t>emerging</w:t>
      </w:r>
      <w:r>
        <w:rPr>
          <w:spacing w:val="-21"/>
          <w:w w:val="110"/>
        </w:rPr>
        <w:t> </w:t>
      </w:r>
      <w:r>
        <w:rPr>
          <w:w w:val="110"/>
        </w:rPr>
        <w:t>economies</w:t>
      </w:r>
      <w:r>
        <w:rPr>
          <w:spacing w:val="-22"/>
          <w:w w:val="110"/>
        </w:rPr>
        <w:t> </w:t>
      </w:r>
      <w:r>
        <w:rPr>
          <w:w w:val="110"/>
        </w:rPr>
        <w:t>have</w:t>
      </w:r>
      <w:r>
        <w:rPr>
          <w:spacing w:val="-21"/>
          <w:w w:val="110"/>
        </w:rPr>
        <w:t> </w:t>
      </w:r>
      <w:r>
        <w:rPr>
          <w:w w:val="110"/>
        </w:rPr>
        <w:t>also</w:t>
      </w:r>
      <w:r>
        <w:rPr>
          <w:spacing w:val="-21"/>
          <w:w w:val="110"/>
        </w:rPr>
        <w:t> </w:t>
      </w:r>
      <w:r>
        <w:rPr>
          <w:w w:val="110"/>
        </w:rPr>
        <w:t>diminished</w:t>
      </w:r>
      <w:r>
        <w:rPr>
          <w:spacing w:val="-21"/>
          <w:w w:val="110"/>
        </w:rPr>
        <w:t> </w:t>
      </w:r>
      <w:r>
        <w:rPr>
          <w:spacing w:val="-7"/>
          <w:w w:val="110"/>
        </w:rPr>
        <w:t>as </w:t>
      </w:r>
      <w:r>
        <w:rPr>
          <w:w w:val="110"/>
        </w:rPr>
        <w:t>the demand for manufactured goods and components has fallen,</w:t>
      </w:r>
      <w:r>
        <w:rPr>
          <w:spacing w:val="-14"/>
          <w:w w:val="110"/>
        </w:rPr>
        <w:t> </w:t>
      </w:r>
      <w:r>
        <w:rPr>
          <w:w w:val="110"/>
        </w:rPr>
        <w:t>in</w:t>
      </w:r>
      <w:r>
        <w:rPr>
          <w:spacing w:val="-14"/>
          <w:w w:val="110"/>
        </w:rPr>
        <w:t> </w:t>
      </w:r>
      <w:r>
        <w:rPr>
          <w:w w:val="110"/>
        </w:rPr>
        <w:t>turn</w:t>
      </w:r>
      <w:r>
        <w:rPr>
          <w:spacing w:val="-14"/>
          <w:w w:val="110"/>
        </w:rPr>
        <w:t> </w:t>
      </w:r>
      <w:r>
        <w:rPr>
          <w:w w:val="110"/>
        </w:rPr>
        <w:t>reducing</w:t>
      </w:r>
      <w:r>
        <w:rPr>
          <w:spacing w:val="-14"/>
          <w:w w:val="110"/>
        </w:rPr>
        <w:t> </w:t>
      </w:r>
      <w:r>
        <w:rPr>
          <w:w w:val="110"/>
        </w:rPr>
        <w:t>the</w:t>
      </w:r>
      <w:r>
        <w:rPr>
          <w:spacing w:val="-14"/>
          <w:w w:val="110"/>
        </w:rPr>
        <w:t> </w:t>
      </w:r>
      <w:r>
        <w:rPr>
          <w:w w:val="110"/>
        </w:rPr>
        <w:t>demand</w:t>
      </w:r>
      <w:r>
        <w:rPr>
          <w:spacing w:val="-14"/>
          <w:w w:val="110"/>
        </w:rPr>
        <w:t> </w:t>
      </w:r>
      <w:r>
        <w:rPr>
          <w:w w:val="110"/>
        </w:rPr>
        <w:t>for</w:t>
      </w:r>
      <w:r>
        <w:rPr>
          <w:spacing w:val="-14"/>
          <w:w w:val="110"/>
        </w:rPr>
        <w:t> </w:t>
      </w:r>
      <w:r>
        <w:rPr>
          <w:w w:val="110"/>
        </w:rPr>
        <w:t>basic</w:t>
      </w:r>
      <w:r>
        <w:rPr>
          <w:spacing w:val="-13"/>
          <w:w w:val="110"/>
        </w:rPr>
        <w:t> </w:t>
      </w:r>
      <w:r>
        <w:rPr>
          <w:w w:val="110"/>
        </w:rPr>
        <w:t>commodities.</w:t>
      </w:r>
    </w:p>
    <w:p>
      <w:pPr>
        <w:pStyle w:val="BodyText"/>
        <w:spacing w:before="9"/>
        <w:rPr>
          <w:sz w:val="26"/>
        </w:rPr>
      </w:pPr>
    </w:p>
    <w:p>
      <w:pPr>
        <w:pStyle w:val="BodyText"/>
        <w:spacing w:line="292" w:lineRule="auto" w:before="1"/>
        <w:ind w:left="5074" w:right="185"/>
      </w:pPr>
      <w:r>
        <w:rPr>
          <w:w w:val="110"/>
        </w:rPr>
        <w:t>Reflecting the weakening in the outlook outside the United </w:t>
      </w:r>
      <w:r>
        <w:rPr>
          <w:spacing w:val="-3"/>
          <w:w w:val="110"/>
        </w:rPr>
        <w:t>States, </w:t>
      </w:r>
      <w:r>
        <w:rPr>
          <w:w w:val="110"/>
        </w:rPr>
        <w:t>the </w:t>
      </w:r>
      <w:r>
        <w:rPr>
          <w:spacing w:val="-3"/>
          <w:w w:val="110"/>
        </w:rPr>
        <w:t>Committee </w:t>
      </w:r>
      <w:r>
        <w:rPr>
          <w:w w:val="110"/>
        </w:rPr>
        <w:t>has </w:t>
      </w:r>
      <w:r>
        <w:rPr>
          <w:spacing w:val="-3"/>
          <w:w w:val="110"/>
        </w:rPr>
        <w:t>lowered </w:t>
      </w:r>
      <w:r>
        <w:rPr>
          <w:w w:val="110"/>
        </w:rPr>
        <w:t>the central projection for global GDP growth in </w:t>
      </w:r>
      <w:r>
        <w:rPr>
          <w:spacing w:val="-11"/>
          <w:w w:val="110"/>
        </w:rPr>
        <w:t>2001 </w:t>
      </w:r>
      <w:r>
        <w:rPr>
          <w:spacing w:val="-4"/>
          <w:w w:val="110"/>
        </w:rPr>
        <w:t>to </w:t>
      </w:r>
      <w:r>
        <w:rPr>
          <w:w w:val="110"/>
        </w:rPr>
        <w:t>around 2</w:t>
      </w:r>
      <w:r>
        <w:rPr>
          <w:w w:val="110"/>
          <w:position w:val="7"/>
          <w:sz w:val="10"/>
        </w:rPr>
        <w:t>3</w:t>
      </w:r>
      <w:r>
        <w:rPr>
          <w:w w:val="110"/>
        </w:rPr>
        <w:t>/</w:t>
      </w:r>
      <w:r>
        <w:rPr>
          <w:w w:val="110"/>
          <w:position w:val="1"/>
          <w:sz w:val="10"/>
        </w:rPr>
        <w:t>4</w:t>
      </w:r>
      <w:r>
        <w:rPr>
          <w:w w:val="110"/>
        </w:rPr>
        <w:t>%, a </w:t>
      </w:r>
      <w:r>
        <w:rPr>
          <w:spacing w:val="-3"/>
          <w:w w:val="110"/>
        </w:rPr>
        <w:t>downward </w:t>
      </w:r>
      <w:r>
        <w:rPr>
          <w:w w:val="110"/>
        </w:rPr>
        <w:t>revision of close </w:t>
      </w:r>
      <w:r>
        <w:rPr>
          <w:spacing w:val="-4"/>
          <w:w w:val="110"/>
        </w:rPr>
        <w:t>to </w:t>
      </w:r>
      <w:r>
        <w:rPr>
          <w:w w:val="110"/>
        </w:rPr>
        <w:t>half a percentage point since the </w:t>
      </w:r>
      <w:r>
        <w:rPr>
          <w:spacing w:val="-3"/>
          <w:w w:val="110"/>
        </w:rPr>
        <w:t>May </w:t>
      </w:r>
      <w:r>
        <w:rPr>
          <w:i/>
          <w:w w:val="110"/>
        </w:rPr>
        <w:t>Inflation Report</w:t>
      </w:r>
      <w:r>
        <w:rPr>
          <w:w w:val="110"/>
        </w:rPr>
        <w:t>. Growth is then likely </w:t>
      </w:r>
      <w:r>
        <w:rPr>
          <w:spacing w:val="-4"/>
          <w:w w:val="110"/>
        </w:rPr>
        <w:t>to </w:t>
      </w:r>
      <w:r>
        <w:rPr>
          <w:w w:val="110"/>
        </w:rPr>
        <w:t>edge up. The </w:t>
      </w:r>
      <w:r>
        <w:rPr>
          <w:spacing w:val="-3"/>
          <w:w w:val="110"/>
        </w:rPr>
        <w:t>slowdown </w:t>
      </w:r>
      <w:r>
        <w:rPr>
          <w:w w:val="110"/>
        </w:rPr>
        <w:t>in </w:t>
      </w:r>
      <w:r>
        <w:rPr>
          <w:spacing w:val="-3"/>
          <w:w w:val="110"/>
        </w:rPr>
        <w:t>world </w:t>
      </w:r>
      <w:r>
        <w:rPr>
          <w:w w:val="110"/>
        </w:rPr>
        <w:t>trade in recent months has been particularly marked. As the production of high-technology manufactured equipment is highly </w:t>
      </w:r>
      <w:r>
        <w:rPr>
          <w:spacing w:val="-3"/>
          <w:w w:val="110"/>
        </w:rPr>
        <w:t>integrated internationally, </w:t>
      </w:r>
      <w:r>
        <w:rPr>
          <w:w w:val="110"/>
        </w:rPr>
        <w:t>changes</w:t>
      </w:r>
      <w:r>
        <w:rPr>
          <w:spacing w:val="-18"/>
          <w:w w:val="110"/>
        </w:rPr>
        <w:t> </w:t>
      </w:r>
      <w:r>
        <w:rPr>
          <w:w w:val="110"/>
        </w:rPr>
        <w:t>in</w:t>
      </w:r>
      <w:r>
        <w:rPr>
          <w:spacing w:val="-17"/>
          <w:w w:val="110"/>
        </w:rPr>
        <w:t> </w:t>
      </w:r>
      <w:r>
        <w:rPr>
          <w:w w:val="110"/>
        </w:rPr>
        <w:t>demand</w:t>
      </w:r>
      <w:r>
        <w:rPr>
          <w:spacing w:val="-17"/>
          <w:w w:val="110"/>
        </w:rPr>
        <w:t> </w:t>
      </w:r>
      <w:r>
        <w:rPr>
          <w:w w:val="110"/>
        </w:rPr>
        <w:t>have</w:t>
      </w:r>
      <w:r>
        <w:rPr>
          <w:spacing w:val="-17"/>
          <w:w w:val="110"/>
        </w:rPr>
        <w:t> </w:t>
      </w:r>
      <w:r>
        <w:rPr>
          <w:w w:val="110"/>
        </w:rPr>
        <w:t>a</w:t>
      </w:r>
      <w:r>
        <w:rPr>
          <w:spacing w:val="-18"/>
          <w:w w:val="110"/>
        </w:rPr>
        <w:t> </w:t>
      </w:r>
      <w:r>
        <w:rPr>
          <w:w w:val="110"/>
        </w:rPr>
        <w:t>pronounced</w:t>
      </w:r>
      <w:r>
        <w:rPr>
          <w:spacing w:val="-17"/>
          <w:w w:val="110"/>
        </w:rPr>
        <w:t> </w:t>
      </w:r>
      <w:r>
        <w:rPr>
          <w:w w:val="110"/>
        </w:rPr>
        <w:t>impact</w:t>
      </w:r>
      <w:r>
        <w:rPr>
          <w:spacing w:val="-17"/>
          <w:w w:val="110"/>
        </w:rPr>
        <w:t> </w:t>
      </w:r>
      <w:r>
        <w:rPr>
          <w:w w:val="110"/>
        </w:rPr>
        <w:t>on</w:t>
      </w:r>
      <w:r>
        <w:rPr>
          <w:spacing w:val="-17"/>
          <w:w w:val="110"/>
        </w:rPr>
        <w:t> </w:t>
      </w:r>
      <w:r>
        <w:rPr>
          <w:w w:val="110"/>
        </w:rPr>
        <w:t>trade</w:t>
      </w:r>
      <w:r>
        <w:rPr>
          <w:spacing w:val="-18"/>
          <w:w w:val="110"/>
        </w:rPr>
        <w:t> </w:t>
      </w:r>
      <w:r>
        <w:rPr>
          <w:w w:val="110"/>
        </w:rPr>
        <w:t>flows. </w:t>
      </w:r>
      <w:r>
        <w:rPr>
          <w:spacing w:val="-4"/>
          <w:w w:val="110"/>
        </w:rPr>
        <w:t>Weighted</w:t>
      </w:r>
      <w:r>
        <w:rPr>
          <w:spacing w:val="-26"/>
          <w:w w:val="110"/>
        </w:rPr>
        <w:t> </w:t>
      </w:r>
      <w:r>
        <w:rPr>
          <w:spacing w:val="-3"/>
          <w:w w:val="110"/>
        </w:rPr>
        <w:t>by</w:t>
      </w:r>
      <w:r>
        <w:rPr>
          <w:spacing w:val="-25"/>
          <w:w w:val="110"/>
        </w:rPr>
        <w:t> </w:t>
      </w:r>
      <w:r>
        <w:rPr>
          <w:w w:val="110"/>
        </w:rPr>
        <w:t>UK</w:t>
      </w:r>
      <w:r>
        <w:rPr>
          <w:spacing w:val="-25"/>
          <w:w w:val="110"/>
        </w:rPr>
        <w:t> </w:t>
      </w:r>
      <w:r>
        <w:rPr>
          <w:w w:val="110"/>
        </w:rPr>
        <w:t>export</w:t>
      </w:r>
      <w:r>
        <w:rPr>
          <w:spacing w:val="-25"/>
          <w:w w:val="110"/>
        </w:rPr>
        <w:t> </w:t>
      </w:r>
      <w:r>
        <w:rPr>
          <w:spacing w:val="-2"/>
          <w:w w:val="110"/>
        </w:rPr>
        <w:t>market</w:t>
      </w:r>
      <w:r>
        <w:rPr>
          <w:spacing w:val="-25"/>
          <w:w w:val="110"/>
        </w:rPr>
        <w:t> </w:t>
      </w:r>
      <w:r>
        <w:rPr>
          <w:w w:val="110"/>
        </w:rPr>
        <w:t>shares,</w:t>
      </w:r>
      <w:r>
        <w:rPr>
          <w:spacing w:val="-26"/>
          <w:w w:val="110"/>
        </w:rPr>
        <w:t> </w:t>
      </w:r>
      <w:r>
        <w:rPr>
          <w:spacing w:val="-3"/>
          <w:w w:val="110"/>
        </w:rPr>
        <w:t>world</w:t>
      </w:r>
      <w:r>
        <w:rPr>
          <w:spacing w:val="-25"/>
          <w:w w:val="110"/>
        </w:rPr>
        <w:t> </w:t>
      </w:r>
      <w:r>
        <w:rPr>
          <w:w w:val="110"/>
        </w:rPr>
        <w:t>trade</w:t>
      </w:r>
      <w:r>
        <w:rPr>
          <w:spacing w:val="-25"/>
          <w:w w:val="110"/>
        </w:rPr>
        <w:t> </w:t>
      </w:r>
      <w:r>
        <w:rPr>
          <w:w w:val="110"/>
        </w:rPr>
        <w:t>growth</w:t>
      </w:r>
      <w:r>
        <w:rPr>
          <w:spacing w:val="-25"/>
          <w:w w:val="110"/>
        </w:rPr>
        <w:t> </w:t>
      </w:r>
      <w:r>
        <w:rPr>
          <w:w w:val="110"/>
        </w:rPr>
        <w:t>this year</w:t>
      </w:r>
      <w:r>
        <w:rPr>
          <w:spacing w:val="-22"/>
          <w:w w:val="110"/>
        </w:rPr>
        <w:t> </w:t>
      </w:r>
      <w:r>
        <w:rPr>
          <w:spacing w:val="-3"/>
          <w:w w:val="110"/>
        </w:rPr>
        <w:t>may</w:t>
      </w:r>
      <w:r>
        <w:rPr>
          <w:spacing w:val="-22"/>
          <w:w w:val="110"/>
        </w:rPr>
        <w:t> </w:t>
      </w:r>
      <w:r>
        <w:rPr>
          <w:w w:val="110"/>
        </w:rPr>
        <w:t>slow</w:t>
      </w:r>
      <w:r>
        <w:rPr>
          <w:spacing w:val="-22"/>
          <w:w w:val="110"/>
        </w:rPr>
        <w:t> </w:t>
      </w:r>
      <w:r>
        <w:rPr>
          <w:spacing w:val="-4"/>
          <w:w w:val="110"/>
        </w:rPr>
        <w:t>to</w:t>
      </w:r>
      <w:r>
        <w:rPr>
          <w:spacing w:val="-22"/>
          <w:w w:val="110"/>
        </w:rPr>
        <w:t> </w:t>
      </w:r>
      <w:r>
        <w:rPr>
          <w:w w:val="110"/>
        </w:rPr>
        <w:t>around</w:t>
      </w:r>
      <w:r>
        <w:rPr>
          <w:spacing w:val="-22"/>
          <w:w w:val="110"/>
        </w:rPr>
        <w:t> </w:t>
      </w:r>
      <w:r>
        <w:rPr>
          <w:w w:val="110"/>
        </w:rPr>
        <w:t>4%—a</w:t>
      </w:r>
      <w:r>
        <w:rPr>
          <w:spacing w:val="-22"/>
          <w:w w:val="110"/>
        </w:rPr>
        <w:t> </w:t>
      </w:r>
      <w:r>
        <w:rPr>
          <w:spacing w:val="-3"/>
          <w:w w:val="110"/>
        </w:rPr>
        <w:t>downward</w:t>
      </w:r>
      <w:r>
        <w:rPr>
          <w:spacing w:val="-21"/>
          <w:w w:val="110"/>
        </w:rPr>
        <w:t> </w:t>
      </w:r>
      <w:r>
        <w:rPr>
          <w:w w:val="110"/>
        </w:rPr>
        <w:t>revision</w:t>
      </w:r>
      <w:r>
        <w:rPr>
          <w:spacing w:val="-22"/>
          <w:w w:val="110"/>
        </w:rPr>
        <w:t> </w:t>
      </w:r>
      <w:r>
        <w:rPr>
          <w:w w:val="110"/>
        </w:rPr>
        <w:t>of</w:t>
      </w:r>
      <w:r>
        <w:rPr>
          <w:spacing w:val="-22"/>
          <w:w w:val="110"/>
        </w:rPr>
        <w:t> </w:t>
      </w:r>
      <w:r>
        <w:rPr>
          <w:w w:val="110"/>
        </w:rPr>
        <w:t>some</w:t>
      </w:r>
    </w:p>
    <w:p>
      <w:pPr>
        <w:pStyle w:val="BodyText"/>
        <w:spacing w:line="292" w:lineRule="auto"/>
        <w:ind w:left="5074" w:right="185"/>
      </w:pPr>
      <w:r>
        <w:rPr>
          <w:w w:val="110"/>
        </w:rPr>
        <w:t>2</w:t>
      </w:r>
      <w:r>
        <w:rPr>
          <w:spacing w:val="-12"/>
          <w:w w:val="110"/>
        </w:rPr>
        <w:t> </w:t>
      </w:r>
      <w:r>
        <w:rPr>
          <w:w w:val="110"/>
        </w:rPr>
        <w:t>percentage</w:t>
      </w:r>
      <w:r>
        <w:rPr>
          <w:spacing w:val="-11"/>
          <w:w w:val="110"/>
        </w:rPr>
        <w:t> </w:t>
      </w:r>
      <w:r>
        <w:rPr>
          <w:w w:val="110"/>
        </w:rPr>
        <w:t>points</w:t>
      </w:r>
      <w:r>
        <w:rPr>
          <w:spacing w:val="-12"/>
          <w:w w:val="110"/>
        </w:rPr>
        <w:t> </w:t>
      </w:r>
      <w:r>
        <w:rPr>
          <w:w w:val="110"/>
        </w:rPr>
        <w:t>since</w:t>
      </w:r>
      <w:r>
        <w:rPr>
          <w:spacing w:val="-11"/>
          <w:w w:val="110"/>
        </w:rPr>
        <w:t> </w:t>
      </w:r>
      <w:r>
        <w:rPr>
          <w:w w:val="110"/>
        </w:rPr>
        <w:t>the</w:t>
      </w:r>
      <w:r>
        <w:rPr>
          <w:spacing w:val="-12"/>
          <w:w w:val="110"/>
        </w:rPr>
        <w:t> </w:t>
      </w:r>
      <w:r>
        <w:rPr>
          <w:spacing w:val="-3"/>
          <w:w w:val="110"/>
        </w:rPr>
        <w:t>May</w:t>
      </w:r>
      <w:r>
        <w:rPr>
          <w:spacing w:val="-11"/>
          <w:w w:val="110"/>
        </w:rPr>
        <w:t> </w:t>
      </w:r>
      <w:r>
        <w:rPr>
          <w:i/>
          <w:w w:val="110"/>
        </w:rPr>
        <w:t>Report</w:t>
      </w:r>
      <w:r>
        <w:rPr>
          <w:i/>
          <w:spacing w:val="-12"/>
          <w:w w:val="110"/>
        </w:rPr>
        <w:t> </w:t>
      </w:r>
      <w:r>
        <w:rPr>
          <w:w w:val="110"/>
        </w:rPr>
        <w:t>and</w:t>
      </w:r>
      <w:r>
        <w:rPr>
          <w:spacing w:val="-11"/>
          <w:w w:val="110"/>
        </w:rPr>
        <w:t> </w:t>
      </w:r>
      <w:r>
        <w:rPr>
          <w:w w:val="110"/>
        </w:rPr>
        <w:t>a</w:t>
      </w:r>
      <w:r>
        <w:rPr>
          <w:spacing w:val="-12"/>
          <w:w w:val="110"/>
        </w:rPr>
        <w:t> </w:t>
      </w:r>
      <w:r>
        <w:rPr>
          <w:w w:val="110"/>
        </w:rPr>
        <w:t>very</w:t>
      </w:r>
      <w:r>
        <w:rPr>
          <w:spacing w:val="-11"/>
          <w:w w:val="110"/>
        </w:rPr>
        <w:t> </w:t>
      </w:r>
      <w:r>
        <w:rPr>
          <w:w w:val="110"/>
        </w:rPr>
        <w:t>sharp </w:t>
      </w:r>
      <w:r>
        <w:rPr>
          <w:spacing w:val="-3"/>
          <w:w w:val="110"/>
        </w:rPr>
        <w:t>slowdown</w:t>
      </w:r>
      <w:r>
        <w:rPr>
          <w:spacing w:val="-28"/>
          <w:w w:val="110"/>
        </w:rPr>
        <w:t> </w:t>
      </w:r>
      <w:r>
        <w:rPr>
          <w:w w:val="110"/>
        </w:rPr>
        <w:t>from</w:t>
      </w:r>
      <w:r>
        <w:rPr>
          <w:spacing w:val="-28"/>
          <w:w w:val="110"/>
        </w:rPr>
        <w:t> </w:t>
      </w:r>
      <w:r>
        <w:rPr>
          <w:w w:val="110"/>
        </w:rPr>
        <w:t>the</w:t>
      </w:r>
      <w:r>
        <w:rPr>
          <w:spacing w:val="-27"/>
          <w:w w:val="110"/>
        </w:rPr>
        <w:t> </w:t>
      </w:r>
      <w:r>
        <w:rPr>
          <w:w w:val="110"/>
        </w:rPr>
        <w:t>exceptional</w:t>
      </w:r>
      <w:r>
        <w:rPr>
          <w:spacing w:val="-28"/>
          <w:w w:val="110"/>
        </w:rPr>
        <w:t> </w:t>
      </w:r>
      <w:r>
        <w:rPr>
          <w:w w:val="110"/>
        </w:rPr>
        <w:t>pace</w:t>
      </w:r>
      <w:r>
        <w:rPr>
          <w:spacing w:val="-28"/>
          <w:w w:val="110"/>
        </w:rPr>
        <w:t> </w:t>
      </w:r>
      <w:r>
        <w:rPr>
          <w:w w:val="110"/>
        </w:rPr>
        <w:t>of</w:t>
      </w:r>
      <w:r>
        <w:rPr>
          <w:spacing w:val="-27"/>
          <w:w w:val="110"/>
        </w:rPr>
        <w:t> </w:t>
      </w:r>
      <w:r>
        <w:rPr>
          <w:spacing w:val="-16"/>
          <w:w w:val="110"/>
        </w:rPr>
        <w:t>11%</w:t>
      </w:r>
      <w:r>
        <w:rPr>
          <w:spacing w:val="-28"/>
          <w:w w:val="110"/>
        </w:rPr>
        <w:t> </w:t>
      </w:r>
      <w:r>
        <w:rPr>
          <w:w w:val="110"/>
        </w:rPr>
        <w:t>growth</w:t>
      </w:r>
      <w:r>
        <w:rPr>
          <w:spacing w:val="-28"/>
          <w:w w:val="110"/>
        </w:rPr>
        <w:t> </w:t>
      </w:r>
      <w:r>
        <w:rPr>
          <w:w w:val="110"/>
        </w:rPr>
        <w:t>last</w:t>
      </w:r>
      <w:r>
        <w:rPr>
          <w:spacing w:val="-27"/>
          <w:w w:val="110"/>
        </w:rPr>
        <w:t> </w:t>
      </w:r>
      <w:r>
        <w:rPr>
          <w:spacing w:val="-4"/>
          <w:w w:val="110"/>
        </w:rPr>
        <w:t>year. </w:t>
      </w:r>
      <w:r>
        <w:rPr>
          <w:w w:val="110"/>
        </w:rPr>
        <w:t>On the central projection, trade growth picks up </w:t>
      </w:r>
      <w:r>
        <w:rPr>
          <w:spacing w:val="-4"/>
          <w:w w:val="110"/>
        </w:rPr>
        <w:t>to </w:t>
      </w:r>
      <w:r>
        <w:rPr>
          <w:w w:val="110"/>
        </w:rPr>
        <w:t>the 5%–6% range in</w:t>
      </w:r>
      <w:r>
        <w:rPr>
          <w:spacing w:val="-16"/>
          <w:w w:val="110"/>
        </w:rPr>
        <w:t> </w:t>
      </w:r>
      <w:r>
        <w:rPr>
          <w:spacing w:val="-6"/>
          <w:w w:val="110"/>
        </w:rPr>
        <w:t>2002.</w:t>
      </w:r>
    </w:p>
    <w:p>
      <w:pPr>
        <w:pStyle w:val="BodyText"/>
        <w:rPr>
          <w:sz w:val="27"/>
        </w:rPr>
      </w:pPr>
    </w:p>
    <w:p>
      <w:pPr>
        <w:pStyle w:val="BodyText"/>
        <w:spacing w:line="292" w:lineRule="auto" w:before="1"/>
        <w:ind w:left="5074" w:right="152"/>
      </w:pPr>
      <w:r>
        <w:rPr>
          <w:w w:val="110"/>
        </w:rPr>
        <w:t>The international outlook remains uncertain and the </w:t>
      </w:r>
      <w:r>
        <w:rPr>
          <w:spacing w:val="-3"/>
          <w:w w:val="110"/>
        </w:rPr>
        <w:t>Committee</w:t>
      </w:r>
      <w:r>
        <w:rPr>
          <w:spacing w:val="-12"/>
          <w:w w:val="110"/>
        </w:rPr>
        <w:t> </w:t>
      </w:r>
      <w:r>
        <w:rPr>
          <w:w w:val="110"/>
        </w:rPr>
        <w:t>continues</w:t>
      </w:r>
      <w:r>
        <w:rPr>
          <w:spacing w:val="-11"/>
          <w:w w:val="110"/>
        </w:rPr>
        <w:t> </w:t>
      </w:r>
      <w:r>
        <w:rPr>
          <w:spacing w:val="-4"/>
          <w:w w:val="110"/>
        </w:rPr>
        <w:t>to</w:t>
      </w:r>
      <w:r>
        <w:rPr>
          <w:spacing w:val="-11"/>
          <w:w w:val="110"/>
        </w:rPr>
        <w:t> </w:t>
      </w:r>
      <w:r>
        <w:rPr>
          <w:w w:val="110"/>
        </w:rPr>
        <w:t>judge</w:t>
      </w:r>
      <w:r>
        <w:rPr>
          <w:spacing w:val="-11"/>
          <w:w w:val="110"/>
        </w:rPr>
        <w:t> </w:t>
      </w:r>
      <w:r>
        <w:rPr>
          <w:w w:val="110"/>
        </w:rPr>
        <w:t>that</w:t>
      </w:r>
      <w:r>
        <w:rPr>
          <w:spacing w:val="-11"/>
          <w:w w:val="110"/>
        </w:rPr>
        <w:t> </w:t>
      </w:r>
      <w:r>
        <w:rPr>
          <w:w w:val="110"/>
        </w:rPr>
        <w:t>the</w:t>
      </w:r>
      <w:r>
        <w:rPr>
          <w:spacing w:val="-11"/>
          <w:w w:val="110"/>
        </w:rPr>
        <w:t> </w:t>
      </w:r>
      <w:r>
        <w:rPr>
          <w:w w:val="110"/>
        </w:rPr>
        <w:t>balance</w:t>
      </w:r>
      <w:r>
        <w:rPr>
          <w:spacing w:val="-11"/>
          <w:w w:val="110"/>
        </w:rPr>
        <w:t> </w:t>
      </w:r>
      <w:r>
        <w:rPr>
          <w:w w:val="110"/>
        </w:rPr>
        <w:t>of</w:t>
      </w:r>
      <w:r>
        <w:rPr>
          <w:spacing w:val="-11"/>
          <w:w w:val="110"/>
        </w:rPr>
        <w:t> </w:t>
      </w:r>
      <w:r>
        <w:rPr>
          <w:w w:val="110"/>
        </w:rPr>
        <w:t>risks</w:t>
      </w:r>
      <w:r>
        <w:rPr>
          <w:spacing w:val="-11"/>
          <w:w w:val="110"/>
        </w:rPr>
        <w:t> </w:t>
      </w:r>
      <w:r>
        <w:rPr>
          <w:w w:val="110"/>
        </w:rPr>
        <w:t>around the central projection is </w:t>
      </w:r>
      <w:r>
        <w:rPr>
          <w:spacing w:val="-3"/>
          <w:w w:val="110"/>
        </w:rPr>
        <w:t>weighted </w:t>
      </w:r>
      <w:r>
        <w:rPr>
          <w:spacing w:val="-4"/>
          <w:w w:val="110"/>
        </w:rPr>
        <w:t>to </w:t>
      </w:r>
      <w:r>
        <w:rPr>
          <w:w w:val="110"/>
        </w:rPr>
        <w:t>the downside. The </w:t>
      </w:r>
      <w:r>
        <w:rPr>
          <w:spacing w:val="-3"/>
          <w:w w:val="110"/>
        </w:rPr>
        <w:t>large </w:t>
      </w:r>
      <w:r>
        <w:rPr>
          <w:w w:val="110"/>
        </w:rPr>
        <w:t>financial</w:t>
      </w:r>
      <w:r>
        <w:rPr>
          <w:spacing w:val="-18"/>
          <w:w w:val="110"/>
        </w:rPr>
        <w:t> </w:t>
      </w:r>
      <w:r>
        <w:rPr>
          <w:w w:val="110"/>
        </w:rPr>
        <w:t>imbalances</w:t>
      </w:r>
      <w:r>
        <w:rPr>
          <w:spacing w:val="-18"/>
          <w:w w:val="110"/>
        </w:rPr>
        <w:t> </w:t>
      </w:r>
      <w:r>
        <w:rPr>
          <w:w w:val="110"/>
        </w:rPr>
        <w:t>in</w:t>
      </w:r>
      <w:r>
        <w:rPr>
          <w:spacing w:val="-17"/>
          <w:w w:val="110"/>
        </w:rPr>
        <w:t> </w:t>
      </w:r>
      <w:r>
        <w:rPr>
          <w:w w:val="110"/>
        </w:rPr>
        <w:t>the</w:t>
      </w:r>
      <w:r>
        <w:rPr>
          <w:spacing w:val="-18"/>
          <w:w w:val="110"/>
        </w:rPr>
        <w:t> </w:t>
      </w:r>
      <w:r>
        <w:rPr>
          <w:w w:val="110"/>
        </w:rPr>
        <w:t>United</w:t>
      </w:r>
      <w:r>
        <w:rPr>
          <w:spacing w:val="-17"/>
          <w:w w:val="110"/>
        </w:rPr>
        <w:t> </w:t>
      </w:r>
      <w:r>
        <w:rPr>
          <w:spacing w:val="-3"/>
          <w:w w:val="110"/>
        </w:rPr>
        <w:t>States</w:t>
      </w:r>
      <w:r>
        <w:rPr>
          <w:spacing w:val="-18"/>
          <w:w w:val="110"/>
        </w:rPr>
        <w:t> </w:t>
      </w:r>
      <w:r>
        <w:rPr>
          <w:w w:val="110"/>
        </w:rPr>
        <w:t>are</w:t>
      </w:r>
      <w:r>
        <w:rPr>
          <w:spacing w:val="-17"/>
          <w:w w:val="110"/>
        </w:rPr>
        <w:t> </w:t>
      </w:r>
      <w:r>
        <w:rPr>
          <w:w w:val="110"/>
        </w:rPr>
        <w:t>a</w:t>
      </w:r>
      <w:r>
        <w:rPr>
          <w:spacing w:val="-18"/>
          <w:w w:val="110"/>
        </w:rPr>
        <w:t> </w:t>
      </w:r>
      <w:r>
        <w:rPr>
          <w:w w:val="110"/>
        </w:rPr>
        <w:t>major</w:t>
      </w:r>
      <w:r>
        <w:rPr>
          <w:spacing w:val="-17"/>
          <w:w w:val="110"/>
        </w:rPr>
        <w:t> </w:t>
      </w:r>
      <w:r>
        <w:rPr>
          <w:w w:val="110"/>
        </w:rPr>
        <w:t>source</w:t>
      </w:r>
      <w:r>
        <w:rPr>
          <w:spacing w:val="-18"/>
          <w:w w:val="110"/>
        </w:rPr>
        <w:t> </w:t>
      </w:r>
      <w:r>
        <w:rPr>
          <w:w w:val="110"/>
        </w:rPr>
        <w:t>of </w:t>
      </w:r>
      <w:r>
        <w:rPr>
          <w:spacing w:val="-4"/>
          <w:w w:val="110"/>
        </w:rPr>
        <w:t>vulnerability. </w:t>
      </w:r>
      <w:r>
        <w:rPr>
          <w:w w:val="110"/>
        </w:rPr>
        <w:t>And recent </w:t>
      </w:r>
      <w:r>
        <w:rPr>
          <w:spacing w:val="-3"/>
          <w:w w:val="110"/>
        </w:rPr>
        <w:t>downward </w:t>
      </w:r>
      <w:r>
        <w:rPr>
          <w:w w:val="110"/>
        </w:rPr>
        <w:t>revisions </w:t>
      </w:r>
      <w:r>
        <w:rPr>
          <w:spacing w:val="-4"/>
          <w:w w:val="110"/>
        </w:rPr>
        <w:t>to </w:t>
      </w:r>
      <w:r>
        <w:rPr>
          <w:w w:val="110"/>
        </w:rPr>
        <w:t>estimates of productivity growth in recent </w:t>
      </w:r>
      <w:r>
        <w:rPr>
          <w:spacing w:val="-3"/>
          <w:w w:val="110"/>
        </w:rPr>
        <w:t>years </w:t>
      </w:r>
      <w:r>
        <w:rPr>
          <w:w w:val="110"/>
        </w:rPr>
        <w:t>increase the risk that the sustainable</w:t>
      </w:r>
      <w:r>
        <w:rPr>
          <w:spacing w:val="-27"/>
          <w:w w:val="110"/>
        </w:rPr>
        <w:t> </w:t>
      </w:r>
      <w:r>
        <w:rPr>
          <w:w w:val="110"/>
        </w:rPr>
        <w:t>improvement</w:t>
      </w:r>
      <w:r>
        <w:rPr>
          <w:spacing w:val="-26"/>
          <w:w w:val="110"/>
        </w:rPr>
        <w:t> </w:t>
      </w:r>
      <w:r>
        <w:rPr>
          <w:w w:val="110"/>
        </w:rPr>
        <w:t>in</w:t>
      </w:r>
      <w:r>
        <w:rPr>
          <w:spacing w:val="-26"/>
          <w:w w:val="110"/>
        </w:rPr>
        <w:t> </w:t>
      </w:r>
      <w:r>
        <w:rPr>
          <w:w w:val="110"/>
        </w:rPr>
        <w:t>productivity</w:t>
      </w:r>
      <w:r>
        <w:rPr>
          <w:spacing w:val="-26"/>
          <w:w w:val="110"/>
        </w:rPr>
        <w:t> </w:t>
      </w:r>
      <w:r>
        <w:rPr>
          <w:w w:val="110"/>
        </w:rPr>
        <w:t>growth</w:t>
      </w:r>
      <w:r>
        <w:rPr>
          <w:spacing w:val="-26"/>
          <w:w w:val="110"/>
        </w:rPr>
        <w:t> </w:t>
      </w:r>
      <w:r>
        <w:rPr>
          <w:spacing w:val="-3"/>
          <w:w w:val="110"/>
        </w:rPr>
        <w:t>may</w:t>
      </w:r>
      <w:r>
        <w:rPr>
          <w:spacing w:val="-26"/>
          <w:w w:val="110"/>
        </w:rPr>
        <w:t> </w:t>
      </w:r>
      <w:r>
        <w:rPr>
          <w:w w:val="110"/>
        </w:rPr>
        <w:t>be</w:t>
      </w:r>
      <w:r>
        <w:rPr>
          <w:spacing w:val="-27"/>
          <w:w w:val="110"/>
        </w:rPr>
        <w:t> </w:t>
      </w:r>
      <w:r>
        <w:rPr>
          <w:w w:val="110"/>
        </w:rPr>
        <w:t>a</w:t>
      </w:r>
      <w:r>
        <w:rPr>
          <w:spacing w:val="-26"/>
          <w:w w:val="110"/>
        </w:rPr>
        <w:t> </w:t>
      </w:r>
      <w:r>
        <w:rPr>
          <w:w w:val="110"/>
        </w:rPr>
        <w:t>little less than previously believed. The </w:t>
      </w:r>
      <w:r>
        <w:rPr>
          <w:spacing w:val="-3"/>
          <w:w w:val="110"/>
        </w:rPr>
        <w:t>extent </w:t>
      </w:r>
      <w:r>
        <w:rPr>
          <w:w w:val="110"/>
        </w:rPr>
        <w:t>of the overhang of spare</w:t>
      </w:r>
      <w:r>
        <w:rPr>
          <w:spacing w:val="-21"/>
          <w:w w:val="110"/>
        </w:rPr>
        <w:t> </w:t>
      </w:r>
      <w:r>
        <w:rPr>
          <w:w w:val="110"/>
        </w:rPr>
        <w:t>capacity</w:t>
      </w:r>
      <w:r>
        <w:rPr>
          <w:spacing w:val="-20"/>
          <w:w w:val="110"/>
        </w:rPr>
        <w:t> </w:t>
      </w:r>
      <w:r>
        <w:rPr>
          <w:w w:val="110"/>
        </w:rPr>
        <w:t>and</w:t>
      </w:r>
      <w:r>
        <w:rPr>
          <w:spacing w:val="-20"/>
          <w:w w:val="110"/>
        </w:rPr>
        <w:t> </w:t>
      </w:r>
      <w:r>
        <w:rPr>
          <w:w w:val="110"/>
        </w:rPr>
        <w:t>the</w:t>
      </w:r>
      <w:r>
        <w:rPr>
          <w:spacing w:val="-20"/>
          <w:w w:val="110"/>
        </w:rPr>
        <w:t> </w:t>
      </w:r>
      <w:r>
        <w:rPr>
          <w:w w:val="110"/>
        </w:rPr>
        <w:t>timing</w:t>
      </w:r>
      <w:r>
        <w:rPr>
          <w:spacing w:val="-20"/>
          <w:w w:val="110"/>
        </w:rPr>
        <w:t> </w:t>
      </w:r>
      <w:r>
        <w:rPr>
          <w:w w:val="110"/>
        </w:rPr>
        <w:t>of</w:t>
      </w:r>
      <w:r>
        <w:rPr>
          <w:spacing w:val="-21"/>
          <w:w w:val="110"/>
        </w:rPr>
        <w:t> </w:t>
      </w:r>
      <w:r>
        <w:rPr>
          <w:w w:val="110"/>
        </w:rPr>
        <w:t>a</w:t>
      </w:r>
      <w:r>
        <w:rPr>
          <w:spacing w:val="-20"/>
          <w:w w:val="110"/>
        </w:rPr>
        <w:t> </w:t>
      </w:r>
      <w:r>
        <w:rPr>
          <w:w w:val="110"/>
        </w:rPr>
        <w:t>likely</w:t>
      </w:r>
      <w:r>
        <w:rPr>
          <w:spacing w:val="-20"/>
          <w:w w:val="110"/>
        </w:rPr>
        <w:t> </w:t>
      </w:r>
      <w:r>
        <w:rPr>
          <w:spacing w:val="-3"/>
          <w:w w:val="110"/>
        </w:rPr>
        <w:t>recovery</w:t>
      </w:r>
      <w:r>
        <w:rPr>
          <w:spacing w:val="-20"/>
          <w:w w:val="110"/>
        </w:rPr>
        <w:t> </w:t>
      </w:r>
      <w:r>
        <w:rPr>
          <w:w w:val="110"/>
        </w:rPr>
        <w:t>in</w:t>
      </w:r>
      <w:r>
        <w:rPr>
          <w:spacing w:val="-20"/>
          <w:w w:val="110"/>
        </w:rPr>
        <w:t> </w:t>
      </w:r>
      <w:r>
        <w:rPr>
          <w:spacing w:val="-3"/>
          <w:w w:val="110"/>
        </w:rPr>
        <w:t>investment </w:t>
      </w:r>
      <w:r>
        <w:rPr>
          <w:w w:val="110"/>
        </w:rPr>
        <w:t>are particularly uncertain. </w:t>
      </w:r>
      <w:r>
        <w:rPr>
          <w:spacing w:val="-4"/>
          <w:w w:val="110"/>
        </w:rPr>
        <w:t>Moreover, </w:t>
      </w:r>
      <w:r>
        <w:rPr>
          <w:w w:val="110"/>
        </w:rPr>
        <w:t>additional retrenchment </w:t>
      </w:r>
      <w:r>
        <w:rPr>
          <w:spacing w:val="-3"/>
          <w:w w:val="110"/>
        </w:rPr>
        <w:t>by </w:t>
      </w:r>
      <w:r>
        <w:rPr>
          <w:w w:val="110"/>
        </w:rPr>
        <w:t>the </w:t>
      </w:r>
      <w:r>
        <w:rPr>
          <w:spacing w:val="-3"/>
          <w:w w:val="110"/>
        </w:rPr>
        <w:t>corporate </w:t>
      </w:r>
      <w:r>
        <w:rPr>
          <w:w w:val="110"/>
        </w:rPr>
        <w:t>sector could further </w:t>
      </w:r>
      <w:r>
        <w:rPr>
          <w:spacing w:val="-3"/>
          <w:w w:val="110"/>
        </w:rPr>
        <w:t>weaken </w:t>
      </w:r>
      <w:r>
        <w:rPr>
          <w:w w:val="110"/>
        </w:rPr>
        <w:t>labour market conditions and thus soften the resilience of consumer spending. Given high </w:t>
      </w:r>
      <w:r>
        <w:rPr>
          <w:spacing w:val="-3"/>
          <w:w w:val="110"/>
        </w:rPr>
        <w:t>levels </w:t>
      </w:r>
      <w:r>
        <w:rPr>
          <w:w w:val="110"/>
        </w:rPr>
        <w:t>of debt, companies and households</w:t>
      </w:r>
      <w:r>
        <w:rPr>
          <w:spacing w:val="-21"/>
          <w:w w:val="110"/>
        </w:rPr>
        <w:t> </w:t>
      </w:r>
      <w:r>
        <w:rPr>
          <w:w w:val="110"/>
        </w:rPr>
        <w:t>remain</w:t>
      </w:r>
      <w:r>
        <w:rPr>
          <w:spacing w:val="-20"/>
          <w:w w:val="110"/>
        </w:rPr>
        <w:t> </w:t>
      </w:r>
      <w:r>
        <w:rPr>
          <w:w w:val="110"/>
        </w:rPr>
        <w:t>exposed</w:t>
      </w:r>
      <w:r>
        <w:rPr>
          <w:spacing w:val="-20"/>
          <w:w w:val="110"/>
        </w:rPr>
        <w:t> </w:t>
      </w:r>
      <w:r>
        <w:rPr>
          <w:spacing w:val="-4"/>
          <w:w w:val="110"/>
        </w:rPr>
        <w:t>to</w:t>
      </w:r>
      <w:r>
        <w:rPr>
          <w:spacing w:val="-21"/>
          <w:w w:val="110"/>
        </w:rPr>
        <w:t> </w:t>
      </w:r>
      <w:r>
        <w:rPr>
          <w:w w:val="110"/>
        </w:rPr>
        <w:t>the</w:t>
      </w:r>
      <w:r>
        <w:rPr>
          <w:spacing w:val="-20"/>
          <w:w w:val="110"/>
        </w:rPr>
        <w:t> </w:t>
      </w:r>
      <w:r>
        <w:rPr>
          <w:w w:val="110"/>
        </w:rPr>
        <w:t>possibility</w:t>
      </w:r>
      <w:r>
        <w:rPr>
          <w:spacing w:val="-20"/>
          <w:w w:val="110"/>
        </w:rPr>
        <w:t> </w:t>
      </w:r>
      <w:r>
        <w:rPr>
          <w:w w:val="110"/>
        </w:rPr>
        <w:t>of</w:t>
      </w:r>
      <w:r>
        <w:rPr>
          <w:spacing w:val="-20"/>
          <w:w w:val="110"/>
        </w:rPr>
        <w:t> </w:t>
      </w:r>
      <w:r>
        <w:rPr>
          <w:w w:val="110"/>
        </w:rPr>
        <w:t>further</w:t>
      </w:r>
      <w:r>
        <w:rPr>
          <w:spacing w:val="-21"/>
          <w:w w:val="110"/>
        </w:rPr>
        <w:t> </w:t>
      </w:r>
      <w:r>
        <w:rPr>
          <w:w w:val="110"/>
        </w:rPr>
        <w:t>falls</w:t>
      </w:r>
      <w:r>
        <w:rPr>
          <w:spacing w:val="-20"/>
          <w:w w:val="110"/>
        </w:rPr>
        <w:t> </w:t>
      </w:r>
      <w:r>
        <w:rPr>
          <w:w w:val="110"/>
        </w:rPr>
        <w:t>in asset prices. Independently from the US outlook,</w:t>
      </w:r>
      <w:r>
        <w:rPr>
          <w:spacing w:val="-37"/>
          <w:w w:val="110"/>
        </w:rPr>
        <w:t> </w:t>
      </w:r>
      <w:r>
        <w:rPr>
          <w:w w:val="110"/>
        </w:rPr>
        <w:t>some</w:t>
      </w:r>
    </w:p>
    <w:p>
      <w:pPr>
        <w:spacing w:after="0" w:line="292" w:lineRule="auto"/>
        <w:sectPr>
          <w:headerReference w:type="even" r:id="rId153"/>
          <w:headerReference w:type="default" r:id="rId154"/>
          <w:pgSz w:w="11900" w:h="16840"/>
          <w:pgMar w:header="601" w:footer="575" w:top="800" w:bottom="760" w:left="660" w:right="640"/>
        </w:sectPr>
      </w:pPr>
    </w:p>
    <w:p>
      <w:pPr>
        <w:pStyle w:val="BodyText"/>
      </w:pPr>
    </w:p>
    <w:p>
      <w:pPr>
        <w:pStyle w:val="BodyText"/>
        <w:spacing w:before="9"/>
        <w:rPr>
          <w:sz w:val="15"/>
        </w:rPr>
      </w:pPr>
    </w:p>
    <w:p>
      <w:pPr>
        <w:pStyle w:val="BodyText"/>
        <w:spacing w:line="292" w:lineRule="auto" w:before="64"/>
        <w:ind w:left="5085" w:right="208"/>
      </w:pPr>
      <w:r>
        <w:rPr>
          <w:spacing w:val="-3"/>
          <w:w w:val="110"/>
        </w:rPr>
        <w:t>Committee </w:t>
      </w:r>
      <w:r>
        <w:rPr>
          <w:w w:val="110"/>
        </w:rPr>
        <w:t>members consider that risks </w:t>
      </w:r>
      <w:r>
        <w:rPr>
          <w:spacing w:val="-4"/>
          <w:w w:val="110"/>
        </w:rPr>
        <w:t>to </w:t>
      </w:r>
      <w:r>
        <w:rPr>
          <w:w w:val="110"/>
        </w:rPr>
        <w:t>the </w:t>
      </w:r>
      <w:r>
        <w:rPr>
          <w:spacing w:val="-3"/>
          <w:w w:val="110"/>
        </w:rPr>
        <w:t>growth </w:t>
      </w:r>
      <w:r>
        <w:rPr>
          <w:w w:val="110"/>
        </w:rPr>
        <w:t>projection</w:t>
      </w:r>
      <w:r>
        <w:rPr>
          <w:spacing w:val="-12"/>
          <w:w w:val="110"/>
        </w:rPr>
        <w:t> </w:t>
      </w:r>
      <w:r>
        <w:rPr>
          <w:w w:val="110"/>
        </w:rPr>
        <w:t>for</w:t>
      </w:r>
      <w:r>
        <w:rPr>
          <w:spacing w:val="-12"/>
          <w:w w:val="110"/>
        </w:rPr>
        <w:t> </w:t>
      </w:r>
      <w:r>
        <w:rPr>
          <w:w w:val="110"/>
        </w:rPr>
        <w:t>the</w:t>
      </w:r>
      <w:r>
        <w:rPr>
          <w:spacing w:val="-11"/>
          <w:w w:val="110"/>
        </w:rPr>
        <w:t> </w:t>
      </w:r>
      <w:r>
        <w:rPr>
          <w:w w:val="110"/>
        </w:rPr>
        <w:t>euro</w:t>
      </w:r>
      <w:r>
        <w:rPr>
          <w:spacing w:val="-12"/>
          <w:w w:val="110"/>
        </w:rPr>
        <w:t> </w:t>
      </w:r>
      <w:r>
        <w:rPr>
          <w:w w:val="110"/>
        </w:rPr>
        <w:t>area</w:t>
      </w:r>
      <w:r>
        <w:rPr>
          <w:spacing w:val="-11"/>
          <w:w w:val="110"/>
        </w:rPr>
        <w:t> </w:t>
      </w:r>
      <w:r>
        <w:rPr>
          <w:w w:val="110"/>
        </w:rPr>
        <w:t>are</w:t>
      </w:r>
      <w:r>
        <w:rPr>
          <w:spacing w:val="-12"/>
          <w:w w:val="110"/>
        </w:rPr>
        <w:t> </w:t>
      </w:r>
      <w:r>
        <w:rPr>
          <w:w w:val="110"/>
        </w:rPr>
        <w:t>weighted</w:t>
      </w:r>
      <w:r>
        <w:rPr>
          <w:spacing w:val="-11"/>
          <w:w w:val="110"/>
        </w:rPr>
        <w:t> </w:t>
      </w:r>
      <w:r>
        <w:rPr>
          <w:spacing w:val="-4"/>
          <w:w w:val="110"/>
        </w:rPr>
        <w:t>to</w:t>
      </w:r>
      <w:r>
        <w:rPr>
          <w:spacing w:val="-12"/>
          <w:w w:val="110"/>
        </w:rPr>
        <w:t> </w:t>
      </w:r>
      <w:r>
        <w:rPr>
          <w:w w:val="110"/>
        </w:rPr>
        <w:t>the</w:t>
      </w:r>
      <w:r>
        <w:rPr>
          <w:spacing w:val="-11"/>
          <w:w w:val="110"/>
        </w:rPr>
        <w:t> </w:t>
      </w:r>
      <w:r>
        <w:rPr>
          <w:w w:val="110"/>
        </w:rPr>
        <w:t>downside.</w:t>
      </w:r>
      <w:r>
        <w:rPr>
          <w:spacing w:val="33"/>
          <w:w w:val="110"/>
        </w:rPr>
        <w:t> </w:t>
      </w:r>
      <w:r>
        <w:rPr>
          <w:w w:val="110"/>
        </w:rPr>
        <w:t>In addition,</w:t>
      </w:r>
      <w:r>
        <w:rPr>
          <w:spacing w:val="-22"/>
          <w:w w:val="110"/>
        </w:rPr>
        <w:t> </w:t>
      </w:r>
      <w:r>
        <w:rPr>
          <w:w w:val="110"/>
        </w:rPr>
        <w:t>spreads</w:t>
      </w:r>
      <w:r>
        <w:rPr>
          <w:spacing w:val="-22"/>
          <w:w w:val="110"/>
        </w:rPr>
        <w:t> </w:t>
      </w:r>
      <w:r>
        <w:rPr>
          <w:w w:val="110"/>
        </w:rPr>
        <w:t>on</w:t>
      </w:r>
      <w:r>
        <w:rPr>
          <w:spacing w:val="-22"/>
          <w:w w:val="110"/>
        </w:rPr>
        <w:t> </w:t>
      </w:r>
      <w:r>
        <w:rPr>
          <w:w w:val="110"/>
        </w:rPr>
        <w:t>emerging</w:t>
      </w:r>
      <w:r>
        <w:rPr>
          <w:spacing w:val="-22"/>
          <w:w w:val="110"/>
        </w:rPr>
        <w:t> </w:t>
      </w:r>
      <w:r>
        <w:rPr>
          <w:w w:val="110"/>
        </w:rPr>
        <w:t>market</w:t>
      </w:r>
      <w:r>
        <w:rPr>
          <w:spacing w:val="-22"/>
          <w:w w:val="110"/>
        </w:rPr>
        <w:t> </w:t>
      </w:r>
      <w:r>
        <w:rPr>
          <w:w w:val="110"/>
        </w:rPr>
        <w:t>debt</w:t>
      </w:r>
      <w:r>
        <w:rPr>
          <w:spacing w:val="-22"/>
          <w:w w:val="110"/>
        </w:rPr>
        <w:t> </w:t>
      </w:r>
      <w:r>
        <w:rPr>
          <w:spacing w:val="-3"/>
          <w:w w:val="110"/>
        </w:rPr>
        <w:t>over</w:t>
      </w:r>
      <w:r>
        <w:rPr>
          <w:spacing w:val="-22"/>
          <w:w w:val="110"/>
        </w:rPr>
        <w:t> </w:t>
      </w:r>
      <w:r>
        <w:rPr>
          <w:w w:val="110"/>
        </w:rPr>
        <w:t>US</w:t>
      </w:r>
      <w:r>
        <w:rPr>
          <w:spacing w:val="-22"/>
          <w:w w:val="110"/>
        </w:rPr>
        <w:t> </w:t>
      </w:r>
      <w:r>
        <w:rPr>
          <w:spacing w:val="-3"/>
          <w:w w:val="110"/>
        </w:rPr>
        <w:t>Treasuries have </w:t>
      </w:r>
      <w:r>
        <w:rPr>
          <w:w w:val="110"/>
        </w:rPr>
        <w:t>widened in recent months, signalling an increase in perceived</w:t>
      </w:r>
      <w:r>
        <w:rPr>
          <w:spacing w:val="-23"/>
          <w:w w:val="110"/>
        </w:rPr>
        <w:t> </w:t>
      </w:r>
      <w:r>
        <w:rPr>
          <w:w w:val="110"/>
        </w:rPr>
        <w:t>risks,</w:t>
      </w:r>
      <w:r>
        <w:rPr>
          <w:spacing w:val="-22"/>
          <w:w w:val="110"/>
        </w:rPr>
        <w:t> </w:t>
      </w:r>
      <w:r>
        <w:rPr>
          <w:w w:val="110"/>
        </w:rPr>
        <w:t>although</w:t>
      </w:r>
      <w:r>
        <w:rPr>
          <w:spacing w:val="-23"/>
          <w:w w:val="110"/>
        </w:rPr>
        <w:t> </w:t>
      </w:r>
      <w:r>
        <w:rPr>
          <w:w w:val="110"/>
        </w:rPr>
        <w:t>there</w:t>
      </w:r>
      <w:r>
        <w:rPr>
          <w:spacing w:val="-22"/>
          <w:w w:val="110"/>
        </w:rPr>
        <w:t> </w:t>
      </w:r>
      <w:r>
        <w:rPr>
          <w:w w:val="110"/>
        </w:rPr>
        <w:t>are</w:t>
      </w:r>
      <w:r>
        <w:rPr>
          <w:spacing w:val="-22"/>
          <w:w w:val="110"/>
        </w:rPr>
        <w:t> </w:t>
      </w:r>
      <w:r>
        <w:rPr>
          <w:spacing w:val="-2"/>
          <w:w w:val="110"/>
        </w:rPr>
        <w:t>marked</w:t>
      </w:r>
      <w:r>
        <w:rPr>
          <w:spacing w:val="-23"/>
          <w:w w:val="110"/>
        </w:rPr>
        <w:t> </w:t>
      </w:r>
      <w:r>
        <w:rPr>
          <w:w w:val="110"/>
        </w:rPr>
        <w:t>differences</w:t>
      </w:r>
      <w:r>
        <w:rPr>
          <w:spacing w:val="-22"/>
          <w:w w:val="110"/>
        </w:rPr>
        <w:t> </w:t>
      </w:r>
      <w:r>
        <w:rPr>
          <w:w w:val="110"/>
        </w:rPr>
        <w:t>across countries and </w:t>
      </w:r>
      <w:r>
        <w:rPr>
          <w:spacing w:val="-2"/>
          <w:w w:val="110"/>
        </w:rPr>
        <w:t>market </w:t>
      </w:r>
      <w:r>
        <w:rPr>
          <w:w w:val="110"/>
        </w:rPr>
        <w:t>participants continue </w:t>
      </w:r>
      <w:r>
        <w:rPr>
          <w:spacing w:val="-4"/>
          <w:w w:val="110"/>
        </w:rPr>
        <w:t>to </w:t>
      </w:r>
      <w:r>
        <w:rPr>
          <w:w w:val="110"/>
        </w:rPr>
        <w:t>discriminate clearly</w:t>
      </w:r>
      <w:r>
        <w:rPr>
          <w:spacing w:val="-10"/>
          <w:w w:val="110"/>
        </w:rPr>
        <w:t> </w:t>
      </w:r>
      <w:r>
        <w:rPr>
          <w:spacing w:val="-3"/>
          <w:w w:val="110"/>
        </w:rPr>
        <w:t>between</w:t>
      </w:r>
      <w:r>
        <w:rPr>
          <w:spacing w:val="-10"/>
          <w:w w:val="110"/>
        </w:rPr>
        <w:t> </w:t>
      </w:r>
      <w:r>
        <w:rPr>
          <w:w w:val="110"/>
        </w:rPr>
        <w:t>the</w:t>
      </w:r>
      <w:r>
        <w:rPr>
          <w:spacing w:val="-9"/>
          <w:w w:val="110"/>
        </w:rPr>
        <w:t> </w:t>
      </w:r>
      <w:r>
        <w:rPr>
          <w:w w:val="110"/>
        </w:rPr>
        <w:t>prospects</w:t>
      </w:r>
      <w:r>
        <w:rPr>
          <w:spacing w:val="-10"/>
          <w:w w:val="110"/>
        </w:rPr>
        <w:t> </w:t>
      </w:r>
      <w:r>
        <w:rPr>
          <w:w w:val="110"/>
        </w:rPr>
        <w:t>in</w:t>
      </w:r>
      <w:r>
        <w:rPr>
          <w:spacing w:val="-9"/>
          <w:w w:val="110"/>
        </w:rPr>
        <w:t> </w:t>
      </w:r>
      <w:r>
        <w:rPr>
          <w:w w:val="110"/>
        </w:rPr>
        <w:t>different</w:t>
      </w:r>
      <w:r>
        <w:rPr>
          <w:spacing w:val="-10"/>
          <w:w w:val="110"/>
        </w:rPr>
        <w:t> </w:t>
      </w:r>
      <w:r>
        <w:rPr>
          <w:w w:val="110"/>
        </w:rPr>
        <w:t>economies.</w:t>
      </w:r>
    </w:p>
    <w:p>
      <w:pPr>
        <w:pStyle w:val="BodyText"/>
        <w:spacing w:before="5"/>
        <w:rPr>
          <w:sz w:val="27"/>
        </w:rPr>
      </w:pPr>
    </w:p>
    <w:p>
      <w:pPr>
        <w:pStyle w:val="BodyText"/>
        <w:spacing w:line="292" w:lineRule="auto"/>
        <w:ind w:left="5085" w:right="185"/>
      </w:pPr>
      <w:r>
        <w:rPr>
          <w:w w:val="105"/>
        </w:rPr>
        <w:t>Non-oil commodity prices have fallen further in recent months as prospects for </w:t>
      </w:r>
      <w:r>
        <w:rPr>
          <w:spacing w:val="-3"/>
          <w:w w:val="105"/>
        </w:rPr>
        <w:t>world </w:t>
      </w:r>
      <w:r>
        <w:rPr>
          <w:w w:val="105"/>
        </w:rPr>
        <w:t>activity </w:t>
      </w:r>
      <w:r>
        <w:rPr>
          <w:spacing w:val="-3"/>
          <w:w w:val="105"/>
        </w:rPr>
        <w:t>have </w:t>
      </w:r>
      <w:r>
        <w:rPr>
          <w:w w:val="105"/>
        </w:rPr>
        <w:t>weakened. Based on information from futures markets, the  central  projection retains the assumption that there will be a mild </w:t>
      </w:r>
      <w:r>
        <w:rPr>
          <w:spacing w:val="-3"/>
          <w:w w:val="105"/>
        </w:rPr>
        <w:t>recovery </w:t>
      </w:r>
      <w:r>
        <w:rPr>
          <w:w w:val="105"/>
        </w:rPr>
        <w:t>in prices </w:t>
      </w:r>
      <w:r>
        <w:rPr>
          <w:spacing w:val="-3"/>
          <w:w w:val="105"/>
        </w:rPr>
        <w:t>over </w:t>
      </w:r>
      <w:r>
        <w:rPr>
          <w:w w:val="105"/>
        </w:rPr>
        <w:t>the forecast period. Oil prices are also slightly </w:t>
      </w:r>
      <w:r>
        <w:rPr>
          <w:spacing w:val="-3"/>
          <w:w w:val="105"/>
        </w:rPr>
        <w:t>weaker </w:t>
      </w:r>
      <w:r>
        <w:rPr>
          <w:w w:val="105"/>
        </w:rPr>
        <w:t>than </w:t>
      </w:r>
      <w:r>
        <w:rPr>
          <w:spacing w:val="-3"/>
          <w:w w:val="105"/>
        </w:rPr>
        <w:t>expected </w:t>
      </w:r>
      <w:r>
        <w:rPr>
          <w:w w:val="105"/>
        </w:rPr>
        <w:t>three months ago, but medium-term prospects are little</w:t>
      </w:r>
      <w:r>
        <w:rPr>
          <w:spacing w:val="-6"/>
          <w:w w:val="105"/>
        </w:rPr>
        <w:t> </w:t>
      </w:r>
      <w:r>
        <w:rPr>
          <w:w w:val="105"/>
        </w:rPr>
        <w:t>changed.</w:t>
      </w:r>
    </w:p>
    <w:p>
      <w:pPr>
        <w:pStyle w:val="BodyText"/>
        <w:spacing w:before="8"/>
        <w:rPr>
          <w:sz w:val="25"/>
        </w:rPr>
      </w:pPr>
    </w:p>
    <w:p>
      <w:pPr>
        <w:pStyle w:val="BodyText"/>
        <w:spacing w:line="292" w:lineRule="auto" w:before="1"/>
        <w:ind w:left="5085" w:right="156"/>
      </w:pPr>
      <w:r>
        <w:rPr>
          <w:w w:val="110"/>
        </w:rPr>
        <w:t>Headline consumer price inflation in the euro area and in the United </w:t>
      </w:r>
      <w:r>
        <w:rPr>
          <w:spacing w:val="-3"/>
          <w:w w:val="110"/>
        </w:rPr>
        <w:t>States </w:t>
      </w:r>
      <w:r>
        <w:rPr>
          <w:w w:val="110"/>
        </w:rPr>
        <w:t>has been </w:t>
      </w:r>
      <w:r>
        <w:rPr>
          <w:spacing w:val="-3"/>
          <w:w w:val="110"/>
        </w:rPr>
        <w:t>above </w:t>
      </w:r>
      <w:r>
        <w:rPr>
          <w:w w:val="110"/>
        </w:rPr>
        <w:t>previous expectations in recent months. High energy prices are a common </w:t>
      </w:r>
      <w:r>
        <w:rPr>
          <w:spacing w:val="-3"/>
          <w:w w:val="110"/>
        </w:rPr>
        <w:t>factor, </w:t>
      </w:r>
      <w:r>
        <w:rPr>
          <w:w w:val="110"/>
        </w:rPr>
        <w:t>supplemented</w:t>
      </w:r>
      <w:r>
        <w:rPr>
          <w:spacing w:val="-10"/>
          <w:w w:val="110"/>
        </w:rPr>
        <w:t> </w:t>
      </w:r>
      <w:r>
        <w:rPr>
          <w:w w:val="110"/>
        </w:rPr>
        <w:t>in</w:t>
      </w:r>
      <w:r>
        <w:rPr>
          <w:spacing w:val="-9"/>
          <w:w w:val="110"/>
        </w:rPr>
        <w:t> </w:t>
      </w:r>
      <w:r>
        <w:rPr>
          <w:w w:val="110"/>
        </w:rPr>
        <w:t>the</w:t>
      </w:r>
      <w:r>
        <w:rPr>
          <w:spacing w:val="-9"/>
          <w:w w:val="110"/>
        </w:rPr>
        <w:t> </w:t>
      </w:r>
      <w:r>
        <w:rPr>
          <w:w w:val="110"/>
        </w:rPr>
        <w:t>euro</w:t>
      </w:r>
      <w:r>
        <w:rPr>
          <w:spacing w:val="-10"/>
          <w:w w:val="110"/>
        </w:rPr>
        <w:t> </w:t>
      </w:r>
      <w:r>
        <w:rPr>
          <w:w w:val="110"/>
        </w:rPr>
        <w:t>area</w:t>
      </w:r>
      <w:r>
        <w:rPr>
          <w:spacing w:val="-9"/>
          <w:w w:val="110"/>
        </w:rPr>
        <w:t> </w:t>
      </w:r>
      <w:r>
        <w:rPr>
          <w:spacing w:val="-3"/>
          <w:w w:val="110"/>
        </w:rPr>
        <w:t>by</w:t>
      </w:r>
      <w:r>
        <w:rPr>
          <w:spacing w:val="-9"/>
          <w:w w:val="110"/>
        </w:rPr>
        <w:t> </w:t>
      </w:r>
      <w:r>
        <w:rPr>
          <w:w w:val="110"/>
        </w:rPr>
        <w:t>a</w:t>
      </w:r>
      <w:r>
        <w:rPr>
          <w:spacing w:val="-9"/>
          <w:w w:val="110"/>
        </w:rPr>
        <w:t> </w:t>
      </w:r>
      <w:r>
        <w:rPr>
          <w:spacing w:val="-3"/>
          <w:w w:val="110"/>
        </w:rPr>
        <w:t>sharper-than-expected</w:t>
      </w:r>
      <w:r>
        <w:rPr>
          <w:spacing w:val="-10"/>
          <w:w w:val="110"/>
        </w:rPr>
        <w:t> </w:t>
      </w:r>
      <w:r>
        <w:rPr>
          <w:w w:val="110"/>
        </w:rPr>
        <w:t>rise in food prices and the fall in the </w:t>
      </w:r>
      <w:r>
        <w:rPr>
          <w:spacing w:val="-3"/>
          <w:w w:val="110"/>
        </w:rPr>
        <w:t>exchange </w:t>
      </w:r>
      <w:r>
        <w:rPr>
          <w:spacing w:val="-4"/>
          <w:w w:val="110"/>
        </w:rPr>
        <w:t>rate. </w:t>
      </w:r>
      <w:r>
        <w:rPr>
          <w:w w:val="110"/>
        </w:rPr>
        <w:t>But the impulse from higher oil prices last year is beginning </w:t>
      </w:r>
      <w:r>
        <w:rPr>
          <w:spacing w:val="-4"/>
          <w:w w:val="110"/>
        </w:rPr>
        <w:t>to </w:t>
      </w:r>
      <w:r>
        <w:rPr>
          <w:w w:val="110"/>
        </w:rPr>
        <w:t>fade, and higher food prices are unlikely </w:t>
      </w:r>
      <w:r>
        <w:rPr>
          <w:spacing w:val="-4"/>
          <w:w w:val="110"/>
        </w:rPr>
        <w:t>to </w:t>
      </w:r>
      <w:r>
        <w:rPr>
          <w:w w:val="110"/>
        </w:rPr>
        <w:t>persist. </w:t>
      </w:r>
      <w:r>
        <w:rPr>
          <w:spacing w:val="-3"/>
          <w:w w:val="110"/>
        </w:rPr>
        <w:t>Moreover, </w:t>
      </w:r>
      <w:r>
        <w:rPr>
          <w:w w:val="110"/>
        </w:rPr>
        <w:t>underlying</w:t>
      </w:r>
      <w:r>
        <w:rPr>
          <w:spacing w:val="-16"/>
          <w:w w:val="110"/>
        </w:rPr>
        <w:t> </w:t>
      </w:r>
      <w:r>
        <w:rPr>
          <w:w w:val="110"/>
        </w:rPr>
        <w:t>inflationary</w:t>
      </w:r>
      <w:r>
        <w:rPr>
          <w:spacing w:val="-16"/>
          <w:w w:val="110"/>
        </w:rPr>
        <w:t> </w:t>
      </w:r>
      <w:r>
        <w:rPr>
          <w:spacing w:val="-3"/>
          <w:w w:val="110"/>
        </w:rPr>
        <w:t>pressures</w:t>
      </w:r>
      <w:r>
        <w:rPr>
          <w:spacing w:val="-15"/>
          <w:w w:val="110"/>
        </w:rPr>
        <w:t> </w:t>
      </w:r>
      <w:r>
        <w:rPr>
          <w:w w:val="110"/>
        </w:rPr>
        <w:t>are</w:t>
      </w:r>
      <w:r>
        <w:rPr>
          <w:spacing w:val="-16"/>
          <w:w w:val="110"/>
        </w:rPr>
        <w:t> </w:t>
      </w:r>
      <w:r>
        <w:rPr>
          <w:w w:val="110"/>
        </w:rPr>
        <w:t>likely</w:t>
      </w:r>
      <w:r>
        <w:rPr>
          <w:spacing w:val="-15"/>
          <w:w w:val="110"/>
        </w:rPr>
        <w:t> </w:t>
      </w:r>
      <w:r>
        <w:rPr>
          <w:spacing w:val="-4"/>
          <w:w w:val="110"/>
        </w:rPr>
        <w:t>to</w:t>
      </w:r>
      <w:r>
        <w:rPr>
          <w:spacing w:val="-16"/>
          <w:w w:val="110"/>
        </w:rPr>
        <w:t> </w:t>
      </w:r>
      <w:r>
        <w:rPr>
          <w:spacing w:val="-3"/>
          <w:w w:val="110"/>
        </w:rPr>
        <w:t>moderate</w:t>
      </w:r>
      <w:r>
        <w:rPr>
          <w:spacing w:val="-16"/>
          <w:w w:val="110"/>
        </w:rPr>
        <w:t> </w:t>
      </w:r>
      <w:r>
        <w:rPr>
          <w:w w:val="110"/>
        </w:rPr>
        <w:t>in</w:t>
      </w:r>
      <w:r>
        <w:rPr>
          <w:spacing w:val="-15"/>
          <w:w w:val="110"/>
        </w:rPr>
        <w:t> </w:t>
      </w:r>
      <w:r>
        <w:rPr>
          <w:w w:val="110"/>
        </w:rPr>
        <w:t>the major</w:t>
      </w:r>
      <w:r>
        <w:rPr>
          <w:spacing w:val="-22"/>
          <w:w w:val="110"/>
        </w:rPr>
        <w:t> </w:t>
      </w:r>
      <w:r>
        <w:rPr>
          <w:spacing w:val="-3"/>
          <w:w w:val="110"/>
        </w:rPr>
        <w:t>overseas</w:t>
      </w:r>
      <w:r>
        <w:rPr>
          <w:spacing w:val="-21"/>
          <w:w w:val="110"/>
        </w:rPr>
        <w:t> </w:t>
      </w:r>
      <w:r>
        <w:rPr>
          <w:w w:val="110"/>
        </w:rPr>
        <w:t>economies</w:t>
      </w:r>
      <w:r>
        <w:rPr>
          <w:spacing w:val="-22"/>
          <w:w w:val="110"/>
        </w:rPr>
        <w:t> </w:t>
      </w:r>
      <w:r>
        <w:rPr>
          <w:w w:val="110"/>
        </w:rPr>
        <w:t>as</w:t>
      </w:r>
      <w:r>
        <w:rPr>
          <w:spacing w:val="-21"/>
          <w:w w:val="110"/>
        </w:rPr>
        <w:t> </w:t>
      </w:r>
      <w:r>
        <w:rPr>
          <w:w w:val="110"/>
        </w:rPr>
        <w:t>capacity</w:t>
      </w:r>
      <w:r>
        <w:rPr>
          <w:spacing w:val="-22"/>
          <w:w w:val="110"/>
        </w:rPr>
        <w:t> </w:t>
      </w:r>
      <w:r>
        <w:rPr>
          <w:w w:val="110"/>
        </w:rPr>
        <w:t>utilisation</w:t>
      </w:r>
      <w:r>
        <w:rPr>
          <w:spacing w:val="-21"/>
          <w:w w:val="110"/>
        </w:rPr>
        <w:t> </w:t>
      </w:r>
      <w:r>
        <w:rPr>
          <w:w w:val="110"/>
        </w:rPr>
        <w:t>declines</w:t>
      </w:r>
      <w:r>
        <w:rPr>
          <w:spacing w:val="-21"/>
          <w:w w:val="110"/>
        </w:rPr>
        <w:t> </w:t>
      </w:r>
      <w:r>
        <w:rPr>
          <w:w w:val="110"/>
        </w:rPr>
        <w:t>and labour</w:t>
      </w:r>
      <w:r>
        <w:rPr>
          <w:spacing w:val="-20"/>
          <w:w w:val="110"/>
        </w:rPr>
        <w:t> </w:t>
      </w:r>
      <w:r>
        <w:rPr>
          <w:spacing w:val="-2"/>
          <w:w w:val="110"/>
        </w:rPr>
        <w:t>market</w:t>
      </w:r>
      <w:r>
        <w:rPr>
          <w:spacing w:val="-19"/>
          <w:w w:val="110"/>
        </w:rPr>
        <w:t> </w:t>
      </w:r>
      <w:r>
        <w:rPr>
          <w:spacing w:val="-3"/>
          <w:w w:val="110"/>
        </w:rPr>
        <w:t>pressures</w:t>
      </w:r>
      <w:r>
        <w:rPr>
          <w:spacing w:val="-19"/>
          <w:w w:val="110"/>
        </w:rPr>
        <w:t> </w:t>
      </w:r>
      <w:r>
        <w:rPr>
          <w:w w:val="110"/>
        </w:rPr>
        <w:t>ease.</w:t>
      </w:r>
      <w:r>
        <w:rPr>
          <w:spacing w:val="18"/>
          <w:w w:val="110"/>
        </w:rPr>
        <w:t> </w:t>
      </w:r>
      <w:r>
        <w:rPr>
          <w:w w:val="110"/>
        </w:rPr>
        <w:t>As</w:t>
      </w:r>
      <w:r>
        <w:rPr>
          <w:spacing w:val="-19"/>
          <w:w w:val="110"/>
        </w:rPr>
        <w:t> </w:t>
      </w:r>
      <w:r>
        <w:rPr>
          <w:w w:val="110"/>
        </w:rPr>
        <w:t>in</w:t>
      </w:r>
      <w:r>
        <w:rPr>
          <w:spacing w:val="-19"/>
          <w:w w:val="110"/>
        </w:rPr>
        <w:t> </w:t>
      </w:r>
      <w:r>
        <w:rPr>
          <w:w w:val="110"/>
        </w:rPr>
        <w:t>the</w:t>
      </w:r>
      <w:r>
        <w:rPr>
          <w:spacing w:val="-19"/>
          <w:w w:val="110"/>
        </w:rPr>
        <w:t> </w:t>
      </w:r>
      <w:r>
        <w:rPr>
          <w:spacing w:val="-3"/>
          <w:w w:val="110"/>
        </w:rPr>
        <w:t>May</w:t>
      </w:r>
      <w:r>
        <w:rPr>
          <w:spacing w:val="-19"/>
          <w:w w:val="110"/>
        </w:rPr>
        <w:t> </w:t>
      </w:r>
      <w:r>
        <w:rPr>
          <w:w w:val="110"/>
        </w:rPr>
        <w:t>projection,</w:t>
      </w:r>
      <w:r>
        <w:rPr>
          <w:spacing w:val="-19"/>
          <w:w w:val="110"/>
        </w:rPr>
        <w:t> </w:t>
      </w:r>
      <w:r>
        <w:rPr>
          <w:w w:val="110"/>
        </w:rPr>
        <w:t>traded goods price inflation is likely </w:t>
      </w:r>
      <w:r>
        <w:rPr>
          <w:spacing w:val="-4"/>
          <w:w w:val="110"/>
        </w:rPr>
        <w:t>to </w:t>
      </w:r>
      <w:r>
        <w:rPr>
          <w:w w:val="110"/>
        </w:rPr>
        <w:t>slow </w:t>
      </w:r>
      <w:r>
        <w:rPr>
          <w:spacing w:val="-3"/>
          <w:w w:val="110"/>
        </w:rPr>
        <w:t>over </w:t>
      </w:r>
      <w:r>
        <w:rPr>
          <w:w w:val="110"/>
        </w:rPr>
        <w:t>the next </w:t>
      </w:r>
      <w:r>
        <w:rPr>
          <w:spacing w:val="-4"/>
          <w:w w:val="110"/>
        </w:rPr>
        <w:t>twelve </w:t>
      </w:r>
      <w:r>
        <w:rPr>
          <w:w w:val="110"/>
        </w:rPr>
        <w:t>months and </w:t>
      </w:r>
      <w:r>
        <w:rPr>
          <w:spacing w:val="-4"/>
          <w:w w:val="110"/>
        </w:rPr>
        <w:t>to </w:t>
      </w:r>
      <w:r>
        <w:rPr>
          <w:w w:val="110"/>
        </w:rPr>
        <w:t>remain at negligible</w:t>
      </w:r>
      <w:r>
        <w:rPr>
          <w:spacing w:val="-38"/>
          <w:w w:val="110"/>
        </w:rPr>
        <w:t> </w:t>
      </w:r>
      <w:r>
        <w:rPr>
          <w:spacing w:val="-4"/>
          <w:w w:val="110"/>
        </w:rPr>
        <w:t>rates </w:t>
      </w:r>
      <w:r>
        <w:rPr>
          <w:spacing w:val="-3"/>
          <w:w w:val="110"/>
        </w:rPr>
        <w:t>thereafter.</w:t>
      </w:r>
    </w:p>
    <w:p>
      <w:pPr>
        <w:pStyle w:val="BodyText"/>
        <w:spacing w:before="5"/>
        <w:rPr>
          <w:sz w:val="25"/>
        </w:rPr>
      </w:pPr>
    </w:p>
    <w:p>
      <w:pPr>
        <w:pStyle w:val="BodyText"/>
        <w:spacing w:line="292" w:lineRule="auto"/>
        <w:ind w:left="5085" w:right="185"/>
      </w:pPr>
      <w:r>
        <w:rPr>
          <w:w w:val="110"/>
        </w:rPr>
        <w:t>The sterling effective </w:t>
      </w:r>
      <w:r>
        <w:rPr>
          <w:spacing w:val="-3"/>
          <w:w w:val="110"/>
        </w:rPr>
        <w:t>exchange </w:t>
      </w:r>
      <w:r>
        <w:rPr>
          <w:spacing w:val="-4"/>
          <w:w w:val="110"/>
        </w:rPr>
        <w:t>rate </w:t>
      </w:r>
      <w:r>
        <w:rPr>
          <w:w w:val="110"/>
        </w:rPr>
        <w:t>has appreciated a little further</w:t>
      </w:r>
      <w:r>
        <w:rPr>
          <w:spacing w:val="-13"/>
          <w:w w:val="110"/>
        </w:rPr>
        <w:t> </w:t>
      </w:r>
      <w:r>
        <w:rPr>
          <w:w w:val="110"/>
        </w:rPr>
        <w:t>since</w:t>
      </w:r>
      <w:r>
        <w:rPr>
          <w:spacing w:val="-12"/>
          <w:w w:val="110"/>
        </w:rPr>
        <w:t> </w:t>
      </w:r>
      <w:r>
        <w:rPr>
          <w:w w:val="110"/>
        </w:rPr>
        <w:t>the</w:t>
      </w:r>
      <w:r>
        <w:rPr>
          <w:spacing w:val="-12"/>
          <w:w w:val="110"/>
        </w:rPr>
        <w:t> </w:t>
      </w:r>
      <w:r>
        <w:rPr>
          <w:spacing w:val="-3"/>
          <w:w w:val="110"/>
        </w:rPr>
        <w:t>May</w:t>
      </w:r>
      <w:r>
        <w:rPr>
          <w:spacing w:val="-13"/>
          <w:w w:val="110"/>
        </w:rPr>
        <w:t> </w:t>
      </w:r>
      <w:r>
        <w:rPr>
          <w:i/>
          <w:w w:val="110"/>
        </w:rPr>
        <w:t>Report</w:t>
      </w:r>
      <w:r>
        <w:rPr>
          <w:w w:val="110"/>
        </w:rPr>
        <w:t>,</w:t>
      </w:r>
      <w:r>
        <w:rPr>
          <w:spacing w:val="-12"/>
          <w:w w:val="110"/>
        </w:rPr>
        <w:t> </w:t>
      </w:r>
      <w:r>
        <w:rPr>
          <w:w w:val="110"/>
        </w:rPr>
        <w:t>as</w:t>
      </w:r>
      <w:r>
        <w:rPr>
          <w:spacing w:val="-12"/>
          <w:w w:val="110"/>
        </w:rPr>
        <w:t> </w:t>
      </w:r>
      <w:r>
        <w:rPr>
          <w:w w:val="110"/>
        </w:rPr>
        <w:t>a</w:t>
      </w:r>
      <w:r>
        <w:rPr>
          <w:spacing w:val="-12"/>
          <w:w w:val="110"/>
        </w:rPr>
        <w:t> </w:t>
      </w:r>
      <w:r>
        <w:rPr>
          <w:w w:val="110"/>
        </w:rPr>
        <w:t>rise</w:t>
      </w:r>
      <w:r>
        <w:rPr>
          <w:spacing w:val="-13"/>
          <w:w w:val="110"/>
        </w:rPr>
        <w:t> </w:t>
      </w:r>
      <w:r>
        <w:rPr>
          <w:w w:val="110"/>
        </w:rPr>
        <w:t>in</w:t>
      </w:r>
      <w:r>
        <w:rPr>
          <w:spacing w:val="-12"/>
          <w:w w:val="110"/>
        </w:rPr>
        <w:t> </w:t>
      </w:r>
      <w:r>
        <w:rPr>
          <w:w w:val="110"/>
        </w:rPr>
        <w:t>sterling</w:t>
      </w:r>
      <w:r>
        <w:rPr>
          <w:spacing w:val="-12"/>
          <w:w w:val="110"/>
        </w:rPr>
        <w:t> </w:t>
      </w:r>
      <w:r>
        <w:rPr>
          <w:w w:val="110"/>
        </w:rPr>
        <w:t>against</w:t>
      </w:r>
      <w:r>
        <w:rPr>
          <w:spacing w:val="-12"/>
          <w:w w:val="110"/>
        </w:rPr>
        <w:t> </w:t>
      </w:r>
      <w:r>
        <w:rPr>
          <w:w w:val="110"/>
        </w:rPr>
        <w:t>the euro</w:t>
      </w:r>
      <w:r>
        <w:rPr>
          <w:spacing w:val="-17"/>
          <w:w w:val="110"/>
        </w:rPr>
        <w:t> </w:t>
      </w:r>
      <w:r>
        <w:rPr>
          <w:w w:val="110"/>
        </w:rPr>
        <w:t>has</w:t>
      </w:r>
      <w:r>
        <w:rPr>
          <w:spacing w:val="-17"/>
          <w:w w:val="110"/>
        </w:rPr>
        <w:t> </w:t>
      </w:r>
      <w:r>
        <w:rPr>
          <w:w w:val="110"/>
        </w:rPr>
        <w:t>more</w:t>
      </w:r>
      <w:r>
        <w:rPr>
          <w:spacing w:val="-17"/>
          <w:w w:val="110"/>
        </w:rPr>
        <w:t> </w:t>
      </w:r>
      <w:r>
        <w:rPr>
          <w:w w:val="110"/>
        </w:rPr>
        <w:t>than</w:t>
      </w:r>
      <w:r>
        <w:rPr>
          <w:spacing w:val="-17"/>
          <w:w w:val="110"/>
        </w:rPr>
        <w:t> </w:t>
      </w:r>
      <w:r>
        <w:rPr>
          <w:spacing w:val="-3"/>
          <w:w w:val="110"/>
        </w:rPr>
        <w:t>outweighed</w:t>
      </w:r>
      <w:r>
        <w:rPr>
          <w:spacing w:val="-17"/>
          <w:w w:val="110"/>
        </w:rPr>
        <w:t> </w:t>
      </w:r>
      <w:r>
        <w:rPr>
          <w:w w:val="110"/>
        </w:rPr>
        <w:t>a</w:t>
      </w:r>
      <w:r>
        <w:rPr>
          <w:spacing w:val="-17"/>
          <w:w w:val="110"/>
        </w:rPr>
        <w:t> </w:t>
      </w:r>
      <w:r>
        <w:rPr>
          <w:w w:val="110"/>
        </w:rPr>
        <w:t>small</w:t>
      </w:r>
      <w:r>
        <w:rPr>
          <w:spacing w:val="-17"/>
          <w:w w:val="110"/>
        </w:rPr>
        <w:t> </w:t>
      </w:r>
      <w:r>
        <w:rPr>
          <w:w w:val="110"/>
        </w:rPr>
        <w:t>fall</w:t>
      </w:r>
      <w:r>
        <w:rPr>
          <w:spacing w:val="-17"/>
          <w:w w:val="110"/>
        </w:rPr>
        <w:t> </w:t>
      </w:r>
      <w:r>
        <w:rPr>
          <w:w w:val="110"/>
        </w:rPr>
        <w:t>against</w:t>
      </w:r>
      <w:r>
        <w:rPr>
          <w:spacing w:val="-17"/>
          <w:w w:val="110"/>
        </w:rPr>
        <w:t> </w:t>
      </w:r>
      <w:r>
        <w:rPr>
          <w:w w:val="110"/>
        </w:rPr>
        <w:t>the</w:t>
      </w:r>
      <w:r>
        <w:rPr>
          <w:spacing w:val="-17"/>
          <w:w w:val="110"/>
        </w:rPr>
        <w:t> </w:t>
      </w:r>
      <w:r>
        <w:rPr>
          <w:spacing w:val="-3"/>
          <w:w w:val="110"/>
        </w:rPr>
        <w:t>dollar. </w:t>
      </w:r>
      <w:r>
        <w:rPr>
          <w:w w:val="110"/>
        </w:rPr>
        <w:t>In the </w:t>
      </w:r>
      <w:r>
        <w:rPr>
          <w:spacing w:val="-19"/>
          <w:w w:val="110"/>
        </w:rPr>
        <w:t>15 </w:t>
      </w:r>
      <w:r>
        <w:rPr>
          <w:w w:val="110"/>
        </w:rPr>
        <w:t>working </w:t>
      </w:r>
      <w:r>
        <w:rPr>
          <w:spacing w:val="-3"/>
          <w:w w:val="110"/>
        </w:rPr>
        <w:t>days </w:t>
      </w:r>
      <w:r>
        <w:rPr>
          <w:w w:val="110"/>
        </w:rPr>
        <w:t>up </w:t>
      </w:r>
      <w:r>
        <w:rPr>
          <w:spacing w:val="-4"/>
          <w:w w:val="110"/>
        </w:rPr>
        <w:t>to </w:t>
      </w:r>
      <w:r>
        <w:rPr>
          <w:w w:val="110"/>
        </w:rPr>
        <w:t>and including 1 August, the sterling effective </w:t>
      </w:r>
      <w:r>
        <w:rPr>
          <w:spacing w:val="-3"/>
          <w:w w:val="110"/>
        </w:rPr>
        <w:t>exchange </w:t>
      </w:r>
      <w:r>
        <w:rPr>
          <w:spacing w:val="-4"/>
          <w:w w:val="110"/>
        </w:rPr>
        <w:t>rate </w:t>
      </w:r>
      <w:r>
        <w:rPr>
          <w:w w:val="110"/>
        </w:rPr>
        <w:t>index (ERI) </w:t>
      </w:r>
      <w:r>
        <w:rPr>
          <w:spacing w:val="-3"/>
          <w:w w:val="110"/>
        </w:rPr>
        <w:t>averaged </w:t>
      </w:r>
      <w:r>
        <w:rPr>
          <w:spacing w:val="-12"/>
          <w:w w:val="110"/>
        </w:rPr>
        <w:t>106.7, </w:t>
      </w:r>
      <w:r>
        <w:rPr>
          <w:w w:val="110"/>
        </w:rPr>
        <w:t>consistent</w:t>
      </w:r>
      <w:r>
        <w:rPr>
          <w:spacing w:val="-10"/>
          <w:w w:val="110"/>
        </w:rPr>
        <w:t> </w:t>
      </w:r>
      <w:r>
        <w:rPr>
          <w:w w:val="110"/>
        </w:rPr>
        <w:t>with</w:t>
      </w:r>
      <w:r>
        <w:rPr>
          <w:spacing w:val="-9"/>
          <w:w w:val="110"/>
        </w:rPr>
        <w:t> </w:t>
      </w:r>
      <w:r>
        <w:rPr>
          <w:spacing w:val="-3"/>
          <w:w w:val="110"/>
        </w:rPr>
        <w:t>bilateral</w:t>
      </w:r>
      <w:r>
        <w:rPr>
          <w:spacing w:val="-10"/>
          <w:w w:val="110"/>
        </w:rPr>
        <w:t> </w:t>
      </w:r>
      <w:r>
        <w:rPr>
          <w:w w:val="110"/>
        </w:rPr>
        <w:t>sterling</w:t>
      </w:r>
      <w:r>
        <w:rPr>
          <w:spacing w:val="-9"/>
          <w:w w:val="110"/>
        </w:rPr>
        <w:t> </w:t>
      </w:r>
      <w:r>
        <w:rPr>
          <w:spacing w:val="-3"/>
          <w:w w:val="110"/>
        </w:rPr>
        <w:t>exchange</w:t>
      </w:r>
      <w:r>
        <w:rPr>
          <w:spacing w:val="-9"/>
          <w:w w:val="110"/>
        </w:rPr>
        <w:t> </w:t>
      </w:r>
      <w:r>
        <w:rPr>
          <w:spacing w:val="-4"/>
          <w:w w:val="110"/>
        </w:rPr>
        <w:t>rates</w:t>
      </w:r>
      <w:r>
        <w:rPr>
          <w:spacing w:val="-10"/>
          <w:w w:val="110"/>
        </w:rPr>
        <w:t> </w:t>
      </w:r>
      <w:r>
        <w:rPr>
          <w:w w:val="110"/>
        </w:rPr>
        <w:t>of</w:t>
      </w:r>
      <w:r>
        <w:rPr>
          <w:spacing w:val="-9"/>
          <w:w w:val="110"/>
        </w:rPr>
        <w:t> </w:t>
      </w:r>
      <w:r>
        <w:rPr>
          <w:spacing w:val="-3"/>
          <w:w w:val="110"/>
        </w:rPr>
        <w:t>$1.42</w:t>
      </w:r>
      <w:r>
        <w:rPr>
          <w:spacing w:val="-10"/>
          <w:w w:val="110"/>
        </w:rPr>
        <w:t> </w:t>
      </w:r>
      <w:r>
        <w:rPr>
          <w:w w:val="110"/>
        </w:rPr>
        <w:t>and </w:t>
      </w:r>
      <w:r>
        <w:rPr>
          <w:spacing w:val="-17"/>
          <w:w w:val="110"/>
        </w:rPr>
        <w:t>61 </w:t>
      </w:r>
      <w:r>
        <w:rPr>
          <w:w w:val="110"/>
        </w:rPr>
        <w:t>pence against the euro. This </w:t>
      </w:r>
      <w:r>
        <w:rPr>
          <w:spacing w:val="-3"/>
          <w:w w:val="110"/>
        </w:rPr>
        <w:t>average </w:t>
      </w:r>
      <w:r>
        <w:rPr>
          <w:w w:val="110"/>
        </w:rPr>
        <w:t>forms</w:t>
      </w:r>
      <w:r>
        <w:rPr>
          <w:spacing w:val="7"/>
          <w:w w:val="110"/>
        </w:rPr>
        <w:t> </w:t>
      </w:r>
      <w:r>
        <w:rPr>
          <w:w w:val="110"/>
        </w:rPr>
        <w:t>the</w:t>
      </w:r>
    </w:p>
    <w:p>
      <w:pPr>
        <w:pStyle w:val="BodyText"/>
        <w:spacing w:line="292" w:lineRule="auto"/>
        <w:ind w:left="5085" w:right="75"/>
      </w:pPr>
      <w:r>
        <w:rPr>
          <w:w w:val="110"/>
        </w:rPr>
        <w:t>starting-point for the </w:t>
      </w:r>
      <w:r>
        <w:rPr>
          <w:spacing w:val="-3"/>
          <w:w w:val="110"/>
        </w:rPr>
        <w:t>exchange </w:t>
      </w:r>
      <w:r>
        <w:rPr>
          <w:spacing w:val="-4"/>
          <w:w w:val="110"/>
        </w:rPr>
        <w:t>rate </w:t>
      </w:r>
      <w:r>
        <w:rPr>
          <w:w w:val="110"/>
        </w:rPr>
        <w:t>profile assumed in the current projection. It is around 1% </w:t>
      </w:r>
      <w:r>
        <w:rPr>
          <w:spacing w:val="-3"/>
          <w:w w:val="110"/>
        </w:rPr>
        <w:t>above </w:t>
      </w:r>
      <w:r>
        <w:rPr>
          <w:w w:val="110"/>
        </w:rPr>
        <w:t>the implied </w:t>
      </w:r>
      <w:r>
        <w:rPr>
          <w:spacing w:val="-3"/>
          <w:w w:val="110"/>
        </w:rPr>
        <w:t>level </w:t>
      </w:r>
      <w:r>
        <w:rPr>
          <w:w w:val="110"/>
        </w:rPr>
        <w:t>for August in the </w:t>
      </w:r>
      <w:r>
        <w:rPr>
          <w:spacing w:val="-3"/>
          <w:w w:val="110"/>
        </w:rPr>
        <w:t>May </w:t>
      </w:r>
      <w:r>
        <w:rPr>
          <w:w w:val="110"/>
        </w:rPr>
        <w:t>central projection. The sterling ERI is assumed </w:t>
      </w:r>
      <w:r>
        <w:rPr>
          <w:spacing w:val="-4"/>
          <w:w w:val="110"/>
        </w:rPr>
        <w:t>to </w:t>
      </w:r>
      <w:r>
        <w:rPr>
          <w:w w:val="110"/>
        </w:rPr>
        <w:t>depreciate a little </w:t>
      </w:r>
      <w:r>
        <w:rPr>
          <w:spacing w:val="-4"/>
          <w:w w:val="110"/>
        </w:rPr>
        <w:t>to </w:t>
      </w:r>
      <w:r>
        <w:rPr>
          <w:spacing w:val="-7"/>
          <w:w w:val="110"/>
        </w:rPr>
        <w:t>104.7 </w:t>
      </w:r>
      <w:r>
        <w:rPr>
          <w:spacing w:val="-3"/>
          <w:w w:val="110"/>
        </w:rPr>
        <w:t>by </w:t>
      </w:r>
      <w:r>
        <w:rPr>
          <w:spacing w:val="-7"/>
          <w:w w:val="110"/>
        </w:rPr>
        <w:t>2003 </w:t>
      </w:r>
      <w:r>
        <w:rPr>
          <w:w w:val="110"/>
        </w:rPr>
        <w:t>Q3.</w:t>
      </w:r>
    </w:p>
    <w:p>
      <w:pPr>
        <w:pStyle w:val="BodyText"/>
        <w:spacing w:before="6"/>
        <w:rPr>
          <w:sz w:val="25"/>
        </w:rPr>
      </w:pPr>
    </w:p>
    <w:p>
      <w:pPr>
        <w:pStyle w:val="BodyText"/>
        <w:spacing w:line="292" w:lineRule="auto"/>
        <w:ind w:left="5085" w:right="185"/>
      </w:pPr>
      <w:r>
        <w:rPr>
          <w:w w:val="110"/>
        </w:rPr>
        <w:t>Sterling import prices fell </w:t>
      </w:r>
      <w:r>
        <w:rPr>
          <w:spacing w:val="-3"/>
          <w:w w:val="110"/>
        </w:rPr>
        <w:t>by </w:t>
      </w:r>
      <w:r>
        <w:rPr>
          <w:w w:val="110"/>
        </w:rPr>
        <w:t>0.4% in </w:t>
      </w:r>
      <w:r>
        <w:rPr>
          <w:spacing w:val="-11"/>
          <w:w w:val="110"/>
        </w:rPr>
        <w:t>2001 </w:t>
      </w:r>
      <w:r>
        <w:rPr>
          <w:w w:val="110"/>
        </w:rPr>
        <w:t>Q1, against expectations</w:t>
      </w:r>
      <w:r>
        <w:rPr>
          <w:spacing w:val="-21"/>
          <w:w w:val="110"/>
        </w:rPr>
        <w:t> </w:t>
      </w:r>
      <w:r>
        <w:rPr>
          <w:w w:val="110"/>
        </w:rPr>
        <w:t>of</w:t>
      </w:r>
      <w:r>
        <w:rPr>
          <w:spacing w:val="-21"/>
          <w:w w:val="110"/>
        </w:rPr>
        <w:t> </w:t>
      </w:r>
      <w:r>
        <w:rPr>
          <w:w w:val="110"/>
        </w:rPr>
        <w:t>a</w:t>
      </w:r>
      <w:r>
        <w:rPr>
          <w:spacing w:val="-20"/>
          <w:w w:val="110"/>
        </w:rPr>
        <w:t> </w:t>
      </w:r>
      <w:r>
        <w:rPr>
          <w:w w:val="110"/>
        </w:rPr>
        <w:t>rise.</w:t>
      </w:r>
      <w:r>
        <w:rPr>
          <w:spacing w:val="15"/>
          <w:w w:val="110"/>
        </w:rPr>
        <w:t> </w:t>
      </w:r>
      <w:r>
        <w:rPr>
          <w:w w:val="110"/>
        </w:rPr>
        <w:t>Reflecting</w:t>
      </w:r>
      <w:r>
        <w:rPr>
          <w:spacing w:val="-21"/>
          <w:w w:val="110"/>
        </w:rPr>
        <w:t> </w:t>
      </w:r>
      <w:r>
        <w:rPr>
          <w:w w:val="110"/>
        </w:rPr>
        <w:t>the</w:t>
      </w:r>
      <w:r>
        <w:rPr>
          <w:spacing w:val="-20"/>
          <w:w w:val="110"/>
        </w:rPr>
        <w:t> </w:t>
      </w:r>
      <w:r>
        <w:rPr>
          <w:spacing w:val="-3"/>
          <w:w w:val="110"/>
        </w:rPr>
        <w:t>lower</w:t>
      </w:r>
      <w:r>
        <w:rPr>
          <w:spacing w:val="-21"/>
          <w:w w:val="110"/>
        </w:rPr>
        <w:t> </w:t>
      </w:r>
      <w:r>
        <w:rPr>
          <w:w w:val="110"/>
        </w:rPr>
        <w:t>starting-point</w:t>
      </w:r>
      <w:r>
        <w:rPr>
          <w:spacing w:val="-20"/>
          <w:w w:val="110"/>
        </w:rPr>
        <w:t> </w:t>
      </w:r>
      <w:r>
        <w:rPr>
          <w:w w:val="110"/>
        </w:rPr>
        <w:t>and the higher exchange </w:t>
      </w:r>
      <w:r>
        <w:rPr>
          <w:spacing w:val="-4"/>
          <w:w w:val="110"/>
        </w:rPr>
        <w:t>rate </w:t>
      </w:r>
      <w:r>
        <w:rPr>
          <w:w w:val="110"/>
        </w:rPr>
        <w:t>profile, the central projection for import</w:t>
      </w:r>
      <w:r>
        <w:rPr>
          <w:spacing w:val="-8"/>
          <w:w w:val="110"/>
        </w:rPr>
        <w:t> </w:t>
      </w:r>
      <w:r>
        <w:rPr>
          <w:w w:val="110"/>
        </w:rPr>
        <w:t>prices</w:t>
      </w:r>
      <w:r>
        <w:rPr>
          <w:spacing w:val="-8"/>
          <w:w w:val="110"/>
        </w:rPr>
        <w:t> </w:t>
      </w:r>
      <w:r>
        <w:rPr>
          <w:w w:val="110"/>
        </w:rPr>
        <w:t>is</w:t>
      </w:r>
      <w:r>
        <w:rPr>
          <w:spacing w:val="-8"/>
          <w:w w:val="110"/>
        </w:rPr>
        <w:t> </w:t>
      </w:r>
      <w:r>
        <w:rPr>
          <w:w w:val="110"/>
        </w:rPr>
        <w:t>a</w:t>
      </w:r>
      <w:r>
        <w:rPr>
          <w:spacing w:val="-8"/>
          <w:w w:val="110"/>
        </w:rPr>
        <w:t> </w:t>
      </w:r>
      <w:r>
        <w:rPr>
          <w:w w:val="110"/>
        </w:rPr>
        <w:t>little</w:t>
      </w:r>
      <w:r>
        <w:rPr>
          <w:spacing w:val="-8"/>
          <w:w w:val="110"/>
        </w:rPr>
        <w:t> </w:t>
      </w:r>
      <w:r>
        <w:rPr>
          <w:spacing w:val="-3"/>
          <w:w w:val="110"/>
        </w:rPr>
        <w:t>weaker</w:t>
      </w:r>
      <w:r>
        <w:rPr>
          <w:spacing w:val="-8"/>
          <w:w w:val="110"/>
        </w:rPr>
        <w:t> </w:t>
      </w:r>
      <w:r>
        <w:rPr>
          <w:w w:val="110"/>
        </w:rPr>
        <w:t>than</w:t>
      </w:r>
      <w:r>
        <w:rPr>
          <w:spacing w:val="-8"/>
          <w:w w:val="110"/>
        </w:rPr>
        <w:t> </w:t>
      </w:r>
      <w:r>
        <w:rPr>
          <w:w w:val="110"/>
        </w:rPr>
        <w:t>in</w:t>
      </w:r>
      <w:r>
        <w:rPr>
          <w:spacing w:val="-8"/>
          <w:w w:val="110"/>
        </w:rPr>
        <w:t> </w:t>
      </w:r>
      <w:r>
        <w:rPr>
          <w:spacing w:val="-6"/>
          <w:w w:val="110"/>
        </w:rPr>
        <w:t>May.</w:t>
      </w:r>
    </w:p>
    <w:p>
      <w:pPr>
        <w:pStyle w:val="BodyText"/>
        <w:spacing w:before="10"/>
        <w:rPr>
          <w:sz w:val="25"/>
        </w:rPr>
      </w:pPr>
    </w:p>
    <w:p>
      <w:pPr>
        <w:pStyle w:val="BodyText"/>
        <w:spacing w:line="292" w:lineRule="auto" w:before="1"/>
        <w:ind w:left="5085" w:right="185"/>
      </w:pPr>
      <w:r>
        <w:rPr>
          <w:spacing w:val="-3"/>
          <w:w w:val="110"/>
        </w:rPr>
        <w:t>Equity </w:t>
      </w:r>
      <w:r>
        <w:rPr>
          <w:w w:val="110"/>
        </w:rPr>
        <w:t>prices </w:t>
      </w:r>
      <w:r>
        <w:rPr>
          <w:spacing w:val="-3"/>
          <w:w w:val="110"/>
        </w:rPr>
        <w:t>have </w:t>
      </w:r>
      <w:r>
        <w:rPr>
          <w:w w:val="110"/>
        </w:rPr>
        <w:t>fallen substantially again </w:t>
      </w:r>
      <w:r>
        <w:rPr>
          <w:spacing w:val="-3"/>
          <w:w w:val="110"/>
        </w:rPr>
        <w:t>over </w:t>
      </w:r>
      <w:r>
        <w:rPr>
          <w:w w:val="110"/>
        </w:rPr>
        <w:t>the past three</w:t>
      </w:r>
      <w:r>
        <w:rPr>
          <w:spacing w:val="-28"/>
          <w:w w:val="110"/>
        </w:rPr>
        <w:t> </w:t>
      </w:r>
      <w:r>
        <w:rPr>
          <w:w w:val="110"/>
        </w:rPr>
        <w:t>months,</w:t>
      </w:r>
      <w:r>
        <w:rPr>
          <w:spacing w:val="-28"/>
          <w:w w:val="110"/>
        </w:rPr>
        <w:t> </w:t>
      </w:r>
      <w:r>
        <w:rPr>
          <w:w w:val="110"/>
        </w:rPr>
        <w:t>with</w:t>
      </w:r>
      <w:r>
        <w:rPr>
          <w:spacing w:val="-27"/>
          <w:w w:val="110"/>
        </w:rPr>
        <w:t> </w:t>
      </w:r>
      <w:r>
        <w:rPr>
          <w:w w:val="110"/>
        </w:rPr>
        <w:t>the</w:t>
      </w:r>
      <w:r>
        <w:rPr>
          <w:spacing w:val="-28"/>
          <w:w w:val="110"/>
        </w:rPr>
        <w:t> </w:t>
      </w:r>
      <w:r>
        <w:rPr>
          <w:w w:val="110"/>
        </w:rPr>
        <w:t>FTSE</w:t>
      </w:r>
      <w:r>
        <w:rPr>
          <w:spacing w:val="-27"/>
          <w:w w:val="110"/>
        </w:rPr>
        <w:t> </w:t>
      </w:r>
      <w:r>
        <w:rPr>
          <w:w w:val="110"/>
        </w:rPr>
        <w:t>All-Share</w:t>
      </w:r>
      <w:r>
        <w:rPr>
          <w:spacing w:val="-28"/>
          <w:w w:val="110"/>
        </w:rPr>
        <w:t> </w:t>
      </w:r>
      <w:r>
        <w:rPr>
          <w:w w:val="110"/>
        </w:rPr>
        <w:t>index</w:t>
      </w:r>
      <w:r>
        <w:rPr>
          <w:spacing w:val="-28"/>
          <w:w w:val="110"/>
        </w:rPr>
        <w:t> </w:t>
      </w:r>
      <w:r>
        <w:rPr>
          <w:w w:val="110"/>
        </w:rPr>
        <w:t>in</w:t>
      </w:r>
      <w:r>
        <w:rPr>
          <w:spacing w:val="-27"/>
          <w:w w:val="110"/>
        </w:rPr>
        <w:t> </w:t>
      </w:r>
      <w:r>
        <w:rPr>
          <w:w w:val="110"/>
        </w:rPr>
        <w:t>the</w:t>
      </w:r>
      <w:r>
        <w:rPr>
          <w:spacing w:val="-28"/>
          <w:w w:val="110"/>
        </w:rPr>
        <w:t> </w:t>
      </w:r>
      <w:r>
        <w:rPr>
          <w:spacing w:val="-19"/>
          <w:w w:val="110"/>
        </w:rPr>
        <w:t>15</w:t>
      </w:r>
      <w:r>
        <w:rPr>
          <w:spacing w:val="-27"/>
          <w:w w:val="110"/>
        </w:rPr>
        <w:t> </w:t>
      </w:r>
      <w:r>
        <w:rPr>
          <w:w w:val="110"/>
        </w:rPr>
        <w:t>working </w:t>
      </w:r>
      <w:r>
        <w:rPr>
          <w:spacing w:val="-3"/>
          <w:w w:val="110"/>
        </w:rPr>
        <w:t>days</w:t>
      </w:r>
      <w:r>
        <w:rPr>
          <w:spacing w:val="-17"/>
          <w:w w:val="110"/>
        </w:rPr>
        <w:t> </w:t>
      </w:r>
      <w:r>
        <w:rPr>
          <w:spacing w:val="-4"/>
          <w:w w:val="110"/>
        </w:rPr>
        <w:t>to</w:t>
      </w:r>
      <w:r>
        <w:rPr>
          <w:spacing w:val="-16"/>
          <w:w w:val="110"/>
        </w:rPr>
        <w:t> </w:t>
      </w:r>
      <w:r>
        <w:rPr>
          <w:w w:val="110"/>
        </w:rPr>
        <w:t>1</w:t>
      </w:r>
      <w:r>
        <w:rPr>
          <w:spacing w:val="-16"/>
          <w:w w:val="110"/>
        </w:rPr>
        <w:t> </w:t>
      </w:r>
      <w:r>
        <w:rPr>
          <w:w w:val="110"/>
        </w:rPr>
        <w:t>August</w:t>
      </w:r>
      <w:r>
        <w:rPr>
          <w:spacing w:val="-16"/>
          <w:w w:val="110"/>
        </w:rPr>
        <w:t> </w:t>
      </w:r>
      <w:r>
        <w:rPr>
          <w:w w:val="110"/>
        </w:rPr>
        <w:t>some</w:t>
      </w:r>
      <w:r>
        <w:rPr>
          <w:spacing w:val="-16"/>
          <w:w w:val="110"/>
        </w:rPr>
        <w:t> </w:t>
      </w:r>
      <w:r>
        <w:rPr>
          <w:w w:val="110"/>
        </w:rPr>
        <w:t>9%</w:t>
      </w:r>
      <w:r>
        <w:rPr>
          <w:spacing w:val="-16"/>
          <w:w w:val="110"/>
        </w:rPr>
        <w:t> </w:t>
      </w:r>
      <w:r>
        <w:rPr>
          <w:w w:val="110"/>
        </w:rPr>
        <w:t>below</w:t>
      </w:r>
      <w:r>
        <w:rPr>
          <w:spacing w:val="-16"/>
          <w:w w:val="110"/>
        </w:rPr>
        <w:t> </w:t>
      </w:r>
      <w:r>
        <w:rPr>
          <w:w w:val="110"/>
        </w:rPr>
        <w:t>the</w:t>
      </w:r>
      <w:r>
        <w:rPr>
          <w:spacing w:val="-16"/>
          <w:w w:val="110"/>
        </w:rPr>
        <w:t> </w:t>
      </w:r>
      <w:r>
        <w:rPr>
          <w:w w:val="110"/>
        </w:rPr>
        <w:t>central</w:t>
      </w:r>
      <w:r>
        <w:rPr>
          <w:spacing w:val="-16"/>
          <w:w w:val="110"/>
        </w:rPr>
        <w:t> </w:t>
      </w:r>
      <w:r>
        <w:rPr>
          <w:w w:val="110"/>
        </w:rPr>
        <w:t>path</w:t>
      </w:r>
      <w:r>
        <w:rPr>
          <w:spacing w:val="-16"/>
          <w:w w:val="110"/>
        </w:rPr>
        <w:t> </w:t>
      </w:r>
      <w:r>
        <w:rPr>
          <w:w w:val="110"/>
        </w:rPr>
        <w:t>assumed</w:t>
      </w:r>
      <w:r>
        <w:rPr>
          <w:spacing w:val="-16"/>
          <w:w w:val="110"/>
        </w:rPr>
        <w:t> </w:t>
      </w:r>
      <w:r>
        <w:rPr>
          <w:w w:val="110"/>
        </w:rPr>
        <w:t>in the</w:t>
      </w:r>
      <w:r>
        <w:rPr>
          <w:spacing w:val="-17"/>
          <w:w w:val="110"/>
        </w:rPr>
        <w:t> </w:t>
      </w:r>
      <w:r>
        <w:rPr>
          <w:spacing w:val="-3"/>
          <w:w w:val="110"/>
        </w:rPr>
        <w:t>May</w:t>
      </w:r>
      <w:r>
        <w:rPr>
          <w:spacing w:val="-17"/>
          <w:w w:val="110"/>
        </w:rPr>
        <w:t> </w:t>
      </w:r>
      <w:r>
        <w:rPr>
          <w:i/>
          <w:w w:val="110"/>
        </w:rPr>
        <w:t>Report</w:t>
      </w:r>
      <w:r>
        <w:rPr>
          <w:w w:val="110"/>
        </w:rPr>
        <w:t>.</w:t>
      </w:r>
      <w:r>
        <w:rPr>
          <w:spacing w:val="22"/>
          <w:w w:val="110"/>
        </w:rPr>
        <w:t> </w:t>
      </w:r>
      <w:r>
        <w:rPr>
          <w:w w:val="110"/>
        </w:rPr>
        <w:t>Although</w:t>
      </w:r>
      <w:r>
        <w:rPr>
          <w:spacing w:val="-17"/>
          <w:w w:val="110"/>
        </w:rPr>
        <w:t> </w:t>
      </w:r>
      <w:r>
        <w:rPr>
          <w:w w:val="110"/>
        </w:rPr>
        <w:t>equities</w:t>
      </w:r>
      <w:r>
        <w:rPr>
          <w:spacing w:val="-17"/>
          <w:w w:val="110"/>
        </w:rPr>
        <w:t> </w:t>
      </w:r>
      <w:r>
        <w:rPr>
          <w:w w:val="110"/>
        </w:rPr>
        <w:t>are</w:t>
      </w:r>
      <w:r>
        <w:rPr>
          <w:spacing w:val="-16"/>
          <w:w w:val="110"/>
        </w:rPr>
        <w:t> </w:t>
      </w:r>
      <w:r>
        <w:rPr>
          <w:w w:val="110"/>
        </w:rPr>
        <w:t>a</w:t>
      </w:r>
      <w:r>
        <w:rPr>
          <w:spacing w:val="-17"/>
          <w:w w:val="110"/>
        </w:rPr>
        <w:t> </w:t>
      </w:r>
      <w:r>
        <w:rPr>
          <w:w w:val="110"/>
        </w:rPr>
        <w:t>major</w:t>
      </w:r>
      <w:r>
        <w:rPr>
          <w:spacing w:val="-17"/>
          <w:w w:val="110"/>
        </w:rPr>
        <w:t> </w:t>
      </w:r>
      <w:r>
        <w:rPr>
          <w:w w:val="110"/>
        </w:rPr>
        <w:t>component</w:t>
      </w:r>
      <w:r>
        <w:rPr>
          <w:spacing w:val="-17"/>
          <w:w w:val="110"/>
        </w:rPr>
        <w:t> </w:t>
      </w:r>
      <w:r>
        <w:rPr>
          <w:w w:val="110"/>
        </w:rPr>
        <w:t>of household</w:t>
      </w:r>
      <w:r>
        <w:rPr>
          <w:spacing w:val="-17"/>
          <w:w w:val="110"/>
        </w:rPr>
        <w:t> </w:t>
      </w:r>
      <w:r>
        <w:rPr>
          <w:w w:val="110"/>
        </w:rPr>
        <w:t>wealth,</w:t>
      </w:r>
      <w:r>
        <w:rPr>
          <w:spacing w:val="-16"/>
          <w:w w:val="110"/>
        </w:rPr>
        <w:t> </w:t>
      </w:r>
      <w:r>
        <w:rPr>
          <w:w w:val="110"/>
        </w:rPr>
        <w:t>the</w:t>
      </w:r>
      <w:r>
        <w:rPr>
          <w:spacing w:val="-16"/>
          <w:w w:val="110"/>
        </w:rPr>
        <w:t> </w:t>
      </w:r>
      <w:r>
        <w:rPr>
          <w:spacing w:val="-4"/>
          <w:w w:val="110"/>
        </w:rPr>
        <w:t>weaker-than-expected</w:t>
      </w:r>
      <w:r>
        <w:rPr>
          <w:spacing w:val="-16"/>
          <w:w w:val="110"/>
        </w:rPr>
        <w:t> </w:t>
      </w:r>
      <w:r>
        <w:rPr>
          <w:w w:val="110"/>
        </w:rPr>
        <w:t>outturn</w:t>
      </w:r>
      <w:r>
        <w:rPr>
          <w:spacing w:val="-16"/>
          <w:w w:val="110"/>
        </w:rPr>
        <w:t> </w:t>
      </w:r>
      <w:r>
        <w:rPr>
          <w:w w:val="110"/>
        </w:rPr>
        <w:t>for</w:t>
      </w:r>
      <w:r>
        <w:rPr>
          <w:spacing w:val="-16"/>
          <w:w w:val="110"/>
        </w:rPr>
        <w:t> </w:t>
      </w:r>
      <w:r>
        <w:rPr>
          <w:w w:val="110"/>
        </w:rPr>
        <w:t>share</w:t>
      </w:r>
    </w:p>
    <w:p>
      <w:pPr>
        <w:spacing w:after="0" w:line="292" w:lineRule="auto"/>
        <w:sectPr>
          <w:footerReference w:type="even" r:id="rId155"/>
          <w:footerReference w:type="default" r:id="rId156"/>
          <w:pgSz w:w="11900" w:h="16840"/>
          <w:pgMar w:footer="575" w:header="601" w:top="800" w:bottom="760" w:left="660" w:right="640"/>
          <w:pgNumType w:start="42"/>
        </w:sectPr>
      </w:pPr>
    </w:p>
    <w:p>
      <w:pPr>
        <w:pStyle w:val="BodyText"/>
      </w:pPr>
    </w:p>
    <w:p>
      <w:pPr>
        <w:pStyle w:val="BodyText"/>
        <w:spacing w:before="6"/>
        <w:rPr>
          <w:sz w:val="19"/>
        </w:rPr>
      </w:pPr>
    </w:p>
    <w:p>
      <w:pPr>
        <w:pStyle w:val="BodyText"/>
        <w:spacing w:line="292" w:lineRule="auto" w:before="1"/>
        <w:ind w:left="5060" w:right="442"/>
      </w:pPr>
      <w:bookmarkStart w:name="The output and inflation projections" w:id="70"/>
      <w:bookmarkEnd w:id="70"/>
      <w:r>
        <w:rPr/>
      </w:r>
      <w:bookmarkStart w:name="_bookmark29" w:id="71"/>
      <w:bookmarkEnd w:id="71"/>
      <w:r>
        <w:rPr/>
      </w:r>
      <w:r>
        <w:rPr>
          <w:w w:val="110"/>
        </w:rPr>
        <w:t>prices has little effect on the projection for consumer spending,</w:t>
      </w:r>
      <w:r>
        <w:rPr>
          <w:spacing w:val="-18"/>
          <w:w w:val="110"/>
        </w:rPr>
        <w:t> </w:t>
      </w:r>
      <w:r>
        <w:rPr>
          <w:w w:val="110"/>
        </w:rPr>
        <w:t>as</w:t>
      </w:r>
      <w:r>
        <w:rPr>
          <w:spacing w:val="-18"/>
          <w:w w:val="110"/>
        </w:rPr>
        <w:t> </w:t>
      </w:r>
      <w:r>
        <w:rPr>
          <w:w w:val="110"/>
        </w:rPr>
        <w:t>the</w:t>
      </w:r>
      <w:r>
        <w:rPr>
          <w:spacing w:val="-18"/>
          <w:w w:val="110"/>
        </w:rPr>
        <w:t> </w:t>
      </w:r>
      <w:r>
        <w:rPr>
          <w:w w:val="110"/>
        </w:rPr>
        <w:t>impact</w:t>
      </w:r>
      <w:r>
        <w:rPr>
          <w:spacing w:val="-18"/>
          <w:w w:val="110"/>
        </w:rPr>
        <w:t> </w:t>
      </w:r>
      <w:r>
        <w:rPr>
          <w:w w:val="110"/>
        </w:rPr>
        <w:t>has</w:t>
      </w:r>
      <w:r>
        <w:rPr>
          <w:spacing w:val="-18"/>
          <w:w w:val="110"/>
        </w:rPr>
        <w:t> </w:t>
      </w:r>
      <w:r>
        <w:rPr>
          <w:w w:val="110"/>
        </w:rPr>
        <w:t>been</w:t>
      </w:r>
      <w:r>
        <w:rPr>
          <w:spacing w:val="-18"/>
          <w:w w:val="110"/>
        </w:rPr>
        <w:t> </w:t>
      </w:r>
      <w:r>
        <w:rPr>
          <w:w w:val="110"/>
        </w:rPr>
        <w:t>almost</w:t>
      </w:r>
      <w:r>
        <w:rPr>
          <w:spacing w:val="-18"/>
          <w:w w:val="110"/>
        </w:rPr>
        <w:t> </w:t>
      </w:r>
      <w:r>
        <w:rPr>
          <w:w w:val="110"/>
        </w:rPr>
        <w:t>exactly</w:t>
      </w:r>
      <w:r>
        <w:rPr>
          <w:spacing w:val="-17"/>
          <w:w w:val="110"/>
        </w:rPr>
        <w:t> </w:t>
      </w:r>
      <w:r>
        <w:rPr>
          <w:w w:val="110"/>
        </w:rPr>
        <w:t>offset</w:t>
      </w:r>
      <w:r>
        <w:rPr>
          <w:spacing w:val="-18"/>
          <w:w w:val="110"/>
        </w:rPr>
        <w:t> </w:t>
      </w:r>
      <w:r>
        <w:rPr>
          <w:spacing w:val="-3"/>
          <w:w w:val="110"/>
        </w:rPr>
        <w:t>by </w:t>
      </w:r>
      <w:r>
        <w:rPr>
          <w:w w:val="110"/>
        </w:rPr>
        <w:t>recent</w:t>
      </w:r>
      <w:r>
        <w:rPr>
          <w:spacing w:val="-18"/>
          <w:w w:val="110"/>
        </w:rPr>
        <w:t> </w:t>
      </w:r>
      <w:r>
        <w:rPr>
          <w:w w:val="110"/>
        </w:rPr>
        <w:t>ONS</w:t>
      </w:r>
      <w:r>
        <w:rPr>
          <w:spacing w:val="-17"/>
          <w:w w:val="110"/>
        </w:rPr>
        <w:t> </w:t>
      </w:r>
      <w:r>
        <w:rPr>
          <w:w w:val="110"/>
        </w:rPr>
        <w:t>estimates</w:t>
      </w:r>
      <w:r>
        <w:rPr>
          <w:spacing w:val="-18"/>
          <w:w w:val="110"/>
        </w:rPr>
        <w:t> </w:t>
      </w:r>
      <w:r>
        <w:rPr>
          <w:w w:val="110"/>
        </w:rPr>
        <w:t>indicating</w:t>
      </w:r>
      <w:r>
        <w:rPr>
          <w:spacing w:val="-17"/>
          <w:w w:val="110"/>
        </w:rPr>
        <w:t> </w:t>
      </w:r>
      <w:r>
        <w:rPr>
          <w:w w:val="110"/>
        </w:rPr>
        <w:t>that</w:t>
      </w:r>
      <w:r>
        <w:rPr>
          <w:spacing w:val="-18"/>
          <w:w w:val="110"/>
        </w:rPr>
        <w:t> </w:t>
      </w:r>
      <w:r>
        <w:rPr>
          <w:w w:val="110"/>
        </w:rPr>
        <w:t>the</w:t>
      </w:r>
      <w:r>
        <w:rPr>
          <w:spacing w:val="-17"/>
          <w:w w:val="110"/>
        </w:rPr>
        <w:t> </w:t>
      </w:r>
      <w:r>
        <w:rPr>
          <w:spacing w:val="-3"/>
          <w:w w:val="110"/>
        </w:rPr>
        <w:t>level</w:t>
      </w:r>
      <w:r>
        <w:rPr>
          <w:spacing w:val="-18"/>
          <w:w w:val="110"/>
        </w:rPr>
        <w:t> </w:t>
      </w:r>
      <w:r>
        <w:rPr>
          <w:w w:val="110"/>
        </w:rPr>
        <w:t>of</w:t>
      </w:r>
      <w:r>
        <w:rPr>
          <w:spacing w:val="-17"/>
          <w:w w:val="110"/>
        </w:rPr>
        <w:t> </w:t>
      </w:r>
      <w:r>
        <w:rPr>
          <w:w w:val="110"/>
        </w:rPr>
        <w:t>financial wealth</w:t>
      </w:r>
      <w:r>
        <w:rPr>
          <w:spacing w:val="-24"/>
          <w:w w:val="110"/>
        </w:rPr>
        <w:t> </w:t>
      </w:r>
      <w:r>
        <w:rPr>
          <w:w w:val="110"/>
        </w:rPr>
        <w:t>in</w:t>
      </w:r>
      <w:r>
        <w:rPr>
          <w:spacing w:val="-24"/>
          <w:w w:val="110"/>
        </w:rPr>
        <w:t> </w:t>
      </w:r>
      <w:r>
        <w:rPr>
          <w:w w:val="110"/>
        </w:rPr>
        <w:t>the</w:t>
      </w:r>
      <w:r>
        <w:rPr>
          <w:spacing w:val="-23"/>
          <w:w w:val="110"/>
        </w:rPr>
        <w:t> </w:t>
      </w:r>
      <w:r>
        <w:rPr>
          <w:w w:val="110"/>
        </w:rPr>
        <w:t>early</w:t>
      </w:r>
      <w:r>
        <w:rPr>
          <w:spacing w:val="-24"/>
          <w:w w:val="110"/>
        </w:rPr>
        <w:t> </w:t>
      </w:r>
      <w:r>
        <w:rPr>
          <w:w w:val="110"/>
        </w:rPr>
        <w:t>part</w:t>
      </w:r>
      <w:r>
        <w:rPr>
          <w:spacing w:val="-24"/>
          <w:w w:val="110"/>
        </w:rPr>
        <w:t> </w:t>
      </w:r>
      <w:r>
        <w:rPr>
          <w:w w:val="110"/>
        </w:rPr>
        <w:t>of</w:t>
      </w:r>
      <w:r>
        <w:rPr>
          <w:spacing w:val="-23"/>
          <w:w w:val="110"/>
        </w:rPr>
        <w:t> </w:t>
      </w:r>
      <w:r>
        <w:rPr>
          <w:w w:val="110"/>
        </w:rPr>
        <w:t>this</w:t>
      </w:r>
      <w:r>
        <w:rPr>
          <w:spacing w:val="-24"/>
          <w:w w:val="110"/>
        </w:rPr>
        <w:t> </w:t>
      </w:r>
      <w:r>
        <w:rPr>
          <w:w w:val="110"/>
        </w:rPr>
        <w:t>year</w:t>
      </w:r>
      <w:r>
        <w:rPr>
          <w:spacing w:val="-24"/>
          <w:w w:val="110"/>
        </w:rPr>
        <w:t> </w:t>
      </w:r>
      <w:r>
        <w:rPr>
          <w:spacing w:val="-3"/>
          <w:w w:val="110"/>
        </w:rPr>
        <w:t>was</w:t>
      </w:r>
      <w:r>
        <w:rPr>
          <w:spacing w:val="-23"/>
          <w:w w:val="110"/>
        </w:rPr>
        <w:t> </w:t>
      </w:r>
      <w:r>
        <w:rPr>
          <w:w w:val="110"/>
        </w:rPr>
        <w:t>well</w:t>
      </w:r>
      <w:r>
        <w:rPr>
          <w:spacing w:val="-24"/>
          <w:w w:val="110"/>
        </w:rPr>
        <w:t> </w:t>
      </w:r>
      <w:r>
        <w:rPr>
          <w:spacing w:val="-3"/>
          <w:w w:val="110"/>
        </w:rPr>
        <w:t>above</w:t>
      </w:r>
      <w:r>
        <w:rPr>
          <w:spacing w:val="-24"/>
          <w:w w:val="110"/>
        </w:rPr>
        <w:t> </w:t>
      </w:r>
      <w:r>
        <w:rPr>
          <w:w w:val="110"/>
        </w:rPr>
        <w:t>previous projections. In consequence, the projected profile after </w:t>
      </w:r>
      <w:r>
        <w:rPr>
          <w:spacing w:val="-11"/>
          <w:w w:val="110"/>
        </w:rPr>
        <w:t>2001 </w:t>
      </w:r>
      <w:r>
        <w:rPr>
          <w:w w:val="110"/>
        </w:rPr>
        <w:t>Q3 is little changed from</w:t>
      </w:r>
      <w:r>
        <w:rPr>
          <w:spacing w:val="-28"/>
          <w:w w:val="110"/>
        </w:rPr>
        <w:t> </w:t>
      </w:r>
      <w:r>
        <w:rPr>
          <w:spacing w:val="-6"/>
          <w:w w:val="110"/>
        </w:rPr>
        <w:t>May.</w:t>
      </w:r>
    </w:p>
    <w:p>
      <w:pPr>
        <w:pStyle w:val="BodyText"/>
        <w:spacing w:before="5"/>
        <w:rPr>
          <w:sz w:val="27"/>
        </w:rPr>
      </w:pPr>
    </w:p>
    <w:p>
      <w:pPr>
        <w:pStyle w:val="BodyText"/>
        <w:spacing w:line="292" w:lineRule="auto" w:before="1"/>
        <w:ind w:left="5060" w:right="279"/>
      </w:pPr>
      <w:r>
        <w:rPr>
          <w:w w:val="110"/>
        </w:rPr>
        <w:t>The housing </w:t>
      </w:r>
      <w:r>
        <w:rPr>
          <w:spacing w:val="-2"/>
          <w:w w:val="110"/>
        </w:rPr>
        <w:t>market </w:t>
      </w:r>
      <w:r>
        <w:rPr>
          <w:w w:val="110"/>
        </w:rPr>
        <w:t>has strengthened in recent months with annual house price inflation rising </w:t>
      </w:r>
      <w:r>
        <w:rPr>
          <w:spacing w:val="-4"/>
          <w:w w:val="110"/>
        </w:rPr>
        <w:t>to </w:t>
      </w:r>
      <w:r>
        <w:rPr>
          <w:w w:val="110"/>
        </w:rPr>
        <w:t>around </w:t>
      </w:r>
      <w:r>
        <w:rPr>
          <w:spacing w:val="-7"/>
          <w:w w:val="110"/>
        </w:rPr>
        <w:t>10%.</w:t>
      </w:r>
    </w:p>
    <w:p>
      <w:pPr>
        <w:pStyle w:val="BodyText"/>
        <w:spacing w:line="292" w:lineRule="auto"/>
        <w:ind w:left="5060" w:right="268"/>
      </w:pPr>
      <w:r>
        <w:rPr>
          <w:w w:val="105"/>
        </w:rPr>
        <w:t>Forward-looking indicators such as loan approvals and reservations of new houses suggest continued near-term buoyancy. House prices may rise a little faster over the next year than judged likely in May. But there is no change to the assumption that prices will grow broadly in line with earnings in the medium term.</w:t>
      </w:r>
    </w:p>
    <w:p>
      <w:pPr>
        <w:pStyle w:val="BodyText"/>
        <w:spacing w:before="7"/>
        <w:rPr>
          <w:sz w:val="25"/>
        </w:rPr>
      </w:pPr>
    </w:p>
    <w:p>
      <w:pPr>
        <w:pStyle w:val="BodyText"/>
        <w:spacing w:line="292" w:lineRule="auto" w:before="1"/>
        <w:ind w:left="5060" w:right="185"/>
      </w:pPr>
      <w:r>
        <w:rPr>
          <w:w w:val="110"/>
        </w:rPr>
        <w:t>Fiscal</w:t>
      </w:r>
      <w:r>
        <w:rPr>
          <w:spacing w:val="-30"/>
          <w:w w:val="110"/>
        </w:rPr>
        <w:t> </w:t>
      </w:r>
      <w:r>
        <w:rPr>
          <w:w w:val="110"/>
        </w:rPr>
        <w:t>policy</w:t>
      </w:r>
      <w:r>
        <w:rPr>
          <w:spacing w:val="-30"/>
          <w:w w:val="110"/>
        </w:rPr>
        <w:t> </w:t>
      </w:r>
      <w:r>
        <w:rPr>
          <w:w w:val="110"/>
        </w:rPr>
        <w:t>assumptions</w:t>
      </w:r>
      <w:r>
        <w:rPr>
          <w:spacing w:val="-30"/>
          <w:w w:val="110"/>
        </w:rPr>
        <w:t> </w:t>
      </w:r>
      <w:r>
        <w:rPr>
          <w:w w:val="110"/>
        </w:rPr>
        <w:t>are</w:t>
      </w:r>
      <w:r>
        <w:rPr>
          <w:spacing w:val="-30"/>
          <w:w w:val="110"/>
        </w:rPr>
        <w:t> </w:t>
      </w:r>
      <w:r>
        <w:rPr>
          <w:w w:val="110"/>
        </w:rPr>
        <w:t>unchanged</w:t>
      </w:r>
      <w:r>
        <w:rPr>
          <w:spacing w:val="-30"/>
          <w:w w:val="110"/>
        </w:rPr>
        <w:t> </w:t>
      </w:r>
      <w:r>
        <w:rPr>
          <w:w w:val="110"/>
        </w:rPr>
        <w:t>from</w:t>
      </w:r>
      <w:r>
        <w:rPr>
          <w:spacing w:val="-30"/>
          <w:w w:val="110"/>
        </w:rPr>
        <w:t> </w:t>
      </w:r>
      <w:r>
        <w:rPr>
          <w:w w:val="110"/>
        </w:rPr>
        <w:t>the</w:t>
      </w:r>
      <w:r>
        <w:rPr>
          <w:spacing w:val="-30"/>
          <w:w w:val="110"/>
        </w:rPr>
        <w:t> </w:t>
      </w:r>
      <w:r>
        <w:rPr>
          <w:spacing w:val="-3"/>
          <w:w w:val="110"/>
        </w:rPr>
        <w:t>May</w:t>
      </w:r>
      <w:r>
        <w:rPr>
          <w:spacing w:val="-30"/>
          <w:w w:val="110"/>
        </w:rPr>
        <w:t> </w:t>
      </w:r>
      <w:r>
        <w:rPr>
          <w:i/>
          <w:w w:val="110"/>
        </w:rPr>
        <w:t>Report</w:t>
      </w:r>
      <w:r>
        <w:rPr>
          <w:w w:val="110"/>
        </w:rPr>
        <w:t>. The </w:t>
      </w:r>
      <w:r>
        <w:rPr>
          <w:spacing w:val="-3"/>
          <w:w w:val="110"/>
        </w:rPr>
        <w:t>Committee </w:t>
      </w:r>
      <w:r>
        <w:rPr>
          <w:w w:val="110"/>
        </w:rPr>
        <w:t>continues </w:t>
      </w:r>
      <w:r>
        <w:rPr>
          <w:spacing w:val="-4"/>
          <w:w w:val="110"/>
        </w:rPr>
        <w:t>to </w:t>
      </w:r>
      <w:r>
        <w:rPr>
          <w:w w:val="110"/>
        </w:rPr>
        <w:t>base the projections on announced</w:t>
      </w:r>
      <w:r>
        <w:rPr>
          <w:spacing w:val="-22"/>
          <w:w w:val="110"/>
        </w:rPr>
        <w:t> </w:t>
      </w:r>
      <w:r>
        <w:rPr>
          <w:w w:val="110"/>
        </w:rPr>
        <w:t>government</w:t>
      </w:r>
      <w:r>
        <w:rPr>
          <w:spacing w:val="-22"/>
          <w:w w:val="110"/>
        </w:rPr>
        <w:t> </w:t>
      </w:r>
      <w:r>
        <w:rPr>
          <w:w w:val="110"/>
        </w:rPr>
        <w:t>nominal</w:t>
      </w:r>
      <w:r>
        <w:rPr>
          <w:spacing w:val="-22"/>
          <w:w w:val="110"/>
        </w:rPr>
        <w:t> </w:t>
      </w:r>
      <w:r>
        <w:rPr>
          <w:w w:val="110"/>
        </w:rPr>
        <w:t>spending</w:t>
      </w:r>
      <w:r>
        <w:rPr>
          <w:spacing w:val="-22"/>
          <w:w w:val="110"/>
        </w:rPr>
        <w:t> </w:t>
      </w:r>
      <w:r>
        <w:rPr>
          <w:w w:val="110"/>
        </w:rPr>
        <w:t>plans</w:t>
      </w:r>
      <w:r>
        <w:rPr>
          <w:spacing w:val="-22"/>
          <w:w w:val="110"/>
        </w:rPr>
        <w:t> </w:t>
      </w:r>
      <w:r>
        <w:rPr>
          <w:w w:val="110"/>
        </w:rPr>
        <w:t>and</w:t>
      </w:r>
      <w:r>
        <w:rPr>
          <w:spacing w:val="-22"/>
          <w:w w:val="110"/>
        </w:rPr>
        <w:t> </w:t>
      </w:r>
      <w:r>
        <w:rPr>
          <w:w w:val="110"/>
        </w:rPr>
        <w:t>estimates of</w:t>
      </w:r>
      <w:r>
        <w:rPr>
          <w:spacing w:val="-16"/>
          <w:w w:val="110"/>
        </w:rPr>
        <w:t> </w:t>
      </w:r>
      <w:r>
        <w:rPr>
          <w:w w:val="110"/>
        </w:rPr>
        <w:t>effective</w:t>
      </w:r>
      <w:r>
        <w:rPr>
          <w:spacing w:val="-16"/>
          <w:w w:val="110"/>
        </w:rPr>
        <w:t> </w:t>
      </w:r>
      <w:r>
        <w:rPr>
          <w:w w:val="110"/>
        </w:rPr>
        <w:t>tax</w:t>
      </w:r>
      <w:r>
        <w:rPr>
          <w:spacing w:val="-16"/>
          <w:w w:val="110"/>
        </w:rPr>
        <w:t> </w:t>
      </w:r>
      <w:r>
        <w:rPr>
          <w:spacing w:val="-4"/>
          <w:w w:val="110"/>
        </w:rPr>
        <w:t>rates</w:t>
      </w:r>
      <w:r>
        <w:rPr>
          <w:spacing w:val="-16"/>
          <w:w w:val="110"/>
        </w:rPr>
        <w:t> </w:t>
      </w:r>
      <w:r>
        <w:rPr>
          <w:spacing w:val="-3"/>
          <w:w w:val="110"/>
        </w:rPr>
        <w:t>drawn</w:t>
      </w:r>
      <w:r>
        <w:rPr>
          <w:spacing w:val="-16"/>
          <w:w w:val="110"/>
        </w:rPr>
        <w:t> </w:t>
      </w:r>
      <w:r>
        <w:rPr>
          <w:w w:val="110"/>
        </w:rPr>
        <w:t>from</w:t>
      </w:r>
      <w:r>
        <w:rPr>
          <w:spacing w:val="-16"/>
          <w:w w:val="110"/>
        </w:rPr>
        <w:t> </w:t>
      </w:r>
      <w:r>
        <w:rPr>
          <w:w w:val="110"/>
        </w:rPr>
        <w:t>the</w:t>
      </w:r>
      <w:r>
        <w:rPr>
          <w:spacing w:val="-16"/>
          <w:w w:val="110"/>
        </w:rPr>
        <w:t> </w:t>
      </w:r>
      <w:r>
        <w:rPr>
          <w:spacing w:val="-3"/>
          <w:w w:val="110"/>
        </w:rPr>
        <w:t>latest</w:t>
      </w:r>
      <w:r>
        <w:rPr>
          <w:spacing w:val="-16"/>
          <w:w w:val="110"/>
        </w:rPr>
        <w:t> </w:t>
      </w:r>
      <w:r>
        <w:rPr>
          <w:w w:val="110"/>
        </w:rPr>
        <w:t>Budget</w:t>
      </w:r>
      <w:r>
        <w:rPr>
          <w:spacing w:val="-16"/>
          <w:w w:val="110"/>
        </w:rPr>
        <w:t> </w:t>
      </w:r>
      <w:r>
        <w:rPr>
          <w:w w:val="110"/>
        </w:rPr>
        <w:t>forecast.</w:t>
      </w:r>
    </w:p>
    <w:p>
      <w:pPr>
        <w:pStyle w:val="BodyText"/>
        <w:spacing w:line="292" w:lineRule="auto"/>
        <w:ind w:left="5060"/>
      </w:pPr>
      <w:r>
        <w:rPr>
          <w:w w:val="110"/>
        </w:rPr>
        <w:t>Public</w:t>
      </w:r>
      <w:r>
        <w:rPr>
          <w:spacing w:val="-20"/>
          <w:w w:val="110"/>
        </w:rPr>
        <w:t> </w:t>
      </w:r>
      <w:r>
        <w:rPr>
          <w:w w:val="110"/>
        </w:rPr>
        <w:t>spending</w:t>
      </w:r>
      <w:r>
        <w:rPr>
          <w:spacing w:val="-20"/>
          <w:w w:val="110"/>
        </w:rPr>
        <w:t> </w:t>
      </w:r>
      <w:r>
        <w:rPr>
          <w:w w:val="110"/>
        </w:rPr>
        <w:t>is</w:t>
      </w:r>
      <w:r>
        <w:rPr>
          <w:spacing w:val="-19"/>
          <w:w w:val="110"/>
        </w:rPr>
        <w:t> </w:t>
      </w:r>
      <w:r>
        <w:rPr>
          <w:w w:val="110"/>
        </w:rPr>
        <w:t>planned</w:t>
      </w:r>
      <w:r>
        <w:rPr>
          <w:spacing w:val="-20"/>
          <w:w w:val="110"/>
        </w:rPr>
        <w:t> </w:t>
      </w:r>
      <w:r>
        <w:rPr>
          <w:spacing w:val="-4"/>
          <w:w w:val="110"/>
        </w:rPr>
        <w:t>to</w:t>
      </w:r>
      <w:r>
        <w:rPr>
          <w:spacing w:val="-20"/>
          <w:w w:val="110"/>
        </w:rPr>
        <w:t> </w:t>
      </w:r>
      <w:r>
        <w:rPr>
          <w:w w:val="110"/>
        </w:rPr>
        <w:t>rise</w:t>
      </w:r>
      <w:r>
        <w:rPr>
          <w:spacing w:val="-19"/>
          <w:w w:val="110"/>
        </w:rPr>
        <w:t> </w:t>
      </w:r>
      <w:r>
        <w:rPr>
          <w:w w:val="110"/>
        </w:rPr>
        <w:t>more</w:t>
      </w:r>
      <w:r>
        <w:rPr>
          <w:spacing w:val="-20"/>
          <w:w w:val="110"/>
        </w:rPr>
        <w:t> </w:t>
      </w:r>
      <w:r>
        <w:rPr>
          <w:w w:val="110"/>
        </w:rPr>
        <w:t>quickly</w:t>
      </w:r>
      <w:r>
        <w:rPr>
          <w:spacing w:val="-20"/>
          <w:w w:val="110"/>
        </w:rPr>
        <w:t> </w:t>
      </w:r>
      <w:r>
        <w:rPr>
          <w:w w:val="110"/>
        </w:rPr>
        <w:t>than</w:t>
      </w:r>
      <w:r>
        <w:rPr>
          <w:spacing w:val="-19"/>
          <w:w w:val="110"/>
        </w:rPr>
        <w:t> </w:t>
      </w:r>
      <w:r>
        <w:rPr>
          <w:w w:val="110"/>
        </w:rPr>
        <w:t>GDP</w:t>
      </w:r>
      <w:r>
        <w:rPr>
          <w:spacing w:val="-20"/>
          <w:w w:val="110"/>
        </w:rPr>
        <w:t> </w:t>
      </w:r>
      <w:r>
        <w:rPr>
          <w:spacing w:val="-3"/>
          <w:w w:val="110"/>
        </w:rPr>
        <w:t>over </w:t>
      </w:r>
      <w:r>
        <w:rPr>
          <w:w w:val="110"/>
        </w:rPr>
        <w:t>the projection</w:t>
      </w:r>
      <w:r>
        <w:rPr>
          <w:spacing w:val="-11"/>
          <w:w w:val="110"/>
        </w:rPr>
        <w:t> </w:t>
      </w:r>
      <w:r>
        <w:rPr>
          <w:w w:val="110"/>
        </w:rPr>
        <w:t>period.</w:t>
      </w:r>
    </w:p>
    <w:p>
      <w:pPr>
        <w:pStyle w:val="BodyText"/>
        <w:spacing w:before="1"/>
        <w:rPr>
          <w:sz w:val="19"/>
        </w:rPr>
      </w:pPr>
    </w:p>
    <w:p>
      <w:pPr>
        <w:pStyle w:val="Heading4"/>
        <w:numPr>
          <w:ilvl w:val="1"/>
          <w:numId w:val="35"/>
        </w:numPr>
        <w:tabs>
          <w:tab w:pos="5421" w:val="left" w:leader="none"/>
          <w:tab w:pos="10439" w:val="left" w:leader="none"/>
        </w:tabs>
        <w:spacing w:line="240" w:lineRule="auto" w:before="0" w:after="0"/>
        <w:ind w:left="5420" w:right="0" w:hanging="481"/>
        <w:jc w:val="left"/>
        <w:rPr>
          <w:color w:val="0092C7"/>
          <w:u w:val="none"/>
        </w:rPr>
      </w:pPr>
      <w:r>
        <w:rPr>
          <w:smallCaps w:val="0"/>
          <w:color w:val="0092C7"/>
          <w:w w:val="90"/>
          <w:u w:val="single" w:color="006CB4"/>
        </w:rPr>
        <w:t>The output and inflation</w:t>
      </w:r>
      <w:r>
        <w:rPr>
          <w:smallCaps w:val="0"/>
          <w:color w:val="0092C7"/>
          <w:spacing w:val="-40"/>
          <w:w w:val="90"/>
          <w:u w:val="single" w:color="006CB4"/>
        </w:rPr>
        <w:t> </w:t>
      </w:r>
      <w:r>
        <w:rPr>
          <w:smallCaps w:val="0"/>
          <w:color w:val="0092C7"/>
          <w:w w:val="90"/>
          <w:u w:val="single" w:color="006CB4"/>
        </w:rPr>
        <w:t>projections</w:t>
      </w:r>
      <w:r>
        <w:rPr>
          <w:smallCaps w:val="0"/>
          <w:color w:val="0092C7"/>
          <w:u w:val="single" w:color="006CB4"/>
        </w:rPr>
        <w:tab/>
      </w:r>
    </w:p>
    <w:p>
      <w:pPr>
        <w:pStyle w:val="BodyText"/>
        <w:spacing w:before="9"/>
        <w:rPr>
          <w:rFonts w:ascii="Trebuchet MS"/>
          <w:b/>
          <w:sz w:val="26"/>
        </w:rPr>
      </w:pPr>
    </w:p>
    <w:p>
      <w:pPr>
        <w:pStyle w:val="BodyText"/>
        <w:spacing w:line="292" w:lineRule="auto" w:before="1"/>
        <w:ind w:left="5060" w:right="185"/>
      </w:pPr>
      <w:r>
        <w:rPr>
          <w:w w:val="110"/>
        </w:rPr>
        <w:t>GDP growth has </w:t>
      </w:r>
      <w:r>
        <w:rPr>
          <w:spacing w:val="-3"/>
          <w:w w:val="110"/>
        </w:rPr>
        <w:t>slowed </w:t>
      </w:r>
      <w:r>
        <w:rPr>
          <w:w w:val="110"/>
        </w:rPr>
        <w:t>in recent quarters. According </w:t>
      </w:r>
      <w:r>
        <w:rPr>
          <w:spacing w:val="-4"/>
          <w:w w:val="110"/>
        </w:rPr>
        <w:t>to </w:t>
      </w:r>
      <w:r>
        <w:rPr>
          <w:w w:val="110"/>
        </w:rPr>
        <w:t>the ONS</w:t>
      </w:r>
      <w:r>
        <w:rPr>
          <w:spacing w:val="-15"/>
          <w:w w:val="110"/>
        </w:rPr>
        <w:t> </w:t>
      </w:r>
      <w:r>
        <w:rPr>
          <w:w w:val="110"/>
        </w:rPr>
        <w:t>preliminary</w:t>
      </w:r>
      <w:r>
        <w:rPr>
          <w:spacing w:val="-14"/>
          <w:w w:val="110"/>
        </w:rPr>
        <w:t> </w:t>
      </w:r>
      <w:r>
        <w:rPr>
          <w:w w:val="110"/>
        </w:rPr>
        <w:t>estimate,</w:t>
      </w:r>
      <w:r>
        <w:rPr>
          <w:spacing w:val="-14"/>
          <w:w w:val="110"/>
        </w:rPr>
        <w:t> </w:t>
      </w:r>
      <w:r>
        <w:rPr>
          <w:w w:val="110"/>
        </w:rPr>
        <w:t>output</w:t>
      </w:r>
      <w:r>
        <w:rPr>
          <w:spacing w:val="-15"/>
          <w:w w:val="110"/>
        </w:rPr>
        <w:t> </w:t>
      </w:r>
      <w:r>
        <w:rPr>
          <w:w w:val="110"/>
        </w:rPr>
        <w:t>rose</w:t>
      </w:r>
      <w:r>
        <w:rPr>
          <w:spacing w:val="-14"/>
          <w:w w:val="110"/>
        </w:rPr>
        <w:t> </w:t>
      </w:r>
      <w:r>
        <w:rPr>
          <w:spacing w:val="-3"/>
          <w:w w:val="110"/>
        </w:rPr>
        <w:t>by</w:t>
      </w:r>
      <w:r>
        <w:rPr>
          <w:spacing w:val="-14"/>
          <w:w w:val="110"/>
        </w:rPr>
        <w:t> </w:t>
      </w:r>
      <w:r>
        <w:rPr>
          <w:w w:val="110"/>
        </w:rPr>
        <w:t>0.3%</w:t>
      </w:r>
      <w:r>
        <w:rPr>
          <w:spacing w:val="-14"/>
          <w:w w:val="110"/>
        </w:rPr>
        <w:t> </w:t>
      </w:r>
      <w:r>
        <w:rPr>
          <w:w w:val="110"/>
        </w:rPr>
        <w:t>in</w:t>
      </w:r>
      <w:r>
        <w:rPr>
          <w:spacing w:val="-15"/>
          <w:w w:val="110"/>
        </w:rPr>
        <w:t> </w:t>
      </w:r>
      <w:r>
        <w:rPr>
          <w:spacing w:val="-11"/>
          <w:w w:val="110"/>
        </w:rPr>
        <w:t>2001</w:t>
      </w:r>
      <w:r>
        <w:rPr>
          <w:spacing w:val="-14"/>
          <w:w w:val="110"/>
        </w:rPr>
        <w:t> </w:t>
      </w:r>
      <w:r>
        <w:rPr>
          <w:w w:val="110"/>
        </w:rPr>
        <w:t>Q2— lowering the </w:t>
      </w:r>
      <w:r>
        <w:rPr>
          <w:spacing w:val="-4"/>
          <w:w w:val="110"/>
        </w:rPr>
        <w:t>four-quarter </w:t>
      </w:r>
      <w:r>
        <w:rPr>
          <w:w w:val="110"/>
        </w:rPr>
        <w:t>growth </w:t>
      </w:r>
      <w:r>
        <w:rPr>
          <w:spacing w:val="-4"/>
          <w:w w:val="110"/>
        </w:rPr>
        <w:t>rate to </w:t>
      </w:r>
      <w:r>
        <w:rPr>
          <w:w w:val="110"/>
        </w:rPr>
        <w:t>2.1%. Underlying output </w:t>
      </w:r>
      <w:r>
        <w:rPr>
          <w:spacing w:val="-2"/>
          <w:w w:val="110"/>
        </w:rPr>
        <w:t>growth </w:t>
      </w:r>
      <w:r>
        <w:rPr>
          <w:w w:val="110"/>
        </w:rPr>
        <w:t>is </w:t>
      </w:r>
      <w:r>
        <w:rPr>
          <w:spacing w:val="-3"/>
          <w:w w:val="110"/>
        </w:rPr>
        <w:t>weaker </w:t>
      </w:r>
      <w:r>
        <w:rPr>
          <w:w w:val="110"/>
        </w:rPr>
        <w:t>than </w:t>
      </w:r>
      <w:r>
        <w:rPr>
          <w:spacing w:val="-3"/>
          <w:w w:val="110"/>
        </w:rPr>
        <w:t>projected </w:t>
      </w:r>
      <w:r>
        <w:rPr>
          <w:w w:val="110"/>
        </w:rPr>
        <w:t>in </w:t>
      </w:r>
      <w:r>
        <w:rPr>
          <w:spacing w:val="-3"/>
          <w:w w:val="110"/>
        </w:rPr>
        <w:t>May </w:t>
      </w:r>
      <w:r>
        <w:rPr>
          <w:w w:val="110"/>
        </w:rPr>
        <w:t>as the downturn</w:t>
      </w:r>
      <w:r>
        <w:rPr>
          <w:spacing w:val="-10"/>
          <w:w w:val="110"/>
        </w:rPr>
        <w:t> </w:t>
      </w:r>
      <w:r>
        <w:rPr>
          <w:w w:val="110"/>
        </w:rPr>
        <w:t>in</w:t>
      </w:r>
      <w:r>
        <w:rPr>
          <w:spacing w:val="-10"/>
          <w:w w:val="110"/>
        </w:rPr>
        <w:t> </w:t>
      </w:r>
      <w:r>
        <w:rPr>
          <w:w w:val="110"/>
        </w:rPr>
        <w:t>manufacturing</w:t>
      </w:r>
      <w:r>
        <w:rPr>
          <w:spacing w:val="-10"/>
          <w:w w:val="110"/>
        </w:rPr>
        <w:t> </w:t>
      </w:r>
      <w:r>
        <w:rPr>
          <w:w w:val="110"/>
        </w:rPr>
        <w:t>production</w:t>
      </w:r>
      <w:r>
        <w:rPr>
          <w:spacing w:val="-10"/>
          <w:w w:val="110"/>
        </w:rPr>
        <w:t> </w:t>
      </w:r>
      <w:r>
        <w:rPr>
          <w:w w:val="110"/>
        </w:rPr>
        <w:t>has</w:t>
      </w:r>
      <w:r>
        <w:rPr>
          <w:spacing w:val="-10"/>
          <w:w w:val="110"/>
        </w:rPr>
        <w:t> </w:t>
      </w:r>
      <w:r>
        <w:rPr>
          <w:w w:val="110"/>
        </w:rPr>
        <w:t>been</w:t>
      </w:r>
      <w:r>
        <w:rPr>
          <w:spacing w:val="-10"/>
          <w:w w:val="110"/>
        </w:rPr>
        <w:t> </w:t>
      </w:r>
      <w:r>
        <w:rPr>
          <w:w w:val="110"/>
        </w:rPr>
        <w:t>sharper</w:t>
      </w:r>
      <w:r>
        <w:rPr>
          <w:spacing w:val="-10"/>
          <w:w w:val="110"/>
        </w:rPr>
        <w:t> </w:t>
      </w:r>
      <w:r>
        <w:rPr>
          <w:w w:val="110"/>
        </w:rPr>
        <w:t>than previously</w:t>
      </w:r>
      <w:r>
        <w:rPr>
          <w:spacing w:val="-33"/>
          <w:w w:val="110"/>
        </w:rPr>
        <w:t> </w:t>
      </w:r>
      <w:r>
        <w:rPr>
          <w:w w:val="110"/>
        </w:rPr>
        <w:t>anticipated.</w:t>
      </w:r>
      <w:r>
        <w:rPr>
          <w:spacing w:val="-11"/>
          <w:w w:val="110"/>
        </w:rPr>
        <w:t> </w:t>
      </w:r>
      <w:r>
        <w:rPr>
          <w:w w:val="110"/>
        </w:rPr>
        <w:t>RPIX</w:t>
      </w:r>
      <w:r>
        <w:rPr>
          <w:spacing w:val="-32"/>
          <w:w w:val="110"/>
        </w:rPr>
        <w:t> </w:t>
      </w:r>
      <w:r>
        <w:rPr>
          <w:w w:val="110"/>
        </w:rPr>
        <w:t>inflation</w:t>
      </w:r>
      <w:r>
        <w:rPr>
          <w:spacing w:val="-33"/>
          <w:w w:val="110"/>
        </w:rPr>
        <w:t> </w:t>
      </w:r>
      <w:r>
        <w:rPr>
          <w:w w:val="110"/>
        </w:rPr>
        <w:t>has</w:t>
      </w:r>
      <w:r>
        <w:rPr>
          <w:spacing w:val="-33"/>
          <w:w w:val="110"/>
        </w:rPr>
        <w:t> </w:t>
      </w:r>
      <w:r>
        <w:rPr>
          <w:w w:val="110"/>
        </w:rPr>
        <w:t>risen</w:t>
      </w:r>
      <w:r>
        <w:rPr>
          <w:spacing w:val="-33"/>
          <w:w w:val="110"/>
        </w:rPr>
        <w:t> </w:t>
      </w:r>
      <w:r>
        <w:rPr>
          <w:spacing w:val="-4"/>
          <w:w w:val="110"/>
        </w:rPr>
        <w:t>to</w:t>
      </w:r>
      <w:r>
        <w:rPr>
          <w:spacing w:val="-33"/>
          <w:w w:val="110"/>
        </w:rPr>
        <w:t> </w:t>
      </w:r>
      <w:r>
        <w:rPr>
          <w:w w:val="110"/>
        </w:rPr>
        <w:t>2.4%—well </w:t>
      </w:r>
      <w:r>
        <w:rPr>
          <w:spacing w:val="-3"/>
          <w:w w:val="110"/>
        </w:rPr>
        <w:t>above </w:t>
      </w:r>
      <w:r>
        <w:rPr>
          <w:w w:val="110"/>
        </w:rPr>
        <w:t>expectations three months ago, and taking inflation close </w:t>
      </w:r>
      <w:r>
        <w:rPr>
          <w:spacing w:val="-4"/>
          <w:w w:val="110"/>
        </w:rPr>
        <w:t>to </w:t>
      </w:r>
      <w:r>
        <w:rPr>
          <w:w w:val="110"/>
        </w:rPr>
        <w:t>the </w:t>
      </w:r>
      <w:r>
        <w:rPr>
          <w:spacing w:val="-3"/>
          <w:w w:val="110"/>
        </w:rPr>
        <w:t>target. </w:t>
      </w:r>
      <w:r>
        <w:rPr>
          <w:w w:val="110"/>
        </w:rPr>
        <w:t>A spurt in seasonal food prices largely accounts for the unexpected </w:t>
      </w:r>
      <w:r>
        <w:rPr>
          <w:spacing w:val="-4"/>
          <w:w w:val="110"/>
        </w:rPr>
        <w:t>pick-up. </w:t>
      </w:r>
      <w:r>
        <w:rPr>
          <w:w w:val="110"/>
        </w:rPr>
        <w:t>But there has also been a slight upturn in underlying retail price inflation in recent months. The Committee </w:t>
      </w:r>
      <w:r>
        <w:rPr>
          <w:spacing w:val="-3"/>
          <w:w w:val="110"/>
        </w:rPr>
        <w:t>reviewed </w:t>
      </w:r>
      <w:r>
        <w:rPr>
          <w:w w:val="110"/>
        </w:rPr>
        <w:t>the prospects for growth and inflation against this</w:t>
      </w:r>
      <w:r>
        <w:rPr>
          <w:spacing w:val="-26"/>
          <w:w w:val="110"/>
        </w:rPr>
        <w:t> </w:t>
      </w:r>
      <w:r>
        <w:rPr>
          <w:w w:val="110"/>
        </w:rPr>
        <w:t>background.</w:t>
      </w:r>
    </w:p>
    <w:p>
      <w:pPr>
        <w:pStyle w:val="BodyText"/>
        <w:spacing w:before="2"/>
        <w:rPr>
          <w:sz w:val="27"/>
        </w:rPr>
      </w:pPr>
    </w:p>
    <w:p>
      <w:pPr>
        <w:pStyle w:val="BodyText"/>
        <w:spacing w:line="292" w:lineRule="auto"/>
        <w:ind w:left="5060" w:right="258"/>
      </w:pPr>
      <w:r>
        <w:rPr>
          <w:w w:val="110"/>
        </w:rPr>
        <w:t>The </w:t>
      </w:r>
      <w:r>
        <w:rPr>
          <w:spacing w:val="-3"/>
          <w:w w:val="110"/>
        </w:rPr>
        <w:t>latest </w:t>
      </w:r>
      <w:r>
        <w:rPr>
          <w:w w:val="110"/>
        </w:rPr>
        <w:t>ONS estimates point </w:t>
      </w:r>
      <w:r>
        <w:rPr>
          <w:spacing w:val="-4"/>
          <w:w w:val="110"/>
        </w:rPr>
        <w:t>to </w:t>
      </w:r>
      <w:r>
        <w:rPr>
          <w:w w:val="110"/>
        </w:rPr>
        <w:t>some differences in the composition</w:t>
      </w:r>
      <w:r>
        <w:rPr>
          <w:spacing w:val="-17"/>
          <w:w w:val="110"/>
        </w:rPr>
        <w:t> </w:t>
      </w:r>
      <w:r>
        <w:rPr>
          <w:w w:val="110"/>
        </w:rPr>
        <w:t>of</w:t>
      </w:r>
      <w:r>
        <w:rPr>
          <w:spacing w:val="-17"/>
          <w:w w:val="110"/>
        </w:rPr>
        <w:t> </w:t>
      </w:r>
      <w:r>
        <w:rPr>
          <w:w w:val="110"/>
        </w:rPr>
        <w:t>demand</w:t>
      </w:r>
      <w:r>
        <w:rPr>
          <w:spacing w:val="-16"/>
          <w:w w:val="110"/>
        </w:rPr>
        <w:t> </w:t>
      </w:r>
      <w:r>
        <w:rPr>
          <w:w w:val="110"/>
        </w:rPr>
        <w:t>from</w:t>
      </w:r>
      <w:r>
        <w:rPr>
          <w:spacing w:val="-17"/>
          <w:w w:val="110"/>
        </w:rPr>
        <w:t> </w:t>
      </w:r>
      <w:r>
        <w:rPr>
          <w:w w:val="110"/>
        </w:rPr>
        <w:t>that</w:t>
      </w:r>
      <w:r>
        <w:rPr>
          <w:spacing w:val="-16"/>
          <w:w w:val="110"/>
        </w:rPr>
        <w:t> </w:t>
      </w:r>
      <w:r>
        <w:rPr>
          <w:w w:val="110"/>
        </w:rPr>
        <w:t>expected</w:t>
      </w:r>
      <w:r>
        <w:rPr>
          <w:spacing w:val="-17"/>
          <w:w w:val="110"/>
        </w:rPr>
        <w:t> </w:t>
      </w:r>
      <w:r>
        <w:rPr>
          <w:w w:val="110"/>
        </w:rPr>
        <w:t>three</w:t>
      </w:r>
      <w:r>
        <w:rPr>
          <w:spacing w:val="-16"/>
          <w:w w:val="110"/>
        </w:rPr>
        <w:t> </w:t>
      </w:r>
      <w:r>
        <w:rPr>
          <w:w w:val="110"/>
        </w:rPr>
        <w:t>months</w:t>
      </w:r>
      <w:r>
        <w:rPr>
          <w:spacing w:val="-17"/>
          <w:w w:val="110"/>
        </w:rPr>
        <w:t> </w:t>
      </w:r>
      <w:r>
        <w:rPr>
          <w:spacing w:val="-3"/>
          <w:w w:val="110"/>
        </w:rPr>
        <w:t>ago. </w:t>
      </w:r>
      <w:r>
        <w:rPr>
          <w:w w:val="110"/>
        </w:rPr>
        <w:t>In</w:t>
      </w:r>
      <w:r>
        <w:rPr>
          <w:spacing w:val="-12"/>
          <w:w w:val="110"/>
        </w:rPr>
        <w:t> </w:t>
      </w:r>
      <w:r>
        <w:rPr>
          <w:w w:val="110"/>
        </w:rPr>
        <w:t>particular,</w:t>
      </w:r>
      <w:r>
        <w:rPr>
          <w:spacing w:val="-11"/>
          <w:w w:val="110"/>
        </w:rPr>
        <w:t> </w:t>
      </w:r>
      <w:r>
        <w:rPr>
          <w:w w:val="110"/>
        </w:rPr>
        <w:t>business</w:t>
      </w:r>
      <w:r>
        <w:rPr>
          <w:spacing w:val="-11"/>
          <w:w w:val="110"/>
        </w:rPr>
        <w:t> </w:t>
      </w:r>
      <w:r>
        <w:rPr>
          <w:spacing w:val="-3"/>
          <w:w w:val="110"/>
        </w:rPr>
        <w:t>investment</w:t>
      </w:r>
      <w:r>
        <w:rPr>
          <w:spacing w:val="-11"/>
          <w:w w:val="110"/>
        </w:rPr>
        <w:t> </w:t>
      </w:r>
      <w:r>
        <w:rPr>
          <w:w w:val="110"/>
        </w:rPr>
        <w:t>fell</w:t>
      </w:r>
      <w:r>
        <w:rPr>
          <w:spacing w:val="-11"/>
          <w:w w:val="110"/>
        </w:rPr>
        <w:t> </w:t>
      </w:r>
      <w:r>
        <w:rPr>
          <w:w w:val="110"/>
        </w:rPr>
        <w:t>substantially</w:t>
      </w:r>
      <w:r>
        <w:rPr>
          <w:spacing w:val="-11"/>
          <w:w w:val="110"/>
        </w:rPr>
        <w:t> </w:t>
      </w:r>
      <w:r>
        <w:rPr>
          <w:w w:val="110"/>
        </w:rPr>
        <w:t>in</w:t>
      </w:r>
    </w:p>
    <w:p>
      <w:pPr>
        <w:pStyle w:val="BodyText"/>
        <w:spacing w:line="292" w:lineRule="auto"/>
        <w:ind w:left="5060" w:right="139"/>
      </w:pPr>
      <w:r>
        <w:rPr>
          <w:spacing w:val="-11"/>
          <w:w w:val="110"/>
        </w:rPr>
        <w:t>2001 </w:t>
      </w:r>
      <w:r>
        <w:rPr>
          <w:w w:val="110"/>
        </w:rPr>
        <w:t>Q1, more than </w:t>
      </w:r>
      <w:r>
        <w:rPr>
          <w:spacing w:val="-3"/>
          <w:w w:val="110"/>
        </w:rPr>
        <w:t>reversing </w:t>
      </w:r>
      <w:r>
        <w:rPr>
          <w:w w:val="110"/>
        </w:rPr>
        <w:t>the </w:t>
      </w:r>
      <w:r>
        <w:rPr>
          <w:spacing w:val="-2"/>
          <w:w w:val="110"/>
        </w:rPr>
        <w:t>marked </w:t>
      </w:r>
      <w:r>
        <w:rPr>
          <w:w w:val="110"/>
        </w:rPr>
        <w:t>increase in the fourth </w:t>
      </w:r>
      <w:r>
        <w:rPr>
          <w:spacing w:val="-3"/>
          <w:w w:val="110"/>
        </w:rPr>
        <w:t>quarter. </w:t>
      </w:r>
      <w:r>
        <w:rPr>
          <w:w w:val="110"/>
        </w:rPr>
        <w:t>Consumer spending </w:t>
      </w:r>
      <w:r>
        <w:rPr>
          <w:spacing w:val="-2"/>
          <w:w w:val="110"/>
        </w:rPr>
        <w:t>growth </w:t>
      </w:r>
      <w:r>
        <w:rPr>
          <w:spacing w:val="-3"/>
          <w:w w:val="110"/>
        </w:rPr>
        <w:t>was </w:t>
      </w:r>
      <w:r>
        <w:rPr>
          <w:w w:val="110"/>
        </w:rPr>
        <w:t>also lower than predicted on the basis of other indicators of household demand. </w:t>
      </w:r>
      <w:r>
        <w:rPr>
          <w:spacing w:val="-3"/>
          <w:w w:val="110"/>
        </w:rPr>
        <w:t>With </w:t>
      </w:r>
      <w:r>
        <w:rPr>
          <w:w w:val="110"/>
        </w:rPr>
        <w:t>the net trade position weakening as </w:t>
      </w:r>
      <w:r>
        <w:rPr>
          <w:spacing w:val="-3"/>
          <w:w w:val="110"/>
        </w:rPr>
        <w:t>expected, </w:t>
      </w:r>
      <w:r>
        <w:rPr>
          <w:w w:val="110"/>
        </w:rPr>
        <w:t>the rise in GDP in the first quarter </w:t>
      </w:r>
      <w:r>
        <w:rPr>
          <w:spacing w:val="-3"/>
          <w:w w:val="110"/>
        </w:rPr>
        <w:t>was </w:t>
      </w:r>
      <w:r>
        <w:rPr>
          <w:w w:val="110"/>
        </w:rPr>
        <w:t>associated with a substantial, unforeseen, contribution from </w:t>
      </w:r>
      <w:r>
        <w:rPr>
          <w:spacing w:val="-3"/>
          <w:w w:val="110"/>
        </w:rPr>
        <w:t>inventories. </w:t>
      </w:r>
      <w:r>
        <w:rPr>
          <w:w w:val="110"/>
        </w:rPr>
        <w:t>Part of this rise in stockbuilding reflected a positive statistical adjustment </w:t>
      </w:r>
      <w:r>
        <w:rPr>
          <w:spacing w:val="-4"/>
          <w:w w:val="110"/>
        </w:rPr>
        <w:t>to </w:t>
      </w:r>
      <w:r>
        <w:rPr>
          <w:w w:val="110"/>
        </w:rPr>
        <w:t>the </w:t>
      </w:r>
      <w:r>
        <w:rPr>
          <w:spacing w:val="-3"/>
          <w:w w:val="110"/>
        </w:rPr>
        <w:t>inventories </w:t>
      </w:r>
      <w:r>
        <w:rPr>
          <w:w w:val="110"/>
        </w:rPr>
        <w:t>data, which might subsequently be reallocated </w:t>
      </w:r>
      <w:r>
        <w:rPr>
          <w:spacing w:val="-4"/>
          <w:w w:val="110"/>
        </w:rPr>
        <w:t>to </w:t>
      </w:r>
      <w:r>
        <w:rPr>
          <w:w w:val="110"/>
        </w:rPr>
        <w:t>another component of demand as more information becomes available. Nevertheless, estimates from</w:t>
      </w:r>
    </w:p>
    <w:p>
      <w:pPr>
        <w:spacing w:after="0" w:line="292" w:lineRule="auto"/>
        <w:sectPr>
          <w:pgSz w:w="11900" w:h="16840"/>
          <w:pgMar w:header="601" w:footer="575" w:top="800" w:bottom="760" w:left="660" w:right="640"/>
        </w:sectPr>
      </w:pPr>
    </w:p>
    <w:p>
      <w:pPr>
        <w:pStyle w:val="BodyText"/>
      </w:pPr>
    </w:p>
    <w:p>
      <w:pPr>
        <w:pStyle w:val="BodyText"/>
        <w:spacing w:before="5"/>
      </w:pPr>
    </w:p>
    <w:p>
      <w:pPr>
        <w:pStyle w:val="BodyText"/>
        <w:spacing w:line="292" w:lineRule="auto"/>
        <w:ind w:left="5070"/>
      </w:pPr>
      <w:r>
        <w:rPr>
          <w:w w:val="105"/>
        </w:rPr>
        <w:t>firms directly sampled by the ONS are consistent with a significant increase in stocks in 2001 Q1. Survey evidence suggests that much of that increase was involuntary.</w:t>
      </w:r>
    </w:p>
    <w:p>
      <w:pPr>
        <w:pStyle w:val="BodyText"/>
        <w:spacing w:before="8"/>
        <w:rPr>
          <w:sz w:val="27"/>
        </w:rPr>
      </w:pPr>
    </w:p>
    <w:p>
      <w:pPr>
        <w:pStyle w:val="BodyText"/>
        <w:spacing w:line="292" w:lineRule="auto"/>
        <w:ind w:left="5070" w:right="184"/>
      </w:pPr>
      <w:r>
        <w:rPr>
          <w:w w:val="110"/>
        </w:rPr>
        <w:t>Imbalances within the economy </w:t>
      </w:r>
      <w:r>
        <w:rPr>
          <w:spacing w:val="-3"/>
          <w:w w:val="110"/>
        </w:rPr>
        <w:t>have </w:t>
      </w:r>
      <w:r>
        <w:rPr>
          <w:w w:val="110"/>
        </w:rPr>
        <w:t>widened in recent months. Firms heavily dependent on </w:t>
      </w:r>
      <w:r>
        <w:rPr>
          <w:spacing w:val="-3"/>
          <w:w w:val="110"/>
        </w:rPr>
        <w:t>external </w:t>
      </w:r>
      <w:r>
        <w:rPr>
          <w:w w:val="110"/>
        </w:rPr>
        <w:t>demand and exposed</w:t>
      </w:r>
      <w:r>
        <w:rPr>
          <w:spacing w:val="-16"/>
          <w:w w:val="110"/>
        </w:rPr>
        <w:t> </w:t>
      </w:r>
      <w:r>
        <w:rPr>
          <w:spacing w:val="-4"/>
          <w:w w:val="110"/>
        </w:rPr>
        <w:t>to</w:t>
      </w:r>
      <w:r>
        <w:rPr>
          <w:spacing w:val="-15"/>
          <w:w w:val="110"/>
        </w:rPr>
        <w:t> </w:t>
      </w:r>
      <w:r>
        <w:rPr>
          <w:spacing w:val="-3"/>
          <w:w w:val="110"/>
        </w:rPr>
        <w:t>extensive</w:t>
      </w:r>
      <w:r>
        <w:rPr>
          <w:spacing w:val="-16"/>
          <w:w w:val="110"/>
        </w:rPr>
        <w:t> </w:t>
      </w:r>
      <w:r>
        <w:rPr>
          <w:w w:val="110"/>
        </w:rPr>
        <w:t>international</w:t>
      </w:r>
      <w:r>
        <w:rPr>
          <w:spacing w:val="-15"/>
          <w:w w:val="110"/>
        </w:rPr>
        <w:t> </w:t>
      </w:r>
      <w:r>
        <w:rPr>
          <w:w w:val="110"/>
        </w:rPr>
        <w:t>competition</w:t>
      </w:r>
      <w:r>
        <w:rPr>
          <w:spacing w:val="-16"/>
          <w:w w:val="110"/>
        </w:rPr>
        <w:t> </w:t>
      </w:r>
      <w:r>
        <w:rPr>
          <w:spacing w:val="-3"/>
          <w:w w:val="110"/>
        </w:rPr>
        <w:t>have</w:t>
      </w:r>
      <w:r>
        <w:rPr>
          <w:spacing w:val="-15"/>
          <w:w w:val="110"/>
        </w:rPr>
        <w:t> </w:t>
      </w:r>
      <w:r>
        <w:rPr>
          <w:w w:val="110"/>
        </w:rPr>
        <w:t>borne</w:t>
      </w:r>
      <w:r>
        <w:rPr>
          <w:spacing w:val="-15"/>
          <w:w w:val="110"/>
        </w:rPr>
        <w:t> </w:t>
      </w:r>
      <w:r>
        <w:rPr>
          <w:w w:val="110"/>
        </w:rPr>
        <w:t>the brunt of the international </w:t>
      </w:r>
      <w:r>
        <w:rPr>
          <w:spacing w:val="-3"/>
          <w:w w:val="110"/>
        </w:rPr>
        <w:t>slowdown. </w:t>
      </w:r>
      <w:r>
        <w:rPr>
          <w:w w:val="110"/>
        </w:rPr>
        <w:t>Manufacturing output fell </w:t>
      </w:r>
      <w:r>
        <w:rPr>
          <w:spacing w:val="-3"/>
          <w:w w:val="110"/>
        </w:rPr>
        <w:t>by </w:t>
      </w:r>
      <w:r>
        <w:rPr>
          <w:w w:val="110"/>
        </w:rPr>
        <w:t>0.7% in </w:t>
      </w:r>
      <w:r>
        <w:rPr>
          <w:spacing w:val="-11"/>
          <w:w w:val="110"/>
        </w:rPr>
        <w:t>2001 </w:t>
      </w:r>
      <w:r>
        <w:rPr>
          <w:w w:val="110"/>
        </w:rPr>
        <w:t>Q1 and monthly data for April and </w:t>
      </w:r>
      <w:r>
        <w:rPr>
          <w:spacing w:val="-3"/>
          <w:w w:val="110"/>
        </w:rPr>
        <w:t>May </w:t>
      </w:r>
      <w:r>
        <w:rPr>
          <w:w w:val="110"/>
        </w:rPr>
        <w:t>suggest that it </w:t>
      </w:r>
      <w:r>
        <w:rPr>
          <w:spacing w:val="-3"/>
          <w:w w:val="110"/>
        </w:rPr>
        <w:t>may have </w:t>
      </w:r>
      <w:r>
        <w:rPr>
          <w:w w:val="110"/>
        </w:rPr>
        <w:t>fallen </w:t>
      </w:r>
      <w:r>
        <w:rPr>
          <w:spacing w:val="-3"/>
          <w:w w:val="110"/>
        </w:rPr>
        <w:t>by </w:t>
      </w:r>
      <w:r>
        <w:rPr>
          <w:w w:val="110"/>
        </w:rPr>
        <w:t>around 2% in the second </w:t>
      </w:r>
      <w:r>
        <w:rPr>
          <w:spacing w:val="-3"/>
          <w:w w:val="110"/>
        </w:rPr>
        <w:t>quarter. </w:t>
      </w:r>
      <w:r>
        <w:rPr>
          <w:w w:val="110"/>
        </w:rPr>
        <w:t>The drop in global demand for high-technology equipment has led </w:t>
      </w:r>
      <w:r>
        <w:rPr>
          <w:spacing w:val="-4"/>
          <w:w w:val="110"/>
        </w:rPr>
        <w:t>to </w:t>
      </w:r>
      <w:r>
        <w:rPr>
          <w:w w:val="110"/>
        </w:rPr>
        <w:t>a particularly </w:t>
      </w:r>
      <w:r>
        <w:rPr>
          <w:spacing w:val="-2"/>
          <w:w w:val="110"/>
        </w:rPr>
        <w:t>marked </w:t>
      </w:r>
      <w:r>
        <w:rPr>
          <w:w w:val="110"/>
        </w:rPr>
        <w:t>cutback in output of</w:t>
      </w:r>
      <w:r>
        <w:rPr>
          <w:spacing w:val="-25"/>
          <w:w w:val="110"/>
        </w:rPr>
        <w:t> </w:t>
      </w:r>
      <w:r>
        <w:rPr>
          <w:w w:val="110"/>
        </w:rPr>
        <w:t>computers,</w:t>
      </w:r>
      <w:r>
        <w:rPr>
          <w:spacing w:val="-25"/>
          <w:w w:val="110"/>
        </w:rPr>
        <w:t> </w:t>
      </w:r>
      <w:r>
        <w:rPr>
          <w:w w:val="110"/>
        </w:rPr>
        <w:t>electronic</w:t>
      </w:r>
      <w:r>
        <w:rPr>
          <w:spacing w:val="-25"/>
          <w:w w:val="110"/>
        </w:rPr>
        <w:t> </w:t>
      </w:r>
      <w:r>
        <w:rPr>
          <w:w w:val="110"/>
        </w:rPr>
        <w:t>components</w:t>
      </w:r>
      <w:r>
        <w:rPr>
          <w:spacing w:val="-24"/>
          <w:w w:val="110"/>
        </w:rPr>
        <w:t> </w:t>
      </w:r>
      <w:r>
        <w:rPr>
          <w:w w:val="110"/>
        </w:rPr>
        <w:t>and</w:t>
      </w:r>
      <w:r>
        <w:rPr>
          <w:spacing w:val="-25"/>
          <w:w w:val="110"/>
        </w:rPr>
        <w:t> </w:t>
      </w:r>
      <w:r>
        <w:rPr>
          <w:w w:val="110"/>
        </w:rPr>
        <w:t>telecommunications equipment, although production elsewhere in manufacturing has</w:t>
      </w:r>
      <w:r>
        <w:rPr>
          <w:spacing w:val="-11"/>
          <w:w w:val="110"/>
        </w:rPr>
        <w:t> </w:t>
      </w:r>
      <w:r>
        <w:rPr>
          <w:w w:val="110"/>
        </w:rPr>
        <w:t>also</w:t>
      </w:r>
      <w:r>
        <w:rPr>
          <w:spacing w:val="-10"/>
          <w:w w:val="110"/>
        </w:rPr>
        <w:t> </w:t>
      </w:r>
      <w:r>
        <w:rPr>
          <w:w w:val="110"/>
        </w:rPr>
        <w:t>decreased</w:t>
      </w:r>
      <w:r>
        <w:rPr>
          <w:spacing w:val="-10"/>
          <w:w w:val="110"/>
        </w:rPr>
        <w:t> </w:t>
      </w:r>
      <w:r>
        <w:rPr>
          <w:w w:val="110"/>
        </w:rPr>
        <w:t>as</w:t>
      </w:r>
      <w:r>
        <w:rPr>
          <w:spacing w:val="-10"/>
          <w:w w:val="110"/>
        </w:rPr>
        <w:t> </w:t>
      </w:r>
      <w:r>
        <w:rPr>
          <w:spacing w:val="-3"/>
          <w:w w:val="110"/>
        </w:rPr>
        <w:t>external</w:t>
      </w:r>
      <w:r>
        <w:rPr>
          <w:spacing w:val="-11"/>
          <w:w w:val="110"/>
        </w:rPr>
        <w:t> </w:t>
      </w:r>
      <w:r>
        <w:rPr>
          <w:w w:val="110"/>
        </w:rPr>
        <w:t>demand</w:t>
      </w:r>
      <w:r>
        <w:rPr>
          <w:spacing w:val="-10"/>
          <w:w w:val="110"/>
        </w:rPr>
        <w:t> </w:t>
      </w:r>
      <w:r>
        <w:rPr>
          <w:w w:val="110"/>
        </w:rPr>
        <w:t>has</w:t>
      </w:r>
      <w:r>
        <w:rPr>
          <w:spacing w:val="-10"/>
          <w:w w:val="110"/>
        </w:rPr>
        <w:t> </w:t>
      </w:r>
      <w:r>
        <w:rPr>
          <w:w w:val="110"/>
        </w:rPr>
        <w:t>slowed.</w:t>
      </w:r>
    </w:p>
    <w:p>
      <w:pPr>
        <w:pStyle w:val="BodyText"/>
        <w:spacing w:line="292" w:lineRule="auto"/>
        <w:ind w:left="5070" w:right="143"/>
      </w:pPr>
      <w:r>
        <w:rPr>
          <w:w w:val="110"/>
        </w:rPr>
        <w:t>Manufacturing firms are cutting output </w:t>
      </w:r>
      <w:r>
        <w:rPr>
          <w:spacing w:val="-4"/>
          <w:w w:val="110"/>
        </w:rPr>
        <w:t>to </w:t>
      </w:r>
      <w:r>
        <w:rPr>
          <w:w w:val="110"/>
        </w:rPr>
        <w:t>bring production </w:t>
      </w:r>
      <w:r>
        <w:rPr>
          <w:spacing w:val="-3"/>
          <w:w w:val="110"/>
        </w:rPr>
        <w:t>into</w:t>
      </w:r>
      <w:r>
        <w:rPr>
          <w:spacing w:val="-19"/>
          <w:w w:val="110"/>
        </w:rPr>
        <w:t> </w:t>
      </w:r>
      <w:r>
        <w:rPr>
          <w:w w:val="110"/>
        </w:rPr>
        <w:t>line</w:t>
      </w:r>
      <w:r>
        <w:rPr>
          <w:spacing w:val="-19"/>
          <w:w w:val="110"/>
        </w:rPr>
        <w:t> </w:t>
      </w:r>
      <w:r>
        <w:rPr>
          <w:w w:val="110"/>
        </w:rPr>
        <w:t>with</w:t>
      </w:r>
      <w:r>
        <w:rPr>
          <w:spacing w:val="-18"/>
          <w:w w:val="110"/>
        </w:rPr>
        <w:t> </w:t>
      </w:r>
      <w:r>
        <w:rPr>
          <w:w w:val="110"/>
        </w:rPr>
        <w:t>a</w:t>
      </w:r>
      <w:r>
        <w:rPr>
          <w:spacing w:val="-19"/>
          <w:w w:val="110"/>
        </w:rPr>
        <w:t> </w:t>
      </w:r>
      <w:r>
        <w:rPr>
          <w:spacing w:val="-3"/>
          <w:w w:val="110"/>
        </w:rPr>
        <w:t>lower</w:t>
      </w:r>
      <w:r>
        <w:rPr>
          <w:spacing w:val="-19"/>
          <w:w w:val="110"/>
        </w:rPr>
        <w:t> </w:t>
      </w:r>
      <w:r>
        <w:rPr>
          <w:spacing w:val="-3"/>
          <w:w w:val="110"/>
        </w:rPr>
        <w:t>level</w:t>
      </w:r>
      <w:r>
        <w:rPr>
          <w:spacing w:val="-18"/>
          <w:w w:val="110"/>
        </w:rPr>
        <w:t> </w:t>
      </w:r>
      <w:r>
        <w:rPr>
          <w:w w:val="110"/>
        </w:rPr>
        <w:t>of</w:t>
      </w:r>
      <w:r>
        <w:rPr>
          <w:spacing w:val="-19"/>
          <w:w w:val="110"/>
        </w:rPr>
        <w:t> </w:t>
      </w:r>
      <w:r>
        <w:rPr>
          <w:w w:val="110"/>
        </w:rPr>
        <w:t>demand</w:t>
      </w:r>
      <w:r>
        <w:rPr>
          <w:spacing w:val="-18"/>
          <w:w w:val="110"/>
        </w:rPr>
        <w:t> </w:t>
      </w:r>
      <w:r>
        <w:rPr>
          <w:w w:val="110"/>
        </w:rPr>
        <w:t>as</w:t>
      </w:r>
      <w:r>
        <w:rPr>
          <w:spacing w:val="-19"/>
          <w:w w:val="110"/>
        </w:rPr>
        <w:t> </w:t>
      </w:r>
      <w:r>
        <w:rPr>
          <w:w w:val="110"/>
        </w:rPr>
        <w:t>well</w:t>
      </w:r>
      <w:r>
        <w:rPr>
          <w:spacing w:val="-19"/>
          <w:w w:val="110"/>
        </w:rPr>
        <w:t> </w:t>
      </w:r>
      <w:r>
        <w:rPr>
          <w:w w:val="110"/>
        </w:rPr>
        <w:t>as</w:t>
      </w:r>
      <w:r>
        <w:rPr>
          <w:spacing w:val="-18"/>
          <w:w w:val="110"/>
        </w:rPr>
        <w:t> </w:t>
      </w:r>
      <w:r>
        <w:rPr>
          <w:spacing w:val="-4"/>
          <w:w w:val="110"/>
        </w:rPr>
        <w:t>to</w:t>
      </w:r>
      <w:r>
        <w:rPr>
          <w:spacing w:val="-19"/>
          <w:w w:val="110"/>
        </w:rPr>
        <w:t> </w:t>
      </w:r>
      <w:r>
        <w:rPr>
          <w:w w:val="110"/>
        </w:rPr>
        <w:t>shed</w:t>
      </w:r>
      <w:r>
        <w:rPr>
          <w:spacing w:val="-18"/>
          <w:w w:val="110"/>
        </w:rPr>
        <w:t> </w:t>
      </w:r>
      <w:r>
        <w:rPr>
          <w:spacing w:val="-3"/>
          <w:w w:val="110"/>
        </w:rPr>
        <w:t>excess </w:t>
      </w:r>
      <w:r>
        <w:rPr>
          <w:w w:val="110"/>
        </w:rPr>
        <w:t>stocks that built up earlier in the </w:t>
      </w:r>
      <w:r>
        <w:rPr>
          <w:spacing w:val="-4"/>
          <w:w w:val="110"/>
        </w:rPr>
        <w:t>year. </w:t>
      </w:r>
      <w:r>
        <w:rPr>
          <w:w w:val="110"/>
        </w:rPr>
        <w:t>Business </w:t>
      </w:r>
      <w:r>
        <w:rPr>
          <w:spacing w:val="-3"/>
          <w:w w:val="110"/>
        </w:rPr>
        <w:t>surveys </w:t>
      </w:r>
      <w:r>
        <w:rPr>
          <w:w w:val="110"/>
        </w:rPr>
        <w:t>and reports</w:t>
      </w:r>
      <w:r>
        <w:rPr>
          <w:spacing w:val="-31"/>
          <w:w w:val="110"/>
        </w:rPr>
        <w:t> </w:t>
      </w:r>
      <w:r>
        <w:rPr>
          <w:w w:val="110"/>
        </w:rPr>
        <w:t>from</w:t>
      </w:r>
      <w:r>
        <w:rPr>
          <w:spacing w:val="-31"/>
          <w:w w:val="110"/>
        </w:rPr>
        <w:t> </w:t>
      </w:r>
      <w:r>
        <w:rPr>
          <w:w w:val="110"/>
        </w:rPr>
        <w:t>the</w:t>
      </w:r>
      <w:r>
        <w:rPr>
          <w:spacing w:val="-31"/>
          <w:w w:val="110"/>
        </w:rPr>
        <w:t> </w:t>
      </w:r>
      <w:r>
        <w:rPr>
          <w:spacing w:val="-3"/>
          <w:w w:val="110"/>
        </w:rPr>
        <w:t>Bank’s</w:t>
      </w:r>
      <w:r>
        <w:rPr>
          <w:spacing w:val="-31"/>
          <w:w w:val="110"/>
        </w:rPr>
        <w:t> </w:t>
      </w:r>
      <w:r>
        <w:rPr>
          <w:w w:val="110"/>
        </w:rPr>
        <w:t>regional</w:t>
      </w:r>
      <w:r>
        <w:rPr>
          <w:spacing w:val="-31"/>
          <w:w w:val="110"/>
        </w:rPr>
        <w:t> </w:t>
      </w:r>
      <w:r>
        <w:rPr>
          <w:w w:val="110"/>
        </w:rPr>
        <w:t>Agents</w:t>
      </w:r>
      <w:r>
        <w:rPr>
          <w:spacing w:val="-31"/>
          <w:w w:val="110"/>
        </w:rPr>
        <w:t> </w:t>
      </w:r>
      <w:r>
        <w:rPr>
          <w:w w:val="110"/>
        </w:rPr>
        <w:t>confirm</w:t>
      </w:r>
      <w:r>
        <w:rPr>
          <w:spacing w:val="-31"/>
          <w:w w:val="110"/>
        </w:rPr>
        <w:t> </w:t>
      </w:r>
      <w:r>
        <w:rPr>
          <w:w w:val="110"/>
        </w:rPr>
        <w:t>the</w:t>
      </w:r>
      <w:r>
        <w:rPr>
          <w:spacing w:val="-31"/>
          <w:w w:val="110"/>
        </w:rPr>
        <w:t> </w:t>
      </w:r>
      <w:r>
        <w:rPr>
          <w:w w:val="110"/>
        </w:rPr>
        <w:t>weakening trend</w:t>
      </w:r>
      <w:r>
        <w:rPr>
          <w:spacing w:val="-21"/>
          <w:w w:val="110"/>
        </w:rPr>
        <w:t> </w:t>
      </w:r>
      <w:r>
        <w:rPr>
          <w:w w:val="110"/>
        </w:rPr>
        <w:t>in</w:t>
      </w:r>
      <w:r>
        <w:rPr>
          <w:spacing w:val="-21"/>
          <w:w w:val="110"/>
        </w:rPr>
        <w:t> </w:t>
      </w:r>
      <w:r>
        <w:rPr>
          <w:spacing w:val="-4"/>
          <w:w w:val="110"/>
        </w:rPr>
        <w:t>activity.</w:t>
      </w:r>
      <w:r>
        <w:rPr>
          <w:spacing w:val="15"/>
          <w:w w:val="110"/>
        </w:rPr>
        <w:t> </w:t>
      </w:r>
      <w:r>
        <w:rPr>
          <w:w w:val="110"/>
        </w:rPr>
        <w:t>By</w:t>
      </w:r>
      <w:r>
        <w:rPr>
          <w:spacing w:val="-21"/>
          <w:w w:val="110"/>
        </w:rPr>
        <w:t> </w:t>
      </w:r>
      <w:r>
        <w:rPr>
          <w:w w:val="110"/>
        </w:rPr>
        <w:t>contrast,</w:t>
      </w:r>
      <w:r>
        <w:rPr>
          <w:spacing w:val="-20"/>
          <w:w w:val="110"/>
        </w:rPr>
        <w:t> </w:t>
      </w:r>
      <w:r>
        <w:rPr>
          <w:w w:val="110"/>
        </w:rPr>
        <w:t>firms</w:t>
      </w:r>
      <w:r>
        <w:rPr>
          <w:spacing w:val="-21"/>
          <w:w w:val="110"/>
        </w:rPr>
        <w:t> </w:t>
      </w:r>
      <w:r>
        <w:rPr>
          <w:w w:val="110"/>
        </w:rPr>
        <w:t>selling</w:t>
      </w:r>
      <w:r>
        <w:rPr>
          <w:spacing w:val="-20"/>
          <w:w w:val="110"/>
        </w:rPr>
        <w:t> </w:t>
      </w:r>
      <w:r>
        <w:rPr>
          <w:w w:val="110"/>
        </w:rPr>
        <w:t>predominantly</w:t>
      </w:r>
      <w:r>
        <w:rPr>
          <w:spacing w:val="-21"/>
          <w:w w:val="110"/>
        </w:rPr>
        <w:t> </w:t>
      </w:r>
      <w:r>
        <w:rPr>
          <w:spacing w:val="-3"/>
          <w:w w:val="110"/>
        </w:rPr>
        <w:t>into </w:t>
      </w:r>
      <w:r>
        <w:rPr>
          <w:w w:val="110"/>
        </w:rPr>
        <w:t>domestic markets and facing less international competition have encountered strong demand conditions. Service sector output</w:t>
      </w:r>
      <w:r>
        <w:rPr>
          <w:spacing w:val="-8"/>
          <w:w w:val="110"/>
        </w:rPr>
        <w:t> </w:t>
      </w:r>
      <w:r>
        <w:rPr>
          <w:w w:val="110"/>
        </w:rPr>
        <w:t>and</w:t>
      </w:r>
      <w:r>
        <w:rPr>
          <w:spacing w:val="-8"/>
          <w:w w:val="110"/>
        </w:rPr>
        <w:t> </w:t>
      </w:r>
      <w:r>
        <w:rPr>
          <w:w w:val="110"/>
        </w:rPr>
        <w:t>construction</w:t>
      </w:r>
      <w:r>
        <w:rPr>
          <w:spacing w:val="-8"/>
          <w:w w:val="110"/>
        </w:rPr>
        <w:t> </w:t>
      </w:r>
      <w:r>
        <w:rPr>
          <w:w w:val="110"/>
        </w:rPr>
        <w:t>activity</w:t>
      </w:r>
      <w:r>
        <w:rPr>
          <w:spacing w:val="-8"/>
          <w:w w:val="110"/>
        </w:rPr>
        <w:t> </w:t>
      </w:r>
      <w:r>
        <w:rPr>
          <w:spacing w:val="-3"/>
          <w:w w:val="110"/>
        </w:rPr>
        <w:t>grew</w:t>
      </w:r>
      <w:r>
        <w:rPr>
          <w:spacing w:val="-7"/>
          <w:w w:val="110"/>
        </w:rPr>
        <w:t> </w:t>
      </w:r>
      <w:r>
        <w:rPr>
          <w:w w:val="110"/>
        </w:rPr>
        <w:t>robustly</w:t>
      </w:r>
      <w:r>
        <w:rPr>
          <w:spacing w:val="-8"/>
          <w:w w:val="110"/>
        </w:rPr>
        <w:t> </w:t>
      </w:r>
      <w:r>
        <w:rPr>
          <w:w w:val="110"/>
        </w:rPr>
        <w:t>in</w:t>
      </w:r>
      <w:r>
        <w:rPr>
          <w:spacing w:val="-8"/>
          <w:w w:val="110"/>
        </w:rPr>
        <w:t> </w:t>
      </w:r>
      <w:r>
        <w:rPr>
          <w:spacing w:val="-11"/>
          <w:w w:val="110"/>
        </w:rPr>
        <w:t>2001</w:t>
      </w:r>
      <w:r>
        <w:rPr>
          <w:spacing w:val="-8"/>
          <w:w w:val="110"/>
        </w:rPr>
        <w:t> </w:t>
      </w:r>
      <w:r>
        <w:rPr>
          <w:w w:val="110"/>
        </w:rPr>
        <w:t>Q1.</w:t>
      </w:r>
    </w:p>
    <w:p>
      <w:pPr>
        <w:pStyle w:val="BodyText"/>
        <w:spacing w:line="292" w:lineRule="auto"/>
        <w:ind w:left="5070" w:right="110"/>
      </w:pPr>
      <w:r>
        <w:rPr>
          <w:w w:val="110"/>
        </w:rPr>
        <w:t>But there are some signs of a subsequent easing, with service sector growth slowing </w:t>
      </w:r>
      <w:r>
        <w:rPr>
          <w:spacing w:val="-4"/>
          <w:w w:val="110"/>
        </w:rPr>
        <w:t>to </w:t>
      </w:r>
      <w:r>
        <w:rPr>
          <w:w w:val="110"/>
        </w:rPr>
        <w:t>0.6% in </w:t>
      </w:r>
      <w:r>
        <w:rPr>
          <w:spacing w:val="-11"/>
          <w:w w:val="110"/>
        </w:rPr>
        <w:t>2001 </w:t>
      </w:r>
      <w:r>
        <w:rPr>
          <w:w w:val="110"/>
        </w:rPr>
        <w:t>Q2 according </w:t>
      </w:r>
      <w:r>
        <w:rPr>
          <w:spacing w:val="-4"/>
          <w:w w:val="110"/>
        </w:rPr>
        <w:t>to </w:t>
      </w:r>
      <w:r>
        <w:rPr>
          <w:w w:val="110"/>
        </w:rPr>
        <w:t>the preliminary ONS estimate. In part, </w:t>
      </w:r>
      <w:r>
        <w:rPr>
          <w:spacing w:val="-2"/>
          <w:w w:val="110"/>
        </w:rPr>
        <w:t>slower </w:t>
      </w:r>
      <w:r>
        <w:rPr>
          <w:w w:val="110"/>
        </w:rPr>
        <w:t>growth </w:t>
      </w:r>
      <w:r>
        <w:rPr>
          <w:spacing w:val="-3"/>
          <w:w w:val="110"/>
        </w:rPr>
        <w:t>may </w:t>
      </w:r>
      <w:r>
        <w:rPr>
          <w:w w:val="110"/>
        </w:rPr>
        <w:t>reflect the </w:t>
      </w:r>
      <w:r>
        <w:rPr>
          <w:spacing w:val="-3"/>
          <w:w w:val="110"/>
        </w:rPr>
        <w:t>severe, </w:t>
      </w:r>
      <w:r>
        <w:rPr>
          <w:w w:val="110"/>
        </w:rPr>
        <w:t>but </w:t>
      </w:r>
      <w:r>
        <w:rPr>
          <w:spacing w:val="-4"/>
          <w:w w:val="110"/>
        </w:rPr>
        <w:t>temporary, </w:t>
      </w:r>
      <w:r>
        <w:rPr>
          <w:w w:val="110"/>
        </w:rPr>
        <w:t>impact of the </w:t>
      </w:r>
      <w:r>
        <w:rPr>
          <w:spacing w:val="-3"/>
          <w:w w:val="110"/>
        </w:rPr>
        <w:t>foot-and-mouth </w:t>
      </w:r>
      <w:r>
        <w:rPr>
          <w:w w:val="110"/>
        </w:rPr>
        <w:t>epidemic on tourism and associated services in rural areas. </w:t>
      </w:r>
      <w:r>
        <w:rPr>
          <w:spacing w:val="-4"/>
          <w:w w:val="110"/>
        </w:rPr>
        <w:t>However, </w:t>
      </w:r>
      <w:r>
        <w:rPr>
          <w:w w:val="110"/>
        </w:rPr>
        <w:t>recent business </w:t>
      </w:r>
      <w:r>
        <w:rPr>
          <w:spacing w:val="-3"/>
          <w:w w:val="110"/>
        </w:rPr>
        <w:t>surveys </w:t>
      </w:r>
      <w:r>
        <w:rPr>
          <w:w w:val="110"/>
        </w:rPr>
        <w:t>and Agents’ reports also point </w:t>
      </w:r>
      <w:r>
        <w:rPr>
          <w:spacing w:val="-4"/>
          <w:w w:val="110"/>
        </w:rPr>
        <w:t>to </w:t>
      </w:r>
      <w:r>
        <w:rPr>
          <w:w w:val="110"/>
        </w:rPr>
        <w:t>a more </w:t>
      </w:r>
      <w:r>
        <w:rPr>
          <w:spacing w:val="-3"/>
          <w:w w:val="110"/>
        </w:rPr>
        <w:t>broadly-based </w:t>
      </w:r>
      <w:r>
        <w:rPr>
          <w:w w:val="110"/>
        </w:rPr>
        <w:t>softening in demand for services, perhaps in turn linked </w:t>
      </w:r>
      <w:r>
        <w:rPr>
          <w:spacing w:val="-4"/>
          <w:w w:val="110"/>
        </w:rPr>
        <w:t>to </w:t>
      </w:r>
      <w:r>
        <w:rPr>
          <w:w w:val="110"/>
        </w:rPr>
        <w:t>the </w:t>
      </w:r>
      <w:r>
        <w:rPr>
          <w:spacing w:val="-3"/>
          <w:w w:val="110"/>
        </w:rPr>
        <w:t>pressures </w:t>
      </w:r>
      <w:r>
        <w:rPr>
          <w:w w:val="110"/>
        </w:rPr>
        <w:t>on companies most exposed </w:t>
      </w:r>
      <w:r>
        <w:rPr>
          <w:spacing w:val="-4"/>
          <w:w w:val="110"/>
        </w:rPr>
        <w:t>to </w:t>
      </w:r>
      <w:r>
        <w:rPr>
          <w:w w:val="110"/>
        </w:rPr>
        <w:t>falling external demand.</w:t>
      </w:r>
    </w:p>
    <w:p>
      <w:pPr>
        <w:pStyle w:val="BodyText"/>
        <w:spacing w:before="5"/>
        <w:rPr>
          <w:sz w:val="26"/>
        </w:rPr>
      </w:pPr>
    </w:p>
    <w:p>
      <w:pPr>
        <w:pStyle w:val="BodyText"/>
        <w:spacing w:line="292" w:lineRule="auto"/>
        <w:ind w:left="5070" w:right="152"/>
      </w:pPr>
      <w:r>
        <w:rPr>
          <w:w w:val="110"/>
        </w:rPr>
        <w:t>Domestic spending continues </w:t>
      </w:r>
      <w:r>
        <w:rPr>
          <w:spacing w:val="-4"/>
          <w:w w:val="110"/>
        </w:rPr>
        <w:t>to </w:t>
      </w:r>
      <w:r>
        <w:rPr>
          <w:w w:val="110"/>
        </w:rPr>
        <w:t>be supported </w:t>
      </w:r>
      <w:r>
        <w:rPr>
          <w:spacing w:val="-3"/>
          <w:w w:val="110"/>
        </w:rPr>
        <w:t>by </w:t>
      </w:r>
      <w:r>
        <w:rPr>
          <w:w w:val="110"/>
        </w:rPr>
        <w:t>buoyant household demand. Although the </w:t>
      </w:r>
      <w:r>
        <w:rPr>
          <w:spacing w:val="-3"/>
          <w:w w:val="110"/>
        </w:rPr>
        <w:t>latest </w:t>
      </w:r>
      <w:r>
        <w:rPr>
          <w:w w:val="110"/>
        </w:rPr>
        <w:t>ONS estimate of </w:t>
      </w:r>
      <w:r>
        <w:rPr>
          <w:spacing w:val="-2"/>
          <w:w w:val="110"/>
        </w:rPr>
        <w:t>growth</w:t>
      </w:r>
      <w:r>
        <w:rPr>
          <w:spacing w:val="-13"/>
          <w:w w:val="110"/>
        </w:rPr>
        <w:t> </w:t>
      </w:r>
      <w:r>
        <w:rPr>
          <w:w w:val="110"/>
        </w:rPr>
        <w:t>in</w:t>
      </w:r>
      <w:r>
        <w:rPr>
          <w:spacing w:val="-13"/>
          <w:w w:val="110"/>
        </w:rPr>
        <w:t> </w:t>
      </w:r>
      <w:r>
        <w:rPr>
          <w:w w:val="110"/>
        </w:rPr>
        <w:t>consumption</w:t>
      </w:r>
      <w:r>
        <w:rPr>
          <w:spacing w:val="-13"/>
          <w:w w:val="110"/>
        </w:rPr>
        <w:t> </w:t>
      </w:r>
      <w:r>
        <w:rPr>
          <w:w w:val="110"/>
        </w:rPr>
        <w:t>in</w:t>
      </w:r>
      <w:r>
        <w:rPr>
          <w:spacing w:val="-13"/>
          <w:w w:val="110"/>
        </w:rPr>
        <w:t> </w:t>
      </w:r>
      <w:r>
        <w:rPr>
          <w:spacing w:val="-11"/>
          <w:w w:val="110"/>
        </w:rPr>
        <w:t>2001</w:t>
      </w:r>
      <w:r>
        <w:rPr>
          <w:spacing w:val="-12"/>
          <w:w w:val="110"/>
        </w:rPr>
        <w:t> </w:t>
      </w:r>
      <w:r>
        <w:rPr>
          <w:w w:val="110"/>
        </w:rPr>
        <w:t>Q1</w:t>
      </w:r>
      <w:r>
        <w:rPr>
          <w:spacing w:val="-13"/>
          <w:w w:val="110"/>
        </w:rPr>
        <w:t> </w:t>
      </w:r>
      <w:r>
        <w:rPr>
          <w:w w:val="110"/>
        </w:rPr>
        <w:t>suggests</w:t>
      </w:r>
      <w:r>
        <w:rPr>
          <w:spacing w:val="-13"/>
          <w:w w:val="110"/>
        </w:rPr>
        <w:t> </w:t>
      </w:r>
      <w:r>
        <w:rPr>
          <w:w w:val="110"/>
        </w:rPr>
        <w:t>some</w:t>
      </w:r>
      <w:r>
        <w:rPr>
          <w:spacing w:val="-13"/>
          <w:w w:val="110"/>
        </w:rPr>
        <w:t> </w:t>
      </w:r>
      <w:r>
        <w:rPr>
          <w:w w:val="110"/>
        </w:rPr>
        <w:t>softening</w:t>
      </w:r>
      <w:r>
        <w:rPr>
          <w:spacing w:val="-13"/>
          <w:w w:val="110"/>
        </w:rPr>
        <w:t> </w:t>
      </w:r>
      <w:r>
        <w:rPr>
          <w:w w:val="110"/>
        </w:rPr>
        <w:t>in spending growth, other indicators paint a stronger picture, which has </w:t>
      </w:r>
      <w:r>
        <w:rPr>
          <w:spacing w:val="-3"/>
          <w:w w:val="110"/>
        </w:rPr>
        <w:t>persisted into </w:t>
      </w:r>
      <w:r>
        <w:rPr>
          <w:w w:val="110"/>
        </w:rPr>
        <w:t>the second </w:t>
      </w:r>
      <w:r>
        <w:rPr>
          <w:spacing w:val="-3"/>
          <w:w w:val="110"/>
        </w:rPr>
        <w:t>quarter. Retail </w:t>
      </w:r>
      <w:r>
        <w:rPr>
          <w:w w:val="110"/>
        </w:rPr>
        <w:t>sales volumes rose </w:t>
      </w:r>
      <w:r>
        <w:rPr>
          <w:spacing w:val="-3"/>
          <w:w w:val="110"/>
        </w:rPr>
        <w:t>by </w:t>
      </w:r>
      <w:r>
        <w:rPr>
          <w:w w:val="110"/>
        </w:rPr>
        <w:t>1.6% in </w:t>
      </w:r>
      <w:r>
        <w:rPr>
          <w:spacing w:val="-11"/>
          <w:w w:val="110"/>
        </w:rPr>
        <w:t>2001 </w:t>
      </w:r>
      <w:r>
        <w:rPr>
          <w:w w:val="110"/>
        </w:rPr>
        <w:t>Q2 and </w:t>
      </w:r>
      <w:r>
        <w:rPr>
          <w:spacing w:val="-3"/>
          <w:w w:val="110"/>
        </w:rPr>
        <w:t>were </w:t>
      </w:r>
      <w:r>
        <w:rPr>
          <w:w w:val="110"/>
        </w:rPr>
        <w:t>6% higher than a year ago. Household money and credit data signal brisk growth</w:t>
      </w:r>
      <w:r>
        <w:rPr>
          <w:spacing w:val="-22"/>
          <w:w w:val="110"/>
        </w:rPr>
        <w:t> </w:t>
      </w:r>
      <w:r>
        <w:rPr>
          <w:w w:val="110"/>
        </w:rPr>
        <w:t>in</w:t>
      </w:r>
      <w:r>
        <w:rPr>
          <w:spacing w:val="-22"/>
          <w:w w:val="110"/>
        </w:rPr>
        <w:t> </w:t>
      </w:r>
      <w:r>
        <w:rPr>
          <w:w w:val="110"/>
        </w:rPr>
        <w:t>spending.</w:t>
      </w:r>
      <w:r>
        <w:rPr>
          <w:spacing w:val="12"/>
          <w:w w:val="110"/>
        </w:rPr>
        <w:t> </w:t>
      </w:r>
      <w:r>
        <w:rPr>
          <w:w w:val="110"/>
        </w:rPr>
        <w:t>Consumer</w:t>
      </w:r>
      <w:r>
        <w:rPr>
          <w:spacing w:val="-22"/>
          <w:w w:val="110"/>
        </w:rPr>
        <w:t> </w:t>
      </w:r>
      <w:r>
        <w:rPr>
          <w:w w:val="110"/>
        </w:rPr>
        <w:t>confidence</w:t>
      </w:r>
      <w:r>
        <w:rPr>
          <w:spacing w:val="-22"/>
          <w:w w:val="110"/>
        </w:rPr>
        <w:t> </w:t>
      </w:r>
      <w:r>
        <w:rPr>
          <w:w w:val="110"/>
        </w:rPr>
        <w:t>remains</w:t>
      </w:r>
      <w:r>
        <w:rPr>
          <w:spacing w:val="-22"/>
          <w:w w:val="110"/>
        </w:rPr>
        <w:t> </w:t>
      </w:r>
      <w:r>
        <w:rPr>
          <w:w w:val="110"/>
        </w:rPr>
        <w:t>firm.</w:t>
      </w:r>
      <w:r>
        <w:rPr>
          <w:spacing w:val="12"/>
          <w:w w:val="110"/>
        </w:rPr>
        <w:t> </w:t>
      </w:r>
      <w:r>
        <w:rPr>
          <w:w w:val="110"/>
        </w:rPr>
        <w:t>And a</w:t>
      </w:r>
      <w:r>
        <w:rPr>
          <w:spacing w:val="-17"/>
          <w:w w:val="110"/>
        </w:rPr>
        <w:t> </w:t>
      </w:r>
      <w:r>
        <w:rPr>
          <w:w w:val="110"/>
        </w:rPr>
        <w:t>strong</w:t>
      </w:r>
      <w:r>
        <w:rPr>
          <w:spacing w:val="-16"/>
          <w:w w:val="110"/>
        </w:rPr>
        <w:t> </w:t>
      </w:r>
      <w:r>
        <w:rPr>
          <w:w w:val="110"/>
        </w:rPr>
        <w:t>housing</w:t>
      </w:r>
      <w:r>
        <w:rPr>
          <w:spacing w:val="-16"/>
          <w:w w:val="110"/>
        </w:rPr>
        <w:t> </w:t>
      </w:r>
      <w:r>
        <w:rPr>
          <w:spacing w:val="-2"/>
          <w:w w:val="110"/>
        </w:rPr>
        <w:t>market</w:t>
      </w:r>
      <w:r>
        <w:rPr>
          <w:spacing w:val="-16"/>
          <w:w w:val="110"/>
        </w:rPr>
        <w:t> </w:t>
      </w:r>
      <w:r>
        <w:rPr>
          <w:w w:val="110"/>
        </w:rPr>
        <w:t>also</w:t>
      </w:r>
      <w:r>
        <w:rPr>
          <w:spacing w:val="-16"/>
          <w:w w:val="110"/>
        </w:rPr>
        <w:t> </w:t>
      </w:r>
      <w:r>
        <w:rPr>
          <w:w w:val="110"/>
        </w:rPr>
        <w:t>indicates</w:t>
      </w:r>
      <w:r>
        <w:rPr>
          <w:spacing w:val="-16"/>
          <w:w w:val="110"/>
        </w:rPr>
        <w:t> </w:t>
      </w:r>
      <w:r>
        <w:rPr>
          <w:w w:val="110"/>
        </w:rPr>
        <w:t>household</w:t>
      </w:r>
      <w:r>
        <w:rPr>
          <w:spacing w:val="-16"/>
          <w:w w:val="110"/>
        </w:rPr>
        <w:t> </w:t>
      </w:r>
      <w:r>
        <w:rPr>
          <w:w w:val="110"/>
        </w:rPr>
        <w:t>optimism.</w:t>
      </w:r>
    </w:p>
    <w:p>
      <w:pPr>
        <w:pStyle w:val="BodyText"/>
        <w:spacing w:before="4"/>
        <w:rPr>
          <w:sz w:val="27"/>
        </w:rPr>
      </w:pPr>
    </w:p>
    <w:p>
      <w:pPr>
        <w:pStyle w:val="BodyText"/>
        <w:spacing w:line="292" w:lineRule="auto"/>
        <w:ind w:left="5070" w:right="240"/>
      </w:pPr>
      <w:r>
        <w:rPr>
          <w:w w:val="105"/>
        </w:rPr>
        <w:t>The </w:t>
      </w:r>
      <w:r>
        <w:rPr>
          <w:spacing w:val="-3"/>
          <w:w w:val="105"/>
        </w:rPr>
        <w:t>May </w:t>
      </w:r>
      <w:r>
        <w:rPr>
          <w:w w:val="105"/>
        </w:rPr>
        <w:t>projection assumed that consumer spending would </w:t>
      </w:r>
      <w:r>
        <w:rPr>
          <w:spacing w:val="-3"/>
          <w:w w:val="105"/>
        </w:rPr>
        <w:t>decelerate </w:t>
      </w:r>
      <w:r>
        <w:rPr>
          <w:w w:val="105"/>
        </w:rPr>
        <w:t>in the second half of this year </w:t>
      </w:r>
      <w:r>
        <w:rPr>
          <w:spacing w:val="-4"/>
          <w:w w:val="105"/>
        </w:rPr>
        <w:t>to </w:t>
      </w:r>
      <w:r>
        <w:rPr>
          <w:w w:val="105"/>
        </w:rPr>
        <w:t>around or a little below trend, as the impulse from rapid </w:t>
      </w:r>
      <w:r>
        <w:rPr>
          <w:spacing w:val="-2"/>
          <w:w w:val="105"/>
        </w:rPr>
        <w:t>growth </w:t>
      </w:r>
      <w:r>
        <w:rPr>
          <w:w w:val="105"/>
        </w:rPr>
        <w:t>in financial wealth in previous </w:t>
      </w:r>
      <w:r>
        <w:rPr>
          <w:spacing w:val="-3"/>
          <w:w w:val="105"/>
        </w:rPr>
        <w:t>years </w:t>
      </w:r>
      <w:r>
        <w:rPr>
          <w:w w:val="105"/>
        </w:rPr>
        <w:t>waned and as </w:t>
      </w:r>
      <w:r>
        <w:rPr>
          <w:spacing w:val="-3"/>
          <w:w w:val="105"/>
        </w:rPr>
        <w:t>weaker external </w:t>
      </w:r>
      <w:r>
        <w:rPr>
          <w:w w:val="105"/>
        </w:rPr>
        <w:t>demand dampened growth in real household incomes.  Does the  current </w:t>
      </w:r>
      <w:r>
        <w:rPr>
          <w:spacing w:val="-3"/>
          <w:w w:val="105"/>
        </w:rPr>
        <w:t>buoyancy </w:t>
      </w:r>
      <w:r>
        <w:rPr>
          <w:w w:val="105"/>
        </w:rPr>
        <w:t>of consumer sentiment challenge this assessment?  The outlook for growth in output and real  income has weakened a little since </w:t>
      </w:r>
      <w:r>
        <w:rPr>
          <w:spacing w:val="-6"/>
          <w:w w:val="105"/>
        </w:rPr>
        <w:t>May. </w:t>
      </w:r>
      <w:r>
        <w:rPr>
          <w:w w:val="105"/>
        </w:rPr>
        <w:t>While the</w:t>
      </w:r>
      <w:r>
        <w:rPr>
          <w:spacing w:val="-9"/>
          <w:w w:val="105"/>
        </w:rPr>
        <w:t> </w:t>
      </w:r>
      <w:r>
        <w:rPr>
          <w:w w:val="105"/>
        </w:rPr>
        <w:t>housing</w:t>
      </w:r>
    </w:p>
    <w:p>
      <w:pPr>
        <w:spacing w:after="0" w:line="292" w:lineRule="auto"/>
        <w:sectPr>
          <w:pgSz w:w="11900" w:h="16840"/>
          <w:pgMar w:header="601" w:footer="575" w:top="800" w:bottom="760" w:left="660" w:right="640"/>
        </w:sectPr>
      </w:pPr>
    </w:p>
    <w:p>
      <w:pPr>
        <w:pStyle w:val="BodyText"/>
      </w:pPr>
    </w:p>
    <w:p>
      <w:pPr>
        <w:pStyle w:val="BodyText"/>
        <w:spacing w:before="5"/>
      </w:pPr>
    </w:p>
    <w:p>
      <w:pPr>
        <w:pStyle w:val="BodyText"/>
        <w:spacing w:line="292" w:lineRule="auto"/>
        <w:ind w:left="5089" w:right="234"/>
      </w:pPr>
      <w:r>
        <w:rPr>
          <w:spacing w:val="-2"/>
          <w:w w:val="105"/>
        </w:rPr>
        <w:t>market </w:t>
      </w:r>
      <w:r>
        <w:rPr>
          <w:spacing w:val="-3"/>
          <w:w w:val="105"/>
        </w:rPr>
        <w:t>may </w:t>
      </w:r>
      <w:r>
        <w:rPr>
          <w:w w:val="105"/>
        </w:rPr>
        <w:t>be a little stronger in the short term, providing additional </w:t>
      </w:r>
      <w:r>
        <w:rPr>
          <w:spacing w:val="-3"/>
          <w:w w:val="105"/>
        </w:rPr>
        <w:t>collateral </w:t>
      </w:r>
      <w:r>
        <w:rPr>
          <w:w w:val="105"/>
        </w:rPr>
        <w:t>for borrowing, the support from previous gains in financial wealth continues </w:t>
      </w:r>
      <w:r>
        <w:rPr>
          <w:spacing w:val="-4"/>
          <w:w w:val="105"/>
        </w:rPr>
        <w:t>to </w:t>
      </w:r>
      <w:r>
        <w:rPr>
          <w:w w:val="105"/>
        </w:rPr>
        <w:t>fade in line with the previous projection. So, while recognising that recent developments add </w:t>
      </w:r>
      <w:r>
        <w:rPr>
          <w:spacing w:val="-4"/>
          <w:w w:val="105"/>
        </w:rPr>
        <w:t>to </w:t>
      </w:r>
      <w:r>
        <w:rPr>
          <w:w w:val="105"/>
        </w:rPr>
        <w:t>the </w:t>
      </w:r>
      <w:r>
        <w:rPr>
          <w:spacing w:val="-3"/>
          <w:w w:val="105"/>
        </w:rPr>
        <w:t>uncertainty, </w:t>
      </w:r>
      <w:r>
        <w:rPr>
          <w:w w:val="105"/>
        </w:rPr>
        <w:t>particularly on the exact timing of a </w:t>
      </w:r>
      <w:r>
        <w:rPr>
          <w:spacing w:val="-3"/>
          <w:w w:val="105"/>
        </w:rPr>
        <w:t>slowdown, </w:t>
      </w:r>
      <w:r>
        <w:rPr>
          <w:w w:val="105"/>
        </w:rPr>
        <w:t>the </w:t>
      </w:r>
      <w:r>
        <w:rPr>
          <w:spacing w:val="-3"/>
          <w:w w:val="105"/>
        </w:rPr>
        <w:t>Committee </w:t>
      </w:r>
      <w:r>
        <w:rPr>
          <w:w w:val="105"/>
        </w:rPr>
        <w:t>judges that the broad pattern of a weakening outlook for consumer spending growth </w:t>
      </w:r>
      <w:r>
        <w:rPr>
          <w:spacing w:val="-4"/>
          <w:w w:val="105"/>
        </w:rPr>
        <w:t>to </w:t>
      </w:r>
      <w:r>
        <w:rPr>
          <w:w w:val="105"/>
        </w:rPr>
        <w:t>a little below historic trend </w:t>
      </w:r>
      <w:r>
        <w:rPr>
          <w:spacing w:val="-4"/>
          <w:w w:val="105"/>
        </w:rPr>
        <w:t>rates </w:t>
      </w:r>
      <w:r>
        <w:rPr>
          <w:w w:val="105"/>
        </w:rPr>
        <w:t>remains the most likely outcome. Consistent with this assessment, consumer confidence is likely </w:t>
      </w:r>
      <w:r>
        <w:rPr>
          <w:spacing w:val="-4"/>
          <w:w w:val="105"/>
        </w:rPr>
        <w:t>to </w:t>
      </w:r>
      <w:r>
        <w:rPr>
          <w:w w:val="105"/>
        </w:rPr>
        <w:t>fall back in the coming months as labour </w:t>
      </w:r>
      <w:r>
        <w:rPr>
          <w:spacing w:val="-2"/>
          <w:w w:val="105"/>
        </w:rPr>
        <w:t>market </w:t>
      </w:r>
      <w:r>
        <w:rPr>
          <w:w w:val="105"/>
        </w:rPr>
        <w:t>conditions slacken in response </w:t>
      </w:r>
      <w:r>
        <w:rPr>
          <w:spacing w:val="-4"/>
          <w:w w:val="105"/>
        </w:rPr>
        <w:t>to </w:t>
      </w:r>
      <w:r>
        <w:rPr>
          <w:w w:val="105"/>
        </w:rPr>
        <w:t>the </w:t>
      </w:r>
      <w:r>
        <w:rPr>
          <w:spacing w:val="-3"/>
          <w:w w:val="105"/>
        </w:rPr>
        <w:t>slowdown </w:t>
      </w:r>
      <w:r>
        <w:rPr>
          <w:w w:val="105"/>
        </w:rPr>
        <w:t>in output growth. The medium-term prospects for consumer spending are slightly </w:t>
      </w:r>
      <w:r>
        <w:rPr>
          <w:spacing w:val="-3"/>
          <w:w w:val="105"/>
        </w:rPr>
        <w:t>weaker </w:t>
      </w:r>
      <w:r>
        <w:rPr>
          <w:w w:val="105"/>
        </w:rPr>
        <w:t>than in</w:t>
      </w:r>
      <w:r>
        <w:rPr>
          <w:spacing w:val="-10"/>
          <w:w w:val="105"/>
        </w:rPr>
        <w:t> </w:t>
      </w:r>
      <w:r>
        <w:rPr>
          <w:spacing w:val="-6"/>
          <w:w w:val="105"/>
        </w:rPr>
        <w:t>May.</w:t>
      </w:r>
    </w:p>
    <w:p>
      <w:pPr>
        <w:pStyle w:val="BodyText"/>
        <w:spacing w:before="2"/>
        <w:rPr>
          <w:sz w:val="27"/>
        </w:rPr>
      </w:pPr>
    </w:p>
    <w:p>
      <w:pPr>
        <w:pStyle w:val="BodyText"/>
        <w:spacing w:line="292" w:lineRule="auto"/>
        <w:ind w:left="5089" w:right="223"/>
      </w:pPr>
      <w:r>
        <w:rPr>
          <w:w w:val="110"/>
        </w:rPr>
        <w:t>There are risks </w:t>
      </w:r>
      <w:r>
        <w:rPr>
          <w:spacing w:val="-4"/>
          <w:w w:val="110"/>
        </w:rPr>
        <w:t>to </w:t>
      </w:r>
      <w:r>
        <w:rPr>
          <w:w w:val="110"/>
        </w:rPr>
        <w:t>the </w:t>
      </w:r>
      <w:r>
        <w:rPr>
          <w:spacing w:val="-5"/>
          <w:w w:val="110"/>
        </w:rPr>
        <w:t>near-term </w:t>
      </w:r>
      <w:r>
        <w:rPr>
          <w:w w:val="110"/>
        </w:rPr>
        <w:t>outlook in both directions. Given the current momentum, there is clearly a possibility that consumer spending growth remains rapid, financed in part </w:t>
      </w:r>
      <w:r>
        <w:rPr>
          <w:spacing w:val="-3"/>
          <w:w w:val="110"/>
        </w:rPr>
        <w:t>by </w:t>
      </w:r>
      <w:r>
        <w:rPr>
          <w:w w:val="110"/>
        </w:rPr>
        <w:t>a further increase in household debt. But although balance</w:t>
      </w:r>
      <w:r>
        <w:rPr>
          <w:spacing w:val="-17"/>
          <w:w w:val="110"/>
        </w:rPr>
        <w:t> </w:t>
      </w:r>
      <w:r>
        <w:rPr>
          <w:w w:val="110"/>
        </w:rPr>
        <w:t>sheets</w:t>
      </w:r>
      <w:r>
        <w:rPr>
          <w:spacing w:val="-17"/>
          <w:w w:val="110"/>
        </w:rPr>
        <w:t> </w:t>
      </w:r>
      <w:r>
        <w:rPr>
          <w:w w:val="110"/>
        </w:rPr>
        <w:t>are</w:t>
      </w:r>
      <w:r>
        <w:rPr>
          <w:spacing w:val="-16"/>
          <w:w w:val="110"/>
        </w:rPr>
        <w:t> </w:t>
      </w:r>
      <w:r>
        <w:rPr>
          <w:w w:val="110"/>
        </w:rPr>
        <w:t>supported</w:t>
      </w:r>
      <w:r>
        <w:rPr>
          <w:spacing w:val="-17"/>
          <w:w w:val="110"/>
        </w:rPr>
        <w:t> </w:t>
      </w:r>
      <w:r>
        <w:rPr>
          <w:spacing w:val="-3"/>
          <w:w w:val="110"/>
        </w:rPr>
        <w:t>by</w:t>
      </w:r>
      <w:r>
        <w:rPr>
          <w:spacing w:val="-17"/>
          <w:w w:val="110"/>
        </w:rPr>
        <w:t> </w:t>
      </w:r>
      <w:r>
        <w:rPr>
          <w:w w:val="110"/>
        </w:rPr>
        <w:t>high</w:t>
      </w:r>
      <w:r>
        <w:rPr>
          <w:spacing w:val="-16"/>
          <w:w w:val="110"/>
        </w:rPr>
        <w:t> </w:t>
      </w:r>
      <w:r>
        <w:rPr>
          <w:spacing w:val="-3"/>
          <w:w w:val="110"/>
        </w:rPr>
        <w:t>levels</w:t>
      </w:r>
      <w:r>
        <w:rPr>
          <w:spacing w:val="-17"/>
          <w:w w:val="110"/>
        </w:rPr>
        <w:t> </w:t>
      </w:r>
      <w:r>
        <w:rPr>
          <w:w w:val="110"/>
        </w:rPr>
        <w:t>of</w:t>
      </w:r>
      <w:r>
        <w:rPr>
          <w:spacing w:val="-17"/>
          <w:w w:val="110"/>
        </w:rPr>
        <w:t> </w:t>
      </w:r>
      <w:r>
        <w:rPr>
          <w:w w:val="110"/>
        </w:rPr>
        <w:t>wealth,</w:t>
      </w:r>
      <w:r>
        <w:rPr>
          <w:spacing w:val="-16"/>
          <w:w w:val="110"/>
        </w:rPr>
        <w:t> </w:t>
      </w:r>
      <w:r>
        <w:rPr>
          <w:w w:val="110"/>
        </w:rPr>
        <w:t>and</w:t>
      </w:r>
      <w:r>
        <w:rPr>
          <w:spacing w:val="-17"/>
          <w:w w:val="110"/>
        </w:rPr>
        <w:t> </w:t>
      </w:r>
      <w:r>
        <w:rPr>
          <w:w w:val="110"/>
        </w:rPr>
        <w:t>the current </w:t>
      </w:r>
      <w:r>
        <w:rPr>
          <w:spacing w:val="-3"/>
          <w:w w:val="110"/>
        </w:rPr>
        <w:t>average </w:t>
      </w:r>
      <w:r>
        <w:rPr>
          <w:w w:val="110"/>
        </w:rPr>
        <w:t>level of income gearing does not pose an immediate</w:t>
      </w:r>
      <w:r>
        <w:rPr>
          <w:spacing w:val="-15"/>
          <w:w w:val="110"/>
        </w:rPr>
        <w:t> </w:t>
      </w:r>
      <w:r>
        <w:rPr>
          <w:w w:val="110"/>
        </w:rPr>
        <w:t>threat,</w:t>
      </w:r>
      <w:r>
        <w:rPr>
          <w:spacing w:val="-15"/>
          <w:w w:val="110"/>
        </w:rPr>
        <w:t> </w:t>
      </w:r>
      <w:r>
        <w:rPr>
          <w:w w:val="110"/>
        </w:rPr>
        <w:t>household</w:t>
      </w:r>
      <w:r>
        <w:rPr>
          <w:spacing w:val="-15"/>
          <w:w w:val="110"/>
        </w:rPr>
        <w:t> </w:t>
      </w:r>
      <w:r>
        <w:rPr>
          <w:w w:val="110"/>
        </w:rPr>
        <w:t>debt</w:t>
      </w:r>
      <w:r>
        <w:rPr>
          <w:spacing w:val="-15"/>
          <w:w w:val="110"/>
        </w:rPr>
        <w:t> </w:t>
      </w:r>
      <w:r>
        <w:rPr>
          <w:w w:val="110"/>
        </w:rPr>
        <w:t>is</w:t>
      </w:r>
      <w:r>
        <w:rPr>
          <w:spacing w:val="-15"/>
          <w:w w:val="110"/>
        </w:rPr>
        <w:t> </w:t>
      </w:r>
      <w:r>
        <w:rPr>
          <w:w w:val="110"/>
        </w:rPr>
        <w:t>already</w:t>
      </w:r>
      <w:r>
        <w:rPr>
          <w:spacing w:val="-15"/>
          <w:w w:val="110"/>
        </w:rPr>
        <w:t> </w:t>
      </w:r>
      <w:r>
        <w:rPr>
          <w:w w:val="110"/>
        </w:rPr>
        <w:t>at</w:t>
      </w:r>
      <w:r>
        <w:rPr>
          <w:spacing w:val="-15"/>
          <w:w w:val="110"/>
        </w:rPr>
        <w:t> </w:t>
      </w:r>
      <w:r>
        <w:rPr>
          <w:w w:val="110"/>
        </w:rPr>
        <w:t>a</w:t>
      </w:r>
      <w:r>
        <w:rPr>
          <w:spacing w:val="-15"/>
          <w:w w:val="110"/>
        </w:rPr>
        <w:t> </w:t>
      </w:r>
      <w:r>
        <w:rPr>
          <w:w w:val="110"/>
        </w:rPr>
        <w:t>high</w:t>
      </w:r>
      <w:r>
        <w:rPr>
          <w:spacing w:val="-15"/>
          <w:w w:val="110"/>
        </w:rPr>
        <w:t> </w:t>
      </w:r>
      <w:r>
        <w:rPr>
          <w:spacing w:val="-3"/>
          <w:w w:val="110"/>
        </w:rPr>
        <w:t>level</w:t>
      </w:r>
      <w:r>
        <w:rPr>
          <w:spacing w:val="-15"/>
          <w:w w:val="110"/>
        </w:rPr>
        <w:t> </w:t>
      </w:r>
      <w:r>
        <w:rPr>
          <w:w w:val="110"/>
        </w:rPr>
        <w:t>in relation </w:t>
      </w:r>
      <w:r>
        <w:rPr>
          <w:spacing w:val="-4"/>
          <w:w w:val="110"/>
        </w:rPr>
        <w:t>to </w:t>
      </w:r>
      <w:r>
        <w:rPr>
          <w:w w:val="110"/>
        </w:rPr>
        <w:t>aggregate income. A change in consumer sentiment</w:t>
      </w:r>
      <w:r>
        <w:rPr>
          <w:spacing w:val="-13"/>
          <w:w w:val="110"/>
        </w:rPr>
        <w:t> </w:t>
      </w:r>
      <w:r>
        <w:rPr>
          <w:w w:val="110"/>
        </w:rPr>
        <w:t>could</w:t>
      </w:r>
      <w:r>
        <w:rPr>
          <w:spacing w:val="-12"/>
          <w:w w:val="110"/>
        </w:rPr>
        <w:t> </w:t>
      </w:r>
      <w:r>
        <w:rPr>
          <w:w w:val="110"/>
        </w:rPr>
        <w:t>consequently</w:t>
      </w:r>
      <w:r>
        <w:rPr>
          <w:spacing w:val="-12"/>
          <w:w w:val="110"/>
        </w:rPr>
        <w:t> </w:t>
      </w:r>
      <w:r>
        <w:rPr>
          <w:w w:val="110"/>
        </w:rPr>
        <w:t>lead</w:t>
      </w:r>
      <w:r>
        <w:rPr>
          <w:spacing w:val="-12"/>
          <w:w w:val="110"/>
        </w:rPr>
        <w:t> </w:t>
      </w:r>
      <w:r>
        <w:rPr>
          <w:spacing w:val="-4"/>
          <w:w w:val="110"/>
        </w:rPr>
        <w:t>to</w:t>
      </w:r>
      <w:r>
        <w:rPr>
          <w:spacing w:val="-12"/>
          <w:w w:val="110"/>
        </w:rPr>
        <w:t> </w:t>
      </w:r>
      <w:r>
        <w:rPr>
          <w:w w:val="110"/>
        </w:rPr>
        <w:t>a</w:t>
      </w:r>
      <w:r>
        <w:rPr>
          <w:spacing w:val="-12"/>
          <w:w w:val="110"/>
        </w:rPr>
        <w:t> </w:t>
      </w:r>
      <w:r>
        <w:rPr>
          <w:spacing w:val="-2"/>
          <w:w w:val="110"/>
        </w:rPr>
        <w:t>marked</w:t>
      </w:r>
      <w:r>
        <w:rPr>
          <w:spacing w:val="-13"/>
          <w:w w:val="110"/>
        </w:rPr>
        <w:t> </w:t>
      </w:r>
      <w:r>
        <w:rPr>
          <w:w w:val="110"/>
        </w:rPr>
        <w:t>correction</w:t>
      </w:r>
      <w:r>
        <w:rPr>
          <w:spacing w:val="-12"/>
          <w:w w:val="110"/>
        </w:rPr>
        <w:t> </w:t>
      </w:r>
      <w:r>
        <w:rPr>
          <w:w w:val="110"/>
        </w:rPr>
        <w:t>in spending</w:t>
      </w:r>
      <w:r>
        <w:rPr>
          <w:spacing w:val="-17"/>
          <w:w w:val="110"/>
        </w:rPr>
        <w:t> </w:t>
      </w:r>
      <w:r>
        <w:rPr>
          <w:w w:val="110"/>
        </w:rPr>
        <w:t>at</w:t>
      </w:r>
      <w:r>
        <w:rPr>
          <w:spacing w:val="-17"/>
          <w:w w:val="110"/>
        </w:rPr>
        <w:t> </w:t>
      </w:r>
      <w:r>
        <w:rPr>
          <w:w w:val="110"/>
        </w:rPr>
        <w:t>some</w:t>
      </w:r>
      <w:r>
        <w:rPr>
          <w:spacing w:val="-17"/>
          <w:w w:val="110"/>
        </w:rPr>
        <w:t> </w:t>
      </w:r>
      <w:r>
        <w:rPr>
          <w:w w:val="110"/>
        </w:rPr>
        <w:t>point</w:t>
      </w:r>
      <w:r>
        <w:rPr>
          <w:spacing w:val="-17"/>
          <w:w w:val="110"/>
        </w:rPr>
        <w:t> </w:t>
      </w:r>
      <w:r>
        <w:rPr>
          <w:w w:val="110"/>
        </w:rPr>
        <w:t>as</w:t>
      </w:r>
      <w:r>
        <w:rPr>
          <w:spacing w:val="-16"/>
          <w:w w:val="110"/>
        </w:rPr>
        <w:t> </w:t>
      </w:r>
      <w:r>
        <w:rPr>
          <w:w w:val="110"/>
        </w:rPr>
        <w:t>households</w:t>
      </w:r>
      <w:r>
        <w:rPr>
          <w:spacing w:val="-17"/>
          <w:w w:val="110"/>
        </w:rPr>
        <w:t> </w:t>
      </w:r>
      <w:r>
        <w:rPr>
          <w:w w:val="110"/>
        </w:rPr>
        <w:t>increase</w:t>
      </w:r>
      <w:r>
        <w:rPr>
          <w:spacing w:val="-17"/>
          <w:w w:val="110"/>
        </w:rPr>
        <w:t> </w:t>
      </w:r>
      <w:r>
        <w:rPr>
          <w:w w:val="110"/>
        </w:rPr>
        <w:t>precautionary savings and strengthen their balance sheets. Given this picture, the </w:t>
      </w:r>
      <w:r>
        <w:rPr>
          <w:spacing w:val="-3"/>
          <w:w w:val="110"/>
        </w:rPr>
        <w:t>Committee </w:t>
      </w:r>
      <w:r>
        <w:rPr>
          <w:w w:val="110"/>
        </w:rPr>
        <w:t>judges that risks </w:t>
      </w:r>
      <w:r>
        <w:rPr>
          <w:spacing w:val="-4"/>
          <w:w w:val="110"/>
        </w:rPr>
        <w:t>to </w:t>
      </w:r>
      <w:r>
        <w:rPr>
          <w:w w:val="110"/>
        </w:rPr>
        <w:t>the medium-term outlook</w:t>
      </w:r>
      <w:r>
        <w:rPr>
          <w:spacing w:val="-15"/>
          <w:w w:val="110"/>
        </w:rPr>
        <w:t> </w:t>
      </w:r>
      <w:r>
        <w:rPr>
          <w:w w:val="110"/>
        </w:rPr>
        <w:t>for</w:t>
      </w:r>
      <w:r>
        <w:rPr>
          <w:spacing w:val="-15"/>
          <w:w w:val="110"/>
        </w:rPr>
        <w:t> </w:t>
      </w:r>
      <w:r>
        <w:rPr>
          <w:w w:val="110"/>
        </w:rPr>
        <w:t>the</w:t>
      </w:r>
      <w:r>
        <w:rPr>
          <w:spacing w:val="-15"/>
          <w:w w:val="110"/>
        </w:rPr>
        <w:t> </w:t>
      </w:r>
      <w:r>
        <w:rPr>
          <w:w w:val="110"/>
        </w:rPr>
        <w:t>growth</w:t>
      </w:r>
      <w:r>
        <w:rPr>
          <w:spacing w:val="-15"/>
          <w:w w:val="110"/>
        </w:rPr>
        <w:t> </w:t>
      </w:r>
      <w:r>
        <w:rPr>
          <w:w w:val="110"/>
        </w:rPr>
        <w:t>in</w:t>
      </w:r>
      <w:r>
        <w:rPr>
          <w:spacing w:val="-15"/>
          <w:w w:val="110"/>
        </w:rPr>
        <w:t> </w:t>
      </w:r>
      <w:r>
        <w:rPr>
          <w:w w:val="110"/>
        </w:rPr>
        <w:t>consumer</w:t>
      </w:r>
      <w:r>
        <w:rPr>
          <w:spacing w:val="-15"/>
          <w:w w:val="110"/>
        </w:rPr>
        <w:t> </w:t>
      </w:r>
      <w:r>
        <w:rPr>
          <w:w w:val="110"/>
        </w:rPr>
        <w:t>spending</w:t>
      </w:r>
      <w:r>
        <w:rPr>
          <w:spacing w:val="-15"/>
          <w:w w:val="110"/>
        </w:rPr>
        <w:t> </w:t>
      </w:r>
      <w:r>
        <w:rPr>
          <w:w w:val="110"/>
        </w:rPr>
        <w:t>are</w:t>
      </w:r>
      <w:r>
        <w:rPr>
          <w:spacing w:val="-14"/>
          <w:w w:val="110"/>
        </w:rPr>
        <w:t> </w:t>
      </w:r>
      <w:r>
        <w:rPr>
          <w:spacing w:val="-3"/>
          <w:w w:val="110"/>
        </w:rPr>
        <w:t>weighted</w:t>
      </w:r>
      <w:r>
        <w:rPr>
          <w:spacing w:val="-15"/>
          <w:w w:val="110"/>
        </w:rPr>
        <w:t> </w:t>
      </w:r>
      <w:r>
        <w:rPr>
          <w:spacing w:val="-4"/>
          <w:w w:val="110"/>
        </w:rPr>
        <w:t>to </w:t>
      </w:r>
      <w:r>
        <w:rPr>
          <w:w w:val="110"/>
        </w:rPr>
        <w:t>the</w:t>
      </w:r>
      <w:r>
        <w:rPr>
          <w:spacing w:val="-6"/>
          <w:w w:val="110"/>
        </w:rPr>
        <w:t> </w:t>
      </w:r>
      <w:r>
        <w:rPr>
          <w:w w:val="110"/>
        </w:rPr>
        <w:t>downside.</w:t>
      </w:r>
    </w:p>
    <w:p>
      <w:pPr>
        <w:pStyle w:val="BodyText"/>
        <w:spacing w:before="1"/>
        <w:rPr>
          <w:sz w:val="27"/>
        </w:rPr>
      </w:pPr>
    </w:p>
    <w:p>
      <w:pPr>
        <w:pStyle w:val="BodyText"/>
        <w:spacing w:line="292" w:lineRule="auto" w:before="1"/>
        <w:ind w:left="5089" w:right="101"/>
      </w:pPr>
      <w:r>
        <w:rPr>
          <w:w w:val="110"/>
        </w:rPr>
        <w:t>Recent trends in business </w:t>
      </w:r>
      <w:r>
        <w:rPr>
          <w:spacing w:val="-3"/>
          <w:w w:val="110"/>
        </w:rPr>
        <w:t>investment </w:t>
      </w:r>
      <w:r>
        <w:rPr>
          <w:w w:val="110"/>
        </w:rPr>
        <w:t>are hard </w:t>
      </w:r>
      <w:r>
        <w:rPr>
          <w:spacing w:val="-4"/>
          <w:w w:val="110"/>
        </w:rPr>
        <w:t>to </w:t>
      </w:r>
      <w:r>
        <w:rPr>
          <w:w w:val="110"/>
        </w:rPr>
        <w:t>interpret, adding considerably </w:t>
      </w:r>
      <w:r>
        <w:rPr>
          <w:spacing w:val="-4"/>
          <w:w w:val="110"/>
        </w:rPr>
        <w:t>to </w:t>
      </w:r>
      <w:r>
        <w:rPr>
          <w:w w:val="110"/>
        </w:rPr>
        <w:t>the difficulties of formulating a projection. According </w:t>
      </w:r>
      <w:r>
        <w:rPr>
          <w:spacing w:val="-4"/>
          <w:w w:val="110"/>
        </w:rPr>
        <w:t>to </w:t>
      </w:r>
      <w:r>
        <w:rPr>
          <w:w w:val="110"/>
        </w:rPr>
        <w:t>the </w:t>
      </w:r>
      <w:r>
        <w:rPr>
          <w:spacing w:val="-3"/>
          <w:w w:val="110"/>
        </w:rPr>
        <w:t>latest </w:t>
      </w:r>
      <w:r>
        <w:rPr>
          <w:w w:val="110"/>
        </w:rPr>
        <w:t>ONS estimate, business </w:t>
      </w:r>
      <w:r>
        <w:rPr>
          <w:spacing w:val="-3"/>
          <w:w w:val="110"/>
        </w:rPr>
        <w:t>investment </w:t>
      </w:r>
      <w:r>
        <w:rPr>
          <w:w w:val="110"/>
        </w:rPr>
        <w:t>fell </w:t>
      </w:r>
      <w:r>
        <w:rPr>
          <w:spacing w:val="-3"/>
          <w:w w:val="110"/>
        </w:rPr>
        <w:t>by </w:t>
      </w:r>
      <w:r>
        <w:rPr>
          <w:w w:val="110"/>
        </w:rPr>
        <w:t>5% in </w:t>
      </w:r>
      <w:r>
        <w:rPr>
          <w:spacing w:val="-11"/>
          <w:w w:val="110"/>
        </w:rPr>
        <w:t>2001 </w:t>
      </w:r>
      <w:r>
        <w:rPr>
          <w:w w:val="110"/>
        </w:rPr>
        <w:t>Q1, more than unwinding the sharp increase seen in the previous </w:t>
      </w:r>
      <w:r>
        <w:rPr>
          <w:spacing w:val="-3"/>
          <w:w w:val="110"/>
        </w:rPr>
        <w:t>quarter. </w:t>
      </w:r>
      <w:r>
        <w:rPr>
          <w:w w:val="110"/>
        </w:rPr>
        <w:t>The estimated </w:t>
      </w:r>
      <w:r>
        <w:rPr>
          <w:spacing w:val="-3"/>
          <w:w w:val="110"/>
        </w:rPr>
        <w:t>level </w:t>
      </w:r>
      <w:r>
        <w:rPr>
          <w:w w:val="110"/>
        </w:rPr>
        <w:t>of business </w:t>
      </w:r>
      <w:r>
        <w:rPr>
          <w:spacing w:val="-3"/>
          <w:w w:val="110"/>
        </w:rPr>
        <w:t>investment </w:t>
      </w:r>
      <w:r>
        <w:rPr>
          <w:w w:val="110"/>
        </w:rPr>
        <w:t>is fully 7% below the central projection in the </w:t>
      </w:r>
      <w:r>
        <w:rPr>
          <w:spacing w:val="-3"/>
          <w:w w:val="110"/>
        </w:rPr>
        <w:t>May </w:t>
      </w:r>
      <w:r>
        <w:rPr>
          <w:i/>
          <w:w w:val="110"/>
        </w:rPr>
        <w:t>Report</w:t>
      </w:r>
      <w:r>
        <w:rPr>
          <w:w w:val="110"/>
        </w:rPr>
        <w:t>. But quarterly movements in </w:t>
      </w:r>
      <w:r>
        <w:rPr>
          <w:spacing w:val="-3"/>
          <w:w w:val="110"/>
        </w:rPr>
        <w:t>investment </w:t>
      </w:r>
      <w:r>
        <w:rPr>
          <w:w w:val="110"/>
        </w:rPr>
        <w:t>are highly volatile. Firms undertake </w:t>
      </w:r>
      <w:r>
        <w:rPr>
          <w:spacing w:val="-3"/>
          <w:w w:val="110"/>
        </w:rPr>
        <w:t>investment </w:t>
      </w:r>
      <w:r>
        <w:rPr>
          <w:spacing w:val="-4"/>
          <w:w w:val="110"/>
        </w:rPr>
        <w:t>to </w:t>
      </w:r>
      <w:r>
        <w:rPr>
          <w:w w:val="110"/>
        </w:rPr>
        <w:t>bridge the gap </w:t>
      </w:r>
      <w:r>
        <w:rPr>
          <w:spacing w:val="-3"/>
          <w:w w:val="110"/>
        </w:rPr>
        <w:t>between </w:t>
      </w:r>
      <w:r>
        <w:rPr>
          <w:w w:val="110"/>
        </w:rPr>
        <w:t>their current and their desired </w:t>
      </w:r>
      <w:r>
        <w:rPr>
          <w:spacing w:val="-3"/>
          <w:w w:val="110"/>
        </w:rPr>
        <w:t>level </w:t>
      </w:r>
      <w:r>
        <w:rPr>
          <w:w w:val="110"/>
        </w:rPr>
        <w:t>of capital. The desired </w:t>
      </w:r>
      <w:r>
        <w:rPr>
          <w:spacing w:val="-3"/>
          <w:w w:val="110"/>
        </w:rPr>
        <w:t>level </w:t>
      </w:r>
      <w:r>
        <w:rPr>
          <w:w w:val="110"/>
        </w:rPr>
        <w:t>of capital cannot be directly observed and will vary </w:t>
      </w:r>
      <w:r>
        <w:rPr>
          <w:spacing w:val="-3"/>
          <w:w w:val="110"/>
        </w:rPr>
        <w:t>over </w:t>
      </w:r>
      <w:r>
        <w:rPr>
          <w:w w:val="110"/>
        </w:rPr>
        <w:t>time as companies </w:t>
      </w:r>
      <w:r>
        <w:rPr>
          <w:spacing w:val="-2"/>
          <w:w w:val="110"/>
        </w:rPr>
        <w:t>revise </w:t>
      </w:r>
      <w:r>
        <w:rPr>
          <w:w w:val="110"/>
        </w:rPr>
        <w:t>their estimates of future demand and of the </w:t>
      </w:r>
      <w:r>
        <w:rPr>
          <w:spacing w:val="-3"/>
          <w:w w:val="110"/>
        </w:rPr>
        <w:t>profitability </w:t>
      </w:r>
      <w:r>
        <w:rPr>
          <w:w w:val="110"/>
        </w:rPr>
        <w:t>of meeting it. </w:t>
      </w:r>
      <w:r>
        <w:rPr>
          <w:spacing w:val="-3"/>
          <w:w w:val="110"/>
        </w:rPr>
        <w:t>Moreover, </w:t>
      </w:r>
      <w:r>
        <w:rPr>
          <w:w w:val="110"/>
        </w:rPr>
        <w:t>the timing of investment itself is affected </w:t>
      </w:r>
      <w:r>
        <w:rPr>
          <w:spacing w:val="-3"/>
          <w:w w:val="110"/>
        </w:rPr>
        <w:t>by </w:t>
      </w:r>
      <w:r>
        <w:rPr>
          <w:w w:val="110"/>
        </w:rPr>
        <w:t>a range of factors including the degree of uncertainty surrounding future prospects: a rise in uncertainty </w:t>
      </w:r>
      <w:r>
        <w:rPr>
          <w:spacing w:val="-3"/>
          <w:w w:val="110"/>
        </w:rPr>
        <w:t>creates </w:t>
      </w:r>
      <w:r>
        <w:rPr>
          <w:w w:val="110"/>
        </w:rPr>
        <w:t>incentives for companies </w:t>
      </w:r>
      <w:r>
        <w:rPr>
          <w:spacing w:val="-4"/>
          <w:w w:val="110"/>
        </w:rPr>
        <w:t>to </w:t>
      </w:r>
      <w:r>
        <w:rPr>
          <w:w w:val="110"/>
        </w:rPr>
        <w:t>delay capital spending.</w:t>
      </w:r>
    </w:p>
    <w:p>
      <w:pPr>
        <w:pStyle w:val="BodyText"/>
        <w:rPr>
          <w:sz w:val="27"/>
        </w:rPr>
      </w:pPr>
    </w:p>
    <w:p>
      <w:pPr>
        <w:pStyle w:val="BodyText"/>
        <w:spacing w:line="292" w:lineRule="auto"/>
        <w:ind w:left="5089" w:right="185"/>
      </w:pPr>
      <w:r>
        <w:rPr>
          <w:w w:val="110"/>
        </w:rPr>
        <w:t>Given the </w:t>
      </w:r>
      <w:r>
        <w:rPr>
          <w:spacing w:val="-3"/>
          <w:w w:val="110"/>
        </w:rPr>
        <w:t>volatility </w:t>
      </w:r>
      <w:r>
        <w:rPr>
          <w:w w:val="110"/>
        </w:rPr>
        <w:t>and measurement </w:t>
      </w:r>
      <w:r>
        <w:rPr>
          <w:spacing w:val="-3"/>
          <w:w w:val="110"/>
        </w:rPr>
        <w:t>uncertainty, </w:t>
      </w:r>
      <w:r>
        <w:rPr>
          <w:w w:val="110"/>
        </w:rPr>
        <w:t>the </w:t>
      </w:r>
      <w:r>
        <w:rPr>
          <w:spacing w:val="-3"/>
          <w:w w:val="110"/>
        </w:rPr>
        <w:t>Committee</w:t>
      </w:r>
      <w:r>
        <w:rPr>
          <w:spacing w:val="-17"/>
          <w:w w:val="110"/>
        </w:rPr>
        <w:t> </w:t>
      </w:r>
      <w:r>
        <w:rPr>
          <w:w w:val="110"/>
        </w:rPr>
        <w:t>decided</w:t>
      </w:r>
      <w:r>
        <w:rPr>
          <w:spacing w:val="-16"/>
          <w:w w:val="110"/>
        </w:rPr>
        <w:t> </w:t>
      </w:r>
      <w:r>
        <w:rPr>
          <w:spacing w:val="-4"/>
          <w:w w:val="110"/>
        </w:rPr>
        <w:t>to</w:t>
      </w:r>
      <w:r>
        <w:rPr>
          <w:spacing w:val="-16"/>
          <w:w w:val="110"/>
        </w:rPr>
        <w:t> </w:t>
      </w:r>
      <w:r>
        <w:rPr>
          <w:w w:val="110"/>
        </w:rPr>
        <w:t>smooth</w:t>
      </w:r>
      <w:r>
        <w:rPr>
          <w:spacing w:val="-17"/>
          <w:w w:val="110"/>
        </w:rPr>
        <w:t> </w:t>
      </w:r>
      <w:r>
        <w:rPr>
          <w:w w:val="110"/>
        </w:rPr>
        <w:t>recent</w:t>
      </w:r>
      <w:r>
        <w:rPr>
          <w:spacing w:val="-16"/>
          <w:w w:val="110"/>
        </w:rPr>
        <w:t> </w:t>
      </w:r>
      <w:r>
        <w:rPr>
          <w:w w:val="110"/>
        </w:rPr>
        <w:t>estimates</w:t>
      </w:r>
      <w:r>
        <w:rPr>
          <w:spacing w:val="-16"/>
          <w:w w:val="110"/>
        </w:rPr>
        <w:t> </w:t>
      </w:r>
      <w:r>
        <w:rPr>
          <w:w w:val="110"/>
        </w:rPr>
        <w:t>of</w:t>
      </w:r>
      <w:r>
        <w:rPr>
          <w:spacing w:val="-17"/>
          <w:w w:val="110"/>
        </w:rPr>
        <w:t> </w:t>
      </w:r>
      <w:r>
        <w:rPr>
          <w:spacing w:val="-3"/>
          <w:w w:val="110"/>
        </w:rPr>
        <w:t>investment </w:t>
      </w:r>
      <w:r>
        <w:rPr>
          <w:spacing w:val="-4"/>
          <w:w w:val="110"/>
        </w:rPr>
        <w:t>to</w:t>
      </w:r>
      <w:r>
        <w:rPr>
          <w:spacing w:val="-14"/>
          <w:w w:val="110"/>
        </w:rPr>
        <w:t> </w:t>
      </w:r>
      <w:r>
        <w:rPr>
          <w:w w:val="110"/>
        </w:rPr>
        <w:t>provide</w:t>
      </w:r>
      <w:r>
        <w:rPr>
          <w:spacing w:val="-14"/>
          <w:w w:val="110"/>
        </w:rPr>
        <w:t> </w:t>
      </w:r>
      <w:r>
        <w:rPr>
          <w:w w:val="110"/>
        </w:rPr>
        <w:t>a</w:t>
      </w:r>
      <w:r>
        <w:rPr>
          <w:spacing w:val="-13"/>
          <w:w w:val="110"/>
        </w:rPr>
        <w:t> </w:t>
      </w:r>
      <w:r>
        <w:rPr>
          <w:spacing w:val="-3"/>
          <w:w w:val="110"/>
        </w:rPr>
        <w:t>better</w:t>
      </w:r>
      <w:r>
        <w:rPr>
          <w:spacing w:val="-14"/>
          <w:w w:val="110"/>
        </w:rPr>
        <w:t> </w:t>
      </w:r>
      <w:r>
        <w:rPr>
          <w:w w:val="110"/>
        </w:rPr>
        <w:t>guide</w:t>
      </w:r>
      <w:r>
        <w:rPr>
          <w:spacing w:val="-13"/>
          <w:w w:val="110"/>
        </w:rPr>
        <w:t> </w:t>
      </w:r>
      <w:r>
        <w:rPr>
          <w:spacing w:val="-4"/>
          <w:w w:val="110"/>
        </w:rPr>
        <w:t>to</w:t>
      </w:r>
      <w:r>
        <w:rPr>
          <w:spacing w:val="-14"/>
          <w:w w:val="110"/>
        </w:rPr>
        <w:t> </w:t>
      </w:r>
      <w:r>
        <w:rPr>
          <w:w w:val="110"/>
        </w:rPr>
        <w:t>underlying</w:t>
      </w:r>
      <w:r>
        <w:rPr>
          <w:spacing w:val="-14"/>
          <w:w w:val="110"/>
        </w:rPr>
        <w:t> </w:t>
      </w:r>
      <w:r>
        <w:rPr>
          <w:w w:val="110"/>
        </w:rPr>
        <w:t>trends.</w:t>
      </w:r>
      <w:r>
        <w:rPr>
          <w:spacing w:val="29"/>
          <w:w w:val="110"/>
        </w:rPr>
        <w:t> </w:t>
      </w:r>
      <w:r>
        <w:rPr>
          <w:w w:val="110"/>
        </w:rPr>
        <w:t>Adopting</w:t>
      </w:r>
      <w:r>
        <w:rPr>
          <w:spacing w:val="-14"/>
          <w:w w:val="110"/>
        </w:rPr>
        <w:t> </w:t>
      </w:r>
      <w:r>
        <w:rPr>
          <w:w w:val="110"/>
        </w:rPr>
        <w:t>this approach,</w:t>
      </w:r>
      <w:r>
        <w:rPr>
          <w:spacing w:val="-15"/>
          <w:w w:val="110"/>
        </w:rPr>
        <w:t> </w:t>
      </w:r>
      <w:r>
        <w:rPr>
          <w:w w:val="110"/>
        </w:rPr>
        <w:t>there</w:t>
      </w:r>
      <w:r>
        <w:rPr>
          <w:spacing w:val="-15"/>
          <w:w w:val="110"/>
        </w:rPr>
        <w:t> </w:t>
      </w:r>
      <w:r>
        <w:rPr>
          <w:w w:val="110"/>
        </w:rPr>
        <w:t>has</w:t>
      </w:r>
      <w:r>
        <w:rPr>
          <w:spacing w:val="-15"/>
          <w:w w:val="110"/>
        </w:rPr>
        <w:t> </w:t>
      </w:r>
      <w:r>
        <w:rPr>
          <w:w w:val="110"/>
        </w:rPr>
        <w:t>clearly</w:t>
      </w:r>
      <w:r>
        <w:rPr>
          <w:spacing w:val="-15"/>
          <w:w w:val="110"/>
        </w:rPr>
        <w:t> </w:t>
      </w:r>
      <w:r>
        <w:rPr>
          <w:w w:val="110"/>
        </w:rPr>
        <w:t>been</w:t>
      </w:r>
      <w:r>
        <w:rPr>
          <w:spacing w:val="-15"/>
          <w:w w:val="110"/>
        </w:rPr>
        <w:t> </w:t>
      </w:r>
      <w:r>
        <w:rPr>
          <w:w w:val="110"/>
        </w:rPr>
        <w:t>some</w:t>
      </w:r>
      <w:r>
        <w:rPr>
          <w:spacing w:val="-15"/>
          <w:w w:val="110"/>
        </w:rPr>
        <w:t> </w:t>
      </w:r>
      <w:r>
        <w:rPr>
          <w:w w:val="110"/>
        </w:rPr>
        <w:t>decline</w:t>
      </w:r>
      <w:r>
        <w:rPr>
          <w:spacing w:val="-15"/>
          <w:w w:val="110"/>
        </w:rPr>
        <w:t> </w:t>
      </w:r>
      <w:r>
        <w:rPr>
          <w:w w:val="110"/>
        </w:rPr>
        <w:t>in</w:t>
      </w:r>
      <w:r>
        <w:rPr>
          <w:spacing w:val="-14"/>
          <w:w w:val="110"/>
        </w:rPr>
        <w:t> </w:t>
      </w:r>
      <w:r>
        <w:rPr>
          <w:w w:val="110"/>
        </w:rPr>
        <w:t>the</w:t>
      </w:r>
      <w:r>
        <w:rPr>
          <w:spacing w:val="-15"/>
          <w:w w:val="110"/>
        </w:rPr>
        <w:t> </w:t>
      </w:r>
      <w:r>
        <w:rPr>
          <w:w w:val="110"/>
        </w:rPr>
        <w:t>level</w:t>
      </w:r>
      <w:r>
        <w:rPr>
          <w:spacing w:val="-15"/>
          <w:w w:val="110"/>
        </w:rPr>
        <w:t> </w:t>
      </w:r>
      <w:r>
        <w:rPr>
          <w:w w:val="110"/>
        </w:rPr>
        <w:t>of </w:t>
      </w:r>
      <w:r>
        <w:rPr>
          <w:spacing w:val="-3"/>
          <w:w w:val="110"/>
        </w:rPr>
        <w:t>investment</w:t>
      </w:r>
      <w:r>
        <w:rPr>
          <w:spacing w:val="-10"/>
          <w:w w:val="110"/>
        </w:rPr>
        <w:t> </w:t>
      </w:r>
      <w:r>
        <w:rPr>
          <w:w w:val="110"/>
        </w:rPr>
        <w:t>relative</w:t>
      </w:r>
      <w:r>
        <w:rPr>
          <w:spacing w:val="-10"/>
          <w:w w:val="110"/>
        </w:rPr>
        <w:t> </w:t>
      </w:r>
      <w:r>
        <w:rPr>
          <w:spacing w:val="-4"/>
          <w:w w:val="110"/>
        </w:rPr>
        <w:t>to</w:t>
      </w:r>
      <w:r>
        <w:rPr>
          <w:spacing w:val="-10"/>
          <w:w w:val="110"/>
        </w:rPr>
        <w:t> </w:t>
      </w:r>
      <w:r>
        <w:rPr>
          <w:w w:val="110"/>
        </w:rPr>
        <w:t>expectations</w:t>
      </w:r>
      <w:r>
        <w:rPr>
          <w:spacing w:val="-10"/>
          <w:w w:val="110"/>
        </w:rPr>
        <w:t> </w:t>
      </w:r>
      <w:r>
        <w:rPr>
          <w:w w:val="110"/>
        </w:rPr>
        <w:t>three</w:t>
      </w:r>
      <w:r>
        <w:rPr>
          <w:spacing w:val="-10"/>
          <w:w w:val="110"/>
        </w:rPr>
        <w:t> </w:t>
      </w:r>
      <w:r>
        <w:rPr>
          <w:w w:val="110"/>
        </w:rPr>
        <w:t>months</w:t>
      </w:r>
      <w:r>
        <w:rPr>
          <w:spacing w:val="-10"/>
          <w:w w:val="110"/>
        </w:rPr>
        <w:t> </w:t>
      </w:r>
      <w:r>
        <w:rPr>
          <w:w w:val="110"/>
        </w:rPr>
        <w:t>ago.</w:t>
      </w:r>
    </w:p>
    <w:p>
      <w:pPr>
        <w:spacing w:after="0" w:line="292" w:lineRule="auto"/>
        <w:sectPr>
          <w:pgSz w:w="11900" w:h="16840"/>
          <w:pgMar w:header="601" w:footer="575" w:top="800" w:bottom="760" w:left="660" w:right="640"/>
        </w:sectPr>
      </w:pPr>
    </w:p>
    <w:p>
      <w:pPr>
        <w:pStyle w:val="BodyText"/>
      </w:pPr>
    </w:p>
    <w:p>
      <w:pPr>
        <w:pStyle w:val="BodyText"/>
        <w:spacing w:before="5"/>
      </w:pPr>
    </w:p>
    <w:p>
      <w:pPr>
        <w:pStyle w:val="BodyText"/>
        <w:spacing w:line="292" w:lineRule="auto"/>
        <w:ind w:left="5089" w:right="138"/>
      </w:pPr>
      <w:r>
        <w:rPr>
          <w:spacing w:val="-3"/>
          <w:w w:val="110"/>
        </w:rPr>
        <w:t>Moreover, </w:t>
      </w:r>
      <w:r>
        <w:rPr>
          <w:w w:val="110"/>
        </w:rPr>
        <w:t>underlying investment prospects have weakened somewhat, given </w:t>
      </w:r>
      <w:r>
        <w:rPr>
          <w:spacing w:val="-3"/>
          <w:w w:val="110"/>
        </w:rPr>
        <w:t>survey </w:t>
      </w:r>
      <w:r>
        <w:rPr>
          <w:w w:val="110"/>
        </w:rPr>
        <w:t>evidence and signs of increased pressures on corporate profits, gearing, and cash </w:t>
      </w:r>
      <w:r>
        <w:rPr>
          <w:spacing w:val="-5"/>
          <w:w w:val="110"/>
        </w:rPr>
        <w:t>flow. </w:t>
      </w:r>
      <w:r>
        <w:rPr>
          <w:w w:val="110"/>
        </w:rPr>
        <w:t>And </w:t>
      </w:r>
      <w:r>
        <w:rPr>
          <w:spacing w:val="-3"/>
          <w:w w:val="110"/>
        </w:rPr>
        <w:t>greater </w:t>
      </w:r>
      <w:r>
        <w:rPr>
          <w:w w:val="110"/>
        </w:rPr>
        <w:t>uncertainty surrounding international prospects </w:t>
      </w:r>
      <w:r>
        <w:rPr>
          <w:spacing w:val="-3"/>
          <w:w w:val="110"/>
        </w:rPr>
        <w:t>may </w:t>
      </w:r>
      <w:r>
        <w:rPr>
          <w:w w:val="110"/>
        </w:rPr>
        <w:t>also</w:t>
      </w:r>
      <w:r>
        <w:rPr>
          <w:spacing w:val="-22"/>
          <w:w w:val="110"/>
        </w:rPr>
        <w:t> </w:t>
      </w:r>
      <w:r>
        <w:rPr>
          <w:w w:val="110"/>
        </w:rPr>
        <w:t>have</w:t>
      </w:r>
      <w:r>
        <w:rPr>
          <w:spacing w:val="-22"/>
          <w:w w:val="110"/>
        </w:rPr>
        <w:t> </w:t>
      </w:r>
      <w:r>
        <w:rPr>
          <w:w w:val="110"/>
        </w:rPr>
        <w:t>led</w:t>
      </w:r>
      <w:r>
        <w:rPr>
          <w:spacing w:val="-22"/>
          <w:w w:val="110"/>
        </w:rPr>
        <w:t> </w:t>
      </w:r>
      <w:r>
        <w:rPr>
          <w:spacing w:val="-4"/>
          <w:w w:val="110"/>
        </w:rPr>
        <w:t>to</w:t>
      </w:r>
      <w:r>
        <w:rPr>
          <w:spacing w:val="-22"/>
          <w:w w:val="110"/>
        </w:rPr>
        <w:t> </w:t>
      </w:r>
      <w:r>
        <w:rPr>
          <w:w w:val="110"/>
        </w:rPr>
        <w:t>some</w:t>
      </w:r>
      <w:r>
        <w:rPr>
          <w:spacing w:val="-22"/>
          <w:w w:val="110"/>
        </w:rPr>
        <w:t> </w:t>
      </w:r>
      <w:r>
        <w:rPr>
          <w:w w:val="110"/>
        </w:rPr>
        <w:t>postponement</w:t>
      </w:r>
      <w:r>
        <w:rPr>
          <w:spacing w:val="-22"/>
          <w:w w:val="110"/>
        </w:rPr>
        <w:t> </w:t>
      </w:r>
      <w:r>
        <w:rPr>
          <w:w w:val="110"/>
        </w:rPr>
        <w:t>of</w:t>
      </w:r>
      <w:r>
        <w:rPr>
          <w:spacing w:val="-22"/>
          <w:w w:val="110"/>
        </w:rPr>
        <w:t> </w:t>
      </w:r>
      <w:r>
        <w:rPr>
          <w:w w:val="110"/>
        </w:rPr>
        <w:t>investment.</w:t>
      </w:r>
      <w:r>
        <w:rPr>
          <w:spacing w:val="11"/>
          <w:w w:val="110"/>
        </w:rPr>
        <w:t> </w:t>
      </w:r>
      <w:r>
        <w:rPr>
          <w:w w:val="110"/>
        </w:rPr>
        <w:t>As</w:t>
      </w:r>
      <w:r>
        <w:rPr>
          <w:spacing w:val="-22"/>
          <w:w w:val="110"/>
        </w:rPr>
        <w:t> </w:t>
      </w:r>
      <w:r>
        <w:rPr>
          <w:w w:val="110"/>
        </w:rPr>
        <w:t>a</w:t>
      </w:r>
      <w:r>
        <w:rPr>
          <w:spacing w:val="-22"/>
          <w:w w:val="110"/>
        </w:rPr>
        <w:t> </w:t>
      </w:r>
      <w:r>
        <w:rPr>
          <w:w w:val="110"/>
        </w:rPr>
        <w:t>result, the</w:t>
      </w:r>
      <w:r>
        <w:rPr>
          <w:spacing w:val="-15"/>
          <w:w w:val="110"/>
        </w:rPr>
        <w:t> </w:t>
      </w:r>
      <w:r>
        <w:rPr>
          <w:w w:val="110"/>
        </w:rPr>
        <w:t>Committee</w:t>
      </w:r>
      <w:r>
        <w:rPr>
          <w:spacing w:val="-15"/>
          <w:w w:val="110"/>
        </w:rPr>
        <w:t> </w:t>
      </w:r>
      <w:r>
        <w:rPr>
          <w:w w:val="110"/>
        </w:rPr>
        <w:t>has</w:t>
      </w:r>
      <w:r>
        <w:rPr>
          <w:spacing w:val="-15"/>
          <w:w w:val="110"/>
        </w:rPr>
        <w:t> </w:t>
      </w:r>
      <w:r>
        <w:rPr>
          <w:spacing w:val="-3"/>
          <w:w w:val="110"/>
        </w:rPr>
        <w:t>lowered</w:t>
      </w:r>
      <w:r>
        <w:rPr>
          <w:spacing w:val="-14"/>
          <w:w w:val="110"/>
        </w:rPr>
        <w:t> </w:t>
      </w:r>
      <w:r>
        <w:rPr>
          <w:w w:val="110"/>
        </w:rPr>
        <w:t>the</w:t>
      </w:r>
      <w:r>
        <w:rPr>
          <w:spacing w:val="-15"/>
          <w:w w:val="110"/>
        </w:rPr>
        <w:t> </w:t>
      </w:r>
      <w:r>
        <w:rPr>
          <w:w w:val="110"/>
        </w:rPr>
        <w:t>central</w:t>
      </w:r>
      <w:r>
        <w:rPr>
          <w:spacing w:val="-15"/>
          <w:w w:val="110"/>
        </w:rPr>
        <w:t> </w:t>
      </w:r>
      <w:r>
        <w:rPr>
          <w:w w:val="110"/>
        </w:rPr>
        <w:t>projection</w:t>
      </w:r>
      <w:r>
        <w:rPr>
          <w:spacing w:val="-14"/>
          <w:w w:val="110"/>
        </w:rPr>
        <w:t> </w:t>
      </w:r>
      <w:r>
        <w:rPr>
          <w:w w:val="110"/>
        </w:rPr>
        <w:t>for</w:t>
      </w:r>
      <w:r>
        <w:rPr>
          <w:spacing w:val="-15"/>
          <w:w w:val="110"/>
        </w:rPr>
        <w:t> </w:t>
      </w:r>
      <w:r>
        <w:rPr>
          <w:w w:val="110"/>
        </w:rPr>
        <w:t>the</w:t>
      </w:r>
      <w:r>
        <w:rPr>
          <w:spacing w:val="-15"/>
          <w:w w:val="110"/>
        </w:rPr>
        <w:t> </w:t>
      </w:r>
      <w:r>
        <w:rPr>
          <w:w w:val="110"/>
        </w:rPr>
        <w:t>level of</w:t>
      </w:r>
      <w:r>
        <w:rPr>
          <w:spacing w:val="-15"/>
          <w:w w:val="110"/>
        </w:rPr>
        <w:t> </w:t>
      </w:r>
      <w:r>
        <w:rPr>
          <w:w w:val="110"/>
        </w:rPr>
        <w:t>business</w:t>
      </w:r>
      <w:r>
        <w:rPr>
          <w:spacing w:val="-15"/>
          <w:w w:val="110"/>
        </w:rPr>
        <w:t> </w:t>
      </w:r>
      <w:r>
        <w:rPr>
          <w:spacing w:val="-3"/>
          <w:w w:val="110"/>
        </w:rPr>
        <w:t>investment</w:t>
      </w:r>
      <w:r>
        <w:rPr>
          <w:spacing w:val="-15"/>
          <w:w w:val="110"/>
        </w:rPr>
        <w:t> </w:t>
      </w:r>
      <w:r>
        <w:rPr>
          <w:w w:val="110"/>
        </w:rPr>
        <w:t>substantially</w:t>
      </w:r>
      <w:r>
        <w:rPr>
          <w:spacing w:val="-15"/>
          <w:w w:val="110"/>
        </w:rPr>
        <w:t> </w:t>
      </w:r>
      <w:r>
        <w:rPr>
          <w:w w:val="110"/>
        </w:rPr>
        <w:t>since</w:t>
      </w:r>
      <w:r>
        <w:rPr>
          <w:spacing w:val="-15"/>
          <w:w w:val="110"/>
        </w:rPr>
        <w:t> </w:t>
      </w:r>
      <w:r>
        <w:rPr>
          <w:w w:val="110"/>
        </w:rPr>
        <w:t>the</w:t>
      </w:r>
      <w:r>
        <w:rPr>
          <w:spacing w:val="-15"/>
          <w:w w:val="110"/>
        </w:rPr>
        <w:t> </w:t>
      </w:r>
      <w:r>
        <w:rPr>
          <w:spacing w:val="-3"/>
          <w:w w:val="110"/>
        </w:rPr>
        <w:t>May</w:t>
      </w:r>
      <w:r>
        <w:rPr>
          <w:spacing w:val="-15"/>
          <w:w w:val="110"/>
        </w:rPr>
        <w:t> </w:t>
      </w:r>
      <w:r>
        <w:rPr>
          <w:i/>
          <w:w w:val="110"/>
        </w:rPr>
        <w:t>Report</w:t>
      </w:r>
      <w:r>
        <w:rPr>
          <w:w w:val="110"/>
        </w:rPr>
        <w:t>.</w:t>
      </w:r>
    </w:p>
    <w:p>
      <w:pPr>
        <w:pStyle w:val="BodyText"/>
        <w:spacing w:line="292" w:lineRule="auto"/>
        <w:ind w:left="5089" w:right="229"/>
      </w:pPr>
      <w:r>
        <w:rPr>
          <w:spacing w:val="-3"/>
          <w:w w:val="105"/>
        </w:rPr>
        <w:t>From </w:t>
      </w:r>
      <w:r>
        <w:rPr>
          <w:w w:val="105"/>
        </w:rPr>
        <w:t>a </w:t>
      </w:r>
      <w:r>
        <w:rPr>
          <w:spacing w:val="-3"/>
          <w:w w:val="105"/>
        </w:rPr>
        <w:t>lower </w:t>
      </w:r>
      <w:r>
        <w:rPr>
          <w:w w:val="105"/>
        </w:rPr>
        <w:t>starting </w:t>
      </w:r>
      <w:r>
        <w:rPr>
          <w:spacing w:val="-3"/>
          <w:w w:val="105"/>
        </w:rPr>
        <w:t>level, </w:t>
      </w:r>
      <w:r>
        <w:rPr>
          <w:w w:val="105"/>
        </w:rPr>
        <w:t>business </w:t>
      </w:r>
      <w:r>
        <w:rPr>
          <w:spacing w:val="-3"/>
          <w:w w:val="105"/>
        </w:rPr>
        <w:t>investment </w:t>
      </w:r>
      <w:r>
        <w:rPr>
          <w:w w:val="105"/>
        </w:rPr>
        <w:t>is likely </w:t>
      </w:r>
      <w:r>
        <w:rPr>
          <w:spacing w:val="-4"/>
          <w:w w:val="105"/>
        </w:rPr>
        <w:t>to </w:t>
      </w:r>
      <w:r>
        <w:rPr>
          <w:w w:val="105"/>
        </w:rPr>
        <w:t>rise less rapidly than GDP </w:t>
      </w:r>
      <w:r>
        <w:rPr>
          <w:spacing w:val="-3"/>
          <w:w w:val="105"/>
        </w:rPr>
        <w:t>over </w:t>
      </w:r>
      <w:r>
        <w:rPr>
          <w:w w:val="105"/>
        </w:rPr>
        <w:t>the forecast period.  The outlook  for whole-economy </w:t>
      </w:r>
      <w:r>
        <w:rPr>
          <w:spacing w:val="-3"/>
          <w:w w:val="105"/>
        </w:rPr>
        <w:t>investment </w:t>
      </w:r>
      <w:r>
        <w:rPr>
          <w:w w:val="105"/>
        </w:rPr>
        <w:t>remains rather stronger than  for the business sector alone, as public sector capital spending is planned </w:t>
      </w:r>
      <w:r>
        <w:rPr>
          <w:spacing w:val="-4"/>
          <w:w w:val="105"/>
        </w:rPr>
        <w:t>to </w:t>
      </w:r>
      <w:r>
        <w:rPr>
          <w:w w:val="105"/>
        </w:rPr>
        <w:t>rise </w:t>
      </w:r>
      <w:r>
        <w:rPr>
          <w:spacing w:val="-3"/>
          <w:w w:val="105"/>
        </w:rPr>
        <w:t>swiftly. </w:t>
      </w:r>
      <w:r>
        <w:rPr>
          <w:w w:val="105"/>
        </w:rPr>
        <w:t>But reflecting growing financial </w:t>
      </w:r>
      <w:r>
        <w:rPr>
          <w:spacing w:val="-3"/>
          <w:w w:val="105"/>
        </w:rPr>
        <w:t>pressures </w:t>
      </w:r>
      <w:r>
        <w:rPr>
          <w:w w:val="105"/>
        </w:rPr>
        <w:t>on companies, risks </w:t>
      </w:r>
      <w:r>
        <w:rPr>
          <w:spacing w:val="-4"/>
          <w:w w:val="105"/>
        </w:rPr>
        <w:t>to </w:t>
      </w:r>
      <w:r>
        <w:rPr>
          <w:w w:val="105"/>
        </w:rPr>
        <w:t>the central projection for </w:t>
      </w:r>
      <w:r>
        <w:rPr>
          <w:spacing w:val="-3"/>
          <w:w w:val="105"/>
        </w:rPr>
        <w:t>investment </w:t>
      </w:r>
      <w:r>
        <w:rPr>
          <w:w w:val="105"/>
        </w:rPr>
        <w:t>growth are </w:t>
      </w:r>
      <w:r>
        <w:rPr>
          <w:spacing w:val="-3"/>
          <w:w w:val="105"/>
        </w:rPr>
        <w:t>weighted </w:t>
      </w:r>
      <w:r>
        <w:rPr>
          <w:spacing w:val="-4"/>
          <w:w w:val="105"/>
        </w:rPr>
        <w:t>to </w:t>
      </w:r>
      <w:r>
        <w:rPr>
          <w:w w:val="105"/>
        </w:rPr>
        <w:t>the</w:t>
      </w:r>
      <w:r>
        <w:rPr>
          <w:spacing w:val="10"/>
          <w:w w:val="105"/>
        </w:rPr>
        <w:t> </w:t>
      </w:r>
      <w:r>
        <w:rPr>
          <w:w w:val="105"/>
        </w:rPr>
        <w:t>downside.</w:t>
      </w:r>
    </w:p>
    <w:p>
      <w:pPr>
        <w:pStyle w:val="BodyText"/>
        <w:spacing w:before="4"/>
        <w:rPr>
          <w:sz w:val="25"/>
        </w:rPr>
      </w:pPr>
    </w:p>
    <w:p>
      <w:pPr>
        <w:pStyle w:val="BodyText"/>
        <w:spacing w:line="292" w:lineRule="auto" w:before="1"/>
        <w:ind w:left="5089" w:right="185"/>
      </w:pPr>
      <w:r>
        <w:rPr>
          <w:w w:val="110"/>
        </w:rPr>
        <w:t>It</w:t>
      </w:r>
      <w:r>
        <w:rPr>
          <w:spacing w:val="-14"/>
          <w:w w:val="110"/>
        </w:rPr>
        <w:t> </w:t>
      </w:r>
      <w:r>
        <w:rPr>
          <w:w w:val="110"/>
        </w:rPr>
        <w:t>seems</w:t>
      </w:r>
      <w:r>
        <w:rPr>
          <w:spacing w:val="-13"/>
          <w:w w:val="110"/>
        </w:rPr>
        <w:t> </w:t>
      </w:r>
      <w:r>
        <w:rPr>
          <w:w w:val="110"/>
        </w:rPr>
        <w:t>likely</w:t>
      </w:r>
      <w:r>
        <w:rPr>
          <w:spacing w:val="-14"/>
          <w:w w:val="110"/>
        </w:rPr>
        <w:t> </w:t>
      </w:r>
      <w:r>
        <w:rPr>
          <w:w w:val="110"/>
        </w:rPr>
        <w:t>that</w:t>
      </w:r>
      <w:r>
        <w:rPr>
          <w:spacing w:val="-13"/>
          <w:w w:val="110"/>
        </w:rPr>
        <w:t> </w:t>
      </w:r>
      <w:r>
        <w:rPr>
          <w:w w:val="110"/>
        </w:rPr>
        <w:t>a</w:t>
      </w:r>
      <w:r>
        <w:rPr>
          <w:spacing w:val="-13"/>
          <w:w w:val="110"/>
        </w:rPr>
        <w:t> </w:t>
      </w:r>
      <w:r>
        <w:rPr>
          <w:w w:val="110"/>
        </w:rPr>
        <w:t>substantial</w:t>
      </w:r>
      <w:r>
        <w:rPr>
          <w:spacing w:val="-14"/>
          <w:w w:val="110"/>
        </w:rPr>
        <w:t> </w:t>
      </w:r>
      <w:r>
        <w:rPr>
          <w:w w:val="110"/>
        </w:rPr>
        <w:t>proportion</w:t>
      </w:r>
      <w:r>
        <w:rPr>
          <w:spacing w:val="-13"/>
          <w:w w:val="110"/>
        </w:rPr>
        <w:t> </w:t>
      </w:r>
      <w:r>
        <w:rPr>
          <w:w w:val="110"/>
        </w:rPr>
        <w:t>of</w:t>
      </w:r>
      <w:r>
        <w:rPr>
          <w:spacing w:val="-13"/>
          <w:w w:val="110"/>
        </w:rPr>
        <w:t> </w:t>
      </w:r>
      <w:r>
        <w:rPr>
          <w:w w:val="110"/>
        </w:rPr>
        <w:t>the</w:t>
      </w:r>
      <w:r>
        <w:rPr>
          <w:spacing w:val="-14"/>
          <w:w w:val="110"/>
        </w:rPr>
        <w:t> </w:t>
      </w:r>
      <w:r>
        <w:rPr>
          <w:spacing w:val="-3"/>
          <w:w w:val="110"/>
        </w:rPr>
        <w:t>unexpected </w:t>
      </w:r>
      <w:r>
        <w:rPr>
          <w:w w:val="110"/>
        </w:rPr>
        <w:t>rise in </w:t>
      </w:r>
      <w:r>
        <w:rPr>
          <w:spacing w:val="-3"/>
          <w:w w:val="110"/>
        </w:rPr>
        <w:t>inventories </w:t>
      </w:r>
      <w:r>
        <w:rPr>
          <w:w w:val="110"/>
        </w:rPr>
        <w:t>in </w:t>
      </w:r>
      <w:r>
        <w:rPr>
          <w:spacing w:val="-11"/>
          <w:w w:val="110"/>
        </w:rPr>
        <w:t>2001 </w:t>
      </w:r>
      <w:r>
        <w:rPr>
          <w:w w:val="110"/>
        </w:rPr>
        <w:t>Q1 </w:t>
      </w:r>
      <w:r>
        <w:rPr>
          <w:spacing w:val="-3"/>
          <w:w w:val="110"/>
        </w:rPr>
        <w:t>was </w:t>
      </w:r>
      <w:r>
        <w:rPr>
          <w:spacing w:val="-4"/>
          <w:w w:val="110"/>
        </w:rPr>
        <w:t>involuntary, </w:t>
      </w:r>
      <w:r>
        <w:rPr>
          <w:w w:val="110"/>
        </w:rPr>
        <w:t>as companies </w:t>
      </w:r>
      <w:r>
        <w:rPr>
          <w:spacing w:val="-3"/>
          <w:w w:val="110"/>
        </w:rPr>
        <w:t>took </w:t>
      </w:r>
      <w:r>
        <w:rPr>
          <w:w w:val="110"/>
        </w:rPr>
        <w:t>time </w:t>
      </w:r>
      <w:r>
        <w:rPr>
          <w:spacing w:val="-4"/>
          <w:w w:val="110"/>
        </w:rPr>
        <w:t>to </w:t>
      </w:r>
      <w:r>
        <w:rPr>
          <w:w w:val="110"/>
        </w:rPr>
        <w:t>adjust production levels in response </w:t>
      </w:r>
      <w:r>
        <w:rPr>
          <w:spacing w:val="-4"/>
          <w:w w:val="110"/>
        </w:rPr>
        <w:t>to </w:t>
      </w:r>
      <w:r>
        <w:rPr>
          <w:w w:val="110"/>
        </w:rPr>
        <w:t>the weakening of external demand and </w:t>
      </w:r>
      <w:r>
        <w:rPr>
          <w:spacing w:val="-4"/>
          <w:w w:val="110"/>
        </w:rPr>
        <w:t>to </w:t>
      </w:r>
      <w:r>
        <w:rPr>
          <w:w w:val="110"/>
        </w:rPr>
        <w:t>the lower domestic demand</w:t>
      </w:r>
      <w:r>
        <w:rPr>
          <w:spacing w:val="-22"/>
          <w:w w:val="110"/>
        </w:rPr>
        <w:t> </w:t>
      </w:r>
      <w:r>
        <w:rPr>
          <w:w w:val="110"/>
        </w:rPr>
        <w:t>for</w:t>
      </w:r>
      <w:r>
        <w:rPr>
          <w:spacing w:val="-22"/>
          <w:w w:val="110"/>
        </w:rPr>
        <w:t> </w:t>
      </w:r>
      <w:r>
        <w:rPr>
          <w:w w:val="110"/>
        </w:rPr>
        <w:t>capital</w:t>
      </w:r>
      <w:r>
        <w:rPr>
          <w:spacing w:val="-22"/>
          <w:w w:val="110"/>
        </w:rPr>
        <w:t> </w:t>
      </w:r>
      <w:r>
        <w:rPr>
          <w:w w:val="110"/>
        </w:rPr>
        <w:t>goods.</w:t>
      </w:r>
      <w:r>
        <w:rPr>
          <w:spacing w:val="12"/>
          <w:w w:val="110"/>
        </w:rPr>
        <w:t> </w:t>
      </w:r>
      <w:r>
        <w:rPr>
          <w:w w:val="110"/>
        </w:rPr>
        <w:t>The</w:t>
      </w:r>
      <w:r>
        <w:rPr>
          <w:spacing w:val="-22"/>
          <w:w w:val="110"/>
        </w:rPr>
        <w:t> </w:t>
      </w:r>
      <w:r>
        <w:rPr>
          <w:spacing w:val="-3"/>
          <w:w w:val="110"/>
        </w:rPr>
        <w:t>latest</w:t>
      </w:r>
      <w:r>
        <w:rPr>
          <w:spacing w:val="-22"/>
          <w:w w:val="110"/>
        </w:rPr>
        <w:t> </w:t>
      </w:r>
      <w:r>
        <w:rPr>
          <w:w w:val="110"/>
        </w:rPr>
        <w:t>CBI</w:t>
      </w:r>
      <w:r>
        <w:rPr>
          <w:spacing w:val="-22"/>
          <w:w w:val="110"/>
        </w:rPr>
        <w:t> </w:t>
      </w:r>
      <w:r>
        <w:rPr>
          <w:w w:val="110"/>
        </w:rPr>
        <w:t>Quarterly</w:t>
      </w:r>
      <w:r>
        <w:rPr>
          <w:spacing w:val="-22"/>
          <w:w w:val="110"/>
        </w:rPr>
        <w:t> </w:t>
      </w:r>
      <w:r>
        <w:rPr>
          <w:w w:val="110"/>
        </w:rPr>
        <w:t>Industrial </w:t>
      </w:r>
      <w:r>
        <w:rPr>
          <w:spacing w:val="-5"/>
          <w:w w:val="110"/>
        </w:rPr>
        <w:t>Trends </w:t>
      </w:r>
      <w:r>
        <w:rPr>
          <w:spacing w:val="-3"/>
          <w:w w:val="110"/>
        </w:rPr>
        <w:t>survey </w:t>
      </w:r>
      <w:r>
        <w:rPr>
          <w:w w:val="110"/>
        </w:rPr>
        <w:t>suggests that manufacturing companies </w:t>
      </w:r>
      <w:r>
        <w:rPr>
          <w:spacing w:val="-3"/>
          <w:w w:val="110"/>
        </w:rPr>
        <w:t>have </w:t>
      </w:r>
      <w:r>
        <w:rPr>
          <w:w w:val="110"/>
        </w:rPr>
        <w:t>succeeded in paring stock </w:t>
      </w:r>
      <w:r>
        <w:rPr>
          <w:spacing w:val="-3"/>
          <w:w w:val="110"/>
        </w:rPr>
        <w:t>levels </w:t>
      </w:r>
      <w:r>
        <w:rPr>
          <w:w w:val="110"/>
        </w:rPr>
        <w:t>in the second </w:t>
      </w:r>
      <w:r>
        <w:rPr>
          <w:spacing w:val="-3"/>
          <w:w w:val="110"/>
        </w:rPr>
        <w:t>quarter. </w:t>
      </w:r>
      <w:r>
        <w:rPr>
          <w:w w:val="110"/>
        </w:rPr>
        <w:t>But the </w:t>
      </w:r>
      <w:r>
        <w:rPr>
          <w:spacing w:val="-3"/>
          <w:w w:val="110"/>
        </w:rPr>
        <w:t>survey </w:t>
      </w:r>
      <w:r>
        <w:rPr>
          <w:w w:val="110"/>
        </w:rPr>
        <w:t>also indicates that firms continue </w:t>
      </w:r>
      <w:r>
        <w:rPr>
          <w:spacing w:val="-4"/>
          <w:w w:val="110"/>
        </w:rPr>
        <w:t>to </w:t>
      </w:r>
      <w:r>
        <w:rPr>
          <w:spacing w:val="-3"/>
          <w:w w:val="110"/>
        </w:rPr>
        <w:t>regard inventory </w:t>
      </w:r>
      <w:r>
        <w:rPr>
          <w:w w:val="110"/>
        </w:rPr>
        <w:t>levels as </w:t>
      </w:r>
      <w:r>
        <w:rPr>
          <w:spacing w:val="-3"/>
          <w:w w:val="110"/>
        </w:rPr>
        <w:t>excessive </w:t>
      </w:r>
      <w:r>
        <w:rPr>
          <w:w w:val="110"/>
        </w:rPr>
        <w:t>and intend </w:t>
      </w:r>
      <w:r>
        <w:rPr>
          <w:spacing w:val="-4"/>
          <w:w w:val="110"/>
        </w:rPr>
        <w:t>to </w:t>
      </w:r>
      <w:r>
        <w:rPr>
          <w:w w:val="110"/>
        </w:rPr>
        <w:t>shed additional stocks in the third </w:t>
      </w:r>
      <w:r>
        <w:rPr>
          <w:spacing w:val="-3"/>
          <w:w w:val="110"/>
        </w:rPr>
        <w:t>quarter. </w:t>
      </w:r>
      <w:r>
        <w:rPr>
          <w:w w:val="110"/>
        </w:rPr>
        <w:t>The </w:t>
      </w:r>
      <w:r>
        <w:rPr>
          <w:spacing w:val="-3"/>
          <w:w w:val="110"/>
        </w:rPr>
        <w:t>expected </w:t>
      </w:r>
      <w:r>
        <w:rPr>
          <w:w w:val="110"/>
        </w:rPr>
        <w:t>correction in </w:t>
      </w:r>
      <w:r>
        <w:rPr>
          <w:spacing w:val="-3"/>
          <w:w w:val="110"/>
        </w:rPr>
        <w:t>inventories</w:t>
      </w:r>
      <w:r>
        <w:rPr>
          <w:spacing w:val="-8"/>
          <w:w w:val="110"/>
        </w:rPr>
        <w:t> </w:t>
      </w:r>
      <w:r>
        <w:rPr>
          <w:w w:val="110"/>
        </w:rPr>
        <w:t>helps</w:t>
      </w:r>
      <w:r>
        <w:rPr>
          <w:spacing w:val="-8"/>
          <w:w w:val="110"/>
        </w:rPr>
        <w:t> </w:t>
      </w:r>
      <w:r>
        <w:rPr>
          <w:spacing w:val="-4"/>
          <w:w w:val="110"/>
        </w:rPr>
        <w:t>to</w:t>
      </w:r>
      <w:r>
        <w:rPr>
          <w:spacing w:val="-8"/>
          <w:w w:val="110"/>
        </w:rPr>
        <w:t> </w:t>
      </w:r>
      <w:r>
        <w:rPr>
          <w:w w:val="110"/>
        </w:rPr>
        <w:t>account</w:t>
      </w:r>
      <w:r>
        <w:rPr>
          <w:spacing w:val="-8"/>
          <w:w w:val="110"/>
        </w:rPr>
        <w:t> </w:t>
      </w:r>
      <w:r>
        <w:rPr>
          <w:w w:val="110"/>
        </w:rPr>
        <w:t>for</w:t>
      </w:r>
      <w:r>
        <w:rPr>
          <w:spacing w:val="-7"/>
          <w:w w:val="110"/>
        </w:rPr>
        <w:t> </w:t>
      </w:r>
      <w:r>
        <w:rPr>
          <w:w w:val="110"/>
        </w:rPr>
        <w:t>the</w:t>
      </w:r>
      <w:r>
        <w:rPr>
          <w:spacing w:val="-8"/>
          <w:w w:val="110"/>
        </w:rPr>
        <w:t> </w:t>
      </w:r>
      <w:r>
        <w:rPr>
          <w:w w:val="110"/>
        </w:rPr>
        <w:t>weakening</w:t>
      </w:r>
      <w:r>
        <w:rPr>
          <w:spacing w:val="-8"/>
          <w:w w:val="110"/>
        </w:rPr>
        <w:t> </w:t>
      </w:r>
      <w:r>
        <w:rPr>
          <w:w w:val="110"/>
        </w:rPr>
        <w:t>in</w:t>
      </w:r>
      <w:r>
        <w:rPr>
          <w:spacing w:val="-8"/>
          <w:w w:val="110"/>
        </w:rPr>
        <w:t> </w:t>
      </w:r>
      <w:r>
        <w:rPr>
          <w:w w:val="110"/>
        </w:rPr>
        <w:t>the</w:t>
      </w:r>
    </w:p>
    <w:p>
      <w:pPr>
        <w:pStyle w:val="BodyText"/>
        <w:spacing w:line="292" w:lineRule="auto"/>
        <w:ind w:left="5089" w:right="123"/>
      </w:pPr>
      <w:r>
        <w:rPr>
          <w:spacing w:val="-3"/>
          <w:w w:val="110"/>
        </w:rPr>
        <w:t>short-term </w:t>
      </w:r>
      <w:r>
        <w:rPr>
          <w:w w:val="110"/>
        </w:rPr>
        <w:t>profile for GDP growth since the </w:t>
      </w:r>
      <w:r>
        <w:rPr>
          <w:spacing w:val="-3"/>
          <w:w w:val="110"/>
        </w:rPr>
        <w:t>May </w:t>
      </w:r>
      <w:r>
        <w:rPr>
          <w:w w:val="110"/>
        </w:rPr>
        <w:t>projection. The </w:t>
      </w:r>
      <w:r>
        <w:rPr>
          <w:spacing w:val="-3"/>
          <w:w w:val="110"/>
        </w:rPr>
        <w:t>Committee </w:t>
      </w:r>
      <w:r>
        <w:rPr>
          <w:w w:val="110"/>
        </w:rPr>
        <w:t>has maintained the judgment that companies will economise further on stockholdings in the medium </w:t>
      </w:r>
      <w:r>
        <w:rPr>
          <w:spacing w:val="-3"/>
          <w:w w:val="110"/>
        </w:rPr>
        <w:t>term, </w:t>
      </w:r>
      <w:r>
        <w:rPr>
          <w:w w:val="110"/>
        </w:rPr>
        <w:t>although the </w:t>
      </w:r>
      <w:r>
        <w:rPr>
          <w:spacing w:val="-3"/>
          <w:w w:val="110"/>
        </w:rPr>
        <w:t>projected </w:t>
      </w:r>
      <w:r>
        <w:rPr>
          <w:w w:val="110"/>
        </w:rPr>
        <w:t>decline in the </w:t>
      </w:r>
      <w:r>
        <w:rPr>
          <w:spacing w:val="-4"/>
          <w:w w:val="110"/>
        </w:rPr>
        <w:t>stock-output </w:t>
      </w:r>
      <w:r>
        <w:rPr>
          <w:w w:val="110"/>
        </w:rPr>
        <w:t>ratio is less steep than assumed in </w:t>
      </w:r>
      <w:r>
        <w:rPr>
          <w:spacing w:val="-6"/>
          <w:w w:val="110"/>
        </w:rPr>
        <w:t>May.</w:t>
      </w:r>
    </w:p>
    <w:p>
      <w:pPr>
        <w:pStyle w:val="BodyText"/>
        <w:rPr>
          <w:sz w:val="27"/>
        </w:rPr>
      </w:pPr>
    </w:p>
    <w:p>
      <w:pPr>
        <w:pStyle w:val="BodyText"/>
        <w:spacing w:line="292" w:lineRule="auto"/>
        <w:ind w:left="5089" w:right="185"/>
      </w:pPr>
      <w:r>
        <w:rPr>
          <w:w w:val="110"/>
        </w:rPr>
        <w:t>The</w:t>
      </w:r>
      <w:r>
        <w:rPr>
          <w:spacing w:val="-23"/>
          <w:w w:val="110"/>
        </w:rPr>
        <w:t> </w:t>
      </w:r>
      <w:r>
        <w:rPr>
          <w:spacing w:val="-3"/>
          <w:w w:val="110"/>
        </w:rPr>
        <w:t>slowdown</w:t>
      </w:r>
      <w:r>
        <w:rPr>
          <w:spacing w:val="-23"/>
          <w:w w:val="110"/>
        </w:rPr>
        <w:t> </w:t>
      </w:r>
      <w:r>
        <w:rPr>
          <w:w w:val="110"/>
        </w:rPr>
        <w:t>in</w:t>
      </w:r>
      <w:r>
        <w:rPr>
          <w:spacing w:val="-23"/>
          <w:w w:val="110"/>
        </w:rPr>
        <w:t> </w:t>
      </w:r>
      <w:r>
        <w:rPr>
          <w:w w:val="110"/>
        </w:rPr>
        <w:t>the</w:t>
      </w:r>
      <w:r>
        <w:rPr>
          <w:spacing w:val="-22"/>
          <w:w w:val="110"/>
        </w:rPr>
        <w:t> </w:t>
      </w:r>
      <w:r>
        <w:rPr>
          <w:spacing w:val="-3"/>
          <w:w w:val="110"/>
        </w:rPr>
        <w:t>world</w:t>
      </w:r>
      <w:r>
        <w:rPr>
          <w:spacing w:val="-23"/>
          <w:w w:val="110"/>
        </w:rPr>
        <w:t> </w:t>
      </w:r>
      <w:r>
        <w:rPr>
          <w:w w:val="110"/>
        </w:rPr>
        <w:t>economy</w:t>
      </w:r>
      <w:r>
        <w:rPr>
          <w:spacing w:val="-23"/>
          <w:w w:val="110"/>
        </w:rPr>
        <w:t> </w:t>
      </w:r>
      <w:r>
        <w:rPr>
          <w:w w:val="110"/>
        </w:rPr>
        <w:t>has</w:t>
      </w:r>
      <w:r>
        <w:rPr>
          <w:spacing w:val="-23"/>
          <w:w w:val="110"/>
        </w:rPr>
        <w:t> </w:t>
      </w:r>
      <w:r>
        <w:rPr>
          <w:w w:val="110"/>
        </w:rPr>
        <w:t>been</w:t>
      </w:r>
      <w:r>
        <w:rPr>
          <w:spacing w:val="-22"/>
          <w:w w:val="110"/>
        </w:rPr>
        <w:t> </w:t>
      </w:r>
      <w:r>
        <w:rPr>
          <w:w w:val="110"/>
        </w:rPr>
        <w:t>associated</w:t>
      </w:r>
      <w:r>
        <w:rPr>
          <w:spacing w:val="-23"/>
          <w:w w:val="110"/>
        </w:rPr>
        <w:t> </w:t>
      </w:r>
      <w:r>
        <w:rPr>
          <w:w w:val="110"/>
        </w:rPr>
        <w:t>with a pronounced deceleration in trade volumes. Indeed, excluding oil and erratic items, the volume of goods exports fell </w:t>
      </w:r>
      <w:r>
        <w:rPr>
          <w:spacing w:val="-3"/>
          <w:w w:val="110"/>
        </w:rPr>
        <w:t>by </w:t>
      </w:r>
      <w:r>
        <w:rPr>
          <w:w w:val="110"/>
        </w:rPr>
        <w:t>3% in the three months </w:t>
      </w:r>
      <w:r>
        <w:rPr>
          <w:spacing w:val="-4"/>
          <w:w w:val="110"/>
        </w:rPr>
        <w:t>to </w:t>
      </w:r>
      <w:r>
        <w:rPr>
          <w:spacing w:val="-3"/>
          <w:w w:val="110"/>
        </w:rPr>
        <w:t>May </w:t>
      </w:r>
      <w:r>
        <w:rPr>
          <w:w w:val="110"/>
        </w:rPr>
        <w:t>compared with the previous</w:t>
      </w:r>
      <w:r>
        <w:rPr>
          <w:spacing w:val="-21"/>
          <w:w w:val="110"/>
        </w:rPr>
        <w:t> </w:t>
      </w:r>
      <w:r>
        <w:rPr>
          <w:w w:val="110"/>
        </w:rPr>
        <w:t>three</w:t>
      </w:r>
      <w:r>
        <w:rPr>
          <w:spacing w:val="-21"/>
          <w:w w:val="110"/>
        </w:rPr>
        <w:t> </w:t>
      </w:r>
      <w:r>
        <w:rPr>
          <w:w w:val="110"/>
        </w:rPr>
        <w:t>months.</w:t>
      </w:r>
      <w:r>
        <w:rPr>
          <w:spacing w:val="13"/>
          <w:w w:val="110"/>
        </w:rPr>
        <w:t> </w:t>
      </w:r>
      <w:r>
        <w:rPr>
          <w:w w:val="110"/>
        </w:rPr>
        <w:t>Export</w:t>
      </w:r>
      <w:r>
        <w:rPr>
          <w:spacing w:val="-21"/>
          <w:w w:val="110"/>
        </w:rPr>
        <w:t> </w:t>
      </w:r>
      <w:r>
        <w:rPr>
          <w:w w:val="110"/>
        </w:rPr>
        <w:t>prospects</w:t>
      </w:r>
      <w:r>
        <w:rPr>
          <w:spacing w:val="-21"/>
          <w:w w:val="110"/>
        </w:rPr>
        <w:t> </w:t>
      </w:r>
      <w:r>
        <w:rPr>
          <w:spacing w:val="-3"/>
          <w:w w:val="110"/>
        </w:rPr>
        <w:t>have</w:t>
      </w:r>
      <w:r>
        <w:rPr>
          <w:spacing w:val="-20"/>
          <w:w w:val="110"/>
        </w:rPr>
        <w:t> </w:t>
      </w:r>
      <w:r>
        <w:rPr>
          <w:w w:val="110"/>
        </w:rPr>
        <w:t>worsened</w:t>
      </w:r>
      <w:r>
        <w:rPr>
          <w:spacing w:val="-21"/>
          <w:w w:val="110"/>
        </w:rPr>
        <w:t> </w:t>
      </w:r>
      <w:r>
        <w:rPr>
          <w:spacing w:val="-3"/>
          <w:w w:val="110"/>
        </w:rPr>
        <w:t>over </w:t>
      </w:r>
      <w:r>
        <w:rPr>
          <w:w w:val="110"/>
        </w:rPr>
        <w:t>the past three months, reflecting the weaker outlook for international</w:t>
      </w:r>
      <w:r>
        <w:rPr>
          <w:spacing w:val="-17"/>
          <w:w w:val="110"/>
        </w:rPr>
        <w:t> </w:t>
      </w:r>
      <w:r>
        <w:rPr>
          <w:w w:val="110"/>
        </w:rPr>
        <w:t>demand</w:t>
      </w:r>
      <w:r>
        <w:rPr>
          <w:spacing w:val="-17"/>
          <w:w w:val="110"/>
        </w:rPr>
        <w:t> </w:t>
      </w:r>
      <w:r>
        <w:rPr>
          <w:w w:val="110"/>
        </w:rPr>
        <w:t>and</w:t>
      </w:r>
      <w:r>
        <w:rPr>
          <w:spacing w:val="-17"/>
          <w:w w:val="110"/>
        </w:rPr>
        <w:t> </w:t>
      </w:r>
      <w:r>
        <w:rPr>
          <w:w w:val="110"/>
        </w:rPr>
        <w:t>the</w:t>
      </w:r>
      <w:r>
        <w:rPr>
          <w:spacing w:val="-17"/>
          <w:w w:val="110"/>
        </w:rPr>
        <w:t> </w:t>
      </w:r>
      <w:r>
        <w:rPr>
          <w:w w:val="110"/>
        </w:rPr>
        <w:t>appreciation</w:t>
      </w:r>
      <w:r>
        <w:rPr>
          <w:spacing w:val="-17"/>
          <w:w w:val="110"/>
        </w:rPr>
        <w:t> </w:t>
      </w:r>
      <w:r>
        <w:rPr>
          <w:w w:val="110"/>
        </w:rPr>
        <w:t>of</w:t>
      </w:r>
      <w:r>
        <w:rPr>
          <w:spacing w:val="-17"/>
          <w:w w:val="110"/>
        </w:rPr>
        <w:t> </w:t>
      </w:r>
      <w:r>
        <w:rPr>
          <w:w w:val="110"/>
        </w:rPr>
        <w:t>sterling.</w:t>
      </w:r>
      <w:r>
        <w:rPr>
          <w:spacing w:val="22"/>
          <w:w w:val="110"/>
        </w:rPr>
        <w:t> </w:t>
      </w:r>
      <w:r>
        <w:rPr>
          <w:w w:val="110"/>
        </w:rPr>
        <w:t>After</w:t>
      </w:r>
      <w:r>
        <w:rPr>
          <w:spacing w:val="-16"/>
          <w:w w:val="110"/>
        </w:rPr>
        <w:t> </w:t>
      </w:r>
      <w:r>
        <w:rPr>
          <w:w w:val="110"/>
        </w:rPr>
        <w:t>a trough in </w:t>
      </w:r>
      <w:r>
        <w:rPr>
          <w:spacing w:val="-11"/>
          <w:w w:val="110"/>
        </w:rPr>
        <w:t>2001 </w:t>
      </w:r>
      <w:r>
        <w:rPr>
          <w:w w:val="110"/>
        </w:rPr>
        <w:t>Q2, export growth is likely </w:t>
      </w:r>
      <w:r>
        <w:rPr>
          <w:spacing w:val="-4"/>
          <w:w w:val="110"/>
        </w:rPr>
        <w:t>to </w:t>
      </w:r>
      <w:r>
        <w:rPr>
          <w:w w:val="110"/>
        </w:rPr>
        <w:t>pick up </w:t>
      </w:r>
      <w:r>
        <w:rPr>
          <w:spacing w:val="-3"/>
          <w:w w:val="110"/>
        </w:rPr>
        <w:t>moderately over </w:t>
      </w:r>
      <w:r>
        <w:rPr>
          <w:w w:val="110"/>
        </w:rPr>
        <w:t>the forecast period as </w:t>
      </w:r>
      <w:r>
        <w:rPr>
          <w:spacing w:val="-3"/>
          <w:w w:val="110"/>
        </w:rPr>
        <w:t>world </w:t>
      </w:r>
      <w:r>
        <w:rPr>
          <w:w w:val="110"/>
        </w:rPr>
        <w:t>trade </w:t>
      </w:r>
      <w:r>
        <w:rPr>
          <w:spacing w:val="-3"/>
          <w:w w:val="110"/>
        </w:rPr>
        <w:t>growth revives.</w:t>
      </w:r>
    </w:p>
    <w:p>
      <w:pPr>
        <w:pStyle w:val="BodyText"/>
        <w:spacing w:before="3"/>
        <w:rPr>
          <w:sz w:val="27"/>
        </w:rPr>
      </w:pPr>
    </w:p>
    <w:p>
      <w:pPr>
        <w:pStyle w:val="BodyText"/>
        <w:spacing w:line="292" w:lineRule="auto" w:before="1"/>
        <w:ind w:left="5089" w:right="264"/>
      </w:pPr>
      <w:r>
        <w:rPr>
          <w:w w:val="105"/>
        </w:rPr>
        <w:t>Import growth has also slowed. </w:t>
      </w:r>
      <w:r>
        <w:rPr>
          <w:spacing w:val="-3"/>
          <w:w w:val="105"/>
        </w:rPr>
        <w:t>Pressures </w:t>
      </w:r>
      <w:r>
        <w:rPr>
          <w:spacing w:val="-4"/>
          <w:w w:val="105"/>
        </w:rPr>
        <w:t>to </w:t>
      </w:r>
      <w:r>
        <w:rPr>
          <w:w w:val="105"/>
        </w:rPr>
        <w:t>reduce stocks and the </w:t>
      </w:r>
      <w:r>
        <w:rPr>
          <w:spacing w:val="-3"/>
          <w:w w:val="105"/>
        </w:rPr>
        <w:t>weaker </w:t>
      </w:r>
      <w:r>
        <w:rPr>
          <w:w w:val="105"/>
        </w:rPr>
        <w:t>demand for capital goods </w:t>
      </w:r>
      <w:r>
        <w:rPr>
          <w:spacing w:val="-3"/>
          <w:w w:val="105"/>
        </w:rPr>
        <w:t>have </w:t>
      </w:r>
      <w:r>
        <w:rPr>
          <w:w w:val="105"/>
        </w:rPr>
        <w:t>been associated  with a slight contraction in goods import volumes in recent months.  Nonetheless, trends in import volumes remain stronger than those for exports and thus net </w:t>
      </w:r>
      <w:r>
        <w:rPr>
          <w:spacing w:val="-3"/>
          <w:w w:val="105"/>
        </w:rPr>
        <w:t>external </w:t>
      </w:r>
      <w:r>
        <w:rPr>
          <w:w w:val="105"/>
        </w:rPr>
        <w:t>demand continues </w:t>
      </w:r>
      <w:r>
        <w:rPr>
          <w:spacing w:val="-4"/>
          <w:w w:val="105"/>
        </w:rPr>
        <w:t>to </w:t>
      </w:r>
      <w:r>
        <w:rPr>
          <w:w w:val="105"/>
        </w:rPr>
        <w:t>detract from growth in UK output. A</w:t>
      </w:r>
      <w:r>
        <w:rPr>
          <w:spacing w:val="-3"/>
          <w:w w:val="105"/>
        </w:rPr>
        <w:t> weaker</w:t>
      </w:r>
    </w:p>
    <w:p>
      <w:pPr>
        <w:pStyle w:val="BodyText"/>
        <w:spacing w:line="292" w:lineRule="auto"/>
        <w:ind w:left="5089" w:right="402"/>
      </w:pPr>
      <w:r>
        <w:rPr>
          <w:spacing w:val="-5"/>
          <w:w w:val="110"/>
        </w:rPr>
        <w:t>near-term </w:t>
      </w:r>
      <w:r>
        <w:rPr>
          <w:w w:val="110"/>
        </w:rPr>
        <w:t>outlook for UK domestic demand growth has prompted</w:t>
      </w:r>
      <w:r>
        <w:rPr>
          <w:spacing w:val="-15"/>
          <w:w w:val="110"/>
        </w:rPr>
        <w:t> </w:t>
      </w:r>
      <w:r>
        <w:rPr>
          <w:w w:val="110"/>
        </w:rPr>
        <w:t>the</w:t>
      </w:r>
      <w:r>
        <w:rPr>
          <w:spacing w:val="-15"/>
          <w:w w:val="110"/>
        </w:rPr>
        <w:t> </w:t>
      </w:r>
      <w:r>
        <w:rPr>
          <w:w w:val="110"/>
        </w:rPr>
        <w:t>Committee</w:t>
      </w:r>
      <w:r>
        <w:rPr>
          <w:spacing w:val="-16"/>
          <w:w w:val="110"/>
        </w:rPr>
        <w:t> </w:t>
      </w:r>
      <w:r>
        <w:rPr>
          <w:spacing w:val="-4"/>
          <w:w w:val="110"/>
        </w:rPr>
        <w:t>to</w:t>
      </w:r>
      <w:r>
        <w:rPr>
          <w:spacing w:val="-15"/>
          <w:w w:val="110"/>
        </w:rPr>
        <w:t> </w:t>
      </w:r>
      <w:r>
        <w:rPr>
          <w:w w:val="110"/>
        </w:rPr>
        <w:t>lower</w:t>
      </w:r>
      <w:r>
        <w:rPr>
          <w:spacing w:val="-15"/>
          <w:w w:val="110"/>
        </w:rPr>
        <w:t> </w:t>
      </w:r>
      <w:r>
        <w:rPr>
          <w:w w:val="110"/>
        </w:rPr>
        <w:t>the</w:t>
      </w:r>
      <w:r>
        <w:rPr>
          <w:spacing w:val="-15"/>
          <w:w w:val="110"/>
        </w:rPr>
        <w:t> </w:t>
      </w:r>
      <w:r>
        <w:rPr>
          <w:w w:val="110"/>
        </w:rPr>
        <w:t>central</w:t>
      </w:r>
      <w:r>
        <w:rPr>
          <w:spacing w:val="-15"/>
          <w:w w:val="110"/>
        </w:rPr>
        <w:t> </w:t>
      </w:r>
      <w:r>
        <w:rPr>
          <w:w w:val="110"/>
        </w:rPr>
        <w:t>projection</w:t>
      </w:r>
      <w:r>
        <w:rPr>
          <w:spacing w:val="-15"/>
          <w:w w:val="110"/>
        </w:rPr>
        <w:t> </w:t>
      </w:r>
      <w:r>
        <w:rPr>
          <w:w w:val="110"/>
        </w:rPr>
        <w:t>for</w:t>
      </w:r>
    </w:p>
    <w:p>
      <w:pPr>
        <w:spacing w:after="0" w:line="292" w:lineRule="auto"/>
        <w:sectPr>
          <w:pgSz w:w="11900" w:h="16840"/>
          <w:pgMar w:header="601" w:footer="575" w:top="800" w:bottom="760" w:left="660" w:right="640"/>
        </w:sectPr>
      </w:pPr>
    </w:p>
    <w:p>
      <w:pPr>
        <w:pStyle w:val="BodyText"/>
      </w:pPr>
    </w:p>
    <w:p>
      <w:pPr>
        <w:pStyle w:val="BodyText"/>
        <w:spacing w:before="5"/>
      </w:pPr>
    </w:p>
    <w:p>
      <w:pPr>
        <w:pStyle w:val="BodyText"/>
        <w:spacing w:line="292" w:lineRule="auto"/>
        <w:ind w:left="5089" w:right="106"/>
      </w:pPr>
      <w:r>
        <w:rPr>
          <w:w w:val="110"/>
        </w:rPr>
        <w:t>import </w:t>
      </w:r>
      <w:r>
        <w:rPr>
          <w:spacing w:val="-2"/>
          <w:w w:val="110"/>
        </w:rPr>
        <w:t>growth </w:t>
      </w:r>
      <w:r>
        <w:rPr>
          <w:w w:val="110"/>
        </w:rPr>
        <w:t>since the </w:t>
      </w:r>
      <w:r>
        <w:rPr>
          <w:spacing w:val="-3"/>
          <w:w w:val="110"/>
        </w:rPr>
        <w:t>May </w:t>
      </w:r>
      <w:r>
        <w:rPr>
          <w:i/>
          <w:w w:val="110"/>
        </w:rPr>
        <w:t>Report</w:t>
      </w:r>
      <w:r>
        <w:rPr>
          <w:w w:val="110"/>
        </w:rPr>
        <w:t>. The </w:t>
      </w:r>
      <w:r>
        <w:rPr>
          <w:spacing w:val="-3"/>
          <w:w w:val="110"/>
        </w:rPr>
        <w:t>downward </w:t>
      </w:r>
      <w:r>
        <w:rPr>
          <w:w w:val="110"/>
        </w:rPr>
        <w:t>revision has largely counterbalanced the change in export prospects. So, as in the previous projection, the net trade contribution </w:t>
      </w:r>
      <w:r>
        <w:rPr>
          <w:spacing w:val="-4"/>
          <w:w w:val="110"/>
        </w:rPr>
        <w:t>to </w:t>
      </w:r>
      <w:r>
        <w:rPr>
          <w:w w:val="110"/>
        </w:rPr>
        <w:t>GDP </w:t>
      </w:r>
      <w:r>
        <w:rPr>
          <w:spacing w:val="-2"/>
          <w:w w:val="110"/>
        </w:rPr>
        <w:t>growth </w:t>
      </w:r>
      <w:r>
        <w:rPr>
          <w:w w:val="110"/>
        </w:rPr>
        <w:t>is likely </w:t>
      </w:r>
      <w:r>
        <w:rPr>
          <w:spacing w:val="-4"/>
          <w:w w:val="110"/>
        </w:rPr>
        <w:t>to </w:t>
      </w:r>
      <w:r>
        <w:rPr>
          <w:w w:val="110"/>
        </w:rPr>
        <w:t>remain negative, attenuating </w:t>
      </w:r>
      <w:r>
        <w:rPr>
          <w:spacing w:val="-3"/>
          <w:w w:val="110"/>
        </w:rPr>
        <w:t>over </w:t>
      </w:r>
      <w:r>
        <w:rPr>
          <w:w w:val="110"/>
        </w:rPr>
        <w:t>the forecast period as the world economy </w:t>
      </w:r>
      <w:r>
        <w:rPr>
          <w:spacing w:val="-3"/>
          <w:w w:val="110"/>
        </w:rPr>
        <w:t>recovers </w:t>
      </w:r>
      <w:r>
        <w:rPr>
          <w:w w:val="110"/>
        </w:rPr>
        <w:t>and as the impact of the recent appreciation of the exchange </w:t>
      </w:r>
      <w:r>
        <w:rPr>
          <w:spacing w:val="-4"/>
          <w:w w:val="110"/>
        </w:rPr>
        <w:t>rate </w:t>
      </w:r>
      <w:r>
        <w:rPr>
          <w:w w:val="110"/>
        </w:rPr>
        <w:t>gradually fades.</w:t>
      </w:r>
    </w:p>
    <w:p>
      <w:pPr>
        <w:pStyle w:val="BodyText"/>
        <w:spacing w:before="6"/>
        <w:rPr>
          <w:sz w:val="18"/>
        </w:rPr>
      </w:pPr>
    </w:p>
    <w:p>
      <w:pPr>
        <w:spacing w:after="0"/>
        <w:rPr>
          <w:sz w:val="18"/>
        </w:rPr>
        <w:sectPr>
          <w:pgSz w:w="11900" w:h="16840"/>
          <w:pgMar w:header="601" w:footer="575" w:top="800" w:bottom="760" w:left="660" w:right="640"/>
        </w:sectPr>
      </w:pPr>
    </w:p>
    <w:p>
      <w:pPr>
        <w:pStyle w:val="Heading8"/>
        <w:spacing w:before="166"/>
        <w:ind w:left="172"/>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1"/>
        </w:rPr>
        <w:t>6.1</w:t>
      </w:r>
    </w:p>
    <w:p>
      <w:pPr>
        <w:spacing w:line="247" w:lineRule="auto" w:before="8"/>
        <w:ind w:left="172" w:right="35" w:firstLine="0"/>
        <w:jc w:val="left"/>
        <w:rPr>
          <w:rFonts w:ascii="Trebuchet MS"/>
          <w:b/>
          <w:sz w:val="20"/>
        </w:rPr>
      </w:pPr>
      <w:r>
        <w:rPr>
          <w:rFonts w:ascii="Trebuchet MS"/>
          <w:b/>
          <w:color w:val="0092C7"/>
          <w:w w:val="90"/>
          <w:sz w:val="20"/>
        </w:rPr>
        <w:t>Current GDP projection based on constant </w:t>
      </w:r>
      <w:r>
        <w:rPr>
          <w:rFonts w:ascii="Trebuchet MS"/>
          <w:b/>
          <w:color w:val="0092C7"/>
          <w:sz w:val="20"/>
        </w:rPr>
        <w:t>nominal interest rates at 5%</w:t>
      </w:r>
    </w:p>
    <w:p>
      <w:pPr>
        <w:spacing w:line="118" w:lineRule="exact" w:before="37"/>
        <w:ind w:left="872" w:right="0" w:firstLine="0"/>
        <w:jc w:val="left"/>
        <w:rPr>
          <w:sz w:val="12"/>
        </w:rPr>
      </w:pPr>
      <w:r>
        <w:rPr>
          <w:w w:val="110"/>
          <w:sz w:val="12"/>
        </w:rPr>
        <w:t>Percentage increase in output on a year earlier</w:t>
      </w:r>
    </w:p>
    <w:p>
      <w:pPr>
        <w:spacing w:line="118" w:lineRule="exact" w:before="0"/>
        <w:ind w:left="3310" w:right="0" w:firstLine="0"/>
        <w:jc w:val="left"/>
        <w:rPr>
          <w:sz w:val="12"/>
        </w:rPr>
      </w:pPr>
      <w:r>
        <w:rPr/>
        <w:pict>
          <v:line style="position:absolute;mso-position-horizontal-relative:page;mso-position-vertical-relative:paragraph;z-index:16156160" from="196.786001pt,2.459949pt" to="193.054001pt,2.459949pt" stroked="true" strokeweight=".5pt" strokecolor="#000000">
            <v:stroke dashstyle="solid"/>
            <w10:wrap type="none"/>
          </v:line>
        </w:pict>
      </w:r>
      <w:r>
        <w:rPr/>
        <w:pict>
          <v:line style="position:absolute;mso-position-horizontal-relative:page;mso-position-vertical-relative:paragraph;z-index:16157184" from="44.424002pt,2.431949pt" to="40.691002pt,2.431949pt" stroked="true" strokeweight=".5pt" strokecolor="#000000">
            <v:stroke dashstyle="solid"/>
            <w10:wrap type="none"/>
          </v:line>
        </w:pict>
      </w:r>
      <w:r>
        <w:rPr>
          <w:w w:val="121"/>
          <w:sz w:val="12"/>
        </w:rPr>
        <w:t>6</w:t>
      </w:r>
    </w:p>
    <w:p>
      <w:pPr>
        <w:pStyle w:val="BodyText"/>
        <w:rPr>
          <w:sz w:val="12"/>
        </w:rPr>
      </w:pPr>
    </w:p>
    <w:p>
      <w:pPr>
        <w:pStyle w:val="BodyText"/>
        <w:spacing w:before="7"/>
        <w:rPr>
          <w:sz w:val="11"/>
        </w:rPr>
      </w:pPr>
    </w:p>
    <w:p>
      <w:pPr>
        <w:spacing w:before="0"/>
        <w:ind w:left="0" w:right="401" w:firstLine="0"/>
        <w:jc w:val="right"/>
        <w:rPr>
          <w:sz w:val="12"/>
        </w:rPr>
      </w:pPr>
      <w:r>
        <w:rPr/>
        <w:pict>
          <v:line style="position:absolute;mso-position-horizontal-relative:page;mso-position-vertical-relative:paragraph;z-index:16155648" from="196.786001pt,3.463366pt" to="193.054001pt,3.463366pt" stroked="true" strokeweight=".5pt" strokecolor="#000000">
            <v:stroke dashstyle="solid"/>
            <w10:wrap type="none"/>
          </v:line>
        </w:pict>
      </w:r>
      <w:r>
        <w:rPr/>
        <w:pict>
          <v:line style="position:absolute;mso-position-horizontal-relative:page;mso-position-vertical-relative:paragraph;z-index:16156672" from="44.424002pt,3.435366pt" to="40.691002pt,3.435366pt" stroked="true" strokeweight=".5pt" strokecolor="#000000">
            <v:stroke dashstyle="solid"/>
            <w10:wrap type="none"/>
          </v:line>
        </w:pict>
      </w:r>
      <w:r>
        <w:rPr>
          <w:w w:val="121"/>
          <w:sz w:val="12"/>
        </w:rPr>
        <w:t>5</w:t>
      </w:r>
    </w:p>
    <w:p>
      <w:pPr>
        <w:pStyle w:val="BodyText"/>
        <w:rPr>
          <w:sz w:val="12"/>
        </w:rPr>
      </w:pPr>
    </w:p>
    <w:p>
      <w:pPr>
        <w:pStyle w:val="BodyText"/>
        <w:spacing w:before="7"/>
        <w:rPr>
          <w:sz w:val="11"/>
        </w:rPr>
      </w:pPr>
    </w:p>
    <w:p>
      <w:pPr>
        <w:spacing w:before="0"/>
        <w:ind w:left="0" w:right="401" w:firstLine="0"/>
        <w:jc w:val="right"/>
        <w:rPr>
          <w:sz w:val="12"/>
        </w:rPr>
      </w:pPr>
      <w:r>
        <w:rPr/>
        <w:pict>
          <v:group style="position:absolute;margin-left:40.691002pt;margin-top:3.185578pt;width:160pt;height:85.25pt;mso-position-horizontal-relative:page;mso-position-vertical-relative:paragraph;z-index:-22867456" coordorigin="814,64" coordsize="3200,1705">
            <v:shape style="position:absolute;left:2821;top:104;width:996;height:1664" coordorigin="2822,105" coordsize="996,1664" path="m3375,105l3264,199,3154,404,3043,596,2932,858,2822,858,2932,1276,3043,1432,3154,1518,3264,1522,3375,1498,3485,1575,3596,1670,3707,1752,3817,1768,3817,170,3707,154,3596,133,3485,125,3375,105xe" filled="true" fillcolor="#d4e3dc" stroked="false">
              <v:path arrowok="t"/>
              <v:fill type="solid"/>
            </v:shape>
            <v:shape style="position:absolute;left:2821;top:243;width:996;height:1324" coordorigin="2822,244" coordsize="996,1324" path="m3375,244l3264,330,3154,518,3043,682,2932,903,2822,862,2932,1227,3043,1329,3154,1387,3264,1362,3375,1329,3485,1399,3596,1477,3707,1551,3817,1567,3817,326,3707,305,3596,281,3485,268,3375,244xe" filled="true" fillcolor="#bed7ca" stroked="false">
              <v:path arrowok="t"/>
              <v:fill type="solid"/>
            </v:shape>
            <v:shape style="position:absolute;left:2821;top:334;width:996;height:1098" coordorigin="2822,334" coordsize="996,1098" path="m3375,334l3264,416,3154,592,3043,736,2932,932,2822,863,2932,1195,3043,1260,3154,1293,3375,1211,3485,1276,3596,1346,3707,1412,3817,1432,3817,424,3707,408,3596,379,3485,363,3375,334xe" filled="true" fillcolor="#b3d1c2" stroked="false">
              <v:path arrowok="t"/>
              <v:fill type="solid"/>
            </v:shape>
            <v:shape style="position:absolute;left:2821;top:406;width:996;height:914" coordorigin="2822,406" coordsize="996,914" path="m3375,406l3264,484,3154,648,3043,779,2932,951,2822,861,2932,1164,3043,1205,3154,1218,3264,1160,3375,1119,3485,1177,3596,1242,3707,1299,3817,1320,3817,505,3707,484,3596,456,3485,435,3375,406xe" filled="true" fillcolor="#a7c9b8" stroked="false">
              <v:path arrowok="t"/>
              <v:fill type="solid"/>
            </v:shape>
            <v:shape style="position:absolute;left:2821;top:467;width:996;height:758" coordorigin="2822,468" coordsize="996,758" path="m3375,468l3264,546,3154,697,3043,816,2932,972,2822,861,2932,1140,3043,1156,3154,1152,3264,1086,3375,1041,3485,1095,3707,1209,3817,1226,3817,570,3707,554,3596,521,3485,496,3375,468xe" filled="true" fillcolor="#8ebdaa" stroked="false">
              <v:path arrowok="t"/>
              <v:fill type="solid"/>
            </v:shape>
            <v:shape style="position:absolute;left:2821;top:522;width:996;height:615" coordorigin="2822,522" coordsize="996,615" path="m3375,522l3264,596,3154,739,3043,846,2932,985,2822,858,2932,1116,3043,1112,3154,1091,3264,1014,3375,964,3485,1014,3707,1120,3817,1136,3817,629,3707,612,3596,579,3375,522xe" filled="true" fillcolor="#76b19a" stroked="false">
              <v:path arrowok="t"/>
              <v:fill type="solid"/>
            </v:shape>
            <v:shape style="position:absolute;left:2821;top:573;width:996;height:525" coordorigin="2822,573" coordsize="996,525" path="m3375,573l3264,647,3154,782,3043,877,2932,999,2822,860,2932,1098,3043,1073,3154,1040,3264,954,3375,901,3485,946,3707,1045,3817,1061,3817,688,3707,672,3596,635,3485,606,3375,573xe" filled="true" fillcolor="#57a68a" stroked="false">
              <v:path arrowok="t"/>
              <v:fill type="solid"/>
            </v:shape>
            <v:shape style="position:absolute;left:2821;top:622;width:996;height:459" coordorigin="2822,622" coordsize="996,459" path="m3375,622l3264,692,3154,819,3043,909,2932,1015,2822,860,2932,1081,3154,991,3264,896,3375,839,3485,880,3707,970,3817,987,3817,741,3707,724,3596,688,3485,659,3375,622xe" filled="true" fillcolor="#469f84" stroked="false">
              <v:path arrowok="t"/>
              <v:fill type="solid"/>
            </v:shape>
            <v:shape style="position:absolute;left:2821;top:669;width:996;height:390" coordorigin="2822,670" coordsize="996,390" path="m3375,670l3264,735,3154,858,3043,936,2932,1026,2822,858,2932,1059,3043,997,3154,940,3264,837,3375,776,3485,817,3596,854,3707,895,3817,915,3817,792,3707,772,3596,735,3485,706,3375,670xe" filled="true" fillcolor="#309a7b" stroked="false">
              <v:path arrowok="t"/>
              <v:fill type="solid"/>
            </v:shape>
            <v:shape style="position:absolute;left:3861;top:69;width:75;height:1639" coordorigin="3861,69" coordsize="75,1639" path="m3936,1708l3861,1708m3936,1298l3861,1298m3936,889l3861,889m3936,479l3861,479m3936,69l3861,69e" filled="false" stroked="true" strokeweight=".5pt" strokecolor="#000000">
              <v:path arrowok="t"/>
              <v:stroke dashstyle="solid"/>
            </v:shape>
            <v:shape style="position:absolute;left:936;top:110;width:885;height:902" coordorigin="936,110" coordsize="885,902" path="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936;top:110;width:1881;height:902" coordorigin="936,110" coordsize="1881,902" path="m2374,299l2263,389m2485,475l2374,299m2595,626l2485,475m2706,610l2595,626m2816,860l2706,610m1047,274l936,426m1157,110l1047,274m1268,270l1157,110m1379,405l1268,270m1489,487l1379,405m1600,725l1489,487m1710,880l1600,725m1821,1011l1710,880e" filled="false" stroked="true" strokeweight="1pt" strokecolor="#008360">
              <v:path arrowok="t"/>
              <v:stroke dashstyle="solid"/>
            </v:shape>
            <v:line style="position:absolute" from="1811,1007" to="1942,1007" stroked="true" strokeweight="1.41pt" strokecolor="#008360">
              <v:stroke dashstyle="solid"/>
            </v:line>
            <v:shape style="position:absolute;left:1931;top:397;width:222;height:607" coordorigin="1932,397" coordsize="222,607" path="m2042,671l1932,1003m2153,397l2042,671e" filled="false" stroked="true" strokeweight="1pt" strokecolor="#008360">
              <v:path arrowok="t"/>
              <v:stroke dashstyle="solid"/>
            </v:shape>
            <v:line style="position:absolute" from="2143,393" to="2273,393" stroked="true" strokeweight="1.409pt" strokecolor="#008360">
              <v:stroke dashstyle="solid"/>
            </v:line>
            <v:shape style="position:absolute;left:2263;top:298;width:554;height:562" coordorigin="2263,299" coordsize="554,562" path="m2374,299l2263,389m2485,475l2374,299m2595,626l2485,475m2706,610l2595,626m2816,860l2706,610e" filled="false" stroked="true" strokeweight="1pt" strokecolor="#008360">
              <v:path arrowok="t"/>
              <v:stroke dashstyle="solid"/>
            </v:shape>
            <v:shape style="position:absolute;left:813;top:68;width:75;height:1639" coordorigin="814,69" coordsize="75,1639" path="m888,1707l814,1707m888,1298l814,1298m888,888l814,888m888,478l814,478m888,69l814,69e" filled="false" stroked="true" strokeweight=".5pt" strokecolor="#000000">
              <v:path arrowok="t"/>
              <v:stroke dashstyle="solid"/>
            </v:shape>
            <v:line style="position:absolute" from="937,1707" to="3817,1707" stroked="true" strokeweight=".5pt" strokecolor="#000000">
              <v:stroke dashstyle="solid"/>
            </v:line>
            <v:shape style="position:absolute;left:3896;top:1501;width:118;height:161" type="#_x0000_t202" filled="false" stroked="false">
              <v:textbox inset="0,0,0,0">
                <w:txbxContent>
                  <w:p>
                    <w:pPr>
                      <w:spacing w:line="155" w:lineRule="exact" w:before="0"/>
                      <w:ind w:left="0" w:right="0" w:firstLine="0"/>
                      <w:jc w:val="left"/>
                      <w:rPr>
                        <w:sz w:val="16"/>
                      </w:rPr>
                    </w:pPr>
                    <w:r>
                      <w:rPr>
                        <w:w w:val="107"/>
                        <w:sz w:val="16"/>
                      </w:rPr>
                      <w:t>+</w:t>
                    </w:r>
                  </w:p>
                </w:txbxContent>
              </v:textbox>
              <w10:wrap type="none"/>
            </v:shape>
            <w10:wrap type="none"/>
          </v:group>
        </w:pict>
      </w:r>
      <w:r>
        <w:rPr>
          <w:w w:val="121"/>
          <w:sz w:val="12"/>
        </w:rPr>
        <w:t>4</w:t>
      </w:r>
    </w:p>
    <w:p>
      <w:pPr>
        <w:pStyle w:val="BodyText"/>
        <w:rPr>
          <w:sz w:val="12"/>
        </w:rPr>
      </w:pPr>
    </w:p>
    <w:p>
      <w:pPr>
        <w:pStyle w:val="BodyText"/>
        <w:spacing w:before="7"/>
        <w:rPr>
          <w:sz w:val="11"/>
        </w:rPr>
      </w:pPr>
    </w:p>
    <w:p>
      <w:pPr>
        <w:spacing w:before="1"/>
        <w:ind w:left="0" w:right="401" w:firstLine="0"/>
        <w:jc w:val="right"/>
        <w:rPr>
          <w:sz w:val="12"/>
        </w:rPr>
      </w:pPr>
      <w:r>
        <w:rPr>
          <w:w w:val="121"/>
          <w:sz w:val="12"/>
        </w:rPr>
        <w:t>3</w:t>
      </w:r>
    </w:p>
    <w:p>
      <w:pPr>
        <w:pStyle w:val="BodyText"/>
        <w:rPr>
          <w:sz w:val="12"/>
        </w:rPr>
      </w:pPr>
    </w:p>
    <w:p>
      <w:pPr>
        <w:pStyle w:val="BodyText"/>
        <w:spacing w:before="7"/>
        <w:rPr>
          <w:sz w:val="11"/>
        </w:rPr>
      </w:pPr>
    </w:p>
    <w:p>
      <w:pPr>
        <w:spacing w:before="0"/>
        <w:ind w:left="0" w:right="401" w:firstLine="0"/>
        <w:jc w:val="right"/>
        <w:rPr>
          <w:sz w:val="12"/>
        </w:rPr>
      </w:pPr>
      <w:r>
        <w:rPr>
          <w:w w:val="121"/>
          <w:sz w:val="12"/>
        </w:rPr>
        <w:t>2</w:t>
      </w:r>
    </w:p>
    <w:p>
      <w:pPr>
        <w:pStyle w:val="BodyText"/>
        <w:rPr>
          <w:sz w:val="12"/>
        </w:rPr>
      </w:pPr>
    </w:p>
    <w:p>
      <w:pPr>
        <w:pStyle w:val="BodyText"/>
        <w:spacing w:before="7"/>
        <w:rPr>
          <w:sz w:val="11"/>
        </w:rPr>
      </w:pPr>
    </w:p>
    <w:p>
      <w:pPr>
        <w:spacing w:before="0"/>
        <w:ind w:left="0" w:right="401" w:firstLine="0"/>
        <w:jc w:val="right"/>
        <w:rPr>
          <w:sz w:val="12"/>
        </w:rPr>
      </w:pPr>
      <w:r>
        <w:rPr>
          <w:w w:val="121"/>
          <w:sz w:val="12"/>
        </w:rPr>
        <w:t>1</w:t>
      </w:r>
    </w:p>
    <w:p>
      <w:pPr>
        <w:pStyle w:val="BodyText"/>
        <w:rPr>
          <w:sz w:val="12"/>
        </w:rPr>
      </w:pPr>
    </w:p>
    <w:p>
      <w:pPr>
        <w:pStyle w:val="BodyText"/>
        <w:spacing w:before="7"/>
        <w:rPr>
          <w:sz w:val="11"/>
        </w:rPr>
      </w:pPr>
    </w:p>
    <w:p>
      <w:pPr>
        <w:spacing w:line="111" w:lineRule="exact" w:before="0"/>
        <w:ind w:left="3310" w:right="0" w:firstLine="0"/>
        <w:jc w:val="left"/>
        <w:rPr>
          <w:sz w:val="12"/>
        </w:rPr>
      </w:pPr>
      <w:r>
        <w:rPr>
          <w:w w:val="121"/>
          <w:sz w:val="12"/>
        </w:rPr>
        <w:t>0</w:t>
      </w:r>
    </w:p>
    <w:p>
      <w:pPr>
        <w:spacing w:line="157" w:lineRule="exact" w:before="0"/>
        <w:ind w:left="3238" w:right="0" w:firstLine="0"/>
        <w:jc w:val="left"/>
        <w:rPr>
          <w:sz w:val="16"/>
        </w:rPr>
      </w:pPr>
      <w:r>
        <w:rPr>
          <w:w w:val="117"/>
          <w:sz w:val="16"/>
        </w:rPr>
        <w:t>–</w:t>
      </w:r>
    </w:p>
    <w:p>
      <w:pPr>
        <w:spacing w:line="113" w:lineRule="exact" w:before="142"/>
        <w:ind w:left="3310" w:right="0" w:firstLine="0"/>
        <w:jc w:val="left"/>
        <w:rPr>
          <w:sz w:val="12"/>
        </w:rPr>
      </w:pPr>
      <w:r>
        <w:rPr/>
        <w:pict>
          <v:group style="position:absolute;margin-left:40.691002pt;margin-top:4.746576pt;width:156.1pt;height:6.1pt;mso-position-horizontal-relative:page;mso-position-vertical-relative:paragraph;z-index:16155136" coordorigin="814,95" coordsize="3122,122">
            <v:shape style="position:absolute;left:936;top:94;width:3000;height:117" coordorigin="936,95" coordsize="3000,117" path="m938,212l3811,212m936,212l936,95m1047,212l1047,140m1157,212l1157,140m1268,212l1268,140m1379,212l1379,95m1489,212l1489,140m1600,212l1600,140m1710,212l1710,140m1821,212l1821,95m1932,212l1932,140m2042,212l2042,140m2153,212l2153,140m2263,212l2263,95m2374,212l2374,140m2485,212l2485,140m2595,212l2595,140m2706,212l2706,95m2816,212l2816,140m2927,212l2927,140m3038,212l3038,140m3148,212l3148,95m3259,212l3259,140m3370,212l3370,140m3480,212l3480,140m3591,212l3591,95m3701,212l3701,140m3812,212l3812,140m3936,211l3861,211e" filled="false" stroked="true" strokeweight=".5pt" strokecolor="#000000">
              <v:path arrowok="t"/>
              <v:stroke dashstyle="solid"/>
            </v:shape>
            <v:line style="position:absolute" from="888,211" to="814,211" stroked="true" strokeweight=".5pt" strokecolor="#000000">
              <v:stroke dashstyle="solid"/>
            </v:line>
            <w10:wrap type="none"/>
          </v:group>
        </w:pict>
      </w:r>
      <w:r>
        <w:rPr>
          <w:w w:val="121"/>
          <w:sz w:val="12"/>
        </w:rPr>
        <w:t>1</w:t>
      </w:r>
    </w:p>
    <w:p>
      <w:pPr>
        <w:tabs>
          <w:tab w:pos="888" w:val="left" w:leader="none"/>
          <w:tab w:pos="1311" w:val="left" w:leader="none"/>
          <w:tab w:pos="1685" w:val="left" w:leader="none"/>
          <w:tab w:pos="2209" w:val="left" w:leader="none"/>
          <w:tab w:pos="2650" w:val="left" w:leader="none"/>
          <w:tab w:pos="3015" w:val="left" w:leader="none"/>
        </w:tabs>
        <w:spacing w:line="113" w:lineRule="exact" w:before="0"/>
        <w:ind w:left="380" w:right="0" w:firstLine="0"/>
        <w:jc w:val="left"/>
        <w:rPr>
          <w:sz w:val="12"/>
        </w:rPr>
      </w:pPr>
      <w:r>
        <w:rPr>
          <w:spacing w:val="-10"/>
          <w:w w:val="120"/>
          <w:sz w:val="12"/>
        </w:rPr>
        <w:t>1997</w:t>
        <w:tab/>
      </w:r>
      <w:r>
        <w:rPr>
          <w:spacing w:val="-7"/>
          <w:w w:val="120"/>
          <w:sz w:val="12"/>
        </w:rPr>
        <w:t>98</w:t>
        <w:tab/>
      </w:r>
      <w:r>
        <w:rPr>
          <w:spacing w:val="-4"/>
          <w:w w:val="120"/>
          <w:sz w:val="12"/>
        </w:rPr>
        <w:t>99</w:t>
        <w:tab/>
      </w:r>
      <w:r>
        <w:rPr>
          <w:w w:val="120"/>
          <w:sz w:val="12"/>
        </w:rPr>
        <w:t>2000</w:t>
        <w:tab/>
      </w:r>
      <w:r>
        <w:rPr>
          <w:spacing w:val="-9"/>
          <w:w w:val="120"/>
          <w:sz w:val="12"/>
        </w:rPr>
        <w:t>01</w:t>
        <w:tab/>
      </w:r>
      <w:r>
        <w:rPr>
          <w:spacing w:val="-3"/>
          <w:w w:val="120"/>
          <w:sz w:val="12"/>
        </w:rPr>
        <w:t>02</w:t>
        <w:tab/>
      </w:r>
      <w:r>
        <w:rPr>
          <w:spacing w:val="-8"/>
          <w:w w:val="120"/>
          <w:sz w:val="12"/>
        </w:rPr>
        <w:t>03</w:t>
      </w:r>
    </w:p>
    <w:p>
      <w:pPr>
        <w:pStyle w:val="BodyText"/>
        <w:spacing w:before="9"/>
        <w:rPr>
          <w:sz w:val="9"/>
        </w:rPr>
      </w:pPr>
    </w:p>
    <w:p>
      <w:pPr>
        <w:spacing w:line="208" w:lineRule="auto" w:before="0"/>
        <w:ind w:left="167" w:right="352" w:firstLine="0"/>
        <w:jc w:val="left"/>
        <w:rPr>
          <w:sz w:val="12"/>
        </w:rPr>
      </w:pPr>
      <w:r>
        <w:rPr>
          <w:w w:val="110"/>
          <w:sz w:val="12"/>
        </w:rPr>
        <w:t>The fan chart depicting the probability distribution for output growth</w:t>
      </w:r>
      <w:r>
        <w:rPr>
          <w:spacing w:val="-12"/>
          <w:w w:val="110"/>
          <w:sz w:val="12"/>
        </w:rPr>
        <w:t> </w:t>
      </w:r>
      <w:r>
        <w:rPr>
          <w:w w:val="110"/>
          <w:sz w:val="12"/>
        </w:rPr>
        <w:t>is</w:t>
      </w:r>
      <w:r>
        <w:rPr>
          <w:spacing w:val="-11"/>
          <w:w w:val="110"/>
          <w:sz w:val="12"/>
        </w:rPr>
        <w:t> </w:t>
      </w:r>
      <w:r>
        <w:rPr>
          <w:w w:val="110"/>
          <w:sz w:val="12"/>
        </w:rPr>
        <w:t>rather</w:t>
      </w:r>
      <w:r>
        <w:rPr>
          <w:spacing w:val="-11"/>
          <w:w w:val="110"/>
          <w:sz w:val="12"/>
        </w:rPr>
        <w:t> </w:t>
      </w:r>
      <w:r>
        <w:rPr>
          <w:w w:val="110"/>
          <w:sz w:val="12"/>
        </w:rPr>
        <w:t>like</w:t>
      </w:r>
      <w:r>
        <w:rPr>
          <w:spacing w:val="-11"/>
          <w:w w:val="110"/>
          <w:sz w:val="12"/>
        </w:rPr>
        <w:t> </w:t>
      </w:r>
      <w:r>
        <w:rPr>
          <w:w w:val="110"/>
          <w:sz w:val="12"/>
        </w:rPr>
        <w:t>a</w:t>
      </w:r>
      <w:r>
        <w:rPr>
          <w:spacing w:val="-12"/>
          <w:w w:val="110"/>
          <w:sz w:val="12"/>
        </w:rPr>
        <w:t> </w:t>
      </w:r>
      <w:r>
        <w:rPr>
          <w:w w:val="110"/>
          <w:sz w:val="12"/>
        </w:rPr>
        <w:t>contour</w:t>
      </w:r>
      <w:r>
        <w:rPr>
          <w:spacing w:val="-11"/>
          <w:w w:val="110"/>
          <w:sz w:val="12"/>
        </w:rPr>
        <w:t> </w:t>
      </w:r>
      <w:r>
        <w:rPr>
          <w:w w:val="110"/>
          <w:sz w:val="12"/>
        </w:rPr>
        <w:t>map.</w:t>
      </w:r>
      <w:r>
        <w:rPr>
          <w:spacing w:val="11"/>
          <w:w w:val="110"/>
          <w:sz w:val="12"/>
        </w:rPr>
        <w:t> </w:t>
      </w:r>
      <w:r>
        <w:rPr>
          <w:w w:val="110"/>
          <w:sz w:val="12"/>
        </w:rPr>
        <w:t>At</w:t>
      </w:r>
      <w:r>
        <w:rPr>
          <w:spacing w:val="-11"/>
          <w:w w:val="110"/>
          <w:sz w:val="12"/>
        </w:rPr>
        <w:t> </w:t>
      </w:r>
      <w:r>
        <w:rPr>
          <w:w w:val="110"/>
          <w:sz w:val="12"/>
        </w:rPr>
        <w:t>any</w:t>
      </w:r>
      <w:r>
        <w:rPr>
          <w:spacing w:val="-12"/>
          <w:w w:val="110"/>
          <w:sz w:val="12"/>
        </w:rPr>
        <w:t> </w:t>
      </w:r>
      <w:r>
        <w:rPr>
          <w:w w:val="110"/>
          <w:sz w:val="12"/>
        </w:rPr>
        <w:t>given</w:t>
      </w:r>
      <w:r>
        <w:rPr>
          <w:spacing w:val="-11"/>
          <w:w w:val="110"/>
          <w:sz w:val="12"/>
        </w:rPr>
        <w:t> </w:t>
      </w:r>
      <w:r>
        <w:rPr>
          <w:w w:val="110"/>
          <w:sz w:val="12"/>
        </w:rPr>
        <w:t>point</w:t>
      </w:r>
      <w:r>
        <w:rPr>
          <w:spacing w:val="-11"/>
          <w:w w:val="110"/>
          <w:sz w:val="12"/>
        </w:rPr>
        <w:t> </w:t>
      </w:r>
      <w:r>
        <w:rPr>
          <w:w w:val="110"/>
          <w:sz w:val="12"/>
        </w:rPr>
        <w:t>during the forecast period, the depth of shading represents the height of</w:t>
      </w:r>
      <w:r>
        <w:rPr>
          <w:spacing w:val="-11"/>
          <w:w w:val="110"/>
          <w:sz w:val="12"/>
        </w:rPr>
        <w:t> </w:t>
      </w:r>
      <w:r>
        <w:rPr>
          <w:w w:val="110"/>
          <w:sz w:val="12"/>
        </w:rPr>
        <w:t>the</w:t>
      </w:r>
      <w:r>
        <w:rPr>
          <w:spacing w:val="-11"/>
          <w:w w:val="110"/>
          <w:sz w:val="12"/>
        </w:rPr>
        <w:t> </w:t>
      </w:r>
      <w:r>
        <w:rPr>
          <w:w w:val="110"/>
          <w:sz w:val="12"/>
        </w:rPr>
        <w:t>probability</w:t>
      </w:r>
      <w:r>
        <w:rPr>
          <w:spacing w:val="-10"/>
          <w:w w:val="110"/>
          <w:sz w:val="12"/>
        </w:rPr>
        <w:t> </w:t>
      </w:r>
      <w:r>
        <w:rPr>
          <w:w w:val="110"/>
          <w:sz w:val="12"/>
        </w:rPr>
        <w:t>density</w:t>
      </w:r>
      <w:r>
        <w:rPr>
          <w:spacing w:val="-11"/>
          <w:w w:val="110"/>
          <w:sz w:val="12"/>
        </w:rPr>
        <w:t> </w:t>
      </w:r>
      <w:r>
        <w:rPr>
          <w:w w:val="110"/>
          <w:sz w:val="12"/>
        </w:rPr>
        <w:t>function</w:t>
      </w:r>
      <w:r>
        <w:rPr>
          <w:spacing w:val="-10"/>
          <w:w w:val="110"/>
          <w:sz w:val="12"/>
        </w:rPr>
        <w:t> </w:t>
      </w:r>
      <w:r>
        <w:rPr>
          <w:w w:val="110"/>
          <w:sz w:val="12"/>
        </w:rPr>
        <w:t>over</w:t>
      </w:r>
      <w:r>
        <w:rPr>
          <w:spacing w:val="-11"/>
          <w:w w:val="110"/>
          <w:sz w:val="12"/>
        </w:rPr>
        <w:t> </w:t>
      </w:r>
      <w:r>
        <w:rPr>
          <w:w w:val="110"/>
          <w:sz w:val="12"/>
        </w:rPr>
        <w:t>a</w:t>
      </w:r>
      <w:r>
        <w:rPr>
          <w:spacing w:val="-11"/>
          <w:w w:val="110"/>
          <w:sz w:val="12"/>
        </w:rPr>
        <w:t> </w:t>
      </w:r>
      <w:r>
        <w:rPr>
          <w:w w:val="110"/>
          <w:sz w:val="12"/>
        </w:rPr>
        <w:t>range</w:t>
      </w:r>
      <w:r>
        <w:rPr>
          <w:spacing w:val="-10"/>
          <w:w w:val="110"/>
          <w:sz w:val="12"/>
        </w:rPr>
        <w:t> </w:t>
      </w:r>
      <w:r>
        <w:rPr>
          <w:w w:val="110"/>
          <w:sz w:val="12"/>
        </w:rPr>
        <w:t>of</w:t>
      </w:r>
      <w:r>
        <w:rPr>
          <w:spacing w:val="-11"/>
          <w:w w:val="110"/>
          <w:sz w:val="12"/>
        </w:rPr>
        <w:t> </w:t>
      </w:r>
      <w:r>
        <w:rPr>
          <w:w w:val="110"/>
          <w:sz w:val="12"/>
        </w:rPr>
        <w:t>outcomes</w:t>
      </w:r>
      <w:r>
        <w:rPr>
          <w:spacing w:val="-10"/>
          <w:w w:val="110"/>
          <w:sz w:val="12"/>
        </w:rPr>
        <w:t> </w:t>
      </w:r>
      <w:r>
        <w:rPr>
          <w:spacing w:val="-4"/>
          <w:w w:val="110"/>
          <w:sz w:val="12"/>
        </w:rPr>
        <w:t>for </w:t>
      </w:r>
      <w:r>
        <w:rPr>
          <w:w w:val="110"/>
          <w:sz w:val="12"/>
        </w:rPr>
        <w:t>output. The darkest band includes the central (single most likely) projection and covers </w:t>
      </w:r>
      <w:r>
        <w:rPr>
          <w:spacing w:val="-5"/>
          <w:w w:val="110"/>
          <w:sz w:val="12"/>
        </w:rPr>
        <w:t>10% </w:t>
      </w:r>
      <w:r>
        <w:rPr>
          <w:w w:val="110"/>
          <w:sz w:val="12"/>
        </w:rPr>
        <w:t>of the </w:t>
      </w:r>
      <w:r>
        <w:rPr>
          <w:spacing w:val="-3"/>
          <w:w w:val="110"/>
          <w:sz w:val="12"/>
        </w:rPr>
        <w:t>probability. </w:t>
      </w:r>
      <w:r>
        <w:rPr>
          <w:w w:val="110"/>
          <w:sz w:val="12"/>
        </w:rPr>
        <w:t>Each successive</w:t>
      </w:r>
      <w:r>
        <w:rPr>
          <w:spacing w:val="-11"/>
          <w:w w:val="110"/>
          <w:sz w:val="12"/>
        </w:rPr>
        <w:t> </w:t>
      </w:r>
      <w:r>
        <w:rPr>
          <w:w w:val="110"/>
          <w:sz w:val="12"/>
        </w:rPr>
        <w:t>pair</w:t>
      </w:r>
      <w:r>
        <w:rPr>
          <w:spacing w:val="-10"/>
          <w:w w:val="110"/>
          <w:sz w:val="12"/>
        </w:rPr>
        <w:t> </w:t>
      </w:r>
      <w:r>
        <w:rPr>
          <w:w w:val="110"/>
          <w:sz w:val="12"/>
        </w:rPr>
        <w:t>of</w:t>
      </w:r>
      <w:r>
        <w:rPr>
          <w:spacing w:val="-10"/>
          <w:w w:val="110"/>
          <w:sz w:val="12"/>
        </w:rPr>
        <w:t> </w:t>
      </w:r>
      <w:r>
        <w:rPr>
          <w:w w:val="110"/>
          <w:sz w:val="12"/>
        </w:rPr>
        <w:t>bands</w:t>
      </w:r>
      <w:r>
        <w:rPr>
          <w:spacing w:val="-10"/>
          <w:w w:val="110"/>
          <w:sz w:val="12"/>
        </w:rPr>
        <w:t> </w:t>
      </w:r>
      <w:r>
        <w:rPr>
          <w:w w:val="110"/>
          <w:sz w:val="12"/>
        </w:rPr>
        <w:t>is</w:t>
      </w:r>
      <w:r>
        <w:rPr>
          <w:spacing w:val="-11"/>
          <w:w w:val="110"/>
          <w:sz w:val="12"/>
        </w:rPr>
        <w:t> </w:t>
      </w:r>
      <w:r>
        <w:rPr>
          <w:w w:val="110"/>
          <w:sz w:val="12"/>
        </w:rPr>
        <w:t>drawn</w:t>
      </w:r>
      <w:r>
        <w:rPr>
          <w:spacing w:val="-10"/>
          <w:w w:val="110"/>
          <w:sz w:val="12"/>
        </w:rPr>
        <w:t> </w:t>
      </w:r>
      <w:r>
        <w:rPr>
          <w:w w:val="110"/>
          <w:sz w:val="12"/>
        </w:rPr>
        <w:t>to</w:t>
      </w:r>
      <w:r>
        <w:rPr>
          <w:spacing w:val="-10"/>
          <w:w w:val="110"/>
          <w:sz w:val="12"/>
        </w:rPr>
        <w:t> </w:t>
      </w:r>
      <w:r>
        <w:rPr>
          <w:w w:val="110"/>
          <w:sz w:val="12"/>
        </w:rPr>
        <w:t>cover</w:t>
      </w:r>
      <w:r>
        <w:rPr>
          <w:spacing w:val="-10"/>
          <w:w w:val="110"/>
          <w:sz w:val="12"/>
        </w:rPr>
        <w:t> </w:t>
      </w:r>
      <w:r>
        <w:rPr>
          <w:w w:val="110"/>
          <w:sz w:val="12"/>
        </w:rPr>
        <w:t>a</w:t>
      </w:r>
      <w:r>
        <w:rPr>
          <w:spacing w:val="-10"/>
          <w:w w:val="110"/>
          <w:sz w:val="12"/>
        </w:rPr>
        <w:t> </w:t>
      </w:r>
      <w:r>
        <w:rPr>
          <w:w w:val="110"/>
          <w:sz w:val="12"/>
        </w:rPr>
        <w:t>further</w:t>
      </w:r>
      <w:r>
        <w:rPr>
          <w:spacing w:val="-11"/>
          <w:w w:val="110"/>
          <w:sz w:val="12"/>
        </w:rPr>
        <w:t> </w:t>
      </w:r>
      <w:r>
        <w:rPr>
          <w:spacing w:val="-5"/>
          <w:w w:val="110"/>
          <w:sz w:val="12"/>
        </w:rPr>
        <w:t>10%</w:t>
      </w:r>
      <w:r>
        <w:rPr>
          <w:spacing w:val="-10"/>
          <w:w w:val="110"/>
          <w:sz w:val="12"/>
        </w:rPr>
        <w:t> </w:t>
      </w:r>
      <w:r>
        <w:rPr>
          <w:w w:val="110"/>
          <w:sz w:val="12"/>
        </w:rPr>
        <w:t>of</w:t>
      </w:r>
      <w:r>
        <w:rPr>
          <w:spacing w:val="-10"/>
          <w:w w:val="110"/>
          <w:sz w:val="12"/>
        </w:rPr>
        <w:t> </w:t>
      </w:r>
      <w:r>
        <w:rPr>
          <w:w w:val="110"/>
          <w:sz w:val="12"/>
        </w:rPr>
        <w:t>the </w:t>
      </w:r>
      <w:r>
        <w:rPr>
          <w:spacing w:val="-3"/>
          <w:w w:val="110"/>
          <w:sz w:val="12"/>
        </w:rPr>
        <w:t>probability, </w:t>
      </w:r>
      <w:r>
        <w:rPr>
          <w:w w:val="110"/>
          <w:sz w:val="12"/>
        </w:rPr>
        <w:t>until 90% of the probability distribution is covered. The bands widen as the time horizon is extended, indicating increasing uncertainty about</w:t>
      </w:r>
      <w:r>
        <w:rPr>
          <w:spacing w:val="-21"/>
          <w:w w:val="110"/>
          <w:sz w:val="12"/>
        </w:rPr>
        <w:t> </w:t>
      </w:r>
      <w:r>
        <w:rPr>
          <w:w w:val="110"/>
          <w:sz w:val="12"/>
        </w:rPr>
        <w:t>outcomes.</w:t>
      </w:r>
    </w:p>
    <w:p>
      <w:pPr>
        <w:pStyle w:val="BodyText"/>
        <w:spacing w:line="292" w:lineRule="auto" w:before="63"/>
        <w:ind w:left="297" w:right="143"/>
      </w:pPr>
      <w:r>
        <w:rPr/>
        <w:br w:type="column"/>
      </w:r>
      <w:r>
        <w:rPr>
          <w:w w:val="110"/>
        </w:rPr>
        <w:t>Bringing together the information on demand components and output trends, the </w:t>
      </w:r>
      <w:r>
        <w:rPr>
          <w:spacing w:val="-4"/>
          <w:w w:val="110"/>
        </w:rPr>
        <w:t>Committee’s </w:t>
      </w:r>
      <w:r>
        <w:rPr>
          <w:spacing w:val="-3"/>
          <w:w w:val="110"/>
        </w:rPr>
        <w:t>latest </w:t>
      </w:r>
      <w:r>
        <w:rPr>
          <w:w w:val="110"/>
        </w:rPr>
        <w:t>projection for real GDP growth is shown in Chart 6.1.</w:t>
      </w:r>
      <w:r>
        <w:rPr>
          <w:w w:val="110"/>
          <w:position w:val="5"/>
          <w:sz w:val="14"/>
        </w:rPr>
        <w:t>(1) </w:t>
      </w:r>
      <w:r>
        <w:rPr>
          <w:w w:val="110"/>
        </w:rPr>
        <w:t>The projection is conditioned on the assumption that UK official </w:t>
      </w:r>
      <w:r>
        <w:rPr>
          <w:spacing w:val="-3"/>
          <w:w w:val="110"/>
        </w:rPr>
        <w:t>interest </w:t>
      </w:r>
      <w:r>
        <w:rPr>
          <w:spacing w:val="-4"/>
          <w:w w:val="110"/>
        </w:rPr>
        <w:t>rates </w:t>
      </w:r>
      <w:r>
        <w:rPr>
          <w:w w:val="110"/>
        </w:rPr>
        <w:t>are maintained at 5%.</w:t>
      </w:r>
      <w:r>
        <w:rPr>
          <w:w w:val="110"/>
          <w:position w:val="5"/>
          <w:sz w:val="14"/>
        </w:rPr>
        <w:t>(2) </w:t>
      </w:r>
      <w:r>
        <w:rPr>
          <w:w w:val="110"/>
        </w:rPr>
        <w:t>Growth has </w:t>
      </w:r>
      <w:r>
        <w:rPr>
          <w:spacing w:val="-3"/>
          <w:w w:val="110"/>
        </w:rPr>
        <w:t>slowed </w:t>
      </w:r>
      <w:r>
        <w:rPr>
          <w:w w:val="110"/>
        </w:rPr>
        <w:t>more sharply than </w:t>
      </w:r>
      <w:r>
        <w:rPr>
          <w:spacing w:val="-3"/>
          <w:w w:val="110"/>
        </w:rPr>
        <w:t>projected </w:t>
      </w:r>
      <w:r>
        <w:rPr>
          <w:w w:val="110"/>
        </w:rPr>
        <w:t>three months ago. The </w:t>
      </w:r>
      <w:r>
        <w:rPr>
          <w:spacing w:val="-5"/>
          <w:w w:val="110"/>
        </w:rPr>
        <w:t>near-term </w:t>
      </w:r>
      <w:r>
        <w:rPr>
          <w:w w:val="110"/>
        </w:rPr>
        <w:t>outlook is also </w:t>
      </w:r>
      <w:r>
        <w:rPr>
          <w:spacing w:val="-3"/>
          <w:w w:val="110"/>
        </w:rPr>
        <w:t>weaker </w:t>
      </w:r>
      <w:r>
        <w:rPr>
          <w:w w:val="110"/>
        </w:rPr>
        <w:t>than in the </w:t>
      </w:r>
      <w:r>
        <w:rPr>
          <w:spacing w:val="-3"/>
          <w:w w:val="110"/>
        </w:rPr>
        <w:t>May </w:t>
      </w:r>
      <w:r>
        <w:rPr>
          <w:i/>
          <w:w w:val="110"/>
        </w:rPr>
        <w:t>Report</w:t>
      </w:r>
      <w:r>
        <w:rPr>
          <w:w w:val="110"/>
        </w:rPr>
        <w:t>, reflecting the more pronounced slowdown in the world </w:t>
      </w:r>
      <w:r>
        <w:rPr>
          <w:spacing w:val="-3"/>
          <w:w w:val="110"/>
        </w:rPr>
        <w:t>economy, </w:t>
      </w:r>
      <w:r>
        <w:rPr>
          <w:w w:val="110"/>
        </w:rPr>
        <w:t>lower demand for capital goods, and associated </w:t>
      </w:r>
      <w:r>
        <w:rPr>
          <w:spacing w:val="-3"/>
          <w:w w:val="110"/>
        </w:rPr>
        <w:t>pressures </w:t>
      </w:r>
      <w:r>
        <w:rPr>
          <w:w w:val="110"/>
        </w:rPr>
        <w:t>on firms </w:t>
      </w:r>
      <w:r>
        <w:rPr>
          <w:spacing w:val="-4"/>
          <w:w w:val="110"/>
        </w:rPr>
        <w:t>to </w:t>
      </w:r>
      <w:r>
        <w:rPr>
          <w:w w:val="110"/>
        </w:rPr>
        <w:t>prune surplus stocks. </w:t>
      </w:r>
      <w:r>
        <w:rPr>
          <w:spacing w:val="-4"/>
          <w:w w:val="110"/>
        </w:rPr>
        <w:t>Four-quarter </w:t>
      </w:r>
      <w:r>
        <w:rPr>
          <w:w w:val="110"/>
        </w:rPr>
        <w:t>GDP growth </w:t>
      </w:r>
      <w:r>
        <w:rPr>
          <w:spacing w:val="-3"/>
          <w:w w:val="110"/>
        </w:rPr>
        <w:t>may </w:t>
      </w:r>
      <w:r>
        <w:rPr>
          <w:w w:val="110"/>
        </w:rPr>
        <w:t>ease further in the second half of this </w:t>
      </w:r>
      <w:r>
        <w:rPr>
          <w:spacing w:val="-4"/>
          <w:w w:val="110"/>
        </w:rPr>
        <w:t>year. </w:t>
      </w:r>
      <w:r>
        <w:rPr>
          <w:w w:val="110"/>
        </w:rPr>
        <w:t>Some </w:t>
      </w:r>
      <w:r>
        <w:rPr>
          <w:spacing w:val="-4"/>
          <w:w w:val="110"/>
        </w:rPr>
        <w:t>pick-up </w:t>
      </w:r>
      <w:r>
        <w:rPr>
          <w:w w:val="110"/>
        </w:rPr>
        <w:t>in the </w:t>
      </w:r>
      <w:r>
        <w:rPr>
          <w:spacing w:val="-4"/>
          <w:w w:val="110"/>
        </w:rPr>
        <w:t>rate </w:t>
      </w:r>
      <w:r>
        <w:rPr>
          <w:w w:val="110"/>
        </w:rPr>
        <w:t>of </w:t>
      </w:r>
      <w:r>
        <w:rPr>
          <w:spacing w:val="-2"/>
          <w:w w:val="110"/>
        </w:rPr>
        <w:t>growth</w:t>
      </w:r>
      <w:r>
        <w:rPr>
          <w:spacing w:val="-22"/>
          <w:w w:val="110"/>
        </w:rPr>
        <w:t> </w:t>
      </w:r>
      <w:r>
        <w:rPr>
          <w:w w:val="110"/>
        </w:rPr>
        <w:t>is</w:t>
      </w:r>
      <w:r>
        <w:rPr>
          <w:spacing w:val="-21"/>
          <w:w w:val="110"/>
        </w:rPr>
        <w:t> </w:t>
      </w:r>
      <w:r>
        <w:rPr>
          <w:w w:val="110"/>
        </w:rPr>
        <w:t>likely</w:t>
      </w:r>
      <w:r>
        <w:rPr>
          <w:spacing w:val="-21"/>
          <w:w w:val="110"/>
        </w:rPr>
        <w:t> </w:t>
      </w:r>
      <w:r>
        <w:rPr>
          <w:w w:val="110"/>
        </w:rPr>
        <w:t>next</w:t>
      </w:r>
      <w:r>
        <w:rPr>
          <w:spacing w:val="-21"/>
          <w:w w:val="110"/>
        </w:rPr>
        <w:t> </w:t>
      </w:r>
      <w:r>
        <w:rPr>
          <w:w w:val="110"/>
        </w:rPr>
        <w:t>year</w:t>
      </w:r>
      <w:r>
        <w:rPr>
          <w:spacing w:val="-22"/>
          <w:w w:val="110"/>
        </w:rPr>
        <w:t> </w:t>
      </w:r>
      <w:r>
        <w:rPr>
          <w:w w:val="110"/>
        </w:rPr>
        <w:t>as</w:t>
      </w:r>
      <w:r>
        <w:rPr>
          <w:spacing w:val="-21"/>
          <w:w w:val="110"/>
        </w:rPr>
        <w:t> </w:t>
      </w:r>
      <w:r>
        <w:rPr>
          <w:w w:val="110"/>
        </w:rPr>
        <w:t>the</w:t>
      </w:r>
      <w:r>
        <w:rPr>
          <w:spacing w:val="-21"/>
          <w:w w:val="110"/>
        </w:rPr>
        <w:t> </w:t>
      </w:r>
      <w:r>
        <w:rPr>
          <w:spacing w:val="-3"/>
          <w:w w:val="110"/>
        </w:rPr>
        <w:t>inventory</w:t>
      </w:r>
      <w:r>
        <w:rPr>
          <w:spacing w:val="-21"/>
          <w:w w:val="110"/>
        </w:rPr>
        <w:t> </w:t>
      </w:r>
      <w:r>
        <w:rPr>
          <w:w w:val="110"/>
        </w:rPr>
        <w:t>adjustment</w:t>
      </w:r>
      <w:r>
        <w:rPr>
          <w:spacing w:val="-21"/>
          <w:w w:val="110"/>
        </w:rPr>
        <w:t> </w:t>
      </w:r>
      <w:r>
        <w:rPr>
          <w:w w:val="110"/>
        </w:rPr>
        <w:t>comes</w:t>
      </w:r>
      <w:r>
        <w:rPr>
          <w:spacing w:val="-22"/>
          <w:w w:val="110"/>
        </w:rPr>
        <w:t> </w:t>
      </w:r>
      <w:r>
        <w:rPr>
          <w:spacing w:val="-4"/>
          <w:w w:val="110"/>
        </w:rPr>
        <w:t>to </w:t>
      </w:r>
      <w:r>
        <w:rPr>
          <w:w w:val="110"/>
        </w:rPr>
        <w:t>an end, as public spending strengthens, and as the </w:t>
      </w:r>
      <w:r>
        <w:rPr>
          <w:spacing w:val="-3"/>
          <w:w w:val="110"/>
        </w:rPr>
        <w:t>world </w:t>
      </w:r>
      <w:r>
        <w:rPr>
          <w:w w:val="110"/>
        </w:rPr>
        <w:t>economy</w:t>
      </w:r>
      <w:r>
        <w:rPr>
          <w:spacing w:val="-27"/>
          <w:w w:val="110"/>
        </w:rPr>
        <w:t> </w:t>
      </w:r>
      <w:r>
        <w:rPr>
          <w:w w:val="110"/>
        </w:rPr>
        <w:t>gradually</w:t>
      </w:r>
      <w:r>
        <w:rPr>
          <w:spacing w:val="-26"/>
          <w:w w:val="110"/>
        </w:rPr>
        <w:t> </w:t>
      </w:r>
      <w:r>
        <w:rPr>
          <w:spacing w:val="-3"/>
          <w:w w:val="110"/>
        </w:rPr>
        <w:t>recovers.</w:t>
      </w:r>
      <w:r>
        <w:rPr>
          <w:spacing w:val="3"/>
          <w:w w:val="110"/>
        </w:rPr>
        <w:t> </w:t>
      </w:r>
      <w:r>
        <w:rPr>
          <w:w w:val="110"/>
        </w:rPr>
        <w:t>But</w:t>
      </w:r>
      <w:r>
        <w:rPr>
          <w:spacing w:val="-26"/>
          <w:w w:val="110"/>
        </w:rPr>
        <w:t> </w:t>
      </w:r>
      <w:r>
        <w:rPr>
          <w:w w:val="110"/>
        </w:rPr>
        <w:t>growth</w:t>
      </w:r>
      <w:r>
        <w:rPr>
          <w:spacing w:val="-26"/>
          <w:w w:val="110"/>
        </w:rPr>
        <w:t> </w:t>
      </w:r>
      <w:r>
        <w:rPr>
          <w:spacing w:val="-3"/>
          <w:w w:val="110"/>
        </w:rPr>
        <w:t>may</w:t>
      </w:r>
      <w:r>
        <w:rPr>
          <w:spacing w:val="-26"/>
          <w:w w:val="110"/>
        </w:rPr>
        <w:t> </w:t>
      </w:r>
      <w:r>
        <w:rPr>
          <w:w w:val="110"/>
        </w:rPr>
        <w:t>then</w:t>
      </w:r>
      <w:r>
        <w:rPr>
          <w:spacing w:val="-26"/>
          <w:w w:val="110"/>
        </w:rPr>
        <w:t> </w:t>
      </w:r>
      <w:r>
        <w:rPr>
          <w:w w:val="110"/>
        </w:rPr>
        <w:t>slow</w:t>
      </w:r>
      <w:r>
        <w:rPr>
          <w:spacing w:val="-27"/>
          <w:w w:val="110"/>
        </w:rPr>
        <w:t> </w:t>
      </w:r>
      <w:r>
        <w:rPr>
          <w:w w:val="110"/>
        </w:rPr>
        <w:t>again as final domestic demand continues </w:t>
      </w:r>
      <w:r>
        <w:rPr>
          <w:spacing w:val="-4"/>
          <w:w w:val="110"/>
        </w:rPr>
        <w:t>to </w:t>
      </w:r>
      <w:r>
        <w:rPr>
          <w:w w:val="110"/>
        </w:rPr>
        <w:t>soften because of moderating growth in </w:t>
      </w:r>
      <w:r>
        <w:rPr>
          <w:spacing w:val="-3"/>
          <w:w w:val="110"/>
        </w:rPr>
        <w:t>private </w:t>
      </w:r>
      <w:r>
        <w:rPr>
          <w:w w:val="110"/>
        </w:rPr>
        <w:t>and public consumption. GDP growth</w:t>
      </w:r>
      <w:r>
        <w:rPr>
          <w:spacing w:val="-19"/>
          <w:w w:val="110"/>
        </w:rPr>
        <w:t> </w:t>
      </w:r>
      <w:r>
        <w:rPr>
          <w:spacing w:val="-3"/>
          <w:w w:val="110"/>
        </w:rPr>
        <w:t>over</w:t>
      </w:r>
      <w:r>
        <w:rPr>
          <w:spacing w:val="-19"/>
          <w:w w:val="110"/>
        </w:rPr>
        <w:t> </w:t>
      </w:r>
      <w:r>
        <w:rPr>
          <w:w w:val="110"/>
        </w:rPr>
        <w:t>the</w:t>
      </w:r>
      <w:r>
        <w:rPr>
          <w:spacing w:val="-19"/>
          <w:w w:val="110"/>
        </w:rPr>
        <w:t> </w:t>
      </w:r>
      <w:r>
        <w:rPr>
          <w:w w:val="110"/>
        </w:rPr>
        <w:t>next</w:t>
      </w:r>
      <w:r>
        <w:rPr>
          <w:spacing w:val="-19"/>
          <w:w w:val="110"/>
        </w:rPr>
        <w:t> </w:t>
      </w:r>
      <w:r>
        <w:rPr>
          <w:spacing w:val="-5"/>
          <w:w w:val="110"/>
        </w:rPr>
        <w:t>two</w:t>
      </w:r>
      <w:r>
        <w:rPr>
          <w:spacing w:val="-19"/>
          <w:w w:val="110"/>
        </w:rPr>
        <w:t> </w:t>
      </w:r>
      <w:r>
        <w:rPr>
          <w:spacing w:val="-3"/>
          <w:w w:val="110"/>
        </w:rPr>
        <w:t>years</w:t>
      </w:r>
      <w:r>
        <w:rPr>
          <w:spacing w:val="-19"/>
          <w:w w:val="110"/>
        </w:rPr>
        <w:t> </w:t>
      </w:r>
      <w:r>
        <w:rPr>
          <w:w w:val="110"/>
        </w:rPr>
        <w:t>as</w:t>
      </w:r>
      <w:r>
        <w:rPr>
          <w:spacing w:val="-18"/>
          <w:w w:val="110"/>
        </w:rPr>
        <w:t> </w:t>
      </w:r>
      <w:r>
        <w:rPr>
          <w:w w:val="110"/>
        </w:rPr>
        <w:t>a</w:t>
      </w:r>
      <w:r>
        <w:rPr>
          <w:spacing w:val="-19"/>
          <w:w w:val="110"/>
        </w:rPr>
        <w:t> </w:t>
      </w:r>
      <w:r>
        <w:rPr>
          <w:w w:val="110"/>
        </w:rPr>
        <w:t>whole</w:t>
      </w:r>
      <w:r>
        <w:rPr>
          <w:spacing w:val="-19"/>
          <w:w w:val="110"/>
        </w:rPr>
        <w:t> </w:t>
      </w:r>
      <w:r>
        <w:rPr>
          <w:w w:val="110"/>
        </w:rPr>
        <w:t>is</w:t>
      </w:r>
      <w:r>
        <w:rPr>
          <w:spacing w:val="-19"/>
          <w:w w:val="110"/>
        </w:rPr>
        <w:t> </w:t>
      </w:r>
      <w:r>
        <w:rPr>
          <w:w w:val="110"/>
        </w:rPr>
        <w:t>likely</w:t>
      </w:r>
      <w:r>
        <w:rPr>
          <w:spacing w:val="-19"/>
          <w:w w:val="110"/>
        </w:rPr>
        <w:t> </w:t>
      </w:r>
      <w:r>
        <w:rPr>
          <w:spacing w:val="-4"/>
          <w:w w:val="110"/>
        </w:rPr>
        <w:t>to</w:t>
      </w:r>
      <w:r>
        <w:rPr>
          <w:spacing w:val="-19"/>
          <w:w w:val="110"/>
        </w:rPr>
        <w:t> </w:t>
      </w:r>
      <w:r>
        <w:rPr>
          <w:w w:val="110"/>
        </w:rPr>
        <w:t>be</w:t>
      </w:r>
      <w:r>
        <w:rPr>
          <w:spacing w:val="-18"/>
          <w:w w:val="110"/>
        </w:rPr>
        <w:t> </w:t>
      </w:r>
      <w:r>
        <w:rPr>
          <w:w w:val="110"/>
        </w:rPr>
        <w:t>only</w:t>
      </w:r>
      <w:r>
        <w:rPr>
          <w:spacing w:val="-19"/>
          <w:w w:val="110"/>
        </w:rPr>
        <w:t> </w:t>
      </w:r>
      <w:r>
        <w:rPr>
          <w:w w:val="110"/>
        </w:rPr>
        <w:t>a little below</w:t>
      </w:r>
      <w:r>
        <w:rPr>
          <w:spacing w:val="-12"/>
          <w:w w:val="110"/>
        </w:rPr>
        <w:t> </w:t>
      </w:r>
      <w:r>
        <w:rPr>
          <w:w w:val="110"/>
        </w:rPr>
        <w:t>trend.</w:t>
      </w:r>
    </w:p>
    <w:p>
      <w:pPr>
        <w:pStyle w:val="BodyText"/>
        <w:spacing w:before="5"/>
        <w:rPr>
          <w:sz w:val="23"/>
        </w:rPr>
      </w:pPr>
    </w:p>
    <w:p>
      <w:pPr>
        <w:pStyle w:val="BodyText"/>
        <w:spacing w:line="292" w:lineRule="auto"/>
        <w:ind w:left="297" w:right="268"/>
      </w:pPr>
      <w:r>
        <w:rPr>
          <w:w w:val="105"/>
        </w:rPr>
        <w:t>As noted in previous </w:t>
      </w:r>
      <w:r>
        <w:rPr>
          <w:i/>
          <w:w w:val="105"/>
        </w:rPr>
        <w:t>Reports</w:t>
      </w:r>
      <w:r>
        <w:rPr>
          <w:w w:val="105"/>
        </w:rPr>
        <w:t>, a range of evidence points </w:t>
      </w:r>
      <w:r>
        <w:rPr>
          <w:spacing w:val="-4"/>
          <w:w w:val="105"/>
        </w:rPr>
        <w:t>to </w:t>
      </w:r>
      <w:r>
        <w:rPr>
          <w:w w:val="105"/>
        </w:rPr>
        <w:t>an improvement in the supply-side performance of the UK economy in recent </w:t>
      </w:r>
      <w:r>
        <w:rPr>
          <w:spacing w:val="-3"/>
          <w:w w:val="105"/>
        </w:rPr>
        <w:t>years.  </w:t>
      </w:r>
      <w:r>
        <w:rPr>
          <w:w w:val="105"/>
        </w:rPr>
        <w:t>In particular, </w:t>
      </w:r>
      <w:r>
        <w:rPr>
          <w:spacing w:val="-3"/>
          <w:w w:val="105"/>
        </w:rPr>
        <w:t>pressures </w:t>
      </w:r>
      <w:r>
        <w:rPr>
          <w:w w:val="105"/>
        </w:rPr>
        <w:t>on real  wages and on RPIX inflation </w:t>
      </w:r>
      <w:r>
        <w:rPr>
          <w:spacing w:val="-3"/>
          <w:w w:val="105"/>
        </w:rPr>
        <w:t>have </w:t>
      </w:r>
      <w:r>
        <w:rPr>
          <w:w w:val="105"/>
        </w:rPr>
        <w:t>been less than implied </w:t>
      </w:r>
      <w:r>
        <w:rPr>
          <w:spacing w:val="-3"/>
          <w:w w:val="105"/>
        </w:rPr>
        <w:t>by average </w:t>
      </w:r>
      <w:r>
        <w:rPr>
          <w:w w:val="105"/>
        </w:rPr>
        <w:t>relationships </w:t>
      </w:r>
      <w:r>
        <w:rPr>
          <w:spacing w:val="-3"/>
          <w:w w:val="105"/>
        </w:rPr>
        <w:t>over </w:t>
      </w:r>
      <w:r>
        <w:rPr>
          <w:w w:val="105"/>
        </w:rPr>
        <w:t>the past </w:t>
      </w:r>
      <w:r>
        <w:rPr>
          <w:spacing w:val="-7"/>
          <w:w w:val="105"/>
        </w:rPr>
        <w:t>20 </w:t>
      </w:r>
      <w:r>
        <w:rPr>
          <w:spacing w:val="-3"/>
          <w:w w:val="105"/>
        </w:rPr>
        <w:t>years, </w:t>
      </w:r>
      <w:r>
        <w:rPr>
          <w:w w:val="105"/>
        </w:rPr>
        <w:t>when compared with the current low level of unemployment</w:t>
      </w:r>
      <w:r>
        <w:rPr>
          <w:spacing w:val="-7"/>
          <w:w w:val="105"/>
        </w:rPr>
        <w:t> </w:t>
      </w:r>
      <w:r>
        <w:rPr>
          <w:w w:val="105"/>
        </w:rPr>
        <w:t>and</w:t>
      </w:r>
    </w:p>
    <w:p>
      <w:pPr>
        <w:pStyle w:val="BodyText"/>
        <w:spacing w:line="292" w:lineRule="auto"/>
        <w:ind w:left="297" w:right="143"/>
      </w:pPr>
      <w:r>
        <w:rPr>
          <w:w w:val="110"/>
        </w:rPr>
        <w:t>historically-based estimates of the </w:t>
      </w:r>
      <w:r>
        <w:rPr>
          <w:spacing w:val="-3"/>
          <w:w w:val="110"/>
        </w:rPr>
        <w:t>pressure </w:t>
      </w:r>
      <w:r>
        <w:rPr>
          <w:w w:val="110"/>
        </w:rPr>
        <w:t>of demand on supply </w:t>
      </w:r>
      <w:r>
        <w:rPr>
          <w:spacing w:val="-4"/>
          <w:w w:val="110"/>
        </w:rPr>
        <w:t>capacity. </w:t>
      </w:r>
      <w:r>
        <w:rPr>
          <w:w w:val="110"/>
        </w:rPr>
        <w:t>The </w:t>
      </w:r>
      <w:r>
        <w:rPr>
          <w:spacing w:val="-3"/>
          <w:w w:val="110"/>
        </w:rPr>
        <w:t>Committee </w:t>
      </w:r>
      <w:r>
        <w:rPr>
          <w:w w:val="110"/>
        </w:rPr>
        <w:t>retained the judgment that </w:t>
      </w:r>
      <w:r>
        <w:rPr>
          <w:spacing w:val="-3"/>
          <w:w w:val="110"/>
        </w:rPr>
        <w:t>favourable</w:t>
      </w:r>
      <w:r>
        <w:rPr>
          <w:spacing w:val="-29"/>
          <w:w w:val="110"/>
        </w:rPr>
        <w:t> </w:t>
      </w:r>
      <w:r>
        <w:rPr>
          <w:w w:val="110"/>
        </w:rPr>
        <w:t>supply-side</w:t>
      </w:r>
      <w:r>
        <w:rPr>
          <w:spacing w:val="-28"/>
          <w:w w:val="110"/>
        </w:rPr>
        <w:t> </w:t>
      </w:r>
      <w:r>
        <w:rPr>
          <w:w w:val="110"/>
        </w:rPr>
        <w:t>trends</w:t>
      </w:r>
      <w:r>
        <w:rPr>
          <w:spacing w:val="-29"/>
          <w:w w:val="110"/>
        </w:rPr>
        <w:t> </w:t>
      </w:r>
      <w:r>
        <w:rPr>
          <w:w w:val="110"/>
        </w:rPr>
        <w:t>will</w:t>
      </w:r>
      <w:r>
        <w:rPr>
          <w:spacing w:val="-28"/>
          <w:w w:val="110"/>
        </w:rPr>
        <w:t> </w:t>
      </w:r>
      <w:r>
        <w:rPr>
          <w:w w:val="110"/>
        </w:rPr>
        <w:t>continue</w:t>
      </w:r>
      <w:r>
        <w:rPr>
          <w:spacing w:val="-28"/>
          <w:w w:val="110"/>
        </w:rPr>
        <w:t> </w:t>
      </w:r>
      <w:r>
        <w:rPr>
          <w:spacing w:val="-4"/>
          <w:w w:val="110"/>
        </w:rPr>
        <w:t>to</w:t>
      </w:r>
      <w:r>
        <w:rPr>
          <w:spacing w:val="-29"/>
          <w:w w:val="110"/>
        </w:rPr>
        <w:t> </w:t>
      </w:r>
      <w:r>
        <w:rPr>
          <w:w w:val="110"/>
        </w:rPr>
        <w:t>exert</w:t>
      </w:r>
      <w:r>
        <w:rPr>
          <w:spacing w:val="-28"/>
          <w:w w:val="110"/>
        </w:rPr>
        <w:t> </w:t>
      </w:r>
      <w:r>
        <w:rPr>
          <w:spacing w:val="-3"/>
          <w:w w:val="110"/>
        </w:rPr>
        <w:t>downward </w:t>
      </w:r>
      <w:r>
        <w:rPr>
          <w:w w:val="110"/>
        </w:rPr>
        <w:t>pressure on inflation </w:t>
      </w:r>
      <w:r>
        <w:rPr>
          <w:spacing w:val="-3"/>
          <w:w w:val="110"/>
        </w:rPr>
        <w:t>over </w:t>
      </w:r>
      <w:r>
        <w:rPr>
          <w:w w:val="110"/>
        </w:rPr>
        <w:t>the forecast</w:t>
      </w:r>
      <w:r>
        <w:rPr>
          <w:spacing w:val="-38"/>
          <w:w w:val="110"/>
        </w:rPr>
        <w:t> </w:t>
      </w:r>
      <w:r>
        <w:rPr>
          <w:w w:val="110"/>
        </w:rPr>
        <w:t>period.</w:t>
      </w:r>
    </w:p>
    <w:p>
      <w:pPr>
        <w:pStyle w:val="BodyText"/>
        <w:spacing w:before="10"/>
        <w:rPr>
          <w:sz w:val="23"/>
        </w:rPr>
      </w:pPr>
    </w:p>
    <w:p>
      <w:pPr>
        <w:pStyle w:val="BodyText"/>
        <w:spacing w:line="292" w:lineRule="auto"/>
        <w:ind w:left="297" w:right="249"/>
      </w:pPr>
      <w:r>
        <w:rPr>
          <w:w w:val="110"/>
        </w:rPr>
        <w:t>Recent outturns for RPIX inflation </w:t>
      </w:r>
      <w:r>
        <w:rPr>
          <w:spacing w:val="-3"/>
          <w:w w:val="110"/>
        </w:rPr>
        <w:t>have </w:t>
      </w:r>
      <w:r>
        <w:rPr>
          <w:w w:val="110"/>
        </w:rPr>
        <w:t>been higher than expected</w:t>
      </w:r>
      <w:r>
        <w:rPr>
          <w:spacing w:val="-18"/>
          <w:w w:val="110"/>
        </w:rPr>
        <w:t> </w:t>
      </w:r>
      <w:r>
        <w:rPr>
          <w:w w:val="110"/>
        </w:rPr>
        <w:t>three</w:t>
      </w:r>
      <w:r>
        <w:rPr>
          <w:spacing w:val="-17"/>
          <w:w w:val="110"/>
        </w:rPr>
        <w:t> </w:t>
      </w:r>
      <w:r>
        <w:rPr>
          <w:w w:val="110"/>
        </w:rPr>
        <w:t>months</w:t>
      </w:r>
      <w:r>
        <w:rPr>
          <w:spacing w:val="-17"/>
          <w:w w:val="110"/>
        </w:rPr>
        <w:t> </w:t>
      </w:r>
      <w:r>
        <w:rPr>
          <w:w w:val="110"/>
        </w:rPr>
        <w:t>ago.</w:t>
      </w:r>
      <w:r>
        <w:rPr>
          <w:spacing w:val="22"/>
          <w:w w:val="110"/>
        </w:rPr>
        <w:t> </w:t>
      </w:r>
      <w:r>
        <w:rPr>
          <w:w w:val="110"/>
        </w:rPr>
        <w:t>Inflation</w:t>
      </w:r>
      <w:r>
        <w:rPr>
          <w:spacing w:val="-18"/>
          <w:w w:val="110"/>
        </w:rPr>
        <w:t> </w:t>
      </w:r>
      <w:r>
        <w:rPr>
          <w:w w:val="110"/>
        </w:rPr>
        <w:t>picked</w:t>
      </w:r>
      <w:r>
        <w:rPr>
          <w:spacing w:val="-17"/>
          <w:w w:val="110"/>
        </w:rPr>
        <w:t> </w:t>
      </w:r>
      <w:r>
        <w:rPr>
          <w:w w:val="110"/>
        </w:rPr>
        <w:t>up</w:t>
      </w:r>
      <w:r>
        <w:rPr>
          <w:spacing w:val="-17"/>
          <w:w w:val="110"/>
        </w:rPr>
        <w:t> </w:t>
      </w:r>
      <w:r>
        <w:rPr>
          <w:w w:val="110"/>
        </w:rPr>
        <w:t>from</w:t>
      </w:r>
      <w:r>
        <w:rPr>
          <w:spacing w:val="-17"/>
          <w:w w:val="110"/>
        </w:rPr>
        <w:t> </w:t>
      </w:r>
      <w:r>
        <w:rPr>
          <w:w w:val="110"/>
        </w:rPr>
        <w:t>1.9%</w:t>
      </w:r>
      <w:r>
        <w:rPr>
          <w:spacing w:val="-17"/>
          <w:w w:val="110"/>
        </w:rPr>
        <w:t> </w:t>
      </w:r>
      <w:r>
        <w:rPr>
          <w:w w:val="110"/>
        </w:rPr>
        <w:t>in March</w:t>
      </w:r>
      <w:r>
        <w:rPr>
          <w:spacing w:val="-13"/>
          <w:w w:val="110"/>
        </w:rPr>
        <w:t> </w:t>
      </w:r>
      <w:r>
        <w:rPr>
          <w:spacing w:val="-4"/>
          <w:w w:val="110"/>
        </w:rPr>
        <w:t>to</w:t>
      </w:r>
      <w:r>
        <w:rPr>
          <w:spacing w:val="-12"/>
          <w:w w:val="110"/>
        </w:rPr>
        <w:t> </w:t>
      </w:r>
      <w:r>
        <w:rPr>
          <w:w w:val="110"/>
        </w:rPr>
        <w:t>2.4%</w:t>
      </w:r>
      <w:r>
        <w:rPr>
          <w:spacing w:val="-13"/>
          <w:w w:val="110"/>
        </w:rPr>
        <w:t> </w:t>
      </w:r>
      <w:r>
        <w:rPr>
          <w:w w:val="110"/>
        </w:rPr>
        <w:t>in</w:t>
      </w:r>
      <w:r>
        <w:rPr>
          <w:spacing w:val="-12"/>
          <w:w w:val="110"/>
        </w:rPr>
        <w:t> </w:t>
      </w:r>
      <w:r>
        <w:rPr>
          <w:spacing w:val="-3"/>
          <w:w w:val="110"/>
        </w:rPr>
        <w:t>May</w:t>
      </w:r>
      <w:r>
        <w:rPr>
          <w:spacing w:val="-13"/>
          <w:w w:val="110"/>
        </w:rPr>
        <w:t> </w:t>
      </w:r>
      <w:r>
        <w:rPr>
          <w:w w:val="110"/>
        </w:rPr>
        <w:t>and</w:t>
      </w:r>
      <w:r>
        <w:rPr>
          <w:spacing w:val="-12"/>
          <w:w w:val="110"/>
        </w:rPr>
        <w:t> </w:t>
      </w:r>
      <w:r>
        <w:rPr>
          <w:w w:val="110"/>
        </w:rPr>
        <w:t>remained</w:t>
      </w:r>
      <w:r>
        <w:rPr>
          <w:spacing w:val="-12"/>
          <w:w w:val="110"/>
        </w:rPr>
        <w:t> </w:t>
      </w:r>
      <w:r>
        <w:rPr>
          <w:w w:val="110"/>
        </w:rPr>
        <w:t>at</w:t>
      </w:r>
      <w:r>
        <w:rPr>
          <w:spacing w:val="-13"/>
          <w:w w:val="110"/>
        </w:rPr>
        <w:t> </w:t>
      </w:r>
      <w:r>
        <w:rPr>
          <w:w w:val="110"/>
        </w:rPr>
        <w:t>that</w:t>
      </w:r>
      <w:r>
        <w:rPr>
          <w:spacing w:val="-12"/>
          <w:w w:val="110"/>
        </w:rPr>
        <w:t> </w:t>
      </w:r>
      <w:r>
        <w:rPr>
          <w:spacing w:val="-3"/>
          <w:w w:val="110"/>
        </w:rPr>
        <w:t>level</w:t>
      </w:r>
      <w:r>
        <w:rPr>
          <w:spacing w:val="-13"/>
          <w:w w:val="110"/>
        </w:rPr>
        <w:t> </w:t>
      </w:r>
      <w:r>
        <w:rPr>
          <w:w w:val="110"/>
        </w:rPr>
        <w:t>in</w:t>
      </w:r>
      <w:r>
        <w:rPr>
          <w:spacing w:val="-12"/>
          <w:w w:val="110"/>
        </w:rPr>
        <w:t> </w:t>
      </w:r>
      <w:r>
        <w:rPr>
          <w:w w:val="110"/>
        </w:rPr>
        <w:t>June.</w:t>
      </w:r>
    </w:p>
    <w:p>
      <w:pPr>
        <w:pStyle w:val="BodyText"/>
        <w:spacing w:line="292" w:lineRule="auto"/>
        <w:ind w:left="297" w:right="143"/>
      </w:pPr>
      <w:r>
        <w:rPr>
          <w:w w:val="110"/>
        </w:rPr>
        <w:t>Much of the unexpected rise is due </w:t>
      </w:r>
      <w:r>
        <w:rPr>
          <w:spacing w:val="-4"/>
          <w:w w:val="110"/>
        </w:rPr>
        <w:t>to </w:t>
      </w:r>
      <w:r>
        <w:rPr>
          <w:w w:val="110"/>
        </w:rPr>
        <w:t>an </w:t>
      </w:r>
      <w:r>
        <w:rPr>
          <w:spacing w:val="-3"/>
          <w:w w:val="110"/>
        </w:rPr>
        <w:t>extraordinary </w:t>
      </w:r>
      <w:r>
        <w:rPr>
          <w:w w:val="110"/>
        </w:rPr>
        <w:t>increase in seasonal food prices, in turn linked </w:t>
      </w:r>
      <w:r>
        <w:rPr>
          <w:spacing w:val="-4"/>
          <w:w w:val="110"/>
        </w:rPr>
        <w:t>to </w:t>
      </w:r>
      <w:r>
        <w:rPr>
          <w:spacing w:val="-3"/>
          <w:w w:val="110"/>
        </w:rPr>
        <w:t>adverse weather.</w:t>
      </w:r>
      <w:r>
        <w:rPr>
          <w:spacing w:val="6"/>
          <w:w w:val="110"/>
        </w:rPr>
        <w:t> </w:t>
      </w:r>
      <w:r>
        <w:rPr>
          <w:w w:val="110"/>
        </w:rPr>
        <w:t>Although</w:t>
      </w:r>
      <w:r>
        <w:rPr>
          <w:spacing w:val="-25"/>
          <w:w w:val="110"/>
        </w:rPr>
        <w:t> </w:t>
      </w:r>
      <w:r>
        <w:rPr>
          <w:w w:val="110"/>
        </w:rPr>
        <w:t>higher</w:t>
      </w:r>
      <w:r>
        <w:rPr>
          <w:spacing w:val="-25"/>
          <w:w w:val="110"/>
        </w:rPr>
        <w:t> </w:t>
      </w:r>
      <w:r>
        <w:rPr>
          <w:w w:val="110"/>
        </w:rPr>
        <w:t>food</w:t>
      </w:r>
      <w:r>
        <w:rPr>
          <w:spacing w:val="-24"/>
          <w:w w:val="110"/>
        </w:rPr>
        <w:t> </w:t>
      </w:r>
      <w:r>
        <w:rPr>
          <w:w w:val="110"/>
        </w:rPr>
        <w:t>prices</w:t>
      </w:r>
      <w:r>
        <w:rPr>
          <w:spacing w:val="-25"/>
          <w:w w:val="110"/>
        </w:rPr>
        <w:t> </w:t>
      </w:r>
      <w:r>
        <w:rPr>
          <w:spacing w:val="-3"/>
          <w:w w:val="110"/>
        </w:rPr>
        <w:t>may</w:t>
      </w:r>
      <w:r>
        <w:rPr>
          <w:spacing w:val="-25"/>
          <w:w w:val="110"/>
        </w:rPr>
        <w:t> </w:t>
      </w:r>
      <w:r>
        <w:rPr>
          <w:w w:val="110"/>
        </w:rPr>
        <w:t>persist</w:t>
      </w:r>
      <w:r>
        <w:rPr>
          <w:spacing w:val="-24"/>
          <w:w w:val="110"/>
        </w:rPr>
        <w:t> </w:t>
      </w:r>
      <w:r>
        <w:rPr>
          <w:w w:val="110"/>
        </w:rPr>
        <w:t>for</w:t>
      </w:r>
      <w:r>
        <w:rPr>
          <w:spacing w:val="-25"/>
          <w:w w:val="110"/>
        </w:rPr>
        <w:t> </w:t>
      </w:r>
      <w:r>
        <w:rPr>
          <w:w w:val="110"/>
        </w:rPr>
        <w:t>a</w:t>
      </w:r>
      <w:r>
        <w:rPr>
          <w:spacing w:val="-25"/>
          <w:w w:val="110"/>
        </w:rPr>
        <w:t> </w:t>
      </w:r>
      <w:r>
        <w:rPr>
          <w:w w:val="110"/>
        </w:rPr>
        <w:t>while, they are likely </w:t>
      </w:r>
      <w:r>
        <w:rPr>
          <w:spacing w:val="-4"/>
          <w:w w:val="110"/>
        </w:rPr>
        <w:t>to </w:t>
      </w:r>
      <w:r>
        <w:rPr>
          <w:w w:val="110"/>
        </w:rPr>
        <w:t>return </w:t>
      </w:r>
      <w:r>
        <w:rPr>
          <w:spacing w:val="-4"/>
          <w:w w:val="110"/>
        </w:rPr>
        <w:t>to </w:t>
      </w:r>
      <w:r>
        <w:rPr>
          <w:w w:val="110"/>
        </w:rPr>
        <w:t>more normal levels, and in particular</w:t>
      </w:r>
      <w:r>
        <w:rPr>
          <w:spacing w:val="-9"/>
          <w:w w:val="110"/>
        </w:rPr>
        <w:t> </w:t>
      </w:r>
      <w:r>
        <w:rPr>
          <w:w w:val="110"/>
        </w:rPr>
        <w:t>should</w:t>
      </w:r>
      <w:r>
        <w:rPr>
          <w:spacing w:val="-9"/>
          <w:w w:val="110"/>
        </w:rPr>
        <w:t> </w:t>
      </w:r>
      <w:r>
        <w:rPr>
          <w:w w:val="110"/>
        </w:rPr>
        <w:t>provide</w:t>
      </w:r>
      <w:r>
        <w:rPr>
          <w:spacing w:val="-9"/>
          <w:w w:val="110"/>
        </w:rPr>
        <w:t> </w:t>
      </w:r>
      <w:r>
        <w:rPr>
          <w:spacing w:val="-3"/>
          <w:w w:val="110"/>
        </w:rPr>
        <w:t>downward</w:t>
      </w:r>
      <w:r>
        <w:rPr>
          <w:spacing w:val="-9"/>
          <w:w w:val="110"/>
        </w:rPr>
        <w:t> </w:t>
      </w:r>
      <w:r>
        <w:rPr>
          <w:w w:val="110"/>
        </w:rPr>
        <w:t>impetus</w:t>
      </w:r>
      <w:r>
        <w:rPr>
          <w:spacing w:val="-9"/>
          <w:w w:val="110"/>
        </w:rPr>
        <w:t> </w:t>
      </w:r>
      <w:r>
        <w:rPr>
          <w:spacing w:val="-4"/>
          <w:w w:val="110"/>
        </w:rPr>
        <w:t>to</w:t>
      </w:r>
      <w:r>
        <w:rPr>
          <w:spacing w:val="-9"/>
          <w:w w:val="110"/>
        </w:rPr>
        <w:t> </w:t>
      </w:r>
      <w:r>
        <w:rPr>
          <w:w w:val="110"/>
        </w:rPr>
        <w:t>the</w:t>
      </w:r>
    </w:p>
    <w:p>
      <w:pPr>
        <w:pStyle w:val="BodyText"/>
        <w:spacing w:line="292" w:lineRule="auto"/>
        <w:ind w:left="297" w:right="143"/>
      </w:pPr>
      <w:r>
        <w:rPr>
          <w:w w:val="105"/>
        </w:rPr>
        <w:t>twelve-month inflation rate in a year’s time if not before. But there are also some signs of slightly stronger underlying retail price inflation than previously envisaged. Surveys report an</w:t>
      </w:r>
    </w:p>
    <w:p>
      <w:pPr>
        <w:pStyle w:val="BodyText"/>
        <w:spacing w:before="5"/>
        <w:rPr>
          <w:sz w:val="9"/>
        </w:rPr>
      </w:pPr>
    </w:p>
    <w:p>
      <w:pPr>
        <w:pStyle w:val="BodyText"/>
        <w:spacing w:line="20" w:lineRule="exact"/>
        <w:ind w:left="122"/>
        <w:rPr>
          <w:sz w:val="2"/>
        </w:rPr>
      </w:pPr>
      <w:r>
        <w:rPr>
          <w:sz w:val="2"/>
        </w:rPr>
        <w:pict>
          <v:group style="width:277.1pt;height:.5pt;mso-position-horizontal-relative:char;mso-position-vertical-relative:line" coordorigin="0,0" coordsize="5542,10">
            <v:line style="position:absolute" from="0,5" to="5542,5" stroked="true" strokeweight=".5pt" strokecolor="#006cb4">
              <v:stroke dashstyle="solid"/>
            </v:line>
          </v:group>
        </w:pict>
      </w:r>
      <w:r>
        <w:rPr>
          <w:sz w:val="2"/>
        </w:rPr>
      </w:r>
    </w:p>
    <w:p>
      <w:pPr>
        <w:pStyle w:val="ListParagraph"/>
        <w:numPr>
          <w:ilvl w:val="0"/>
          <w:numId w:val="36"/>
        </w:numPr>
        <w:tabs>
          <w:tab w:pos="408" w:val="left" w:leader="none"/>
        </w:tabs>
        <w:spacing w:line="160" w:lineRule="exact" w:before="28" w:after="0"/>
        <w:ind w:left="407" w:right="0" w:hanging="241"/>
        <w:jc w:val="left"/>
        <w:rPr>
          <w:sz w:val="14"/>
        </w:rPr>
      </w:pPr>
      <w:r>
        <w:rPr>
          <w:w w:val="105"/>
          <w:sz w:val="14"/>
        </w:rPr>
        <w:t>Also shown as Chart 1 in the</w:t>
      </w:r>
      <w:r>
        <w:rPr>
          <w:spacing w:val="-14"/>
          <w:w w:val="105"/>
          <w:sz w:val="14"/>
        </w:rPr>
        <w:t> </w:t>
      </w:r>
      <w:r>
        <w:rPr>
          <w:spacing w:val="-3"/>
          <w:w w:val="105"/>
          <w:sz w:val="14"/>
        </w:rPr>
        <w:t>Overview.</w:t>
      </w:r>
    </w:p>
    <w:p>
      <w:pPr>
        <w:pStyle w:val="ListParagraph"/>
        <w:numPr>
          <w:ilvl w:val="0"/>
          <w:numId w:val="36"/>
        </w:numPr>
        <w:tabs>
          <w:tab w:pos="408" w:val="left" w:leader="none"/>
        </w:tabs>
        <w:spacing w:line="240" w:lineRule="auto" w:before="0" w:after="0"/>
        <w:ind w:left="407" w:right="713" w:hanging="240"/>
        <w:jc w:val="left"/>
        <w:rPr>
          <w:sz w:val="14"/>
        </w:rPr>
      </w:pPr>
      <w:r>
        <w:rPr>
          <w:w w:val="110"/>
          <w:sz w:val="14"/>
        </w:rPr>
        <w:t>An</w:t>
      </w:r>
      <w:r>
        <w:rPr>
          <w:spacing w:val="-23"/>
          <w:w w:val="110"/>
          <w:sz w:val="14"/>
        </w:rPr>
        <w:t> </w:t>
      </w:r>
      <w:r>
        <w:rPr>
          <w:w w:val="110"/>
          <w:sz w:val="14"/>
        </w:rPr>
        <w:t>alternative</w:t>
      </w:r>
      <w:r>
        <w:rPr>
          <w:spacing w:val="-22"/>
          <w:w w:val="110"/>
          <w:sz w:val="14"/>
        </w:rPr>
        <w:t> </w:t>
      </w:r>
      <w:r>
        <w:rPr>
          <w:w w:val="110"/>
          <w:sz w:val="14"/>
        </w:rPr>
        <w:t>projection</w:t>
      </w:r>
      <w:r>
        <w:rPr>
          <w:spacing w:val="-23"/>
          <w:w w:val="110"/>
          <w:sz w:val="14"/>
        </w:rPr>
        <w:t> </w:t>
      </w:r>
      <w:r>
        <w:rPr>
          <w:w w:val="110"/>
          <w:sz w:val="14"/>
        </w:rPr>
        <w:t>assuming</w:t>
      </w:r>
      <w:r>
        <w:rPr>
          <w:spacing w:val="-22"/>
          <w:w w:val="110"/>
          <w:sz w:val="14"/>
        </w:rPr>
        <w:t> </w:t>
      </w:r>
      <w:r>
        <w:rPr>
          <w:w w:val="110"/>
          <w:sz w:val="14"/>
        </w:rPr>
        <w:t>that</w:t>
      </w:r>
      <w:r>
        <w:rPr>
          <w:spacing w:val="-22"/>
          <w:w w:val="110"/>
          <w:sz w:val="14"/>
        </w:rPr>
        <w:t> </w:t>
      </w:r>
      <w:r>
        <w:rPr>
          <w:w w:val="110"/>
          <w:sz w:val="14"/>
        </w:rPr>
        <w:t>UK</w:t>
      </w:r>
      <w:r>
        <w:rPr>
          <w:spacing w:val="-23"/>
          <w:w w:val="110"/>
          <w:sz w:val="14"/>
        </w:rPr>
        <w:t> </w:t>
      </w:r>
      <w:r>
        <w:rPr>
          <w:w w:val="110"/>
          <w:sz w:val="14"/>
        </w:rPr>
        <w:t>official</w:t>
      </w:r>
      <w:r>
        <w:rPr>
          <w:spacing w:val="-22"/>
          <w:w w:val="110"/>
          <w:sz w:val="14"/>
        </w:rPr>
        <w:t> </w:t>
      </w:r>
      <w:r>
        <w:rPr>
          <w:w w:val="110"/>
          <w:sz w:val="14"/>
        </w:rPr>
        <w:t>interest</w:t>
      </w:r>
      <w:r>
        <w:rPr>
          <w:spacing w:val="-23"/>
          <w:w w:val="110"/>
          <w:sz w:val="14"/>
        </w:rPr>
        <w:t> </w:t>
      </w:r>
      <w:r>
        <w:rPr>
          <w:spacing w:val="-3"/>
          <w:w w:val="110"/>
          <w:sz w:val="14"/>
        </w:rPr>
        <w:t>rates</w:t>
      </w:r>
      <w:r>
        <w:rPr>
          <w:spacing w:val="-22"/>
          <w:w w:val="110"/>
          <w:sz w:val="14"/>
        </w:rPr>
        <w:t> </w:t>
      </w:r>
      <w:r>
        <w:rPr>
          <w:w w:val="110"/>
          <w:sz w:val="14"/>
        </w:rPr>
        <w:t>follow</w:t>
      </w:r>
      <w:r>
        <w:rPr>
          <w:spacing w:val="-22"/>
          <w:w w:val="110"/>
          <w:sz w:val="14"/>
        </w:rPr>
        <w:t> </w:t>
      </w:r>
      <w:r>
        <w:rPr>
          <w:w w:val="110"/>
          <w:sz w:val="14"/>
        </w:rPr>
        <w:t>market interest</w:t>
      </w:r>
      <w:r>
        <w:rPr>
          <w:spacing w:val="-6"/>
          <w:w w:val="110"/>
          <w:sz w:val="14"/>
        </w:rPr>
        <w:t> </w:t>
      </w:r>
      <w:r>
        <w:rPr>
          <w:spacing w:val="-3"/>
          <w:w w:val="110"/>
          <w:sz w:val="14"/>
        </w:rPr>
        <w:t>rate</w:t>
      </w:r>
      <w:r>
        <w:rPr>
          <w:spacing w:val="-5"/>
          <w:w w:val="110"/>
          <w:sz w:val="14"/>
        </w:rPr>
        <w:t> </w:t>
      </w:r>
      <w:r>
        <w:rPr>
          <w:w w:val="110"/>
          <w:sz w:val="14"/>
        </w:rPr>
        <w:t>expectations</w:t>
      </w:r>
      <w:r>
        <w:rPr>
          <w:spacing w:val="-5"/>
          <w:w w:val="110"/>
          <w:sz w:val="14"/>
        </w:rPr>
        <w:t> </w:t>
      </w:r>
      <w:r>
        <w:rPr>
          <w:w w:val="110"/>
          <w:sz w:val="14"/>
        </w:rPr>
        <w:t>is</w:t>
      </w:r>
      <w:r>
        <w:rPr>
          <w:spacing w:val="-5"/>
          <w:w w:val="110"/>
          <w:sz w:val="14"/>
        </w:rPr>
        <w:t> </w:t>
      </w:r>
      <w:r>
        <w:rPr>
          <w:w w:val="110"/>
          <w:sz w:val="14"/>
        </w:rPr>
        <w:t>shown</w:t>
      </w:r>
      <w:r>
        <w:rPr>
          <w:spacing w:val="-5"/>
          <w:w w:val="110"/>
          <w:sz w:val="14"/>
        </w:rPr>
        <w:t> </w:t>
      </w:r>
      <w:r>
        <w:rPr>
          <w:w w:val="110"/>
          <w:sz w:val="14"/>
        </w:rPr>
        <w:t>in</w:t>
      </w:r>
      <w:r>
        <w:rPr>
          <w:spacing w:val="-5"/>
          <w:w w:val="110"/>
          <w:sz w:val="14"/>
        </w:rPr>
        <w:t> </w:t>
      </w:r>
      <w:r>
        <w:rPr>
          <w:w w:val="110"/>
          <w:sz w:val="14"/>
        </w:rPr>
        <w:t>Chart</w:t>
      </w:r>
      <w:r>
        <w:rPr>
          <w:spacing w:val="-5"/>
          <w:w w:val="110"/>
          <w:sz w:val="14"/>
        </w:rPr>
        <w:t> </w:t>
      </w:r>
      <w:r>
        <w:rPr>
          <w:w w:val="110"/>
          <w:sz w:val="14"/>
        </w:rPr>
        <w:t>6.7</w:t>
      </w:r>
      <w:r>
        <w:rPr>
          <w:spacing w:val="-5"/>
          <w:w w:val="110"/>
          <w:sz w:val="14"/>
        </w:rPr>
        <w:t> </w:t>
      </w:r>
      <w:r>
        <w:rPr>
          <w:spacing w:val="-3"/>
          <w:w w:val="110"/>
          <w:sz w:val="14"/>
        </w:rPr>
        <w:t>below.</w:t>
      </w:r>
    </w:p>
    <w:p>
      <w:pPr>
        <w:spacing w:after="0" w:line="240" w:lineRule="auto"/>
        <w:jc w:val="left"/>
        <w:rPr>
          <w:sz w:val="14"/>
        </w:rPr>
        <w:sectPr>
          <w:type w:val="continuous"/>
          <w:pgSz w:w="11900" w:h="16840"/>
          <w:pgMar w:top="1260" w:bottom="280" w:left="660" w:right="640"/>
          <w:cols w:num="2" w:equalWidth="0">
            <w:col w:w="3787" w:space="1005"/>
            <w:col w:w="5808"/>
          </w:cols>
        </w:sectPr>
      </w:pPr>
    </w:p>
    <w:p>
      <w:pPr>
        <w:pStyle w:val="BodyText"/>
      </w:pPr>
    </w:p>
    <w:p>
      <w:pPr>
        <w:pStyle w:val="BodyText"/>
        <w:spacing w:before="5"/>
      </w:pPr>
    </w:p>
    <w:p>
      <w:pPr>
        <w:pStyle w:val="BodyText"/>
        <w:spacing w:line="292" w:lineRule="auto"/>
        <w:ind w:left="5089" w:right="308"/>
      </w:pPr>
      <w:r>
        <w:rPr>
          <w:w w:val="110"/>
        </w:rPr>
        <w:t>increase,</w:t>
      </w:r>
      <w:r>
        <w:rPr>
          <w:spacing w:val="-20"/>
          <w:w w:val="110"/>
        </w:rPr>
        <w:t> </w:t>
      </w:r>
      <w:r>
        <w:rPr>
          <w:w w:val="110"/>
        </w:rPr>
        <w:t>from</w:t>
      </w:r>
      <w:r>
        <w:rPr>
          <w:spacing w:val="-20"/>
          <w:w w:val="110"/>
        </w:rPr>
        <w:t> </w:t>
      </w:r>
      <w:r>
        <w:rPr>
          <w:w w:val="110"/>
        </w:rPr>
        <w:t>a</w:t>
      </w:r>
      <w:r>
        <w:rPr>
          <w:spacing w:val="-19"/>
          <w:w w:val="110"/>
        </w:rPr>
        <w:t> </w:t>
      </w:r>
      <w:r>
        <w:rPr>
          <w:w w:val="110"/>
        </w:rPr>
        <w:t>low</w:t>
      </w:r>
      <w:r>
        <w:rPr>
          <w:spacing w:val="-20"/>
          <w:w w:val="110"/>
        </w:rPr>
        <w:t> </w:t>
      </w:r>
      <w:r>
        <w:rPr>
          <w:w w:val="110"/>
        </w:rPr>
        <w:t>level,</w:t>
      </w:r>
      <w:r>
        <w:rPr>
          <w:spacing w:val="-19"/>
          <w:w w:val="110"/>
        </w:rPr>
        <w:t> </w:t>
      </w:r>
      <w:r>
        <w:rPr>
          <w:w w:val="110"/>
        </w:rPr>
        <w:t>in</w:t>
      </w:r>
      <w:r>
        <w:rPr>
          <w:spacing w:val="-20"/>
          <w:w w:val="110"/>
        </w:rPr>
        <w:t> </w:t>
      </w:r>
      <w:r>
        <w:rPr>
          <w:w w:val="110"/>
        </w:rPr>
        <w:t>the</w:t>
      </w:r>
      <w:r>
        <w:rPr>
          <w:spacing w:val="-20"/>
          <w:w w:val="110"/>
        </w:rPr>
        <w:t> </w:t>
      </w:r>
      <w:r>
        <w:rPr>
          <w:w w:val="110"/>
        </w:rPr>
        <w:t>balance</w:t>
      </w:r>
      <w:r>
        <w:rPr>
          <w:spacing w:val="-19"/>
          <w:w w:val="110"/>
        </w:rPr>
        <w:t> </w:t>
      </w:r>
      <w:r>
        <w:rPr>
          <w:w w:val="110"/>
        </w:rPr>
        <w:t>of</w:t>
      </w:r>
      <w:r>
        <w:rPr>
          <w:spacing w:val="-20"/>
          <w:w w:val="110"/>
        </w:rPr>
        <w:t> </w:t>
      </w:r>
      <w:r>
        <w:rPr>
          <w:spacing w:val="-3"/>
          <w:w w:val="110"/>
        </w:rPr>
        <w:t>retailers</w:t>
      </w:r>
      <w:r>
        <w:rPr>
          <w:spacing w:val="-19"/>
          <w:w w:val="110"/>
        </w:rPr>
        <w:t> </w:t>
      </w:r>
      <w:r>
        <w:rPr>
          <w:w w:val="110"/>
        </w:rPr>
        <w:t>raising prices, as sales growth has remained strong. On the other hand,</w:t>
      </w:r>
      <w:r>
        <w:rPr>
          <w:spacing w:val="-16"/>
          <w:w w:val="110"/>
        </w:rPr>
        <w:t> </w:t>
      </w:r>
      <w:r>
        <w:rPr>
          <w:spacing w:val="-3"/>
          <w:w w:val="110"/>
        </w:rPr>
        <w:t>surveys</w:t>
      </w:r>
      <w:r>
        <w:rPr>
          <w:spacing w:val="-16"/>
          <w:w w:val="110"/>
        </w:rPr>
        <w:t> </w:t>
      </w:r>
      <w:r>
        <w:rPr>
          <w:w w:val="110"/>
        </w:rPr>
        <w:t>of</w:t>
      </w:r>
      <w:r>
        <w:rPr>
          <w:spacing w:val="-16"/>
          <w:w w:val="110"/>
        </w:rPr>
        <w:t> </w:t>
      </w:r>
      <w:r>
        <w:rPr>
          <w:w w:val="110"/>
        </w:rPr>
        <w:t>price</w:t>
      </w:r>
      <w:r>
        <w:rPr>
          <w:spacing w:val="-16"/>
          <w:w w:val="110"/>
        </w:rPr>
        <w:t> </w:t>
      </w:r>
      <w:r>
        <w:rPr>
          <w:w w:val="110"/>
        </w:rPr>
        <w:t>trends</w:t>
      </w:r>
      <w:r>
        <w:rPr>
          <w:spacing w:val="-15"/>
          <w:w w:val="110"/>
        </w:rPr>
        <w:t> </w:t>
      </w:r>
      <w:r>
        <w:rPr>
          <w:w w:val="110"/>
        </w:rPr>
        <w:t>earlier</w:t>
      </w:r>
      <w:r>
        <w:rPr>
          <w:spacing w:val="-16"/>
          <w:w w:val="110"/>
        </w:rPr>
        <w:t> </w:t>
      </w:r>
      <w:r>
        <w:rPr>
          <w:w w:val="110"/>
        </w:rPr>
        <w:t>in</w:t>
      </w:r>
      <w:r>
        <w:rPr>
          <w:spacing w:val="-16"/>
          <w:w w:val="110"/>
        </w:rPr>
        <w:t> </w:t>
      </w:r>
      <w:r>
        <w:rPr>
          <w:w w:val="110"/>
        </w:rPr>
        <w:t>the</w:t>
      </w:r>
      <w:r>
        <w:rPr>
          <w:spacing w:val="-16"/>
          <w:w w:val="110"/>
        </w:rPr>
        <w:t> </w:t>
      </w:r>
      <w:r>
        <w:rPr>
          <w:w w:val="110"/>
        </w:rPr>
        <w:t>supply</w:t>
      </w:r>
      <w:r>
        <w:rPr>
          <w:spacing w:val="-15"/>
          <w:w w:val="110"/>
        </w:rPr>
        <w:t> </w:t>
      </w:r>
      <w:r>
        <w:rPr>
          <w:w w:val="110"/>
        </w:rPr>
        <w:t>chain</w:t>
      </w:r>
      <w:r>
        <w:rPr>
          <w:spacing w:val="-16"/>
          <w:w w:val="110"/>
        </w:rPr>
        <w:t> </w:t>
      </w:r>
      <w:r>
        <w:rPr>
          <w:spacing w:val="-3"/>
          <w:w w:val="110"/>
        </w:rPr>
        <w:t>have </w:t>
      </w:r>
      <w:r>
        <w:rPr>
          <w:w w:val="110"/>
        </w:rPr>
        <w:t>fallen</w:t>
      </w:r>
      <w:r>
        <w:rPr>
          <w:spacing w:val="-23"/>
          <w:w w:val="110"/>
        </w:rPr>
        <w:t> </w:t>
      </w:r>
      <w:r>
        <w:rPr>
          <w:w w:val="110"/>
        </w:rPr>
        <w:t>in</w:t>
      </w:r>
      <w:r>
        <w:rPr>
          <w:spacing w:val="-22"/>
          <w:w w:val="110"/>
        </w:rPr>
        <w:t> </w:t>
      </w:r>
      <w:r>
        <w:rPr>
          <w:w w:val="110"/>
        </w:rPr>
        <w:t>recent</w:t>
      </w:r>
      <w:r>
        <w:rPr>
          <w:spacing w:val="-22"/>
          <w:w w:val="110"/>
        </w:rPr>
        <w:t> </w:t>
      </w:r>
      <w:r>
        <w:rPr>
          <w:w w:val="110"/>
        </w:rPr>
        <w:t>months,</w:t>
      </w:r>
      <w:r>
        <w:rPr>
          <w:spacing w:val="-23"/>
          <w:w w:val="110"/>
        </w:rPr>
        <w:t> </w:t>
      </w:r>
      <w:r>
        <w:rPr>
          <w:w w:val="110"/>
        </w:rPr>
        <w:t>in</w:t>
      </w:r>
      <w:r>
        <w:rPr>
          <w:spacing w:val="-22"/>
          <w:w w:val="110"/>
        </w:rPr>
        <w:t> </w:t>
      </w:r>
      <w:r>
        <w:rPr>
          <w:w w:val="110"/>
        </w:rPr>
        <w:t>manufacturing</w:t>
      </w:r>
      <w:r>
        <w:rPr>
          <w:spacing w:val="-22"/>
          <w:w w:val="110"/>
        </w:rPr>
        <w:t> </w:t>
      </w:r>
      <w:r>
        <w:rPr>
          <w:w w:val="110"/>
        </w:rPr>
        <w:t>and</w:t>
      </w:r>
      <w:r>
        <w:rPr>
          <w:spacing w:val="-23"/>
          <w:w w:val="110"/>
        </w:rPr>
        <w:t> </w:t>
      </w:r>
      <w:r>
        <w:rPr>
          <w:w w:val="110"/>
        </w:rPr>
        <w:t>services</w:t>
      </w:r>
      <w:r>
        <w:rPr>
          <w:spacing w:val="-22"/>
          <w:w w:val="110"/>
        </w:rPr>
        <w:t> </w:t>
      </w:r>
      <w:r>
        <w:rPr>
          <w:w w:val="110"/>
        </w:rPr>
        <w:t>alike, partly reflecting the decline in commodity prices. These </w:t>
      </w:r>
      <w:r>
        <w:rPr>
          <w:spacing w:val="-3"/>
          <w:w w:val="110"/>
        </w:rPr>
        <w:t>surveys </w:t>
      </w:r>
      <w:r>
        <w:rPr>
          <w:w w:val="110"/>
        </w:rPr>
        <w:t>suggest some lessening of prospective </w:t>
      </w:r>
      <w:r>
        <w:rPr>
          <w:spacing w:val="-3"/>
          <w:w w:val="110"/>
        </w:rPr>
        <w:t>pressures </w:t>
      </w:r>
      <w:r>
        <w:rPr>
          <w:w w:val="110"/>
        </w:rPr>
        <w:t>on retail price</w:t>
      </w:r>
      <w:r>
        <w:rPr>
          <w:spacing w:val="-12"/>
          <w:w w:val="110"/>
        </w:rPr>
        <w:t> </w:t>
      </w:r>
      <w:r>
        <w:rPr>
          <w:w w:val="110"/>
        </w:rPr>
        <w:t>inflation.</w:t>
      </w:r>
    </w:p>
    <w:p>
      <w:pPr>
        <w:pStyle w:val="BodyText"/>
        <w:spacing w:before="8"/>
        <w:rPr>
          <w:sz w:val="25"/>
        </w:rPr>
      </w:pPr>
    </w:p>
    <w:p>
      <w:pPr>
        <w:pStyle w:val="BodyText"/>
        <w:spacing w:line="292" w:lineRule="auto" w:before="1"/>
        <w:ind w:left="5089" w:right="268"/>
      </w:pPr>
      <w:r>
        <w:rPr>
          <w:w w:val="105"/>
        </w:rPr>
        <w:t>Recent trends in </w:t>
      </w:r>
      <w:r>
        <w:rPr>
          <w:spacing w:val="-3"/>
          <w:w w:val="105"/>
        </w:rPr>
        <w:t>pay have </w:t>
      </w:r>
      <w:r>
        <w:rPr>
          <w:w w:val="105"/>
        </w:rPr>
        <w:t>been a little stronger than </w:t>
      </w:r>
      <w:r>
        <w:rPr>
          <w:spacing w:val="-3"/>
          <w:w w:val="105"/>
        </w:rPr>
        <w:t>expected </w:t>
      </w:r>
      <w:r>
        <w:rPr>
          <w:w w:val="105"/>
        </w:rPr>
        <w:t>at the time of the </w:t>
      </w:r>
      <w:r>
        <w:rPr>
          <w:spacing w:val="-3"/>
          <w:w w:val="105"/>
        </w:rPr>
        <w:t>May </w:t>
      </w:r>
      <w:r>
        <w:rPr>
          <w:i/>
          <w:w w:val="105"/>
        </w:rPr>
        <w:t>Report</w:t>
      </w:r>
      <w:r>
        <w:rPr>
          <w:w w:val="105"/>
        </w:rPr>
        <w:t>. The</w:t>
      </w:r>
      <w:r>
        <w:rPr>
          <w:spacing w:val="-13"/>
          <w:w w:val="105"/>
        </w:rPr>
        <w:t> </w:t>
      </w:r>
      <w:r>
        <w:rPr>
          <w:w w:val="105"/>
        </w:rPr>
        <w:t>twelve-month</w:t>
      </w:r>
    </w:p>
    <w:p>
      <w:pPr>
        <w:pStyle w:val="BodyText"/>
        <w:spacing w:line="292" w:lineRule="auto"/>
        <w:ind w:left="5089" w:right="232"/>
      </w:pPr>
      <w:r>
        <w:rPr>
          <w:w w:val="105"/>
        </w:rPr>
        <w:t>whole-economy mean wage settlement edged up </w:t>
      </w:r>
      <w:r>
        <w:rPr>
          <w:spacing w:val="-4"/>
          <w:w w:val="105"/>
        </w:rPr>
        <w:t>to </w:t>
      </w:r>
      <w:r>
        <w:rPr>
          <w:w w:val="105"/>
        </w:rPr>
        <w:t>3.4% in June, a rise of 0.3 percentage points since the start of the </w:t>
      </w:r>
      <w:r>
        <w:rPr>
          <w:spacing w:val="-4"/>
          <w:w w:val="105"/>
        </w:rPr>
        <w:t>year. </w:t>
      </w:r>
      <w:r>
        <w:rPr>
          <w:w w:val="105"/>
        </w:rPr>
        <w:t>Estimates of whole-economy regular </w:t>
      </w:r>
      <w:r>
        <w:rPr>
          <w:spacing w:val="-3"/>
          <w:w w:val="105"/>
        </w:rPr>
        <w:t>pay </w:t>
      </w:r>
      <w:r>
        <w:rPr>
          <w:w w:val="105"/>
        </w:rPr>
        <w:t>growth </w:t>
      </w:r>
      <w:r>
        <w:rPr>
          <w:spacing w:val="-3"/>
          <w:w w:val="105"/>
        </w:rPr>
        <w:t>have </w:t>
      </w:r>
      <w:r>
        <w:rPr>
          <w:w w:val="105"/>
        </w:rPr>
        <w:t>also increased slightly </w:t>
      </w:r>
      <w:r>
        <w:rPr>
          <w:spacing w:val="-4"/>
          <w:w w:val="105"/>
        </w:rPr>
        <w:t>to </w:t>
      </w:r>
      <w:r>
        <w:rPr>
          <w:w w:val="105"/>
        </w:rPr>
        <w:t>around 5%. </w:t>
      </w:r>
      <w:r>
        <w:rPr>
          <w:spacing w:val="-4"/>
          <w:w w:val="105"/>
        </w:rPr>
        <w:t>However, </w:t>
      </w:r>
      <w:r>
        <w:rPr>
          <w:w w:val="105"/>
        </w:rPr>
        <w:t>the contribution of bonuses </w:t>
      </w:r>
      <w:r>
        <w:rPr>
          <w:spacing w:val="-4"/>
          <w:w w:val="105"/>
        </w:rPr>
        <w:t>to </w:t>
      </w:r>
      <w:r>
        <w:rPr>
          <w:w w:val="105"/>
        </w:rPr>
        <w:t>earnings growth has turned negative in recent months.  As a result, whole-economy headline </w:t>
      </w:r>
      <w:r>
        <w:rPr>
          <w:spacing w:val="-3"/>
          <w:w w:val="105"/>
        </w:rPr>
        <w:t>average  </w:t>
      </w:r>
      <w:r>
        <w:rPr>
          <w:w w:val="105"/>
        </w:rPr>
        <w:t>earnings growth has fallen </w:t>
      </w:r>
      <w:r>
        <w:rPr>
          <w:spacing w:val="-4"/>
          <w:w w:val="105"/>
        </w:rPr>
        <w:t>to </w:t>
      </w:r>
      <w:r>
        <w:rPr>
          <w:w w:val="105"/>
        </w:rPr>
        <w:t>4.5% in </w:t>
      </w:r>
      <w:r>
        <w:rPr>
          <w:spacing w:val="-3"/>
          <w:w w:val="105"/>
        </w:rPr>
        <w:t>May </w:t>
      </w:r>
      <w:r>
        <w:rPr>
          <w:w w:val="105"/>
        </w:rPr>
        <w:t>from </w:t>
      </w:r>
      <w:r>
        <w:rPr>
          <w:spacing w:val="-4"/>
          <w:w w:val="105"/>
        </w:rPr>
        <w:t>rates </w:t>
      </w:r>
      <w:r>
        <w:rPr>
          <w:w w:val="105"/>
        </w:rPr>
        <w:t>of 5%  and </w:t>
      </w:r>
      <w:r>
        <w:rPr>
          <w:spacing w:val="-3"/>
          <w:w w:val="105"/>
        </w:rPr>
        <w:t>above </w:t>
      </w:r>
      <w:r>
        <w:rPr>
          <w:w w:val="105"/>
        </w:rPr>
        <w:t>in earlier months, as the exceptionally strong bonus payments in February distorted the trend. Given likely </w:t>
      </w:r>
      <w:r>
        <w:rPr>
          <w:spacing w:val="-3"/>
          <w:w w:val="105"/>
        </w:rPr>
        <w:t>pressures </w:t>
      </w:r>
      <w:r>
        <w:rPr>
          <w:w w:val="105"/>
        </w:rPr>
        <w:t>on </w:t>
      </w:r>
      <w:r>
        <w:rPr>
          <w:spacing w:val="-3"/>
          <w:w w:val="105"/>
        </w:rPr>
        <w:t>profitability </w:t>
      </w:r>
      <w:r>
        <w:rPr>
          <w:w w:val="105"/>
        </w:rPr>
        <w:t>as output growth slows, it is possible that the contribution of bonuses will remain negative in the coming</w:t>
      </w:r>
      <w:r>
        <w:rPr>
          <w:spacing w:val="-3"/>
          <w:w w:val="105"/>
        </w:rPr>
        <w:t> </w:t>
      </w:r>
      <w:r>
        <w:rPr>
          <w:w w:val="105"/>
        </w:rPr>
        <w:t>months.</w:t>
      </w:r>
    </w:p>
    <w:p>
      <w:pPr>
        <w:pStyle w:val="BodyText"/>
        <w:spacing w:before="4"/>
        <w:rPr>
          <w:sz w:val="25"/>
        </w:rPr>
      </w:pPr>
    </w:p>
    <w:p>
      <w:pPr>
        <w:pStyle w:val="BodyText"/>
        <w:spacing w:line="292" w:lineRule="auto"/>
        <w:ind w:left="5089" w:right="252"/>
      </w:pPr>
      <w:r>
        <w:rPr>
          <w:w w:val="105"/>
        </w:rPr>
        <w:t>The labour </w:t>
      </w:r>
      <w:r>
        <w:rPr>
          <w:spacing w:val="-2"/>
          <w:w w:val="105"/>
        </w:rPr>
        <w:t>market </w:t>
      </w:r>
      <w:r>
        <w:rPr>
          <w:w w:val="105"/>
        </w:rPr>
        <w:t>has tightened a little further since the </w:t>
      </w:r>
      <w:r>
        <w:rPr>
          <w:spacing w:val="-3"/>
          <w:w w:val="105"/>
        </w:rPr>
        <w:t>May </w:t>
      </w:r>
      <w:r>
        <w:rPr>
          <w:i/>
          <w:w w:val="105"/>
        </w:rPr>
        <w:t>Report</w:t>
      </w:r>
      <w:r>
        <w:rPr>
          <w:w w:val="105"/>
        </w:rPr>
        <w:t>. The latest Labour Force Survey reports a further increase in the employment </w:t>
      </w:r>
      <w:r>
        <w:rPr>
          <w:spacing w:val="-4"/>
          <w:w w:val="105"/>
        </w:rPr>
        <w:t>rate </w:t>
      </w:r>
      <w:r>
        <w:rPr>
          <w:w w:val="105"/>
        </w:rPr>
        <w:t>in recent months. Combined with a further unexpected decline in labour market participation, unemployment fell </w:t>
      </w:r>
      <w:r>
        <w:rPr>
          <w:spacing w:val="-3"/>
          <w:w w:val="105"/>
        </w:rPr>
        <w:t>substantially. </w:t>
      </w:r>
      <w:r>
        <w:rPr>
          <w:w w:val="105"/>
        </w:rPr>
        <w:t>The LFS unemployment </w:t>
      </w:r>
      <w:r>
        <w:rPr>
          <w:spacing w:val="-4"/>
          <w:w w:val="105"/>
        </w:rPr>
        <w:t>rate </w:t>
      </w:r>
      <w:r>
        <w:rPr>
          <w:w w:val="105"/>
        </w:rPr>
        <w:t>dipped below 5%, while the claimant  count measure indicates that unemployment is at the </w:t>
      </w:r>
      <w:r>
        <w:rPr>
          <w:spacing w:val="-3"/>
          <w:w w:val="105"/>
        </w:rPr>
        <w:t>lowest level </w:t>
      </w:r>
      <w:r>
        <w:rPr>
          <w:w w:val="105"/>
        </w:rPr>
        <w:t>for </w:t>
      </w:r>
      <w:r>
        <w:rPr>
          <w:spacing w:val="-10"/>
          <w:w w:val="105"/>
        </w:rPr>
        <w:t>26 </w:t>
      </w:r>
      <w:r>
        <w:rPr>
          <w:spacing w:val="-3"/>
          <w:w w:val="105"/>
        </w:rPr>
        <w:t>years. </w:t>
      </w:r>
      <w:r>
        <w:rPr>
          <w:w w:val="105"/>
        </w:rPr>
        <w:t>In addition, the number of new vacancies notified </w:t>
      </w:r>
      <w:r>
        <w:rPr>
          <w:spacing w:val="-4"/>
          <w:w w:val="105"/>
        </w:rPr>
        <w:t>to </w:t>
      </w:r>
      <w:r>
        <w:rPr>
          <w:w w:val="105"/>
        </w:rPr>
        <w:t>Jobcentres has increased further. Forward-looking indicators of recruitment intentions </w:t>
      </w:r>
      <w:r>
        <w:rPr>
          <w:spacing w:val="-3"/>
          <w:w w:val="105"/>
        </w:rPr>
        <w:t>have </w:t>
      </w:r>
      <w:r>
        <w:rPr>
          <w:w w:val="105"/>
        </w:rPr>
        <w:t>fallen back, </w:t>
      </w:r>
      <w:r>
        <w:rPr>
          <w:spacing w:val="-4"/>
          <w:w w:val="105"/>
        </w:rPr>
        <w:t>however, </w:t>
      </w:r>
      <w:r>
        <w:rPr>
          <w:w w:val="105"/>
        </w:rPr>
        <w:t>and there are some reports of a slight easing in skill shortages and increased </w:t>
      </w:r>
      <w:r>
        <w:rPr>
          <w:spacing w:val="-3"/>
          <w:w w:val="105"/>
        </w:rPr>
        <w:t>availability </w:t>
      </w:r>
      <w:r>
        <w:rPr>
          <w:w w:val="105"/>
        </w:rPr>
        <w:t>of </w:t>
      </w:r>
      <w:r>
        <w:rPr>
          <w:spacing w:val="-3"/>
          <w:w w:val="105"/>
        </w:rPr>
        <w:t>labour, </w:t>
      </w:r>
      <w:r>
        <w:rPr>
          <w:w w:val="105"/>
        </w:rPr>
        <w:t>which </w:t>
      </w:r>
      <w:r>
        <w:rPr>
          <w:spacing w:val="-3"/>
          <w:w w:val="105"/>
        </w:rPr>
        <w:t>may </w:t>
      </w:r>
      <w:r>
        <w:rPr>
          <w:w w:val="105"/>
        </w:rPr>
        <w:t>indicate that  the labour </w:t>
      </w:r>
      <w:r>
        <w:rPr>
          <w:spacing w:val="-2"/>
          <w:w w:val="105"/>
        </w:rPr>
        <w:t>market </w:t>
      </w:r>
      <w:r>
        <w:rPr>
          <w:w w:val="105"/>
        </w:rPr>
        <w:t>is nearing a turning</w:t>
      </w:r>
      <w:r>
        <w:rPr>
          <w:spacing w:val="8"/>
          <w:w w:val="105"/>
        </w:rPr>
        <w:t> </w:t>
      </w:r>
      <w:r>
        <w:rPr>
          <w:w w:val="105"/>
        </w:rPr>
        <w:t>point.</w:t>
      </w:r>
    </w:p>
    <w:p>
      <w:pPr>
        <w:pStyle w:val="BodyText"/>
        <w:spacing w:before="5"/>
        <w:rPr>
          <w:sz w:val="25"/>
        </w:rPr>
      </w:pPr>
    </w:p>
    <w:p>
      <w:pPr>
        <w:pStyle w:val="BodyText"/>
        <w:spacing w:line="292" w:lineRule="auto"/>
        <w:ind w:left="5089" w:right="185"/>
      </w:pPr>
      <w:r>
        <w:rPr>
          <w:w w:val="110"/>
        </w:rPr>
        <w:t>Although</w:t>
      </w:r>
      <w:r>
        <w:rPr>
          <w:spacing w:val="-29"/>
          <w:w w:val="110"/>
        </w:rPr>
        <w:t> </w:t>
      </w:r>
      <w:r>
        <w:rPr>
          <w:w w:val="110"/>
        </w:rPr>
        <w:t>recent</w:t>
      </w:r>
      <w:r>
        <w:rPr>
          <w:spacing w:val="-29"/>
          <w:w w:val="110"/>
        </w:rPr>
        <w:t> </w:t>
      </w:r>
      <w:r>
        <w:rPr>
          <w:w w:val="110"/>
        </w:rPr>
        <w:t>employment</w:t>
      </w:r>
      <w:r>
        <w:rPr>
          <w:spacing w:val="-28"/>
          <w:w w:val="110"/>
        </w:rPr>
        <w:t> </w:t>
      </w:r>
      <w:r>
        <w:rPr>
          <w:w w:val="110"/>
        </w:rPr>
        <w:t>and</w:t>
      </w:r>
      <w:r>
        <w:rPr>
          <w:spacing w:val="-29"/>
          <w:w w:val="110"/>
        </w:rPr>
        <w:t> </w:t>
      </w:r>
      <w:r>
        <w:rPr>
          <w:w w:val="110"/>
        </w:rPr>
        <w:t>unemployment</w:t>
      </w:r>
      <w:r>
        <w:rPr>
          <w:spacing w:val="-28"/>
          <w:w w:val="110"/>
        </w:rPr>
        <w:t> </w:t>
      </w:r>
      <w:r>
        <w:rPr>
          <w:w w:val="110"/>
        </w:rPr>
        <w:t>data</w:t>
      </w:r>
      <w:r>
        <w:rPr>
          <w:spacing w:val="-29"/>
          <w:w w:val="110"/>
        </w:rPr>
        <w:t> </w:t>
      </w:r>
      <w:r>
        <w:rPr>
          <w:w w:val="110"/>
        </w:rPr>
        <w:t>suggest that the labour </w:t>
      </w:r>
      <w:r>
        <w:rPr>
          <w:spacing w:val="-2"/>
          <w:w w:val="110"/>
        </w:rPr>
        <w:t>market </w:t>
      </w:r>
      <w:r>
        <w:rPr>
          <w:w w:val="110"/>
        </w:rPr>
        <w:t>is currently slightly tighter than projected in </w:t>
      </w:r>
      <w:r>
        <w:rPr>
          <w:spacing w:val="-6"/>
          <w:w w:val="110"/>
        </w:rPr>
        <w:t>May, </w:t>
      </w:r>
      <w:r>
        <w:rPr>
          <w:w w:val="110"/>
        </w:rPr>
        <w:t>prospects for employment have weakened given the more subdued outlook for </w:t>
      </w:r>
      <w:r>
        <w:rPr>
          <w:spacing w:val="-3"/>
          <w:w w:val="110"/>
        </w:rPr>
        <w:t>activity. </w:t>
      </w:r>
      <w:r>
        <w:rPr>
          <w:w w:val="110"/>
        </w:rPr>
        <w:t>Employment growth </w:t>
      </w:r>
      <w:r>
        <w:rPr>
          <w:spacing w:val="-3"/>
          <w:w w:val="110"/>
        </w:rPr>
        <w:t>may </w:t>
      </w:r>
      <w:r>
        <w:rPr>
          <w:w w:val="110"/>
        </w:rPr>
        <w:t>fall a little short of the rise in the labour force, and by the end of this year and </w:t>
      </w:r>
      <w:r>
        <w:rPr>
          <w:spacing w:val="-3"/>
          <w:w w:val="110"/>
        </w:rPr>
        <w:t>beyond </w:t>
      </w:r>
      <w:r>
        <w:rPr>
          <w:w w:val="110"/>
        </w:rPr>
        <w:t>the labour </w:t>
      </w:r>
      <w:r>
        <w:rPr>
          <w:spacing w:val="-2"/>
          <w:w w:val="110"/>
        </w:rPr>
        <w:t>market </w:t>
      </w:r>
      <w:r>
        <w:rPr>
          <w:w w:val="110"/>
        </w:rPr>
        <w:t>is likely</w:t>
      </w:r>
      <w:r>
        <w:rPr>
          <w:spacing w:val="-14"/>
          <w:w w:val="110"/>
        </w:rPr>
        <w:t> </w:t>
      </w:r>
      <w:r>
        <w:rPr>
          <w:spacing w:val="-4"/>
          <w:w w:val="110"/>
        </w:rPr>
        <w:t>to</w:t>
      </w:r>
      <w:r>
        <w:rPr>
          <w:spacing w:val="-13"/>
          <w:w w:val="110"/>
        </w:rPr>
        <w:t> </w:t>
      </w:r>
      <w:r>
        <w:rPr>
          <w:w w:val="110"/>
        </w:rPr>
        <w:t>be</w:t>
      </w:r>
      <w:r>
        <w:rPr>
          <w:spacing w:val="-14"/>
          <w:w w:val="110"/>
        </w:rPr>
        <w:t> </w:t>
      </w:r>
      <w:r>
        <w:rPr>
          <w:w w:val="110"/>
        </w:rPr>
        <w:t>a</w:t>
      </w:r>
      <w:r>
        <w:rPr>
          <w:spacing w:val="-13"/>
          <w:w w:val="110"/>
        </w:rPr>
        <w:t> </w:t>
      </w:r>
      <w:r>
        <w:rPr>
          <w:w w:val="110"/>
        </w:rPr>
        <w:t>little</w:t>
      </w:r>
      <w:r>
        <w:rPr>
          <w:spacing w:val="-13"/>
          <w:w w:val="110"/>
        </w:rPr>
        <w:t> </w:t>
      </w:r>
      <w:r>
        <w:rPr>
          <w:w w:val="110"/>
        </w:rPr>
        <w:t>slacker</w:t>
      </w:r>
      <w:r>
        <w:rPr>
          <w:spacing w:val="-14"/>
          <w:w w:val="110"/>
        </w:rPr>
        <w:t> </w:t>
      </w:r>
      <w:r>
        <w:rPr>
          <w:w w:val="110"/>
        </w:rPr>
        <w:t>than</w:t>
      </w:r>
      <w:r>
        <w:rPr>
          <w:spacing w:val="-13"/>
          <w:w w:val="110"/>
        </w:rPr>
        <w:t> </w:t>
      </w:r>
      <w:r>
        <w:rPr>
          <w:w w:val="110"/>
        </w:rPr>
        <w:t>assumed</w:t>
      </w:r>
      <w:r>
        <w:rPr>
          <w:spacing w:val="-14"/>
          <w:w w:val="110"/>
        </w:rPr>
        <w:t> </w:t>
      </w:r>
      <w:r>
        <w:rPr>
          <w:w w:val="110"/>
        </w:rPr>
        <w:t>three</w:t>
      </w:r>
      <w:r>
        <w:rPr>
          <w:spacing w:val="-13"/>
          <w:w w:val="110"/>
        </w:rPr>
        <w:t> </w:t>
      </w:r>
      <w:r>
        <w:rPr>
          <w:w w:val="110"/>
        </w:rPr>
        <w:t>months</w:t>
      </w:r>
      <w:r>
        <w:rPr>
          <w:spacing w:val="-13"/>
          <w:w w:val="110"/>
        </w:rPr>
        <w:t> </w:t>
      </w:r>
      <w:r>
        <w:rPr>
          <w:w w:val="110"/>
        </w:rPr>
        <w:t>ago.</w:t>
      </w:r>
    </w:p>
    <w:p>
      <w:pPr>
        <w:pStyle w:val="BodyText"/>
        <w:spacing w:line="292" w:lineRule="auto"/>
        <w:ind w:left="5089"/>
      </w:pPr>
      <w:r>
        <w:rPr>
          <w:w w:val="110"/>
        </w:rPr>
        <w:t>Given the costs of recruitment, training and redundancy payments, firms are likely </w:t>
      </w:r>
      <w:r>
        <w:rPr>
          <w:spacing w:val="-4"/>
          <w:w w:val="110"/>
        </w:rPr>
        <w:t>to </w:t>
      </w:r>
      <w:r>
        <w:rPr>
          <w:w w:val="110"/>
        </w:rPr>
        <w:t>retain labour if a </w:t>
      </w:r>
      <w:r>
        <w:rPr>
          <w:spacing w:val="-3"/>
          <w:w w:val="110"/>
        </w:rPr>
        <w:t>slowdown </w:t>
      </w:r>
      <w:r>
        <w:rPr>
          <w:w w:val="110"/>
        </w:rPr>
        <w:t>in demand is perceived as </w:t>
      </w:r>
      <w:r>
        <w:rPr>
          <w:spacing w:val="-4"/>
          <w:w w:val="110"/>
        </w:rPr>
        <w:t>temporary. </w:t>
      </w:r>
      <w:r>
        <w:rPr>
          <w:w w:val="110"/>
        </w:rPr>
        <w:t>It generally </w:t>
      </w:r>
      <w:r>
        <w:rPr>
          <w:spacing w:val="-3"/>
          <w:w w:val="110"/>
        </w:rPr>
        <w:t>takes </w:t>
      </w:r>
      <w:r>
        <w:rPr>
          <w:w w:val="110"/>
        </w:rPr>
        <w:t>time for companies </w:t>
      </w:r>
      <w:r>
        <w:rPr>
          <w:spacing w:val="-4"/>
          <w:w w:val="110"/>
        </w:rPr>
        <w:t>to </w:t>
      </w:r>
      <w:r>
        <w:rPr>
          <w:w w:val="110"/>
        </w:rPr>
        <w:t>adjust their demand for labour </w:t>
      </w:r>
      <w:r>
        <w:rPr>
          <w:spacing w:val="-4"/>
          <w:w w:val="110"/>
        </w:rPr>
        <w:t>to </w:t>
      </w:r>
      <w:r>
        <w:rPr>
          <w:w w:val="110"/>
        </w:rPr>
        <w:t>a more persistent reduction in output—firms are likely </w:t>
      </w:r>
      <w:r>
        <w:rPr>
          <w:spacing w:val="-4"/>
          <w:w w:val="110"/>
        </w:rPr>
        <w:t>to </w:t>
      </w:r>
      <w:r>
        <w:rPr>
          <w:spacing w:val="-3"/>
          <w:w w:val="110"/>
        </w:rPr>
        <w:t>counteract </w:t>
      </w:r>
      <w:r>
        <w:rPr>
          <w:w w:val="110"/>
        </w:rPr>
        <w:t>the</w:t>
      </w:r>
      <w:r>
        <w:rPr>
          <w:spacing w:val="-14"/>
          <w:w w:val="110"/>
        </w:rPr>
        <w:t> </w:t>
      </w:r>
      <w:r>
        <w:rPr>
          <w:spacing w:val="-3"/>
          <w:w w:val="110"/>
        </w:rPr>
        <w:t>upward</w:t>
      </w:r>
      <w:r>
        <w:rPr>
          <w:spacing w:val="-14"/>
          <w:w w:val="110"/>
        </w:rPr>
        <w:t> </w:t>
      </w:r>
      <w:r>
        <w:rPr>
          <w:spacing w:val="-3"/>
          <w:w w:val="110"/>
        </w:rPr>
        <w:t>pressure</w:t>
      </w:r>
      <w:r>
        <w:rPr>
          <w:spacing w:val="-14"/>
          <w:w w:val="110"/>
        </w:rPr>
        <w:t> </w:t>
      </w:r>
      <w:r>
        <w:rPr>
          <w:w w:val="110"/>
        </w:rPr>
        <w:t>on</w:t>
      </w:r>
      <w:r>
        <w:rPr>
          <w:spacing w:val="-14"/>
          <w:w w:val="110"/>
        </w:rPr>
        <w:t> </w:t>
      </w:r>
      <w:r>
        <w:rPr>
          <w:w w:val="110"/>
        </w:rPr>
        <w:t>unit</w:t>
      </w:r>
      <w:r>
        <w:rPr>
          <w:spacing w:val="-14"/>
          <w:w w:val="110"/>
        </w:rPr>
        <w:t> </w:t>
      </w:r>
      <w:r>
        <w:rPr>
          <w:w w:val="110"/>
        </w:rPr>
        <w:t>costs</w:t>
      </w:r>
      <w:r>
        <w:rPr>
          <w:spacing w:val="-14"/>
          <w:w w:val="110"/>
        </w:rPr>
        <w:t> </w:t>
      </w:r>
      <w:r>
        <w:rPr>
          <w:spacing w:val="-3"/>
          <w:w w:val="110"/>
        </w:rPr>
        <w:t>by</w:t>
      </w:r>
      <w:r>
        <w:rPr>
          <w:spacing w:val="-14"/>
          <w:w w:val="110"/>
        </w:rPr>
        <w:t> </w:t>
      </w:r>
      <w:r>
        <w:rPr>
          <w:w w:val="110"/>
        </w:rPr>
        <w:t>decreasing</w:t>
      </w:r>
      <w:r>
        <w:rPr>
          <w:spacing w:val="-14"/>
          <w:w w:val="110"/>
        </w:rPr>
        <w:t> </w:t>
      </w:r>
      <w:r>
        <w:rPr>
          <w:spacing w:val="-3"/>
          <w:w w:val="110"/>
        </w:rPr>
        <w:t>pay</w:t>
      </w:r>
      <w:r>
        <w:rPr>
          <w:spacing w:val="-14"/>
          <w:w w:val="110"/>
        </w:rPr>
        <w:t> </w:t>
      </w:r>
      <w:r>
        <w:rPr>
          <w:w w:val="110"/>
        </w:rPr>
        <w:t>offers</w:t>
      </w:r>
      <w:r>
        <w:rPr>
          <w:spacing w:val="-13"/>
          <w:w w:val="110"/>
        </w:rPr>
        <w:t> </w:t>
      </w:r>
      <w:r>
        <w:rPr>
          <w:w w:val="110"/>
        </w:rPr>
        <w:t>and bonus</w:t>
      </w:r>
      <w:r>
        <w:rPr>
          <w:spacing w:val="-30"/>
          <w:w w:val="110"/>
        </w:rPr>
        <w:t> </w:t>
      </w:r>
      <w:r>
        <w:rPr>
          <w:w w:val="110"/>
        </w:rPr>
        <w:t>payments,</w:t>
      </w:r>
      <w:r>
        <w:rPr>
          <w:spacing w:val="-29"/>
          <w:w w:val="110"/>
        </w:rPr>
        <w:t> </w:t>
      </w:r>
      <w:r>
        <w:rPr>
          <w:w w:val="110"/>
        </w:rPr>
        <w:t>as</w:t>
      </w:r>
      <w:r>
        <w:rPr>
          <w:spacing w:val="-30"/>
          <w:w w:val="110"/>
        </w:rPr>
        <w:t> </w:t>
      </w:r>
      <w:r>
        <w:rPr>
          <w:w w:val="110"/>
        </w:rPr>
        <w:t>well</w:t>
      </w:r>
      <w:r>
        <w:rPr>
          <w:spacing w:val="-29"/>
          <w:w w:val="110"/>
        </w:rPr>
        <w:t> </w:t>
      </w:r>
      <w:r>
        <w:rPr>
          <w:w w:val="110"/>
        </w:rPr>
        <w:t>as</w:t>
      </w:r>
      <w:r>
        <w:rPr>
          <w:spacing w:val="-30"/>
          <w:w w:val="110"/>
        </w:rPr>
        <w:t> </w:t>
      </w:r>
      <w:r>
        <w:rPr>
          <w:spacing w:val="-3"/>
          <w:w w:val="110"/>
        </w:rPr>
        <w:t>by</w:t>
      </w:r>
      <w:r>
        <w:rPr>
          <w:spacing w:val="-29"/>
          <w:w w:val="110"/>
        </w:rPr>
        <w:t> </w:t>
      </w:r>
      <w:r>
        <w:rPr>
          <w:w w:val="110"/>
        </w:rPr>
        <w:t>gradually</w:t>
      </w:r>
      <w:r>
        <w:rPr>
          <w:spacing w:val="-30"/>
          <w:w w:val="110"/>
        </w:rPr>
        <w:t> </w:t>
      </w:r>
      <w:r>
        <w:rPr>
          <w:w w:val="110"/>
        </w:rPr>
        <w:t>reducing</w:t>
      </w:r>
      <w:r>
        <w:rPr>
          <w:spacing w:val="-29"/>
          <w:w w:val="110"/>
        </w:rPr>
        <w:t> </w:t>
      </w:r>
      <w:r>
        <w:rPr>
          <w:w w:val="110"/>
        </w:rPr>
        <w:t>hours</w:t>
      </w:r>
      <w:r>
        <w:rPr>
          <w:spacing w:val="-30"/>
          <w:w w:val="110"/>
        </w:rPr>
        <w:t> </w:t>
      </w:r>
      <w:r>
        <w:rPr>
          <w:spacing w:val="-3"/>
          <w:w w:val="110"/>
        </w:rPr>
        <w:t>worked</w:t>
      </w:r>
    </w:p>
    <w:p>
      <w:pPr>
        <w:spacing w:after="0" w:line="292" w:lineRule="auto"/>
        <w:sectPr>
          <w:pgSz w:w="11900" w:h="16840"/>
          <w:pgMar w:header="601" w:footer="575" w:top="800" w:bottom="760" w:left="660" w:right="640"/>
        </w:sectPr>
      </w:pPr>
    </w:p>
    <w:p>
      <w:pPr>
        <w:pStyle w:val="BodyText"/>
      </w:pPr>
    </w:p>
    <w:p>
      <w:pPr>
        <w:spacing w:after="0"/>
        <w:sectPr>
          <w:headerReference w:type="even" r:id="rId157"/>
          <w:headerReference w:type="default" r:id="rId158"/>
          <w:footerReference w:type="even" r:id="rId159"/>
          <w:footerReference w:type="default" r:id="rId160"/>
          <w:pgSz w:w="11900" w:h="16840"/>
          <w:pgMar w:header="601" w:footer="904" w:top="800" w:bottom="1100" w:left="660" w:right="640"/>
        </w:sectPr>
      </w:pPr>
    </w:p>
    <w:p>
      <w:pPr>
        <w:pStyle w:val="BodyText"/>
        <w:rPr>
          <w:sz w:val="22"/>
        </w:rPr>
      </w:pPr>
    </w:p>
    <w:p>
      <w:pPr>
        <w:pStyle w:val="Heading8"/>
        <w:ind w:left="174"/>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7"/>
        </w:rPr>
        <w:t>6.2</w:t>
      </w:r>
    </w:p>
    <w:p>
      <w:pPr>
        <w:spacing w:line="247" w:lineRule="auto" w:before="8"/>
        <w:ind w:left="174" w:right="422" w:firstLine="0"/>
        <w:jc w:val="left"/>
        <w:rPr>
          <w:rFonts w:ascii="Trebuchet MS"/>
          <w:b/>
          <w:sz w:val="20"/>
        </w:rPr>
      </w:pPr>
      <w:r>
        <w:rPr>
          <w:rFonts w:ascii="Trebuchet MS"/>
          <w:b/>
          <w:color w:val="0092C7"/>
          <w:w w:val="90"/>
          <w:sz w:val="20"/>
        </w:rPr>
        <w:t>Current RPIX inflation projection based on </w:t>
      </w:r>
      <w:r>
        <w:rPr>
          <w:rFonts w:ascii="Trebuchet MS"/>
          <w:b/>
          <w:color w:val="0092C7"/>
          <w:sz w:val="20"/>
        </w:rPr>
        <w:t>constant nominal interest rates at 5%</w:t>
      </w:r>
    </w:p>
    <w:p>
      <w:pPr>
        <w:spacing w:line="112" w:lineRule="exact" w:before="46"/>
        <w:ind w:left="0" w:right="133" w:firstLine="0"/>
        <w:jc w:val="right"/>
        <w:rPr>
          <w:sz w:val="12"/>
        </w:rPr>
      </w:pPr>
      <w:r>
        <w:rPr>
          <w:w w:val="110"/>
          <w:sz w:val="12"/>
        </w:rPr>
        <w:t>Percentage increase in prices on a year earlier</w:t>
      </w:r>
    </w:p>
    <w:p>
      <w:pPr>
        <w:spacing w:line="112" w:lineRule="exact" w:before="0"/>
        <w:ind w:left="0" w:right="38" w:firstLine="0"/>
        <w:jc w:val="right"/>
        <w:rPr>
          <w:sz w:val="12"/>
        </w:rPr>
      </w:pPr>
      <w:r>
        <w:rPr/>
        <w:drawing>
          <wp:anchor distT="0" distB="0" distL="0" distR="0" allowOverlap="1" layoutInCell="1" locked="0" behindDoc="0" simplePos="0" relativeHeight="16163328">
            <wp:simplePos x="0" y="0"/>
            <wp:positionH relativeFrom="page">
              <wp:posOffset>2940519</wp:posOffset>
            </wp:positionH>
            <wp:positionV relativeFrom="paragraph">
              <wp:posOffset>24352</wp:posOffset>
            </wp:positionV>
            <wp:extent cx="58737" cy="6350"/>
            <wp:effectExtent l="0" t="0" r="0" b="0"/>
            <wp:wrapNone/>
            <wp:docPr id="89" name="image93.png"/>
            <wp:cNvGraphicFramePr>
              <a:graphicFrameLocks noChangeAspect="1"/>
            </wp:cNvGraphicFramePr>
            <a:graphic>
              <a:graphicData uri="http://schemas.openxmlformats.org/drawingml/2006/picture">
                <pic:pic>
                  <pic:nvPicPr>
                    <pic:cNvPr id="90" name="image93.png"/>
                    <pic:cNvPicPr/>
                  </pic:nvPicPr>
                  <pic:blipFill>
                    <a:blip r:embed="rId161" cstate="print"/>
                    <a:stretch>
                      <a:fillRect/>
                    </a:stretch>
                  </pic:blipFill>
                  <pic:spPr>
                    <a:xfrm>
                      <a:off x="0" y="0"/>
                      <a:ext cx="58737" cy="6350"/>
                    </a:xfrm>
                    <a:prstGeom prst="rect">
                      <a:avLst/>
                    </a:prstGeom>
                  </pic:spPr>
                </pic:pic>
              </a:graphicData>
            </a:graphic>
          </wp:anchor>
        </w:drawing>
      </w:r>
      <w:r>
        <w:rPr/>
        <w:drawing>
          <wp:anchor distT="0" distB="0" distL="0" distR="0" allowOverlap="1" layoutInCell="1" locked="0" behindDoc="0" simplePos="0" relativeHeight="16165376">
            <wp:simplePos x="0" y="0"/>
            <wp:positionH relativeFrom="page">
              <wp:posOffset>525005</wp:posOffset>
            </wp:positionH>
            <wp:positionV relativeFrom="paragraph">
              <wp:posOffset>24009</wp:posOffset>
            </wp:positionV>
            <wp:extent cx="58724" cy="6350"/>
            <wp:effectExtent l="0" t="0" r="0" b="0"/>
            <wp:wrapNone/>
            <wp:docPr id="91" name="image93.png"/>
            <wp:cNvGraphicFramePr>
              <a:graphicFrameLocks noChangeAspect="1"/>
            </wp:cNvGraphicFramePr>
            <a:graphic>
              <a:graphicData uri="http://schemas.openxmlformats.org/drawingml/2006/picture">
                <pic:pic>
                  <pic:nvPicPr>
                    <pic:cNvPr id="92" name="image93.png"/>
                    <pic:cNvPicPr/>
                  </pic:nvPicPr>
                  <pic:blipFill>
                    <a:blip r:embed="rId161" cstate="print"/>
                    <a:stretch>
                      <a:fillRect/>
                    </a:stretch>
                  </pic:blipFill>
                  <pic:spPr>
                    <a:xfrm>
                      <a:off x="0" y="0"/>
                      <a:ext cx="58724" cy="6350"/>
                    </a:xfrm>
                    <a:prstGeom prst="rect">
                      <a:avLst/>
                    </a:prstGeom>
                  </pic:spPr>
                </pic:pic>
              </a:graphicData>
            </a:graphic>
          </wp:anchor>
        </w:drawing>
      </w:r>
      <w:r>
        <w:rPr>
          <w:w w:val="121"/>
          <w:sz w:val="12"/>
        </w:rPr>
        <w:t>5</w:t>
      </w:r>
    </w:p>
    <w:p>
      <w:pPr>
        <w:pStyle w:val="BodyText"/>
        <w:rPr>
          <w:sz w:val="22"/>
        </w:rPr>
      </w:pPr>
      <w:r>
        <w:rPr/>
        <w:br w:type="column"/>
      </w:r>
      <w:r>
        <w:rPr>
          <w:sz w:val="22"/>
        </w:rPr>
      </w:r>
    </w:p>
    <w:p>
      <w:pPr>
        <w:pStyle w:val="Heading8"/>
        <w:ind w:left="175"/>
      </w:pPr>
      <w:r>
        <w:rPr>
          <w:color w:val="0092C7"/>
          <w:w w:val="95"/>
        </w:rPr>
        <w:t>Chart 6.3</w:t>
      </w:r>
    </w:p>
    <w:p>
      <w:pPr>
        <w:spacing w:line="247" w:lineRule="auto" w:before="8"/>
        <w:ind w:left="175" w:right="1403" w:firstLine="0"/>
        <w:jc w:val="left"/>
        <w:rPr>
          <w:rFonts w:ascii="Trebuchet MS"/>
          <w:b/>
          <w:sz w:val="20"/>
        </w:rPr>
      </w:pPr>
      <w:r>
        <w:rPr>
          <w:rFonts w:ascii="Trebuchet MS"/>
          <w:b/>
          <w:color w:val="0092C7"/>
          <w:spacing w:val="-1"/>
          <w:w w:val="95"/>
          <w:sz w:val="20"/>
        </w:rPr>
        <w:t>R</w:t>
      </w:r>
      <w:r>
        <w:rPr>
          <w:rFonts w:ascii="Trebuchet MS"/>
          <w:b/>
          <w:color w:val="0092C7"/>
          <w:spacing w:val="-3"/>
          <w:w w:val="95"/>
          <w:sz w:val="20"/>
        </w:rPr>
        <w:t>P</w:t>
      </w:r>
      <w:r>
        <w:rPr>
          <w:rFonts w:ascii="Trebuchet MS"/>
          <w:b/>
          <w:color w:val="0092C7"/>
          <w:spacing w:val="-1"/>
          <w:w w:val="97"/>
          <w:sz w:val="20"/>
        </w:rPr>
        <w:t>I</w:t>
      </w:r>
      <w:r>
        <w:rPr>
          <w:rFonts w:ascii="Trebuchet MS"/>
          <w:b/>
          <w:color w:val="0092C7"/>
          <w:w w:val="97"/>
          <w:sz w:val="20"/>
        </w:rPr>
        <w:t>X</w:t>
      </w:r>
      <w:r>
        <w:rPr>
          <w:rFonts w:ascii="Trebuchet MS"/>
          <w:b/>
          <w:color w:val="0092C7"/>
          <w:spacing w:val="6"/>
          <w:sz w:val="20"/>
        </w:rPr>
        <w:t> </w:t>
      </w:r>
      <w:r>
        <w:rPr>
          <w:rFonts w:ascii="Trebuchet MS"/>
          <w:b/>
          <w:color w:val="0092C7"/>
          <w:spacing w:val="-1"/>
          <w:w w:val="87"/>
          <w:sz w:val="20"/>
        </w:rPr>
        <w:t>inflatio</w:t>
      </w:r>
      <w:r>
        <w:rPr>
          <w:rFonts w:ascii="Trebuchet MS"/>
          <w:b/>
          <w:color w:val="0092C7"/>
          <w:w w:val="87"/>
          <w:sz w:val="20"/>
        </w:rPr>
        <w:t>n</w:t>
      </w:r>
      <w:r>
        <w:rPr>
          <w:rFonts w:ascii="Trebuchet MS"/>
          <w:b/>
          <w:color w:val="0092C7"/>
          <w:spacing w:val="6"/>
          <w:sz w:val="20"/>
        </w:rPr>
        <w:t> </w:t>
      </w:r>
      <w:r>
        <w:rPr>
          <w:rFonts w:ascii="Trebuchet MS"/>
          <w:b/>
          <w:color w:val="0092C7"/>
          <w:spacing w:val="-1"/>
          <w:w w:val="88"/>
          <w:sz w:val="20"/>
        </w:rPr>
        <w:t>p</w:t>
      </w:r>
      <w:r>
        <w:rPr>
          <w:rFonts w:ascii="Trebuchet MS"/>
          <w:b/>
          <w:color w:val="0092C7"/>
          <w:spacing w:val="-2"/>
          <w:w w:val="88"/>
          <w:sz w:val="20"/>
        </w:rPr>
        <w:t>r</w:t>
      </w:r>
      <w:r>
        <w:rPr>
          <w:rFonts w:ascii="Trebuchet MS"/>
          <w:b/>
          <w:color w:val="0092C7"/>
          <w:spacing w:val="-1"/>
          <w:w w:val="85"/>
          <w:sz w:val="20"/>
        </w:rPr>
        <w:t>ojectio</w:t>
      </w:r>
      <w:r>
        <w:rPr>
          <w:rFonts w:ascii="Trebuchet MS"/>
          <w:b/>
          <w:color w:val="0092C7"/>
          <w:w w:val="85"/>
          <w:sz w:val="20"/>
        </w:rPr>
        <w:t>n</w:t>
      </w:r>
      <w:r>
        <w:rPr>
          <w:rFonts w:ascii="Trebuchet MS"/>
          <w:b/>
          <w:color w:val="0092C7"/>
          <w:spacing w:val="6"/>
          <w:sz w:val="20"/>
        </w:rPr>
        <w:t> </w:t>
      </w:r>
      <w:r>
        <w:rPr>
          <w:rFonts w:ascii="Trebuchet MS"/>
          <w:b/>
          <w:color w:val="0092C7"/>
          <w:spacing w:val="-1"/>
          <w:w w:val="88"/>
          <w:sz w:val="20"/>
        </w:rPr>
        <w:t>i</w:t>
      </w:r>
      <w:r>
        <w:rPr>
          <w:rFonts w:ascii="Trebuchet MS"/>
          <w:b/>
          <w:color w:val="0092C7"/>
          <w:w w:val="88"/>
          <w:sz w:val="20"/>
        </w:rPr>
        <w:t>n</w:t>
      </w:r>
      <w:r>
        <w:rPr>
          <w:rFonts w:ascii="Trebuchet MS"/>
          <w:b/>
          <w:color w:val="0092C7"/>
          <w:spacing w:val="6"/>
          <w:sz w:val="20"/>
        </w:rPr>
        <w:t> </w:t>
      </w:r>
      <w:r>
        <w:rPr>
          <w:rFonts w:ascii="Trebuchet MS"/>
          <w:b/>
          <w:color w:val="0092C7"/>
          <w:spacing w:val="-3"/>
          <w:w w:val="107"/>
          <w:sz w:val="20"/>
        </w:rPr>
        <w:t>M</w:t>
      </w:r>
      <w:r>
        <w:rPr>
          <w:rFonts w:ascii="Trebuchet MS"/>
          <w:b/>
          <w:color w:val="0092C7"/>
          <w:spacing w:val="-1"/>
          <w:w w:val="93"/>
          <w:sz w:val="20"/>
        </w:rPr>
        <w:t>a</w:t>
      </w:r>
      <w:r>
        <w:rPr>
          <w:rFonts w:ascii="Trebuchet MS"/>
          <w:b/>
          <w:color w:val="0092C7"/>
          <w:w w:val="93"/>
          <w:sz w:val="20"/>
        </w:rPr>
        <w:t>y</w:t>
      </w:r>
      <w:r>
        <w:rPr>
          <w:rFonts w:ascii="Trebuchet MS"/>
          <w:b/>
          <w:color w:val="0092C7"/>
          <w:spacing w:val="6"/>
          <w:sz w:val="20"/>
        </w:rPr>
        <w:t> </w:t>
      </w:r>
      <w:r>
        <w:rPr>
          <w:rFonts w:ascii="Trebuchet MS"/>
          <w:b/>
          <w:color w:val="0092C7"/>
          <w:spacing w:val="-1"/>
          <w:w w:val="95"/>
          <w:sz w:val="20"/>
        </w:rPr>
        <w:t>base</w:t>
      </w:r>
      <w:r>
        <w:rPr>
          <w:rFonts w:ascii="Trebuchet MS"/>
          <w:b/>
          <w:color w:val="0092C7"/>
          <w:w w:val="95"/>
          <w:sz w:val="20"/>
        </w:rPr>
        <w:t>d</w:t>
      </w:r>
      <w:r>
        <w:rPr>
          <w:rFonts w:ascii="Trebuchet MS"/>
          <w:b/>
          <w:color w:val="0092C7"/>
          <w:spacing w:val="6"/>
          <w:sz w:val="20"/>
        </w:rPr>
        <w:t> </w:t>
      </w:r>
      <w:r>
        <w:rPr>
          <w:rFonts w:ascii="Trebuchet MS"/>
          <w:b/>
          <w:color w:val="0092C7"/>
          <w:spacing w:val="-1"/>
          <w:w w:val="90"/>
          <w:sz w:val="20"/>
        </w:rPr>
        <w:t>on </w:t>
      </w:r>
      <w:r>
        <w:rPr>
          <w:rFonts w:ascii="Trebuchet MS"/>
          <w:b/>
          <w:color w:val="0092C7"/>
          <w:spacing w:val="-1"/>
          <w:w w:val="89"/>
          <w:sz w:val="20"/>
        </w:rPr>
        <w:t>constan</w:t>
      </w:r>
      <w:r>
        <w:rPr>
          <w:rFonts w:ascii="Trebuchet MS"/>
          <w:b/>
          <w:color w:val="0092C7"/>
          <w:w w:val="89"/>
          <w:sz w:val="20"/>
        </w:rPr>
        <w:t>t</w:t>
      </w:r>
      <w:r>
        <w:rPr>
          <w:rFonts w:ascii="Trebuchet MS"/>
          <w:b/>
          <w:color w:val="0092C7"/>
          <w:spacing w:val="6"/>
          <w:sz w:val="20"/>
        </w:rPr>
        <w:t> </w:t>
      </w:r>
      <w:r>
        <w:rPr>
          <w:rFonts w:ascii="Trebuchet MS"/>
          <w:b/>
          <w:color w:val="0092C7"/>
          <w:spacing w:val="-1"/>
          <w:w w:val="90"/>
          <w:sz w:val="20"/>
        </w:rPr>
        <w:t>nomina</w:t>
      </w:r>
      <w:r>
        <w:rPr>
          <w:rFonts w:ascii="Trebuchet MS"/>
          <w:b/>
          <w:color w:val="0092C7"/>
          <w:w w:val="90"/>
          <w:sz w:val="20"/>
        </w:rPr>
        <w:t>l</w:t>
      </w:r>
      <w:r>
        <w:rPr>
          <w:rFonts w:ascii="Trebuchet MS"/>
          <w:b/>
          <w:color w:val="0092C7"/>
          <w:spacing w:val="6"/>
          <w:sz w:val="20"/>
        </w:rPr>
        <w:t> </w:t>
      </w:r>
      <w:r>
        <w:rPr>
          <w:rFonts w:ascii="Trebuchet MS"/>
          <w:b/>
          <w:color w:val="0092C7"/>
          <w:spacing w:val="-1"/>
          <w:w w:val="84"/>
          <w:sz w:val="20"/>
        </w:rPr>
        <w:t>inte</w:t>
      </w:r>
      <w:r>
        <w:rPr>
          <w:rFonts w:ascii="Trebuchet MS"/>
          <w:b/>
          <w:color w:val="0092C7"/>
          <w:spacing w:val="-4"/>
          <w:w w:val="84"/>
          <w:sz w:val="20"/>
        </w:rPr>
        <w:t>r</w:t>
      </w:r>
      <w:r>
        <w:rPr>
          <w:rFonts w:ascii="Trebuchet MS"/>
          <w:b/>
          <w:color w:val="0092C7"/>
          <w:spacing w:val="-1"/>
          <w:w w:val="90"/>
          <w:sz w:val="20"/>
        </w:rPr>
        <w:t>es</w:t>
      </w:r>
      <w:r>
        <w:rPr>
          <w:rFonts w:ascii="Trebuchet MS"/>
          <w:b/>
          <w:color w:val="0092C7"/>
          <w:w w:val="90"/>
          <w:sz w:val="20"/>
        </w:rPr>
        <w:t>t</w:t>
      </w:r>
      <w:r>
        <w:rPr>
          <w:rFonts w:ascii="Trebuchet MS"/>
          <w:b/>
          <w:color w:val="0092C7"/>
          <w:spacing w:val="6"/>
          <w:sz w:val="20"/>
        </w:rPr>
        <w:t> </w:t>
      </w:r>
      <w:r>
        <w:rPr>
          <w:rFonts w:ascii="Trebuchet MS"/>
          <w:b/>
          <w:color w:val="0092C7"/>
          <w:spacing w:val="-1"/>
          <w:w w:val="89"/>
          <w:sz w:val="20"/>
        </w:rPr>
        <w:t>rate</w:t>
      </w:r>
      <w:r>
        <w:rPr>
          <w:rFonts w:ascii="Trebuchet MS"/>
          <w:b/>
          <w:color w:val="0092C7"/>
          <w:w w:val="89"/>
          <w:sz w:val="20"/>
        </w:rPr>
        <w:t>s</w:t>
      </w:r>
      <w:r>
        <w:rPr>
          <w:rFonts w:ascii="Trebuchet MS"/>
          <w:b/>
          <w:color w:val="0092C7"/>
          <w:spacing w:val="6"/>
          <w:sz w:val="20"/>
        </w:rPr>
        <w:t> </w:t>
      </w:r>
      <w:r>
        <w:rPr>
          <w:rFonts w:ascii="Trebuchet MS"/>
          <w:b/>
          <w:color w:val="0092C7"/>
          <w:spacing w:val="-1"/>
          <w:w w:val="86"/>
          <w:sz w:val="20"/>
        </w:rPr>
        <w:t>a</w:t>
      </w:r>
      <w:r>
        <w:rPr>
          <w:rFonts w:ascii="Trebuchet MS"/>
          <w:b/>
          <w:color w:val="0092C7"/>
          <w:w w:val="86"/>
          <w:sz w:val="20"/>
        </w:rPr>
        <w:t>t</w:t>
      </w:r>
      <w:r>
        <w:rPr>
          <w:rFonts w:ascii="Trebuchet MS"/>
          <w:b/>
          <w:color w:val="0092C7"/>
          <w:spacing w:val="6"/>
          <w:sz w:val="20"/>
        </w:rPr>
        <w:t> </w:t>
      </w:r>
      <w:r>
        <w:rPr>
          <w:rFonts w:ascii="Trebuchet MS"/>
          <w:b/>
          <w:smallCaps/>
          <w:color w:val="0092C7"/>
          <w:spacing w:val="-1"/>
          <w:w w:val="95"/>
          <w:sz w:val="20"/>
        </w:rPr>
        <w:t>5.25%</w:t>
      </w:r>
    </w:p>
    <w:p>
      <w:pPr>
        <w:spacing w:line="115" w:lineRule="exact" w:before="42"/>
        <w:ind w:left="1703" w:right="0" w:firstLine="0"/>
        <w:jc w:val="left"/>
        <w:rPr>
          <w:sz w:val="12"/>
        </w:rPr>
      </w:pPr>
      <w:r>
        <w:rPr>
          <w:w w:val="110"/>
          <w:sz w:val="12"/>
        </w:rPr>
        <w:t>Percentage increase in prices on a year earlier</w:t>
      </w:r>
    </w:p>
    <w:p>
      <w:pPr>
        <w:spacing w:line="115" w:lineRule="exact" w:before="0"/>
        <w:ind w:left="4109" w:right="0" w:firstLine="0"/>
        <w:jc w:val="left"/>
        <w:rPr>
          <w:sz w:val="12"/>
        </w:rPr>
      </w:pPr>
      <w:r>
        <w:rPr/>
        <w:drawing>
          <wp:anchor distT="0" distB="0" distL="0" distR="0" allowOverlap="1" layoutInCell="1" locked="0" behindDoc="0" simplePos="0" relativeHeight="16158720">
            <wp:simplePos x="0" y="0"/>
            <wp:positionH relativeFrom="page">
              <wp:posOffset>5991504</wp:posOffset>
            </wp:positionH>
            <wp:positionV relativeFrom="paragraph">
              <wp:posOffset>25569</wp:posOffset>
            </wp:positionV>
            <wp:extent cx="59436" cy="6350"/>
            <wp:effectExtent l="0" t="0" r="0" b="0"/>
            <wp:wrapNone/>
            <wp:docPr id="93" name="image93.png"/>
            <wp:cNvGraphicFramePr>
              <a:graphicFrameLocks noChangeAspect="1"/>
            </wp:cNvGraphicFramePr>
            <a:graphic>
              <a:graphicData uri="http://schemas.openxmlformats.org/drawingml/2006/picture">
                <pic:pic>
                  <pic:nvPicPr>
                    <pic:cNvPr id="94" name="image93.png"/>
                    <pic:cNvPicPr/>
                  </pic:nvPicPr>
                  <pic:blipFill>
                    <a:blip r:embed="rId161" cstate="print"/>
                    <a:stretch>
                      <a:fillRect/>
                    </a:stretch>
                  </pic:blipFill>
                  <pic:spPr>
                    <a:xfrm>
                      <a:off x="0" y="0"/>
                      <a:ext cx="59436" cy="6350"/>
                    </a:xfrm>
                    <a:prstGeom prst="rect">
                      <a:avLst/>
                    </a:prstGeom>
                  </pic:spPr>
                </pic:pic>
              </a:graphicData>
            </a:graphic>
          </wp:anchor>
        </w:drawing>
      </w:r>
      <w:r>
        <w:rPr/>
        <w:drawing>
          <wp:anchor distT="0" distB="0" distL="0" distR="0" allowOverlap="1" layoutInCell="1" locked="0" behindDoc="0" simplePos="0" relativeHeight="16160256">
            <wp:simplePos x="0" y="0"/>
            <wp:positionH relativeFrom="page">
              <wp:posOffset>3572560</wp:posOffset>
            </wp:positionH>
            <wp:positionV relativeFrom="paragraph">
              <wp:posOffset>27398</wp:posOffset>
            </wp:positionV>
            <wp:extent cx="59436" cy="6350"/>
            <wp:effectExtent l="0" t="0" r="0" b="0"/>
            <wp:wrapNone/>
            <wp:docPr id="95" name="image94.png"/>
            <wp:cNvGraphicFramePr>
              <a:graphicFrameLocks noChangeAspect="1"/>
            </wp:cNvGraphicFramePr>
            <a:graphic>
              <a:graphicData uri="http://schemas.openxmlformats.org/drawingml/2006/picture">
                <pic:pic>
                  <pic:nvPicPr>
                    <pic:cNvPr id="96" name="image94.png"/>
                    <pic:cNvPicPr/>
                  </pic:nvPicPr>
                  <pic:blipFill>
                    <a:blip r:embed="rId162" cstate="print"/>
                    <a:stretch>
                      <a:fillRect/>
                    </a:stretch>
                  </pic:blipFill>
                  <pic:spPr>
                    <a:xfrm>
                      <a:off x="0" y="0"/>
                      <a:ext cx="59436" cy="6350"/>
                    </a:xfrm>
                    <a:prstGeom prst="rect">
                      <a:avLst/>
                    </a:prstGeom>
                  </pic:spPr>
                </pic:pic>
              </a:graphicData>
            </a:graphic>
          </wp:anchor>
        </w:drawing>
      </w:r>
      <w:r>
        <w:rPr>
          <w:w w:val="121"/>
          <w:sz w:val="12"/>
        </w:rPr>
        <w:t>5</w:t>
      </w:r>
    </w:p>
    <w:p>
      <w:pPr>
        <w:spacing w:after="0" w:line="115" w:lineRule="exact"/>
        <w:jc w:val="left"/>
        <w:rPr>
          <w:sz w:val="12"/>
        </w:rPr>
        <w:sectPr>
          <w:type w:val="continuous"/>
          <w:pgSz w:w="11900" w:h="16840"/>
          <w:pgMar w:top="1260" w:bottom="280" w:left="660" w:right="640"/>
          <w:cols w:num="2" w:equalWidth="0">
            <w:col w:w="4194" w:space="605"/>
            <w:col w:w="5801"/>
          </w:cols>
        </w:sectPr>
      </w:pPr>
    </w:p>
    <w:p>
      <w:pPr>
        <w:pStyle w:val="BodyText"/>
      </w:pPr>
    </w:p>
    <w:p>
      <w:pPr>
        <w:pStyle w:val="BodyText"/>
        <w:rPr>
          <w:sz w:val="12"/>
        </w:rPr>
      </w:pPr>
    </w:p>
    <w:p>
      <w:pPr>
        <w:tabs>
          <w:tab w:pos="8908" w:val="left" w:leader="none"/>
        </w:tabs>
        <w:spacing w:before="75"/>
        <w:ind w:left="4080" w:right="0" w:firstLine="0"/>
        <w:jc w:val="left"/>
        <w:rPr>
          <w:sz w:val="12"/>
        </w:rPr>
      </w:pPr>
      <w:r>
        <w:rPr/>
        <w:drawing>
          <wp:anchor distT="0" distB="0" distL="0" distR="0" allowOverlap="1" layoutInCell="1" locked="0" behindDoc="1" simplePos="0" relativeHeight="480452608">
            <wp:simplePos x="0" y="0"/>
            <wp:positionH relativeFrom="page">
              <wp:posOffset>5991504</wp:posOffset>
            </wp:positionH>
            <wp:positionV relativeFrom="paragraph">
              <wp:posOffset>87934</wp:posOffset>
            </wp:positionV>
            <wp:extent cx="59436" cy="6350"/>
            <wp:effectExtent l="0" t="0" r="0" b="0"/>
            <wp:wrapNone/>
            <wp:docPr id="97" name="image93.png"/>
            <wp:cNvGraphicFramePr>
              <a:graphicFrameLocks noChangeAspect="1"/>
            </wp:cNvGraphicFramePr>
            <a:graphic>
              <a:graphicData uri="http://schemas.openxmlformats.org/drawingml/2006/picture">
                <pic:pic>
                  <pic:nvPicPr>
                    <pic:cNvPr id="98" name="image93.png"/>
                    <pic:cNvPicPr/>
                  </pic:nvPicPr>
                  <pic:blipFill>
                    <a:blip r:embed="rId161" cstate="print"/>
                    <a:stretch>
                      <a:fillRect/>
                    </a:stretch>
                  </pic:blipFill>
                  <pic:spPr>
                    <a:xfrm>
                      <a:off x="0" y="0"/>
                      <a:ext cx="59436" cy="6350"/>
                    </a:xfrm>
                    <a:prstGeom prst="rect">
                      <a:avLst/>
                    </a:prstGeom>
                  </pic:spPr>
                </pic:pic>
              </a:graphicData>
            </a:graphic>
          </wp:anchor>
        </w:drawing>
      </w:r>
      <w:r>
        <w:rPr/>
        <w:drawing>
          <wp:anchor distT="0" distB="0" distL="0" distR="0" allowOverlap="1" layoutInCell="1" locked="0" behindDoc="0" simplePos="0" relativeHeight="16159232">
            <wp:simplePos x="0" y="0"/>
            <wp:positionH relativeFrom="page">
              <wp:posOffset>3572560</wp:posOffset>
            </wp:positionH>
            <wp:positionV relativeFrom="paragraph">
              <wp:posOffset>200227</wp:posOffset>
            </wp:positionV>
            <wp:extent cx="2478379" cy="1017816"/>
            <wp:effectExtent l="0" t="0" r="0" b="0"/>
            <wp:wrapNone/>
            <wp:docPr id="99" name="image95.png"/>
            <wp:cNvGraphicFramePr>
              <a:graphicFrameLocks noChangeAspect="1"/>
            </wp:cNvGraphicFramePr>
            <a:graphic>
              <a:graphicData uri="http://schemas.openxmlformats.org/drawingml/2006/picture">
                <pic:pic>
                  <pic:nvPicPr>
                    <pic:cNvPr id="100" name="image95.png"/>
                    <pic:cNvPicPr/>
                  </pic:nvPicPr>
                  <pic:blipFill>
                    <a:blip r:embed="rId163" cstate="print"/>
                    <a:stretch>
                      <a:fillRect/>
                    </a:stretch>
                  </pic:blipFill>
                  <pic:spPr>
                    <a:xfrm>
                      <a:off x="0" y="0"/>
                      <a:ext cx="2478379" cy="1017816"/>
                    </a:xfrm>
                    <a:prstGeom prst="rect">
                      <a:avLst/>
                    </a:prstGeom>
                  </pic:spPr>
                </pic:pic>
              </a:graphicData>
            </a:graphic>
          </wp:anchor>
        </w:drawing>
      </w:r>
      <w:r>
        <w:rPr/>
        <w:drawing>
          <wp:anchor distT="0" distB="0" distL="0" distR="0" allowOverlap="1" layoutInCell="1" locked="0" behindDoc="1" simplePos="0" relativeHeight="480454144">
            <wp:simplePos x="0" y="0"/>
            <wp:positionH relativeFrom="page">
              <wp:posOffset>3572560</wp:posOffset>
            </wp:positionH>
            <wp:positionV relativeFrom="paragraph">
              <wp:posOffset>89763</wp:posOffset>
            </wp:positionV>
            <wp:extent cx="59436" cy="6350"/>
            <wp:effectExtent l="0" t="0" r="0" b="0"/>
            <wp:wrapNone/>
            <wp:docPr id="101" name="image93.png"/>
            <wp:cNvGraphicFramePr>
              <a:graphicFrameLocks noChangeAspect="1"/>
            </wp:cNvGraphicFramePr>
            <a:graphic>
              <a:graphicData uri="http://schemas.openxmlformats.org/drawingml/2006/picture">
                <pic:pic>
                  <pic:nvPicPr>
                    <pic:cNvPr id="102" name="image93.png"/>
                    <pic:cNvPicPr/>
                  </pic:nvPicPr>
                  <pic:blipFill>
                    <a:blip r:embed="rId161" cstate="print"/>
                    <a:stretch>
                      <a:fillRect/>
                    </a:stretch>
                  </pic:blipFill>
                  <pic:spPr>
                    <a:xfrm>
                      <a:off x="0" y="0"/>
                      <a:ext cx="59436" cy="6350"/>
                    </a:xfrm>
                    <a:prstGeom prst="rect">
                      <a:avLst/>
                    </a:prstGeom>
                  </pic:spPr>
                </pic:pic>
              </a:graphicData>
            </a:graphic>
          </wp:anchor>
        </w:drawing>
      </w:r>
      <w:r>
        <w:rPr/>
        <w:drawing>
          <wp:anchor distT="0" distB="0" distL="0" distR="0" allowOverlap="1" layoutInCell="1" locked="0" behindDoc="0" simplePos="0" relativeHeight="16162816">
            <wp:simplePos x="0" y="0"/>
            <wp:positionH relativeFrom="page">
              <wp:posOffset>2940519</wp:posOffset>
            </wp:positionH>
            <wp:positionV relativeFrom="paragraph">
              <wp:posOffset>87210</wp:posOffset>
            </wp:positionV>
            <wp:extent cx="58737" cy="6350"/>
            <wp:effectExtent l="0" t="0" r="0" b="0"/>
            <wp:wrapNone/>
            <wp:docPr id="103" name="image96.png"/>
            <wp:cNvGraphicFramePr>
              <a:graphicFrameLocks noChangeAspect="1"/>
            </wp:cNvGraphicFramePr>
            <a:graphic>
              <a:graphicData uri="http://schemas.openxmlformats.org/drawingml/2006/picture">
                <pic:pic>
                  <pic:nvPicPr>
                    <pic:cNvPr id="104" name="image96.png"/>
                    <pic:cNvPicPr/>
                  </pic:nvPicPr>
                  <pic:blipFill>
                    <a:blip r:embed="rId164" cstate="print"/>
                    <a:stretch>
                      <a:fillRect/>
                    </a:stretch>
                  </pic:blipFill>
                  <pic:spPr>
                    <a:xfrm>
                      <a:off x="0" y="0"/>
                      <a:ext cx="58737" cy="6350"/>
                    </a:xfrm>
                    <a:prstGeom prst="rect">
                      <a:avLst/>
                    </a:prstGeom>
                  </pic:spPr>
                </pic:pic>
              </a:graphicData>
            </a:graphic>
          </wp:anchor>
        </w:drawing>
      </w:r>
      <w:r>
        <w:rPr/>
        <w:drawing>
          <wp:anchor distT="0" distB="0" distL="0" distR="0" allowOverlap="1" layoutInCell="1" locked="0" behindDoc="0" simplePos="0" relativeHeight="16164864">
            <wp:simplePos x="0" y="0"/>
            <wp:positionH relativeFrom="page">
              <wp:posOffset>525005</wp:posOffset>
            </wp:positionH>
            <wp:positionV relativeFrom="paragraph">
              <wp:posOffset>86854</wp:posOffset>
            </wp:positionV>
            <wp:extent cx="58724" cy="6350"/>
            <wp:effectExtent l="0" t="0" r="0" b="0"/>
            <wp:wrapNone/>
            <wp:docPr id="105" name="image96.png"/>
            <wp:cNvGraphicFramePr>
              <a:graphicFrameLocks noChangeAspect="1"/>
            </wp:cNvGraphicFramePr>
            <a:graphic>
              <a:graphicData uri="http://schemas.openxmlformats.org/drawingml/2006/picture">
                <pic:pic>
                  <pic:nvPicPr>
                    <pic:cNvPr id="106" name="image96.png"/>
                    <pic:cNvPicPr/>
                  </pic:nvPicPr>
                  <pic:blipFill>
                    <a:blip r:embed="rId164" cstate="print"/>
                    <a:stretch>
                      <a:fillRect/>
                    </a:stretch>
                  </pic:blipFill>
                  <pic:spPr>
                    <a:xfrm>
                      <a:off x="0" y="0"/>
                      <a:ext cx="58724" cy="6350"/>
                    </a:xfrm>
                    <a:prstGeom prst="rect">
                      <a:avLst/>
                    </a:prstGeom>
                  </pic:spPr>
                </pic:pic>
              </a:graphicData>
            </a:graphic>
          </wp:anchor>
        </w:drawing>
      </w:r>
      <w:r>
        <w:rPr>
          <w:w w:val="120"/>
          <w:sz w:val="12"/>
        </w:rPr>
        <w:t>4</w:t>
        <w:tab/>
        <w:t>4</w:t>
      </w:r>
    </w:p>
    <w:p>
      <w:pPr>
        <w:pStyle w:val="BodyText"/>
      </w:pPr>
    </w:p>
    <w:p>
      <w:pPr>
        <w:spacing w:after="0"/>
        <w:sectPr>
          <w:type w:val="continuous"/>
          <w:pgSz w:w="11900" w:h="16840"/>
          <w:pgMar w:top="1260" w:bottom="280" w:left="660" w:right="6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5"/>
        </w:rPr>
      </w:pPr>
    </w:p>
    <w:p>
      <w:pPr>
        <w:pStyle w:val="BodyText"/>
        <w:spacing w:line="120" w:lineRule="exact"/>
        <w:ind w:left="166" w:right="-58"/>
        <w:rPr>
          <w:sz w:val="12"/>
        </w:rPr>
      </w:pPr>
      <w:r>
        <w:rPr>
          <w:position w:val="-1"/>
          <w:sz w:val="12"/>
        </w:rPr>
        <w:drawing>
          <wp:inline distT="0" distB="0" distL="0" distR="0">
            <wp:extent cx="2377771" cy="76200"/>
            <wp:effectExtent l="0" t="0" r="0" b="0"/>
            <wp:docPr id="107" name="image97.png"/>
            <wp:cNvGraphicFramePr>
              <a:graphicFrameLocks noChangeAspect="1"/>
            </wp:cNvGraphicFramePr>
            <a:graphic>
              <a:graphicData uri="http://schemas.openxmlformats.org/drawingml/2006/picture">
                <pic:pic>
                  <pic:nvPicPr>
                    <pic:cNvPr id="108" name="image97.png"/>
                    <pic:cNvPicPr/>
                  </pic:nvPicPr>
                  <pic:blipFill>
                    <a:blip r:embed="rId165" cstate="print"/>
                    <a:stretch>
                      <a:fillRect/>
                    </a:stretch>
                  </pic:blipFill>
                  <pic:spPr>
                    <a:xfrm>
                      <a:off x="0" y="0"/>
                      <a:ext cx="2377771" cy="76200"/>
                    </a:xfrm>
                    <a:prstGeom prst="rect">
                      <a:avLst/>
                    </a:prstGeom>
                  </pic:spPr>
                </pic:pic>
              </a:graphicData>
            </a:graphic>
          </wp:inline>
        </w:drawing>
      </w:r>
      <w:r>
        <w:rPr>
          <w:position w:val="-1"/>
          <w:sz w:val="12"/>
        </w:rPr>
      </w:r>
    </w:p>
    <w:p>
      <w:pPr>
        <w:tabs>
          <w:tab w:pos="1086" w:val="left" w:leader="none"/>
          <w:tab w:pos="1630" w:val="left" w:leader="none"/>
          <w:tab w:pos="2105" w:val="left" w:leader="none"/>
          <w:tab w:pos="2730" w:val="left" w:leader="none"/>
          <w:tab w:pos="3292" w:val="left" w:leader="none"/>
          <w:tab w:pos="3723" w:val="left" w:leader="none"/>
        </w:tabs>
        <w:spacing w:before="15"/>
        <w:ind w:left="498" w:right="0" w:firstLine="0"/>
        <w:jc w:val="left"/>
        <w:rPr>
          <w:sz w:val="12"/>
        </w:rPr>
      </w:pPr>
      <w:r>
        <w:rPr/>
        <w:drawing>
          <wp:anchor distT="0" distB="0" distL="0" distR="0" allowOverlap="1" layoutInCell="1" locked="0" behindDoc="0" simplePos="0" relativeHeight="16163840">
            <wp:simplePos x="0" y="0"/>
            <wp:positionH relativeFrom="page">
              <wp:posOffset>525005</wp:posOffset>
            </wp:positionH>
            <wp:positionV relativeFrom="paragraph">
              <wp:posOffset>-1343208</wp:posOffset>
            </wp:positionV>
            <wp:extent cx="2367102" cy="979728"/>
            <wp:effectExtent l="0" t="0" r="0" b="0"/>
            <wp:wrapNone/>
            <wp:docPr id="109" name="image98.png"/>
            <wp:cNvGraphicFramePr>
              <a:graphicFrameLocks noChangeAspect="1"/>
            </wp:cNvGraphicFramePr>
            <a:graphic>
              <a:graphicData uri="http://schemas.openxmlformats.org/drawingml/2006/picture">
                <pic:pic>
                  <pic:nvPicPr>
                    <pic:cNvPr id="110" name="image98.png"/>
                    <pic:cNvPicPr/>
                  </pic:nvPicPr>
                  <pic:blipFill>
                    <a:blip r:embed="rId166" cstate="print"/>
                    <a:stretch>
                      <a:fillRect/>
                    </a:stretch>
                  </pic:blipFill>
                  <pic:spPr>
                    <a:xfrm>
                      <a:off x="0" y="0"/>
                      <a:ext cx="2367102" cy="979728"/>
                    </a:xfrm>
                    <a:prstGeom prst="rect">
                      <a:avLst/>
                    </a:prstGeom>
                  </pic:spPr>
                </pic:pic>
              </a:graphicData>
            </a:graphic>
          </wp:anchor>
        </w:drawing>
      </w:r>
      <w:r>
        <w:rPr>
          <w:spacing w:val="-10"/>
          <w:w w:val="120"/>
          <w:sz w:val="12"/>
        </w:rPr>
        <w:t>1997</w:t>
        <w:tab/>
      </w:r>
      <w:r>
        <w:rPr>
          <w:spacing w:val="-7"/>
          <w:w w:val="120"/>
          <w:sz w:val="12"/>
        </w:rPr>
        <w:t>98</w:t>
        <w:tab/>
      </w:r>
      <w:r>
        <w:rPr>
          <w:spacing w:val="-4"/>
          <w:w w:val="120"/>
          <w:sz w:val="12"/>
        </w:rPr>
        <w:t>99</w:t>
        <w:tab/>
      </w:r>
      <w:r>
        <w:rPr>
          <w:w w:val="120"/>
          <w:sz w:val="12"/>
        </w:rPr>
        <w:t>2000</w:t>
        <w:tab/>
      </w:r>
      <w:r>
        <w:rPr>
          <w:spacing w:val="-9"/>
          <w:w w:val="120"/>
          <w:sz w:val="12"/>
        </w:rPr>
        <w:t>01</w:t>
        <w:tab/>
      </w:r>
      <w:r>
        <w:rPr>
          <w:spacing w:val="-3"/>
          <w:w w:val="120"/>
          <w:sz w:val="12"/>
        </w:rPr>
        <w:t>02</w:t>
        <w:tab/>
      </w:r>
      <w:r>
        <w:rPr>
          <w:spacing w:val="-8"/>
          <w:w w:val="120"/>
          <w:sz w:val="12"/>
        </w:rPr>
        <w:t>03</w:t>
      </w:r>
    </w:p>
    <w:p>
      <w:pPr>
        <w:pStyle w:val="BodyText"/>
        <w:rPr>
          <w:sz w:val="12"/>
        </w:rPr>
      </w:pPr>
      <w:r>
        <w:rPr/>
        <w:br w:type="column"/>
      </w:r>
      <w:r>
        <w:rPr>
          <w:sz w:val="12"/>
        </w:rPr>
      </w:r>
    </w:p>
    <w:p>
      <w:pPr>
        <w:spacing w:before="72"/>
        <w:ind w:left="141" w:right="0" w:firstLine="0"/>
        <w:jc w:val="left"/>
        <w:rPr>
          <w:sz w:val="12"/>
        </w:rPr>
      </w:pPr>
      <w:r>
        <w:rPr>
          <w:w w:val="121"/>
          <w:sz w:val="12"/>
        </w:rPr>
        <w:t>3</w:t>
      </w:r>
    </w:p>
    <w:p>
      <w:pPr>
        <w:pStyle w:val="BodyText"/>
        <w:spacing w:before="8"/>
        <w:rPr>
          <w:sz w:val="12"/>
        </w:rPr>
      </w:pPr>
    </w:p>
    <w:p>
      <w:pPr>
        <w:spacing w:before="0"/>
        <w:ind w:left="159" w:right="0" w:firstLine="0"/>
        <w:jc w:val="left"/>
        <w:rPr>
          <w:sz w:val="12"/>
        </w:rPr>
      </w:pPr>
      <w:r>
        <w:rPr/>
        <w:drawing>
          <wp:anchor distT="0" distB="0" distL="0" distR="0" allowOverlap="1" layoutInCell="1" locked="0" behindDoc="0" simplePos="0" relativeHeight="16162304">
            <wp:simplePos x="0" y="0"/>
            <wp:positionH relativeFrom="page">
              <wp:posOffset>2940519</wp:posOffset>
            </wp:positionH>
            <wp:positionV relativeFrom="paragraph">
              <wp:posOffset>-139406</wp:posOffset>
            </wp:positionV>
            <wp:extent cx="58737" cy="6350"/>
            <wp:effectExtent l="0" t="0" r="0" b="0"/>
            <wp:wrapNone/>
            <wp:docPr id="111" name="image93.png"/>
            <wp:cNvGraphicFramePr>
              <a:graphicFrameLocks noChangeAspect="1"/>
            </wp:cNvGraphicFramePr>
            <a:graphic>
              <a:graphicData uri="http://schemas.openxmlformats.org/drawingml/2006/picture">
                <pic:pic>
                  <pic:nvPicPr>
                    <pic:cNvPr id="112" name="image93.png"/>
                    <pic:cNvPicPr/>
                  </pic:nvPicPr>
                  <pic:blipFill>
                    <a:blip r:embed="rId161" cstate="print"/>
                    <a:stretch>
                      <a:fillRect/>
                    </a:stretch>
                  </pic:blipFill>
                  <pic:spPr>
                    <a:xfrm>
                      <a:off x="0" y="0"/>
                      <a:ext cx="58737" cy="6350"/>
                    </a:xfrm>
                    <a:prstGeom prst="rect">
                      <a:avLst/>
                    </a:prstGeom>
                  </pic:spPr>
                </pic:pic>
              </a:graphicData>
            </a:graphic>
          </wp:anchor>
        </w:drawing>
      </w:r>
      <w:r>
        <w:rPr/>
        <w:drawing>
          <wp:anchor distT="0" distB="0" distL="0" distR="0" allowOverlap="1" layoutInCell="1" locked="0" behindDoc="0" simplePos="0" relativeHeight="16164352">
            <wp:simplePos x="0" y="0"/>
            <wp:positionH relativeFrom="page">
              <wp:posOffset>2942158</wp:posOffset>
            </wp:positionH>
            <wp:positionV relativeFrom="paragraph">
              <wp:posOffset>44146</wp:posOffset>
            </wp:positionV>
            <wp:extent cx="59436" cy="6350"/>
            <wp:effectExtent l="0" t="0" r="0" b="0"/>
            <wp:wrapNone/>
            <wp:docPr id="113" name="image99.png"/>
            <wp:cNvGraphicFramePr>
              <a:graphicFrameLocks noChangeAspect="1"/>
            </wp:cNvGraphicFramePr>
            <a:graphic>
              <a:graphicData uri="http://schemas.openxmlformats.org/drawingml/2006/picture">
                <pic:pic>
                  <pic:nvPicPr>
                    <pic:cNvPr id="114" name="image99.png"/>
                    <pic:cNvPicPr/>
                  </pic:nvPicPr>
                  <pic:blipFill>
                    <a:blip r:embed="rId167" cstate="print"/>
                    <a:stretch>
                      <a:fillRect/>
                    </a:stretch>
                  </pic:blipFill>
                  <pic:spPr>
                    <a:xfrm>
                      <a:off x="0" y="0"/>
                      <a:ext cx="59436" cy="6350"/>
                    </a:xfrm>
                    <a:prstGeom prst="rect">
                      <a:avLst/>
                    </a:prstGeom>
                  </pic:spPr>
                </pic:pic>
              </a:graphicData>
            </a:graphic>
          </wp:anchor>
        </w:drawing>
      </w:r>
      <w:r>
        <w:rPr>
          <w:w w:val="115"/>
          <w:sz w:val="12"/>
        </w:rPr>
        <w:t>2.5</w:t>
      </w:r>
    </w:p>
    <w:p>
      <w:pPr>
        <w:pStyle w:val="BodyText"/>
        <w:spacing w:before="9"/>
        <w:rPr>
          <w:sz w:val="13"/>
        </w:rPr>
      </w:pPr>
    </w:p>
    <w:p>
      <w:pPr>
        <w:spacing w:before="0"/>
        <w:ind w:left="141" w:right="0" w:firstLine="0"/>
        <w:jc w:val="left"/>
        <w:rPr>
          <w:sz w:val="12"/>
        </w:rPr>
      </w:pPr>
      <w:r>
        <w:rPr/>
        <w:drawing>
          <wp:anchor distT="0" distB="0" distL="0" distR="0" allowOverlap="1" layoutInCell="1" locked="0" behindDoc="0" simplePos="0" relativeHeight="16161792">
            <wp:simplePos x="0" y="0"/>
            <wp:positionH relativeFrom="page">
              <wp:posOffset>2940519</wp:posOffset>
            </wp:positionH>
            <wp:positionV relativeFrom="paragraph">
              <wp:posOffset>40730</wp:posOffset>
            </wp:positionV>
            <wp:extent cx="58737" cy="6350"/>
            <wp:effectExtent l="0" t="0" r="0" b="0"/>
            <wp:wrapNone/>
            <wp:docPr id="115" name="image93.png"/>
            <wp:cNvGraphicFramePr>
              <a:graphicFrameLocks noChangeAspect="1"/>
            </wp:cNvGraphicFramePr>
            <a:graphic>
              <a:graphicData uri="http://schemas.openxmlformats.org/drawingml/2006/picture">
                <pic:pic>
                  <pic:nvPicPr>
                    <pic:cNvPr id="116" name="image93.png"/>
                    <pic:cNvPicPr/>
                  </pic:nvPicPr>
                  <pic:blipFill>
                    <a:blip r:embed="rId161" cstate="print"/>
                    <a:stretch>
                      <a:fillRect/>
                    </a:stretch>
                  </pic:blipFill>
                  <pic:spPr>
                    <a:xfrm>
                      <a:off x="0" y="0"/>
                      <a:ext cx="58737" cy="6350"/>
                    </a:xfrm>
                    <a:prstGeom prst="rect">
                      <a:avLst/>
                    </a:prstGeom>
                  </pic:spPr>
                </pic:pic>
              </a:graphicData>
            </a:graphic>
          </wp:anchor>
        </w:drawing>
      </w:r>
      <w:r>
        <w:rPr>
          <w:w w:val="121"/>
          <w:sz w:val="12"/>
        </w:rPr>
        <w:t>2</w:t>
      </w:r>
    </w:p>
    <w:p>
      <w:pPr>
        <w:pStyle w:val="BodyText"/>
        <w:rPr>
          <w:sz w:val="12"/>
        </w:rPr>
      </w:pPr>
    </w:p>
    <w:p>
      <w:pPr>
        <w:pStyle w:val="BodyText"/>
        <w:rPr>
          <w:sz w:val="12"/>
        </w:rPr>
      </w:pPr>
    </w:p>
    <w:p>
      <w:pPr>
        <w:pStyle w:val="BodyText"/>
        <w:spacing w:before="5"/>
        <w:rPr>
          <w:sz w:val="14"/>
        </w:rPr>
      </w:pPr>
    </w:p>
    <w:p>
      <w:pPr>
        <w:spacing w:before="0"/>
        <w:ind w:left="141" w:right="0" w:firstLine="0"/>
        <w:jc w:val="left"/>
        <w:rPr>
          <w:sz w:val="12"/>
        </w:rPr>
      </w:pPr>
      <w:r>
        <w:rPr/>
        <w:drawing>
          <wp:anchor distT="0" distB="0" distL="0" distR="0" allowOverlap="1" layoutInCell="1" locked="0" behindDoc="0" simplePos="0" relativeHeight="16161280">
            <wp:simplePos x="0" y="0"/>
            <wp:positionH relativeFrom="page">
              <wp:posOffset>2940519</wp:posOffset>
            </wp:positionH>
            <wp:positionV relativeFrom="paragraph">
              <wp:posOffset>40710</wp:posOffset>
            </wp:positionV>
            <wp:extent cx="58737" cy="6350"/>
            <wp:effectExtent l="0" t="0" r="0" b="0"/>
            <wp:wrapNone/>
            <wp:docPr id="117" name="image96.png"/>
            <wp:cNvGraphicFramePr>
              <a:graphicFrameLocks noChangeAspect="1"/>
            </wp:cNvGraphicFramePr>
            <a:graphic>
              <a:graphicData uri="http://schemas.openxmlformats.org/drawingml/2006/picture">
                <pic:pic>
                  <pic:nvPicPr>
                    <pic:cNvPr id="118" name="image96.png"/>
                    <pic:cNvPicPr/>
                  </pic:nvPicPr>
                  <pic:blipFill>
                    <a:blip r:embed="rId164" cstate="print"/>
                    <a:stretch>
                      <a:fillRect/>
                    </a:stretch>
                  </pic:blipFill>
                  <pic:spPr>
                    <a:xfrm>
                      <a:off x="0" y="0"/>
                      <a:ext cx="58737" cy="6350"/>
                    </a:xfrm>
                    <a:prstGeom prst="rect">
                      <a:avLst/>
                    </a:prstGeom>
                  </pic:spPr>
                </pic:pic>
              </a:graphicData>
            </a:graphic>
          </wp:anchor>
        </w:drawing>
      </w:r>
      <w:r>
        <w:rPr>
          <w:w w:val="121"/>
          <w:sz w:val="12"/>
        </w:rPr>
        <w:t>1</w:t>
      </w:r>
    </w:p>
    <w:p>
      <w:pPr>
        <w:pStyle w:val="BodyText"/>
        <w:rPr>
          <w:sz w:val="12"/>
        </w:rPr>
      </w:pPr>
    </w:p>
    <w:p>
      <w:pPr>
        <w:pStyle w:val="BodyText"/>
        <w:rPr>
          <w:sz w:val="12"/>
        </w:rPr>
      </w:pPr>
    </w:p>
    <w:p>
      <w:pPr>
        <w:pStyle w:val="BodyText"/>
        <w:spacing w:before="5"/>
        <w:rPr>
          <w:sz w:val="14"/>
        </w:rPr>
      </w:pPr>
    </w:p>
    <w:p>
      <w:pPr>
        <w:spacing w:before="0"/>
        <w:ind w:left="141" w:right="0" w:firstLine="0"/>
        <w:jc w:val="left"/>
        <w:rPr>
          <w:sz w:val="12"/>
        </w:rPr>
      </w:pPr>
      <w:r>
        <w:rPr/>
        <w:drawing>
          <wp:anchor distT="0" distB="0" distL="0" distR="0" allowOverlap="1" layoutInCell="1" locked="0" behindDoc="0" simplePos="0" relativeHeight="16160768">
            <wp:simplePos x="0" y="0"/>
            <wp:positionH relativeFrom="page">
              <wp:posOffset>2940519</wp:posOffset>
            </wp:positionH>
            <wp:positionV relativeFrom="paragraph">
              <wp:posOffset>40698</wp:posOffset>
            </wp:positionV>
            <wp:extent cx="58737" cy="6350"/>
            <wp:effectExtent l="0" t="0" r="0" b="0"/>
            <wp:wrapNone/>
            <wp:docPr id="119" name="image93.png"/>
            <wp:cNvGraphicFramePr>
              <a:graphicFrameLocks noChangeAspect="1"/>
            </wp:cNvGraphicFramePr>
            <a:graphic>
              <a:graphicData uri="http://schemas.openxmlformats.org/drawingml/2006/picture">
                <pic:pic>
                  <pic:nvPicPr>
                    <pic:cNvPr id="120" name="image93.png"/>
                    <pic:cNvPicPr/>
                  </pic:nvPicPr>
                  <pic:blipFill>
                    <a:blip r:embed="rId161" cstate="print"/>
                    <a:stretch>
                      <a:fillRect/>
                    </a:stretch>
                  </pic:blipFill>
                  <pic:spPr>
                    <a:xfrm>
                      <a:off x="0" y="0"/>
                      <a:ext cx="58737" cy="6350"/>
                    </a:xfrm>
                    <a:prstGeom prst="rect">
                      <a:avLst/>
                    </a:prstGeom>
                  </pic:spPr>
                </pic:pic>
              </a:graphicData>
            </a:graphic>
          </wp:anchor>
        </w:drawing>
      </w:r>
      <w:r>
        <w:rPr>
          <w:w w:val="121"/>
          <w:sz w:val="12"/>
        </w:rPr>
        <w:t>0</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r>
        <w:rPr/>
        <w:drawing>
          <wp:anchor distT="0" distB="0" distL="0" distR="0" allowOverlap="1" layoutInCell="1" locked="0" behindDoc="0" simplePos="0" relativeHeight="838">
            <wp:simplePos x="0" y="0"/>
            <wp:positionH relativeFrom="page">
              <wp:posOffset>3572560</wp:posOffset>
            </wp:positionH>
            <wp:positionV relativeFrom="paragraph">
              <wp:posOffset>181627</wp:posOffset>
            </wp:positionV>
            <wp:extent cx="2461242" cy="85725"/>
            <wp:effectExtent l="0" t="0" r="0" b="0"/>
            <wp:wrapTopAndBottom/>
            <wp:docPr id="121" name="image100.png"/>
            <wp:cNvGraphicFramePr>
              <a:graphicFrameLocks noChangeAspect="1"/>
            </wp:cNvGraphicFramePr>
            <a:graphic>
              <a:graphicData uri="http://schemas.openxmlformats.org/drawingml/2006/picture">
                <pic:pic>
                  <pic:nvPicPr>
                    <pic:cNvPr id="122" name="image100.png"/>
                    <pic:cNvPicPr/>
                  </pic:nvPicPr>
                  <pic:blipFill>
                    <a:blip r:embed="rId168" cstate="print"/>
                    <a:stretch>
                      <a:fillRect/>
                    </a:stretch>
                  </pic:blipFill>
                  <pic:spPr>
                    <a:xfrm>
                      <a:off x="0" y="0"/>
                      <a:ext cx="2461242" cy="85725"/>
                    </a:xfrm>
                    <a:prstGeom prst="rect">
                      <a:avLst/>
                    </a:prstGeom>
                  </pic:spPr>
                </pic:pic>
              </a:graphicData>
            </a:graphic>
          </wp:anchor>
        </w:drawing>
      </w:r>
    </w:p>
    <w:p>
      <w:pPr>
        <w:tabs>
          <w:tab w:pos="1123" w:val="left" w:leader="none"/>
          <w:tab w:pos="1695" w:val="left" w:leader="none"/>
          <w:tab w:pos="2190" w:val="left" w:leader="none"/>
          <w:tab w:pos="2850" w:val="left" w:leader="none"/>
          <w:tab w:pos="3411" w:val="left" w:leader="none"/>
          <w:tab w:pos="3781" w:val="left" w:leader="none"/>
        </w:tabs>
        <w:spacing w:before="0"/>
        <w:ind w:left="495" w:right="0" w:firstLine="0"/>
        <w:jc w:val="left"/>
        <w:rPr>
          <w:sz w:val="12"/>
        </w:rPr>
      </w:pPr>
      <w:r>
        <w:rPr>
          <w:spacing w:val="-10"/>
          <w:w w:val="120"/>
          <w:sz w:val="12"/>
        </w:rPr>
        <w:t>1997</w:t>
        <w:tab/>
      </w:r>
      <w:r>
        <w:rPr>
          <w:spacing w:val="-7"/>
          <w:w w:val="120"/>
          <w:sz w:val="12"/>
        </w:rPr>
        <w:t>98</w:t>
        <w:tab/>
      </w:r>
      <w:r>
        <w:rPr>
          <w:spacing w:val="-4"/>
          <w:w w:val="120"/>
          <w:sz w:val="12"/>
        </w:rPr>
        <w:t>99</w:t>
        <w:tab/>
      </w:r>
      <w:r>
        <w:rPr>
          <w:w w:val="120"/>
          <w:sz w:val="12"/>
        </w:rPr>
        <w:t>2000</w:t>
        <w:tab/>
      </w:r>
      <w:r>
        <w:rPr>
          <w:spacing w:val="-9"/>
          <w:w w:val="120"/>
          <w:sz w:val="12"/>
        </w:rPr>
        <w:t>01</w:t>
        <w:tab/>
      </w:r>
      <w:r>
        <w:rPr>
          <w:spacing w:val="-3"/>
          <w:w w:val="120"/>
          <w:sz w:val="12"/>
        </w:rPr>
        <w:t>02</w:t>
        <w:tab/>
      </w:r>
      <w:r>
        <w:rPr>
          <w:spacing w:val="-8"/>
          <w:w w:val="120"/>
          <w:sz w:val="12"/>
        </w:rPr>
        <w:t>03</w:t>
      </w:r>
    </w:p>
    <w:p>
      <w:pPr>
        <w:pStyle w:val="BodyText"/>
        <w:rPr>
          <w:sz w:val="12"/>
        </w:rPr>
      </w:pPr>
      <w:r>
        <w:rPr/>
        <w:br w:type="column"/>
      </w:r>
      <w:r>
        <w:rPr>
          <w:sz w:val="12"/>
        </w:rPr>
      </w:r>
    </w:p>
    <w:p>
      <w:pPr>
        <w:spacing w:before="75"/>
        <w:ind w:left="-1" w:right="0" w:firstLine="0"/>
        <w:jc w:val="left"/>
        <w:rPr>
          <w:sz w:val="12"/>
        </w:rPr>
      </w:pPr>
      <w:r>
        <w:rPr>
          <w:w w:val="121"/>
          <w:sz w:val="12"/>
        </w:rPr>
        <w:t>3</w:t>
      </w:r>
    </w:p>
    <w:p>
      <w:pPr>
        <w:pStyle w:val="BodyText"/>
        <w:spacing w:before="6"/>
        <w:rPr>
          <w:sz w:val="12"/>
        </w:rPr>
      </w:pPr>
    </w:p>
    <w:p>
      <w:pPr>
        <w:spacing w:before="1"/>
        <w:ind w:left="1" w:right="0" w:firstLine="0"/>
        <w:jc w:val="left"/>
        <w:rPr>
          <w:sz w:val="12"/>
        </w:rPr>
      </w:pPr>
      <w:r>
        <w:rPr>
          <w:w w:val="115"/>
          <w:sz w:val="12"/>
        </w:rPr>
        <w:t>2.5</w:t>
      </w:r>
    </w:p>
    <w:p>
      <w:pPr>
        <w:pStyle w:val="BodyText"/>
        <w:spacing w:before="10"/>
        <w:rPr>
          <w:sz w:val="13"/>
        </w:rPr>
      </w:pPr>
    </w:p>
    <w:p>
      <w:pPr>
        <w:spacing w:before="0"/>
        <w:ind w:left="-1" w:right="0" w:firstLine="0"/>
        <w:jc w:val="left"/>
        <w:rPr>
          <w:sz w:val="12"/>
        </w:rPr>
      </w:pPr>
      <w:r>
        <w:rPr>
          <w:w w:val="121"/>
          <w:sz w:val="12"/>
        </w:rPr>
        <w:t>2</w:t>
      </w:r>
    </w:p>
    <w:p>
      <w:pPr>
        <w:pStyle w:val="BodyText"/>
        <w:rPr>
          <w:sz w:val="12"/>
        </w:rPr>
      </w:pPr>
    </w:p>
    <w:p>
      <w:pPr>
        <w:pStyle w:val="BodyText"/>
        <w:rPr>
          <w:sz w:val="12"/>
        </w:rPr>
      </w:pPr>
    </w:p>
    <w:p>
      <w:pPr>
        <w:pStyle w:val="BodyText"/>
        <w:spacing w:before="6"/>
        <w:rPr>
          <w:sz w:val="14"/>
        </w:rPr>
      </w:pPr>
    </w:p>
    <w:p>
      <w:pPr>
        <w:spacing w:before="0"/>
        <w:ind w:left="-1" w:right="0" w:firstLine="0"/>
        <w:jc w:val="left"/>
        <w:rPr>
          <w:sz w:val="12"/>
        </w:rPr>
      </w:pPr>
      <w:r>
        <w:rPr>
          <w:w w:val="121"/>
          <w:sz w:val="12"/>
        </w:rPr>
        <w:t>1</w:t>
      </w:r>
    </w:p>
    <w:p>
      <w:pPr>
        <w:pStyle w:val="BodyText"/>
        <w:rPr>
          <w:sz w:val="12"/>
        </w:rPr>
      </w:pPr>
    </w:p>
    <w:p>
      <w:pPr>
        <w:pStyle w:val="BodyText"/>
        <w:rPr>
          <w:sz w:val="12"/>
        </w:rPr>
      </w:pPr>
    </w:p>
    <w:p>
      <w:pPr>
        <w:pStyle w:val="BodyText"/>
        <w:spacing w:before="6"/>
        <w:rPr>
          <w:sz w:val="14"/>
        </w:rPr>
      </w:pPr>
    </w:p>
    <w:p>
      <w:pPr>
        <w:spacing w:before="0"/>
        <w:ind w:left="-1" w:right="0" w:firstLine="0"/>
        <w:jc w:val="left"/>
        <w:rPr>
          <w:sz w:val="12"/>
        </w:rPr>
      </w:pPr>
      <w:r>
        <w:rPr>
          <w:w w:val="121"/>
          <w:sz w:val="12"/>
        </w:rPr>
        <w:t>0</w:t>
      </w:r>
    </w:p>
    <w:p>
      <w:pPr>
        <w:spacing w:after="0"/>
        <w:jc w:val="left"/>
        <w:rPr>
          <w:sz w:val="12"/>
        </w:rPr>
        <w:sectPr>
          <w:type w:val="continuous"/>
          <w:pgSz w:w="11900" w:h="16840"/>
          <w:pgMar w:top="1260" w:bottom="280" w:left="660" w:right="640"/>
          <w:cols w:num="4" w:equalWidth="0">
            <w:col w:w="3899" w:space="40"/>
            <w:col w:w="371" w:space="489"/>
            <w:col w:w="4070" w:space="40"/>
            <w:col w:w="1691"/>
          </w:cols>
        </w:sectPr>
      </w:pPr>
    </w:p>
    <w:p>
      <w:pPr>
        <w:pStyle w:val="BodyText"/>
        <w:spacing w:before="4"/>
        <w:rPr>
          <w:sz w:val="28"/>
        </w:rPr>
      </w:pPr>
    </w:p>
    <w:p>
      <w:pPr>
        <w:spacing w:before="75"/>
        <w:ind w:left="165" w:right="442" w:firstLine="0"/>
        <w:jc w:val="left"/>
        <w:rPr>
          <w:sz w:val="14"/>
        </w:rPr>
      </w:pPr>
      <w:r>
        <w:rPr>
          <w:w w:val="105"/>
          <w:sz w:val="14"/>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w:t>
      </w:r>
      <w:r>
        <w:rPr>
          <w:spacing w:val="-2"/>
          <w:w w:val="105"/>
          <w:sz w:val="14"/>
        </w:rPr>
        <w:t>covers </w:t>
      </w:r>
      <w:r>
        <w:rPr>
          <w:spacing w:val="-6"/>
          <w:w w:val="105"/>
          <w:sz w:val="14"/>
        </w:rPr>
        <w:t>10% </w:t>
      </w:r>
      <w:r>
        <w:rPr>
          <w:w w:val="105"/>
          <w:sz w:val="14"/>
        </w:rPr>
        <w:t>of the </w:t>
      </w:r>
      <w:r>
        <w:rPr>
          <w:spacing w:val="-3"/>
          <w:w w:val="105"/>
          <w:sz w:val="14"/>
        </w:rPr>
        <w:t>probability. </w:t>
      </w:r>
      <w:r>
        <w:rPr>
          <w:w w:val="105"/>
          <w:sz w:val="14"/>
        </w:rPr>
        <w:t>Each successive pair of bands is drawn </w:t>
      </w:r>
      <w:r>
        <w:rPr>
          <w:spacing w:val="-3"/>
          <w:w w:val="105"/>
          <w:sz w:val="14"/>
        </w:rPr>
        <w:t>to </w:t>
      </w:r>
      <w:r>
        <w:rPr>
          <w:w w:val="105"/>
          <w:sz w:val="14"/>
        </w:rPr>
        <w:t>cover a further </w:t>
      </w:r>
      <w:r>
        <w:rPr>
          <w:spacing w:val="-6"/>
          <w:w w:val="105"/>
          <w:sz w:val="14"/>
        </w:rPr>
        <w:t>10% </w:t>
      </w:r>
      <w:r>
        <w:rPr>
          <w:w w:val="105"/>
          <w:sz w:val="14"/>
        </w:rPr>
        <w:t>of the </w:t>
      </w:r>
      <w:r>
        <w:rPr>
          <w:spacing w:val="-3"/>
          <w:w w:val="105"/>
          <w:sz w:val="14"/>
        </w:rPr>
        <w:t>probability, </w:t>
      </w:r>
      <w:r>
        <w:rPr>
          <w:w w:val="105"/>
          <w:sz w:val="14"/>
        </w:rPr>
        <w:t>until </w:t>
      </w:r>
      <w:r>
        <w:rPr>
          <w:spacing w:val="-3"/>
          <w:w w:val="105"/>
          <w:sz w:val="14"/>
        </w:rPr>
        <w:t>90% </w:t>
      </w:r>
      <w:r>
        <w:rPr>
          <w:w w:val="105"/>
          <w:sz w:val="14"/>
        </w:rPr>
        <w:t>of the probability distribution is covered. The</w:t>
      </w:r>
      <w:r>
        <w:rPr>
          <w:spacing w:val="36"/>
          <w:w w:val="105"/>
          <w:sz w:val="14"/>
        </w:rPr>
        <w:t> </w:t>
      </w:r>
      <w:r>
        <w:rPr>
          <w:w w:val="105"/>
          <w:sz w:val="14"/>
        </w:rPr>
        <w:t>bands widen as the time horizon is extended, indicating increasing uncertainty about outcomes. See the box ‘How fan charts are </w:t>
      </w:r>
      <w:r>
        <w:rPr>
          <w:spacing w:val="-5"/>
          <w:w w:val="105"/>
          <w:sz w:val="14"/>
        </w:rPr>
        <w:t>drawn’, </w:t>
      </w:r>
      <w:r>
        <w:rPr>
          <w:w w:val="105"/>
          <w:sz w:val="14"/>
        </w:rPr>
        <w:t>on page </w:t>
      </w:r>
      <w:r>
        <w:rPr>
          <w:spacing w:val="-6"/>
          <w:w w:val="105"/>
          <w:sz w:val="14"/>
        </w:rPr>
        <w:t>52 </w:t>
      </w:r>
      <w:r>
        <w:rPr>
          <w:w w:val="105"/>
          <w:sz w:val="14"/>
        </w:rPr>
        <w:t>of the February </w:t>
      </w:r>
      <w:r>
        <w:rPr>
          <w:spacing w:val="-11"/>
          <w:w w:val="105"/>
          <w:sz w:val="14"/>
        </w:rPr>
        <w:t>1999 </w:t>
      </w:r>
      <w:r>
        <w:rPr>
          <w:i/>
          <w:w w:val="105"/>
          <w:sz w:val="14"/>
        </w:rPr>
        <w:t>Inflation</w:t>
      </w:r>
      <w:r>
        <w:rPr>
          <w:i/>
          <w:spacing w:val="-2"/>
          <w:w w:val="105"/>
          <w:sz w:val="14"/>
        </w:rPr>
        <w:t> </w:t>
      </w:r>
      <w:r>
        <w:rPr>
          <w:i/>
          <w:w w:val="105"/>
          <w:sz w:val="14"/>
        </w:rPr>
        <w:t>Report</w:t>
      </w:r>
      <w:r>
        <w:rPr>
          <w:w w:val="105"/>
          <w:sz w:val="14"/>
        </w:rPr>
        <w:t>.</w:t>
      </w:r>
    </w:p>
    <w:p>
      <w:pPr>
        <w:pStyle w:val="BodyText"/>
      </w:pPr>
    </w:p>
    <w:p>
      <w:pPr>
        <w:pStyle w:val="BodyText"/>
      </w:pPr>
    </w:p>
    <w:p>
      <w:pPr>
        <w:pStyle w:val="BodyText"/>
      </w:pPr>
    </w:p>
    <w:p>
      <w:pPr>
        <w:pStyle w:val="BodyText"/>
        <w:spacing w:before="3"/>
      </w:pPr>
    </w:p>
    <w:p>
      <w:pPr>
        <w:pStyle w:val="BodyText"/>
        <w:spacing w:line="292" w:lineRule="auto" w:before="64"/>
        <w:ind w:left="5079"/>
      </w:pPr>
      <w:r>
        <w:rPr>
          <w:w w:val="105"/>
        </w:rPr>
        <w:t>and employment. As a result, the Committee has lowered the central projection for real earnings growth over the forecast period.</w:t>
      </w:r>
    </w:p>
    <w:p>
      <w:pPr>
        <w:pStyle w:val="BodyText"/>
        <w:spacing w:before="2"/>
        <w:rPr>
          <w:sz w:val="24"/>
        </w:rPr>
      </w:pPr>
    </w:p>
    <w:p>
      <w:pPr>
        <w:pStyle w:val="BodyText"/>
        <w:spacing w:line="292" w:lineRule="auto"/>
        <w:ind w:left="5079" w:right="152"/>
      </w:pPr>
      <w:r>
        <w:rPr>
          <w:w w:val="110"/>
        </w:rPr>
        <w:t>Prospects for nominal earnings growth depend on inflation outturns</w:t>
      </w:r>
      <w:r>
        <w:rPr>
          <w:spacing w:val="-15"/>
          <w:w w:val="110"/>
        </w:rPr>
        <w:t> </w:t>
      </w:r>
      <w:r>
        <w:rPr>
          <w:w w:val="110"/>
        </w:rPr>
        <w:t>and</w:t>
      </w:r>
      <w:r>
        <w:rPr>
          <w:spacing w:val="-14"/>
          <w:w w:val="110"/>
        </w:rPr>
        <w:t> </w:t>
      </w:r>
      <w:r>
        <w:rPr>
          <w:w w:val="110"/>
        </w:rPr>
        <w:t>expectations</w:t>
      </w:r>
      <w:r>
        <w:rPr>
          <w:spacing w:val="-15"/>
          <w:w w:val="110"/>
        </w:rPr>
        <w:t> </w:t>
      </w:r>
      <w:r>
        <w:rPr>
          <w:w w:val="110"/>
        </w:rPr>
        <w:t>as</w:t>
      </w:r>
      <w:r>
        <w:rPr>
          <w:spacing w:val="-14"/>
          <w:w w:val="110"/>
        </w:rPr>
        <w:t> </w:t>
      </w:r>
      <w:r>
        <w:rPr>
          <w:w w:val="110"/>
        </w:rPr>
        <w:t>well</w:t>
      </w:r>
      <w:r>
        <w:rPr>
          <w:spacing w:val="-15"/>
          <w:w w:val="110"/>
        </w:rPr>
        <w:t> </w:t>
      </w:r>
      <w:r>
        <w:rPr>
          <w:w w:val="110"/>
        </w:rPr>
        <w:t>as</w:t>
      </w:r>
      <w:r>
        <w:rPr>
          <w:spacing w:val="-14"/>
          <w:w w:val="110"/>
        </w:rPr>
        <w:t> </w:t>
      </w:r>
      <w:r>
        <w:rPr>
          <w:w w:val="110"/>
        </w:rPr>
        <w:t>on</w:t>
      </w:r>
      <w:r>
        <w:rPr>
          <w:spacing w:val="-15"/>
          <w:w w:val="110"/>
        </w:rPr>
        <w:t> </w:t>
      </w:r>
      <w:r>
        <w:rPr>
          <w:w w:val="110"/>
        </w:rPr>
        <w:t>the</w:t>
      </w:r>
      <w:r>
        <w:rPr>
          <w:spacing w:val="-14"/>
          <w:w w:val="110"/>
        </w:rPr>
        <w:t> </w:t>
      </w:r>
      <w:r>
        <w:rPr>
          <w:w w:val="110"/>
        </w:rPr>
        <w:t>influences</w:t>
      </w:r>
      <w:r>
        <w:rPr>
          <w:spacing w:val="-15"/>
          <w:w w:val="110"/>
        </w:rPr>
        <w:t> </w:t>
      </w:r>
      <w:r>
        <w:rPr>
          <w:w w:val="110"/>
        </w:rPr>
        <w:t>on</w:t>
      </w:r>
      <w:r>
        <w:rPr>
          <w:spacing w:val="-14"/>
          <w:w w:val="110"/>
        </w:rPr>
        <w:t> </w:t>
      </w:r>
      <w:r>
        <w:rPr>
          <w:w w:val="110"/>
        </w:rPr>
        <w:t>real earnings. The recent </w:t>
      </w:r>
      <w:r>
        <w:rPr>
          <w:spacing w:val="-5"/>
          <w:w w:val="110"/>
        </w:rPr>
        <w:t>pick-up </w:t>
      </w:r>
      <w:r>
        <w:rPr>
          <w:w w:val="110"/>
        </w:rPr>
        <w:t>in RPIX inflation has been associated</w:t>
      </w:r>
      <w:r>
        <w:rPr>
          <w:spacing w:val="-23"/>
          <w:w w:val="110"/>
        </w:rPr>
        <w:t> </w:t>
      </w:r>
      <w:r>
        <w:rPr>
          <w:w w:val="110"/>
        </w:rPr>
        <w:t>with</w:t>
      </w:r>
      <w:r>
        <w:rPr>
          <w:spacing w:val="-22"/>
          <w:w w:val="110"/>
        </w:rPr>
        <w:t> </w:t>
      </w:r>
      <w:r>
        <w:rPr>
          <w:w w:val="110"/>
        </w:rPr>
        <w:t>a</w:t>
      </w:r>
      <w:r>
        <w:rPr>
          <w:spacing w:val="-22"/>
          <w:w w:val="110"/>
        </w:rPr>
        <w:t> </w:t>
      </w:r>
      <w:r>
        <w:rPr>
          <w:w w:val="110"/>
        </w:rPr>
        <w:t>slight</w:t>
      </w:r>
      <w:r>
        <w:rPr>
          <w:spacing w:val="-22"/>
          <w:w w:val="110"/>
        </w:rPr>
        <w:t> </w:t>
      </w:r>
      <w:r>
        <w:rPr>
          <w:w w:val="110"/>
        </w:rPr>
        <w:t>rise</w:t>
      </w:r>
      <w:r>
        <w:rPr>
          <w:spacing w:val="-22"/>
          <w:w w:val="110"/>
        </w:rPr>
        <w:t> </w:t>
      </w:r>
      <w:r>
        <w:rPr>
          <w:w w:val="110"/>
        </w:rPr>
        <w:t>in</w:t>
      </w:r>
      <w:r>
        <w:rPr>
          <w:spacing w:val="-22"/>
          <w:w w:val="110"/>
        </w:rPr>
        <w:t> </w:t>
      </w:r>
      <w:r>
        <w:rPr>
          <w:w w:val="110"/>
        </w:rPr>
        <w:t>inflation</w:t>
      </w:r>
      <w:r>
        <w:rPr>
          <w:spacing w:val="-23"/>
          <w:w w:val="110"/>
        </w:rPr>
        <w:t> </w:t>
      </w:r>
      <w:r>
        <w:rPr>
          <w:w w:val="110"/>
        </w:rPr>
        <w:t>expectations</w:t>
      </w:r>
      <w:r>
        <w:rPr>
          <w:spacing w:val="-22"/>
          <w:w w:val="110"/>
        </w:rPr>
        <w:t> </w:t>
      </w:r>
      <w:r>
        <w:rPr>
          <w:w w:val="110"/>
        </w:rPr>
        <w:t>estimated from a range of sources such as most </w:t>
      </w:r>
      <w:r>
        <w:rPr>
          <w:spacing w:val="-3"/>
          <w:w w:val="110"/>
        </w:rPr>
        <w:t>surveys, external </w:t>
      </w:r>
      <w:r>
        <w:rPr>
          <w:w w:val="110"/>
        </w:rPr>
        <w:t>forecasts, and prices embodied in financial contracts. But most estimates continue </w:t>
      </w:r>
      <w:r>
        <w:rPr>
          <w:spacing w:val="-4"/>
          <w:w w:val="110"/>
        </w:rPr>
        <w:t>to </w:t>
      </w:r>
      <w:r>
        <w:rPr>
          <w:w w:val="110"/>
        </w:rPr>
        <w:t>indicate that inflation is likely </w:t>
      </w:r>
      <w:r>
        <w:rPr>
          <w:spacing w:val="-4"/>
          <w:w w:val="110"/>
        </w:rPr>
        <w:t>to </w:t>
      </w:r>
      <w:r>
        <w:rPr>
          <w:w w:val="110"/>
        </w:rPr>
        <w:t>remain below the target </w:t>
      </w:r>
      <w:r>
        <w:rPr>
          <w:spacing w:val="-3"/>
          <w:w w:val="110"/>
        </w:rPr>
        <w:t>over </w:t>
      </w:r>
      <w:r>
        <w:rPr>
          <w:w w:val="110"/>
        </w:rPr>
        <w:t>the next </w:t>
      </w:r>
      <w:r>
        <w:rPr>
          <w:spacing w:val="-4"/>
          <w:w w:val="110"/>
        </w:rPr>
        <w:t>twelve to </w:t>
      </w:r>
      <w:r>
        <w:rPr>
          <w:w w:val="110"/>
        </w:rPr>
        <w:t>eighteen months, and medium-term expectations remain fairly well anchored by the 2</w:t>
      </w:r>
      <w:r>
        <w:rPr>
          <w:w w:val="110"/>
          <w:position w:val="7"/>
          <w:sz w:val="10"/>
        </w:rPr>
        <w:t>1</w:t>
      </w:r>
      <w:r>
        <w:rPr>
          <w:w w:val="110"/>
        </w:rPr>
        <w:t>/</w:t>
      </w:r>
      <w:r>
        <w:rPr>
          <w:w w:val="110"/>
          <w:position w:val="1"/>
          <w:sz w:val="10"/>
        </w:rPr>
        <w:t>2</w:t>
      </w:r>
      <w:r>
        <w:rPr>
          <w:w w:val="110"/>
        </w:rPr>
        <w:t>% inflation </w:t>
      </w:r>
      <w:r>
        <w:rPr>
          <w:spacing w:val="-3"/>
          <w:w w:val="110"/>
        </w:rPr>
        <w:t>target. </w:t>
      </w:r>
      <w:r>
        <w:rPr>
          <w:w w:val="110"/>
        </w:rPr>
        <w:t>Indeed, nominal earnings</w:t>
      </w:r>
      <w:r>
        <w:rPr>
          <w:spacing w:val="-19"/>
          <w:w w:val="110"/>
        </w:rPr>
        <w:t> </w:t>
      </w:r>
      <w:r>
        <w:rPr>
          <w:w w:val="110"/>
        </w:rPr>
        <w:t>growth</w:t>
      </w:r>
      <w:r>
        <w:rPr>
          <w:spacing w:val="-18"/>
          <w:w w:val="110"/>
        </w:rPr>
        <w:t> </w:t>
      </w:r>
      <w:r>
        <w:rPr>
          <w:spacing w:val="-3"/>
          <w:w w:val="110"/>
        </w:rPr>
        <w:t>over</w:t>
      </w:r>
      <w:r>
        <w:rPr>
          <w:spacing w:val="-19"/>
          <w:w w:val="110"/>
        </w:rPr>
        <w:t> </w:t>
      </w:r>
      <w:r>
        <w:rPr>
          <w:w w:val="110"/>
        </w:rPr>
        <w:t>the</w:t>
      </w:r>
      <w:r>
        <w:rPr>
          <w:spacing w:val="-18"/>
          <w:w w:val="110"/>
        </w:rPr>
        <w:t> </w:t>
      </w:r>
      <w:r>
        <w:rPr>
          <w:w w:val="110"/>
        </w:rPr>
        <w:t>next</w:t>
      </w:r>
      <w:r>
        <w:rPr>
          <w:spacing w:val="-18"/>
          <w:w w:val="110"/>
        </w:rPr>
        <w:t> </w:t>
      </w:r>
      <w:r>
        <w:rPr>
          <w:spacing w:val="-5"/>
          <w:w w:val="110"/>
        </w:rPr>
        <w:t>two</w:t>
      </w:r>
      <w:r>
        <w:rPr>
          <w:spacing w:val="-19"/>
          <w:w w:val="110"/>
        </w:rPr>
        <w:t> </w:t>
      </w:r>
      <w:r>
        <w:rPr>
          <w:spacing w:val="-3"/>
          <w:w w:val="110"/>
        </w:rPr>
        <w:t>years</w:t>
      </w:r>
      <w:r>
        <w:rPr>
          <w:spacing w:val="-18"/>
          <w:w w:val="110"/>
        </w:rPr>
        <w:t> </w:t>
      </w:r>
      <w:r>
        <w:rPr>
          <w:w w:val="110"/>
        </w:rPr>
        <w:t>is</w:t>
      </w:r>
      <w:r>
        <w:rPr>
          <w:spacing w:val="-18"/>
          <w:w w:val="110"/>
        </w:rPr>
        <w:t> </w:t>
      </w:r>
      <w:r>
        <w:rPr>
          <w:w w:val="110"/>
        </w:rPr>
        <w:t>likely</w:t>
      </w:r>
      <w:r>
        <w:rPr>
          <w:spacing w:val="-19"/>
          <w:w w:val="110"/>
        </w:rPr>
        <w:t> </w:t>
      </w:r>
      <w:r>
        <w:rPr>
          <w:spacing w:val="-4"/>
          <w:w w:val="110"/>
        </w:rPr>
        <w:t>to</w:t>
      </w:r>
      <w:r>
        <w:rPr>
          <w:spacing w:val="-18"/>
          <w:w w:val="110"/>
        </w:rPr>
        <w:t> </w:t>
      </w:r>
      <w:r>
        <w:rPr>
          <w:w w:val="110"/>
        </w:rPr>
        <w:t>be</w:t>
      </w:r>
      <w:r>
        <w:rPr>
          <w:spacing w:val="-18"/>
          <w:w w:val="110"/>
        </w:rPr>
        <w:t> </w:t>
      </w:r>
      <w:r>
        <w:rPr>
          <w:spacing w:val="-3"/>
          <w:w w:val="110"/>
        </w:rPr>
        <w:t>weaker </w:t>
      </w:r>
      <w:r>
        <w:rPr>
          <w:w w:val="110"/>
        </w:rPr>
        <w:t>than</w:t>
      </w:r>
      <w:r>
        <w:rPr>
          <w:spacing w:val="-16"/>
          <w:w w:val="110"/>
        </w:rPr>
        <w:t> </w:t>
      </w:r>
      <w:r>
        <w:rPr>
          <w:w w:val="110"/>
        </w:rPr>
        <w:t>anticipated</w:t>
      </w:r>
      <w:r>
        <w:rPr>
          <w:spacing w:val="-15"/>
          <w:w w:val="110"/>
        </w:rPr>
        <w:t> </w:t>
      </w:r>
      <w:r>
        <w:rPr>
          <w:w w:val="110"/>
        </w:rPr>
        <w:t>in</w:t>
      </w:r>
      <w:r>
        <w:rPr>
          <w:spacing w:val="-15"/>
          <w:w w:val="110"/>
        </w:rPr>
        <w:t> </w:t>
      </w:r>
      <w:r>
        <w:rPr>
          <w:spacing w:val="-6"/>
          <w:w w:val="110"/>
        </w:rPr>
        <w:t>May.</w:t>
      </w:r>
      <w:r>
        <w:rPr>
          <w:spacing w:val="25"/>
          <w:w w:val="110"/>
        </w:rPr>
        <w:t> </w:t>
      </w:r>
      <w:r>
        <w:rPr>
          <w:w w:val="110"/>
        </w:rPr>
        <w:t>Although</w:t>
      </w:r>
      <w:r>
        <w:rPr>
          <w:spacing w:val="-15"/>
          <w:w w:val="110"/>
        </w:rPr>
        <w:t> </w:t>
      </w:r>
      <w:r>
        <w:rPr>
          <w:w w:val="110"/>
        </w:rPr>
        <w:t>the</w:t>
      </w:r>
      <w:r>
        <w:rPr>
          <w:spacing w:val="-15"/>
          <w:w w:val="110"/>
        </w:rPr>
        <w:t> </w:t>
      </w:r>
      <w:r>
        <w:rPr>
          <w:w w:val="110"/>
        </w:rPr>
        <w:t>starting-point</w:t>
      </w:r>
      <w:r>
        <w:rPr>
          <w:spacing w:val="-16"/>
          <w:w w:val="110"/>
        </w:rPr>
        <w:t> </w:t>
      </w:r>
      <w:r>
        <w:rPr>
          <w:w w:val="110"/>
        </w:rPr>
        <w:t>for</w:t>
      </w:r>
      <w:r>
        <w:rPr>
          <w:spacing w:val="-15"/>
          <w:w w:val="110"/>
        </w:rPr>
        <w:t> </w:t>
      </w:r>
      <w:r>
        <w:rPr>
          <w:w w:val="110"/>
        </w:rPr>
        <w:t>price and</w:t>
      </w:r>
      <w:r>
        <w:rPr>
          <w:spacing w:val="-18"/>
          <w:w w:val="110"/>
        </w:rPr>
        <w:t> </w:t>
      </w:r>
      <w:r>
        <w:rPr>
          <w:w w:val="110"/>
        </w:rPr>
        <w:t>earnings</w:t>
      </w:r>
      <w:r>
        <w:rPr>
          <w:spacing w:val="-18"/>
          <w:w w:val="110"/>
        </w:rPr>
        <w:t> </w:t>
      </w:r>
      <w:r>
        <w:rPr>
          <w:w w:val="110"/>
        </w:rPr>
        <w:t>inflation</w:t>
      </w:r>
      <w:r>
        <w:rPr>
          <w:spacing w:val="-18"/>
          <w:w w:val="110"/>
        </w:rPr>
        <w:t> </w:t>
      </w:r>
      <w:r>
        <w:rPr>
          <w:w w:val="110"/>
        </w:rPr>
        <w:t>is</w:t>
      </w:r>
      <w:r>
        <w:rPr>
          <w:spacing w:val="-18"/>
          <w:w w:val="110"/>
        </w:rPr>
        <w:t> </w:t>
      </w:r>
      <w:r>
        <w:rPr>
          <w:w w:val="110"/>
        </w:rPr>
        <w:t>slightly</w:t>
      </w:r>
      <w:r>
        <w:rPr>
          <w:spacing w:val="-18"/>
          <w:w w:val="110"/>
        </w:rPr>
        <w:t> </w:t>
      </w:r>
      <w:r>
        <w:rPr>
          <w:spacing w:val="-3"/>
          <w:w w:val="110"/>
        </w:rPr>
        <w:t>higher,</w:t>
      </w:r>
      <w:r>
        <w:rPr>
          <w:spacing w:val="-18"/>
          <w:w w:val="110"/>
        </w:rPr>
        <w:t> </w:t>
      </w:r>
      <w:r>
        <w:rPr>
          <w:w w:val="110"/>
        </w:rPr>
        <w:t>this</w:t>
      </w:r>
      <w:r>
        <w:rPr>
          <w:spacing w:val="-18"/>
          <w:w w:val="110"/>
        </w:rPr>
        <w:t> </w:t>
      </w:r>
      <w:r>
        <w:rPr>
          <w:w w:val="110"/>
        </w:rPr>
        <w:t>influence</w:t>
      </w:r>
      <w:r>
        <w:rPr>
          <w:spacing w:val="-18"/>
          <w:w w:val="110"/>
        </w:rPr>
        <w:t> </w:t>
      </w:r>
      <w:r>
        <w:rPr>
          <w:w w:val="110"/>
        </w:rPr>
        <w:t>is</w:t>
      </w:r>
      <w:r>
        <w:rPr>
          <w:spacing w:val="-18"/>
          <w:w w:val="110"/>
        </w:rPr>
        <w:t> </w:t>
      </w:r>
      <w:r>
        <w:rPr>
          <w:w w:val="110"/>
        </w:rPr>
        <w:t>more than </w:t>
      </w:r>
      <w:r>
        <w:rPr>
          <w:spacing w:val="-3"/>
          <w:w w:val="110"/>
        </w:rPr>
        <w:t>outweighed over </w:t>
      </w:r>
      <w:r>
        <w:rPr>
          <w:w w:val="110"/>
        </w:rPr>
        <w:t>the forecast horizon </w:t>
      </w:r>
      <w:r>
        <w:rPr>
          <w:spacing w:val="-3"/>
          <w:w w:val="110"/>
        </w:rPr>
        <w:t>by </w:t>
      </w:r>
      <w:r>
        <w:rPr>
          <w:w w:val="110"/>
        </w:rPr>
        <w:t>the </w:t>
      </w:r>
      <w:r>
        <w:rPr>
          <w:spacing w:val="-3"/>
          <w:w w:val="110"/>
        </w:rPr>
        <w:t>weaker </w:t>
      </w:r>
      <w:r>
        <w:rPr>
          <w:w w:val="110"/>
        </w:rPr>
        <w:t>prospects for real earnings</w:t>
      </w:r>
      <w:r>
        <w:rPr>
          <w:spacing w:val="-28"/>
          <w:w w:val="110"/>
        </w:rPr>
        <w:t> </w:t>
      </w:r>
      <w:r>
        <w:rPr>
          <w:w w:val="110"/>
        </w:rPr>
        <w:t>growth.</w:t>
      </w:r>
    </w:p>
    <w:p>
      <w:pPr>
        <w:pStyle w:val="BodyText"/>
        <w:spacing w:before="7"/>
        <w:rPr>
          <w:sz w:val="23"/>
        </w:rPr>
      </w:pPr>
    </w:p>
    <w:p>
      <w:pPr>
        <w:pStyle w:val="BodyText"/>
        <w:spacing w:line="292" w:lineRule="auto"/>
        <w:ind w:left="5079" w:right="268"/>
      </w:pPr>
      <w:r>
        <w:rPr>
          <w:w w:val="110"/>
        </w:rPr>
        <w:t>Based</w:t>
      </w:r>
      <w:r>
        <w:rPr>
          <w:spacing w:val="-15"/>
          <w:w w:val="110"/>
        </w:rPr>
        <w:t> </w:t>
      </w:r>
      <w:r>
        <w:rPr>
          <w:w w:val="110"/>
        </w:rPr>
        <w:t>on</w:t>
      </w:r>
      <w:r>
        <w:rPr>
          <w:spacing w:val="-14"/>
          <w:w w:val="110"/>
        </w:rPr>
        <w:t> </w:t>
      </w:r>
      <w:r>
        <w:rPr>
          <w:w w:val="110"/>
        </w:rPr>
        <w:t>the</w:t>
      </w:r>
      <w:r>
        <w:rPr>
          <w:spacing w:val="-14"/>
          <w:w w:val="110"/>
        </w:rPr>
        <w:t> </w:t>
      </w:r>
      <w:r>
        <w:rPr>
          <w:w w:val="110"/>
        </w:rPr>
        <w:t>assumptions</w:t>
      </w:r>
      <w:r>
        <w:rPr>
          <w:spacing w:val="-15"/>
          <w:w w:val="110"/>
        </w:rPr>
        <w:t> </w:t>
      </w:r>
      <w:r>
        <w:rPr>
          <w:w w:val="110"/>
        </w:rPr>
        <w:t>set</w:t>
      </w:r>
      <w:r>
        <w:rPr>
          <w:spacing w:val="-14"/>
          <w:w w:val="110"/>
        </w:rPr>
        <w:t> </w:t>
      </w:r>
      <w:r>
        <w:rPr>
          <w:w w:val="110"/>
        </w:rPr>
        <w:t>out</w:t>
      </w:r>
      <w:r>
        <w:rPr>
          <w:spacing w:val="-14"/>
          <w:w w:val="110"/>
        </w:rPr>
        <w:t> </w:t>
      </w:r>
      <w:r>
        <w:rPr>
          <w:spacing w:val="-3"/>
          <w:w w:val="110"/>
        </w:rPr>
        <w:t>above,</w:t>
      </w:r>
      <w:r>
        <w:rPr>
          <w:spacing w:val="-14"/>
          <w:w w:val="110"/>
        </w:rPr>
        <w:t> </w:t>
      </w:r>
      <w:r>
        <w:rPr>
          <w:w w:val="110"/>
        </w:rPr>
        <w:t>and</w:t>
      </w:r>
      <w:r>
        <w:rPr>
          <w:spacing w:val="-15"/>
          <w:w w:val="110"/>
        </w:rPr>
        <w:t> </w:t>
      </w:r>
      <w:r>
        <w:rPr>
          <w:w w:val="110"/>
        </w:rPr>
        <w:t>conditional</w:t>
      </w:r>
      <w:r>
        <w:rPr>
          <w:spacing w:val="-14"/>
          <w:w w:val="110"/>
        </w:rPr>
        <w:t> </w:t>
      </w:r>
      <w:r>
        <w:rPr>
          <w:w w:val="110"/>
        </w:rPr>
        <w:t>on an unchanged official </w:t>
      </w:r>
      <w:r>
        <w:rPr>
          <w:spacing w:val="-3"/>
          <w:w w:val="110"/>
        </w:rPr>
        <w:t>interest </w:t>
      </w:r>
      <w:r>
        <w:rPr>
          <w:spacing w:val="-4"/>
          <w:w w:val="110"/>
        </w:rPr>
        <w:t>rate </w:t>
      </w:r>
      <w:r>
        <w:rPr>
          <w:w w:val="110"/>
        </w:rPr>
        <w:t>at 5%, the </w:t>
      </w:r>
      <w:r>
        <w:rPr>
          <w:spacing w:val="-4"/>
          <w:w w:val="110"/>
        </w:rPr>
        <w:t>Committee’s </w:t>
      </w:r>
      <w:r>
        <w:rPr>
          <w:spacing w:val="-3"/>
          <w:w w:val="110"/>
        </w:rPr>
        <w:t>latest</w:t>
      </w:r>
      <w:r>
        <w:rPr>
          <w:spacing w:val="-20"/>
          <w:w w:val="110"/>
        </w:rPr>
        <w:t> </w:t>
      </w:r>
      <w:r>
        <w:rPr>
          <w:w w:val="110"/>
        </w:rPr>
        <w:t>projection</w:t>
      </w:r>
      <w:r>
        <w:rPr>
          <w:spacing w:val="-19"/>
          <w:w w:val="110"/>
        </w:rPr>
        <w:t> </w:t>
      </w:r>
      <w:r>
        <w:rPr>
          <w:w w:val="110"/>
        </w:rPr>
        <w:t>for</w:t>
      </w:r>
      <w:r>
        <w:rPr>
          <w:spacing w:val="-19"/>
          <w:w w:val="110"/>
        </w:rPr>
        <w:t> </w:t>
      </w:r>
      <w:r>
        <w:rPr>
          <w:w w:val="110"/>
        </w:rPr>
        <w:t>the</w:t>
      </w:r>
      <w:r>
        <w:rPr>
          <w:spacing w:val="-20"/>
          <w:w w:val="110"/>
        </w:rPr>
        <w:t> </w:t>
      </w:r>
      <w:r>
        <w:rPr>
          <w:spacing w:val="-3"/>
          <w:w w:val="110"/>
        </w:rPr>
        <w:t>twelve-month</w:t>
      </w:r>
      <w:r>
        <w:rPr>
          <w:spacing w:val="-19"/>
          <w:w w:val="110"/>
        </w:rPr>
        <w:t> </w:t>
      </w:r>
      <w:r>
        <w:rPr>
          <w:w w:val="110"/>
        </w:rPr>
        <w:t>RPIX</w:t>
      </w:r>
      <w:r>
        <w:rPr>
          <w:spacing w:val="-19"/>
          <w:w w:val="110"/>
        </w:rPr>
        <w:t> </w:t>
      </w:r>
      <w:r>
        <w:rPr>
          <w:w w:val="110"/>
        </w:rPr>
        <w:t>inflation</w:t>
      </w:r>
      <w:r>
        <w:rPr>
          <w:spacing w:val="-20"/>
          <w:w w:val="110"/>
        </w:rPr>
        <w:t> </w:t>
      </w:r>
      <w:r>
        <w:rPr>
          <w:spacing w:val="-4"/>
          <w:w w:val="110"/>
        </w:rPr>
        <w:t>rate</w:t>
      </w:r>
      <w:r>
        <w:rPr>
          <w:spacing w:val="-19"/>
          <w:w w:val="110"/>
        </w:rPr>
        <w:t> </w:t>
      </w:r>
      <w:r>
        <w:rPr>
          <w:w w:val="110"/>
        </w:rPr>
        <w:t>is shown in Chart 6.2.</w:t>
      </w:r>
      <w:r>
        <w:rPr>
          <w:w w:val="110"/>
          <w:position w:val="5"/>
          <w:sz w:val="14"/>
        </w:rPr>
        <w:t>(1)</w:t>
      </w:r>
      <w:r>
        <w:rPr>
          <w:spacing w:val="38"/>
          <w:w w:val="110"/>
          <w:position w:val="5"/>
          <w:sz w:val="14"/>
        </w:rPr>
        <w:t> </w:t>
      </w:r>
      <w:r>
        <w:rPr>
          <w:w w:val="110"/>
        </w:rPr>
        <w:t>It is </w:t>
      </w:r>
      <w:r>
        <w:rPr>
          <w:spacing w:val="-3"/>
          <w:w w:val="110"/>
        </w:rPr>
        <w:t>presented </w:t>
      </w:r>
      <w:r>
        <w:rPr>
          <w:w w:val="110"/>
        </w:rPr>
        <w:t>alongside the corresponding</w:t>
      </w:r>
      <w:r>
        <w:rPr>
          <w:spacing w:val="-21"/>
          <w:w w:val="110"/>
        </w:rPr>
        <w:t> </w:t>
      </w:r>
      <w:r>
        <w:rPr>
          <w:w w:val="110"/>
        </w:rPr>
        <w:t>projection</w:t>
      </w:r>
      <w:r>
        <w:rPr>
          <w:spacing w:val="-20"/>
          <w:w w:val="110"/>
        </w:rPr>
        <w:t> </w:t>
      </w:r>
      <w:r>
        <w:rPr>
          <w:w w:val="110"/>
        </w:rPr>
        <w:t>from</w:t>
      </w:r>
      <w:r>
        <w:rPr>
          <w:spacing w:val="-20"/>
          <w:w w:val="110"/>
        </w:rPr>
        <w:t> </w:t>
      </w:r>
      <w:r>
        <w:rPr>
          <w:w w:val="110"/>
        </w:rPr>
        <w:t>the</w:t>
      </w:r>
      <w:r>
        <w:rPr>
          <w:spacing w:val="-20"/>
          <w:w w:val="110"/>
        </w:rPr>
        <w:t> </w:t>
      </w:r>
      <w:r>
        <w:rPr>
          <w:spacing w:val="-3"/>
          <w:w w:val="110"/>
        </w:rPr>
        <w:t>May</w:t>
      </w:r>
      <w:r>
        <w:rPr>
          <w:spacing w:val="-21"/>
          <w:w w:val="110"/>
        </w:rPr>
        <w:t> </w:t>
      </w:r>
      <w:r>
        <w:rPr>
          <w:i/>
          <w:w w:val="110"/>
        </w:rPr>
        <w:t>Report</w:t>
      </w:r>
      <w:r>
        <w:rPr>
          <w:w w:val="110"/>
        </w:rPr>
        <w:t>,</w:t>
      </w:r>
      <w:r>
        <w:rPr>
          <w:spacing w:val="-20"/>
          <w:w w:val="110"/>
        </w:rPr>
        <w:t> </w:t>
      </w:r>
      <w:r>
        <w:rPr>
          <w:w w:val="110"/>
        </w:rPr>
        <w:t>which</w:t>
      </w:r>
      <w:r>
        <w:rPr>
          <w:spacing w:val="-20"/>
          <w:w w:val="110"/>
        </w:rPr>
        <w:t> </w:t>
      </w:r>
      <w:r>
        <w:rPr>
          <w:spacing w:val="-3"/>
          <w:w w:val="110"/>
        </w:rPr>
        <w:t>was </w:t>
      </w:r>
      <w:r>
        <w:rPr>
          <w:w w:val="110"/>
        </w:rPr>
        <w:t>based on the assumption of constant </w:t>
      </w:r>
      <w:r>
        <w:rPr>
          <w:spacing w:val="-3"/>
          <w:w w:val="110"/>
        </w:rPr>
        <w:t>interest </w:t>
      </w:r>
      <w:r>
        <w:rPr>
          <w:spacing w:val="-4"/>
          <w:w w:val="110"/>
        </w:rPr>
        <w:t>rates </w:t>
      </w:r>
      <w:r>
        <w:rPr>
          <w:w w:val="110"/>
        </w:rPr>
        <w:t>at </w:t>
      </w:r>
      <w:r>
        <w:rPr>
          <w:spacing w:val="-6"/>
          <w:w w:val="110"/>
        </w:rPr>
        <w:t>5.25% </w:t>
      </w:r>
      <w:r>
        <w:rPr>
          <w:w w:val="110"/>
        </w:rPr>
        <w:t>(see Chart</w:t>
      </w:r>
      <w:r>
        <w:rPr>
          <w:spacing w:val="-11"/>
          <w:w w:val="110"/>
        </w:rPr>
        <w:t> </w:t>
      </w:r>
      <w:r>
        <w:rPr>
          <w:w w:val="110"/>
        </w:rPr>
        <w:t>6.3).</w:t>
      </w:r>
    </w:p>
    <w:p>
      <w:pPr>
        <w:spacing w:before="149"/>
        <w:ind w:left="5194" w:right="725" w:hanging="240"/>
        <w:jc w:val="both"/>
        <w:rPr>
          <w:sz w:val="14"/>
        </w:rPr>
      </w:pPr>
      <w:r>
        <w:rPr>
          <w:w w:val="110"/>
          <w:sz w:val="14"/>
        </w:rPr>
        <w:t>(1) Also</w:t>
      </w:r>
      <w:r>
        <w:rPr>
          <w:spacing w:val="-17"/>
          <w:w w:val="110"/>
          <w:sz w:val="14"/>
        </w:rPr>
        <w:t> </w:t>
      </w:r>
      <w:r>
        <w:rPr>
          <w:w w:val="110"/>
          <w:sz w:val="14"/>
        </w:rPr>
        <w:t>presented</w:t>
      </w:r>
      <w:r>
        <w:rPr>
          <w:spacing w:val="-16"/>
          <w:w w:val="110"/>
          <w:sz w:val="14"/>
        </w:rPr>
        <w:t> </w:t>
      </w:r>
      <w:r>
        <w:rPr>
          <w:w w:val="110"/>
          <w:sz w:val="14"/>
        </w:rPr>
        <w:t>as</w:t>
      </w:r>
      <w:r>
        <w:rPr>
          <w:spacing w:val="-16"/>
          <w:w w:val="110"/>
          <w:sz w:val="14"/>
        </w:rPr>
        <w:t> </w:t>
      </w:r>
      <w:r>
        <w:rPr>
          <w:w w:val="110"/>
          <w:sz w:val="14"/>
        </w:rPr>
        <w:t>Chart</w:t>
      </w:r>
      <w:r>
        <w:rPr>
          <w:spacing w:val="-16"/>
          <w:w w:val="110"/>
          <w:sz w:val="14"/>
        </w:rPr>
        <w:t> </w:t>
      </w:r>
      <w:r>
        <w:rPr>
          <w:w w:val="110"/>
          <w:sz w:val="14"/>
        </w:rPr>
        <w:t>2</w:t>
      </w:r>
      <w:r>
        <w:rPr>
          <w:spacing w:val="-17"/>
          <w:w w:val="110"/>
          <w:sz w:val="14"/>
        </w:rPr>
        <w:t> </w:t>
      </w:r>
      <w:r>
        <w:rPr>
          <w:w w:val="110"/>
          <w:sz w:val="14"/>
        </w:rPr>
        <w:t>in</w:t>
      </w:r>
      <w:r>
        <w:rPr>
          <w:spacing w:val="-16"/>
          <w:w w:val="110"/>
          <w:sz w:val="14"/>
        </w:rPr>
        <w:t> </w:t>
      </w:r>
      <w:r>
        <w:rPr>
          <w:w w:val="110"/>
          <w:sz w:val="14"/>
        </w:rPr>
        <w:t>the</w:t>
      </w:r>
      <w:r>
        <w:rPr>
          <w:spacing w:val="-16"/>
          <w:w w:val="110"/>
          <w:sz w:val="14"/>
        </w:rPr>
        <w:t> </w:t>
      </w:r>
      <w:r>
        <w:rPr>
          <w:spacing w:val="-3"/>
          <w:w w:val="110"/>
          <w:sz w:val="14"/>
        </w:rPr>
        <w:t>Overview.</w:t>
      </w:r>
      <w:r>
        <w:rPr>
          <w:spacing w:val="6"/>
          <w:w w:val="110"/>
          <w:sz w:val="14"/>
        </w:rPr>
        <w:t> </w:t>
      </w:r>
      <w:r>
        <w:rPr>
          <w:w w:val="110"/>
          <w:sz w:val="14"/>
        </w:rPr>
        <w:t>An</w:t>
      </w:r>
      <w:r>
        <w:rPr>
          <w:spacing w:val="-17"/>
          <w:w w:val="110"/>
          <w:sz w:val="14"/>
        </w:rPr>
        <w:t> </w:t>
      </w:r>
      <w:r>
        <w:rPr>
          <w:w w:val="110"/>
          <w:sz w:val="14"/>
        </w:rPr>
        <w:t>alternative</w:t>
      </w:r>
      <w:r>
        <w:rPr>
          <w:spacing w:val="-16"/>
          <w:w w:val="110"/>
          <w:sz w:val="14"/>
        </w:rPr>
        <w:t> </w:t>
      </w:r>
      <w:r>
        <w:rPr>
          <w:w w:val="110"/>
          <w:sz w:val="14"/>
        </w:rPr>
        <w:t>projection</w:t>
      </w:r>
      <w:r>
        <w:rPr>
          <w:spacing w:val="-16"/>
          <w:w w:val="110"/>
          <w:sz w:val="14"/>
        </w:rPr>
        <w:t> </w:t>
      </w:r>
      <w:r>
        <w:rPr>
          <w:w w:val="110"/>
          <w:sz w:val="14"/>
        </w:rPr>
        <w:t>assuming that</w:t>
      </w:r>
      <w:r>
        <w:rPr>
          <w:spacing w:val="-18"/>
          <w:w w:val="110"/>
          <w:sz w:val="14"/>
        </w:rPr>
        <w:t> </w:t>
      </w:r>
      <w:r>
        <w:rPr>
          <w:w w:val="110"/>
          <w:sz w:val="14"/>
        </w:rPr>
        <w:t>UK</w:t>
      </w:r>
      <w:r>
        <w:rPr>
          <w:spacing w:val="-17"/>
          <w:w w:val="110"/>
          <w:sz w:val="14"/>
        </w:rPr>
        <w:t> </w:t>
      </w:r>
      <w:r>
        <w:rPr>
          <w:w w:val="110"/>
          <w:sz w:val="14"/>
        </w:rPr>
        <w:t>official</w:t>
      </w:r>
      <w:r>
        <w:rPr>
          <w:spacing w:val="-18"/>
          <w:w w:val="110"/>
          <w:sz w:val="14"/>
        </w:rPr>
        <w:t> </w:t>
      </w:r>
      <w:r>
        <w:rPr>
          <w:w w:val="110"/>
          <w:sz w:val="14"/>
        </w:rPr>
        <w:t>interest</w:t>
      </w:r>
      <w:r>
        <w:rPr>
          <w:spacing w:val="-17"/>
          <w:w w:val="110"/>
          <w:sz w:val="14"/>
        </w:rPr>
        <w:t> </w:t>
      </w:r>
      <w:r>
        <w:rPr>
          <w:spacing w:val="-3"/>
          <w:w w:val="110"/>
          <w:sz w:val="14"/>
        </w:rPr>
        <w:t>rates</w:t>
      </w:r>
      <w:r>
        <w:rPr>
          <w:spacing w:val="-17"/>
          <w:w w:val="110"/>
          <w:sz w:val="14"/>
        </w:rPr>
        <w:t> </w:t>
      </w:r>
      <w:r>
        <w:rPr>
          <w:w w:val="110"/>
          <w:sz w:val="14"/>
        </w:rPr>
        <w:t>follow</w:t>
      </w:r>
      <w:r>
        <w:rPr>
          <w:spacing w:val="-18"/>
          <w:w w:val="110"/>
          <w:sz w:val="14"/>
        </w:rPr>
        <w:t> </w:t>
      </w:r>
      <w:r>
        <w:rPr>
          <w:w w:val="110"/>
          <w:sz w:val="14"/>
        </w:rPr>
        <w:t>market</w:t>
      </w:r>
      <w:r>
        <w:rPr>
          <w:spacing w:val="-17"/>
          <w:w w:val="110"/>
          <w:sz w:val="14"/>
        </w:rPr>
        <w:t> </w:t>
      </w:r>
      <w:r>
        <w:rPr>
          <w:w w:val="110"/>
          <w:sz w:val="14"/>
        </w:rPr>
        <w:t>interest</w:t>
      </w:r>
      <w:r>
        <w:rPr>
          <w:spacing w:val="-17"/>
          <w:w w:val="110"/>
          <w:sz w:val="14"/>
        </w:rPr>
        <w:t> </w:t>
      </w:r>
      <w:r>
        <w:rPr>
          <w:spacing w:val="-3"/>
          <w:w w:val="110"/>
          <w:sz w:val="14"/>
        </w:rPr>
        <w:t>rate</w:t>
      </w:r>
      <w:r>
        <w:rPr>
          <w:spacing w:val="-18"/>
          <w:w w:val="110"/>
          <w:sz w:val="14"/>
        </w:rPr>
        <w:t> </w:t>
      </w:r>
      <w:r>
        <w:rPr>
          <w:w w:val="110"/>
          <w:sz w:val="14"/>
        </w:rPr>
        <w:t>expectations</w:t>
      </w:r>
      <w:r>
        <w:rPr>
          <w:spacing w:val="-17"/>
          <w:w w:val="110"/>
          <w:sz w:val="14"/>
        </w:rPr>
        <w:t> </w:t>
      </w:r>
      <w:r>
        <w:rPr>
          <w:w w:val="110"/>
          <w:sz w:val="14"/>
        </w:rPr>
        <w:t>is</w:t>
      </w:r>
      <w:r>
        <w:rPr>
          <w:spacing w:val="-17"/>
          <w:w w:val="110"/>
          <w:sz w:val="14"/>
        </w:rPr>
        <w:t> </w:t>
      </w:r>
      <w:r>
        <w:rPr>
          <w:w w:val="110"/>
          <w:sz w:val="14"/>
        </w:rPr>
        <w:t>shown in Chart 6.6</w:t>
      </w:r>
      <w:r>
        <w:rPr>
          <w:spacing w:val="-12"/>
          <w:w w:val="110"/>
          <w:sz w:val="14"/>
        </w:rPr>
        <w:t> </w:t>
      </w:r>
      <w:r>
        <w:rPr>
          <w:spacing w:val="-3"/>
          <w:w w:val="110"/>
          <w:sz w:val="14"/>
        </w:rPr>
        <w:t>below.</w:t>
      </w:r>
    </w:p>
    <w:p>
      <w:pPr>
        <w:spacing w:after="0"/>
        <w:jc w:val="both"/>
        <w:rPr>
          <w:sz w:val="14"/>
        </w:rPr>
        <w:sectPr>
          <w:type w:val="continuous"/>
          <w:pgSz w:w="11900" w:h="16840"/>
          <w:pgMar w:top="1260" w:bottom="280" w:left="660" w:right="640"/>
        </w:sectPr>
      </w:pPr>
    </w:p>
    <w:p>
      <w:pPr>
        <w:pStyle w:val="BodyText"/>
      </w:pPr>
    </w:p>
    <w:p>
      <w:pPr>
        <w:pStyle w:val="BodyText"/>
        <w:spacing w:before="6"/>
        <w:rPr>
          <w:sz w:val="19"/>
        </w:rPr>
      </w:pPr>
    </w:p>
    <w:p>
      <w:pPr>
        <w:pStyle w:val="BodyText"/>
        <w:spacing w:line="292" w:lineRule="auto" w:before="1"/>
        <w:ind w:left="5079" w:right="50"/>
      </w:pPr>
      <w:r>
        <w:rPr>
          <w:w w:val="110"/>
        </w:rPr>
        <w:t>Reflecting the higher starting-point, and recognising that higher food prices could persist for a while, the </w:t>
      </w:r>
      <w:r>
        <w:rPr>
          <w:spacing w:val="-5"/>
          <w:w w:val="110"/>
        </w:rPr>
        <w:t>near-term </w:t>
      </w:r>
      <w:r>
        <w:rPr>
          <w:w w:val="110"/>
        </w:rPr>
        <w:t>outlook for RPIX inflation is likely </w:t>
      </w:r>
      <w:r>
        <w:rPr>
          <w:spacing w:val="-4"/>
          <w:w w:val="110"/>
        </w:rPr>
        <w:t>to </w:t>
      </w:r>
      <w:r>
        <w:rPr>
          <w:w w:val="110"/>
        </w:rPr>
        <w:t>be a little stronger than anticipated in </w:t>
      </w:r>
      <w:r>
        <w:rPr>
          <w:spacing w:val="-6"/>
          <w:w w:val="110"/>
        </w:rPr>
        <w:t>May. </w:t>
      </w:r>
      <w:r>
        <w:rPr>
          <w:w w:val="110"/>
        </w:rPr>
        <w:t>But the impact of the supply disruption on the inflation </w:t>
      </w:r>
      <w:r>
        <w:rPr>
          <w:spacing w:val="-4"/>
          <w:w w:val="110"/>
        </w:rPr>
        <w:t>rate </w:t>
      </w:r>
      <w:r>
        <w:rPr>
          <w:w w:val="110"/>
        </w:rPr>
        <w:t>is </w:t>
      </w:r>
      <w:r>
        <w:rPr>
          <w:spacing w:val="-4"/>
          <w:w w:val="110"/>
        </w:rPr>
        <w:t>temporary. </w:t>
      </w:r>
      <w:r>
        <w:rPr>
          <w:w w:val="110"/>
        </w:rPr>
        <w:t>Even if food prices remain at current levels—which is unlikely—there will be an offsetting </w:t>
      </w:r>
      <w:r>
        <w:rPr>
          <w:spacing w:val="-3"/>
          <w:w w:val="110"/>
        </w:rPr>
        <w:t>downward </w:t>
      </w:r>
      <w:r>
        <w:rPr>
          <w:w w:val="110"/>
        </w:rPr>
        <w:t>impact on the annual inflation </w:t>
      </w:r>
      <w:r>
        <w:rPr>
          <w:spacing w:val="-4"/>
          <w:w w:val="110"/>
        </w:rPr>
        <w:t>rate </w:t>
      </w:r>
      <w:r>
        <w:rPr>
          <w:w w:val="110"/>
        </w:rPr>
        <w:t>in Spring </w:t>
      </w:r>
      <w:r>
        <w:rPr>
          <w:spacing w:val="-6"/>
          <w:w w:val="110"/>
        </w:rPr>
        <w:t>2002. </w:t>
      </w:r>
      <w:r>
        <w:rPr>
          <w:spacing w:val="-4"/>
          <w:w w:val="110"/>
        </w:rPr>
        <w:t>However, </w:t>
      </w:r>
      <w:r>
        <w:rPr>
          <w:w w:val="110"/>
        </w:rPr>
        <w:t>in the opposite direction, the current dampening effect from changes in specific duties in the most recent Budget will partially unwind next year if duties are raised in line with inflation.</w:t>
      </w:r>
    </w:p>
    <w:p>
      <w:pPr>
        <w:pStyle w:val="BodyText"/>
        <w:spacing w:before="3"/>
        <w:rPr>
          <w:sz w:val="27"/>
        </w:rPr>
      </w:pPr>
    </w:p>
    <w:p>
      <w:pPr>
        <w:pStyle w:val="BodyText"/>
        <w:spacing w:line="292" w:lineRule="auto"/>
        <w:ind w:left="5079" w:right="152"/>
      </w:pPr>
      <w:r>
        <w:rPr>
          <w:w w:val="110"/>
        </w:rPr>
        <w:t>On the central projection, RPIX inflation is likely </w:t>
      </w:r>
      <w:r>
        <w:rPr>
          <w:spacing w:val="-4"/>
          <w:w w:val="110"/>
        </w:rPr>
        <w:t>to </w:t>
      </w:r>
      <w:r>
        <w:rPr>
          <w:w w:val="110"/>
        </w:rPr>
        <w:t>drift a little</w:t>
      </w:r>
      <w:r>
        <w:rPr>
          <w:spacing w:val="-17"/>
          <w:w w:val="110"/>
        </w:rPr>
        <w:t> </w:t>
      </w:r>
      <w:r>
        <w:rPr>
          <w:spacing w:val="-3"/>
          <w:w w:val="110"/>
        </w:rPr>
        <w:t>lower</w:t>
      </w:r>
      <w:r>
        <w:rPr>
          <w:spacing w:val="-17"/>
          <w:w w:val="110"/>
        </w:rPr>
        <w:t> </w:t>
      </w:r>
      <w:r>
        <w:rPr>
          <w:w w:val="110"/>
        </w:rPr>
        <w:t>in</w:t>
      </w:r>
      <w:r>
        <w:rPr>
          <w:spacing w:val="-17"/>
          <w:w w:val="110"/>
        </w:rPr>
        <w:t> </w:t>
      </w:r>
      <w:r>
        <w:rPr>
          <w:w w:val="110"/>
        </w:rPr>
        <w:t>the</w:t>
      </w:r>
      <w:r>
        <w:rPr>
          <w:spacing w:val="-17"/>
          <w:w w:val="110"/>
        </w:rPr>
        <w:t> </w:t>
      </w:r>
      <w:r>
        <w:rPr>
          <w:w w:val="110"/>
        </w:rPr>
        <w:t>coming</w:t>
      </w:r>
      <w:r>
        <w:rPr>
          <w:spacing w:val="-17"/>
          <w:w w:val="110"/>
        </w:rPr>
        <w:t> </w:t>
      </w:r>
      <w:r>
        <w:rPr>
          <w:w w:val="110"/>
        </w:rPr>
        <w:t>quarters,</w:t>
      </w:r>
      <w:r>
        <w:rPr>
          <w:spacing w:val="-17"/>
          <w:w w:val="110"/>
        </w:rPr>
        <w:t> </w:t>
      </w:r>
      <w:r>
        <w:rPr>
          <w:w w:val="110"/>
        </w:rPr>
        <w:t>slipping</w:t>
      </w:r>
      <w:r>
        <w:rPr>
          <w:spacing w:val="-17"/>
          <w:w w:val="110"/>
        </w:rPr>
        <w:t> </w:t>
      </w:r>
      <w:r>
        <w:rPr>
          <w:w w:val="110"/>
        </w:rPr>
        <w:t>back</w:t>
      </w:r>
      <w:r>
        <w:rPr>
          <w:spacing w:val="-17"/>
          <w:w w:val="110"/>
        </w:rPr>
        <w:t> </w:t>
      </w:r>
      <w:r>
        <w:rPr>
          <w:spacing w:val="-4"/>
          <w:w w:val="110"/>
        </w:rPr>
        <w:t>to</w:t>
      </w:r>
      <w:r>
        <w:rPr>
          <w:spacing w:val="-17"/>
          <w:w w:val="110"/>
        </w:rPr>
        <w:t> </w:t>
      </w:r>
      <w:r>
        <w:rPr>
          <w:w w:val="110"/>
        </w:rPr>
        <w:t>around</w:t>
      </w:r>
      <w:r>
        <w:rPr>
          <w:spacing w:val="-17"/>
          <w:w w:val="110"/>
        </w:rPr>
        <w:t> </w:t>
      </w:r>
      <w:r>
        <w:rPr>
          <w:w w:val="110"/>
        </w:rPr>
        <w:t>2% in</w:t>
      </w:r>
      <w:r>
        <w:rPr>
          <w:spacing w:val="-15"/>
          <w:w w:val="110"/>
        </w:rPr>
        <w:t> </w:t>
      </w:r>
      <w:r>
        <w:rPr>
          <w:w w:val="110"/>
        </w:rPr>
        <w:t>Spring</w:t>
      </w:r>
      <w:r>
        <w:rPr>
          <w:spacing w:val="-14"/>
          <w:w w:val="110"/>
        </w:rPr>
        <w:t> </w:t>
      </w:r>
      <w:r>
        <w:rPr>
          <w:spacing w:val="-6"/>
          <w:w w:val="110"/>
        </w:rPr>
        <w:t>2002.</w:t>
      </w:r>
      <w:r>
        <w:rPr>
          <w:spacing w:val="27"/>
          <w:w w:val="110"/>
        </w:rPr>
        <w:t> </w:t>
      </w:r>
      <w:r>
        <w:rPr>
          <w:w w:val="110"/>
        </w:rPr>
        <w:t>Inflation</w:t>
      </w:r>
      <w:r>
        <w:rPr>
          <w:spacing w:val="-14"/>
          <w:w w:val="110"/>
        </w:rPr>
        <w:t> </w:t>
      </w:r>
      <w:r>
        <w:rPr>
          <w:spacing w:val="-3"/>
          <w:w w:val="110"/>
        </w:rPr>
        <w:t>may</w:t>
      </w:r>
      <w:r>
        <w:rPr>
          <w:spacing w:val="-14"/>
          <w:w w:val="110"/>
        </w:rPr>
        <w:t> </w:t>
      </w:r>
      <w:r>
        <w:rPr>
          <w:w w:val="110"/>
        </w:rPr>
        <w:t>then</w:t>
      </w:r>
      <w:r>
        <w:rPr>
          <w:spacing w:val="-14"/>
          <w:w w:val="110"/>
        </w:rPr>
        <w:t> </w:t>
      </w:r>
      <w:r>
        <w:rPr>
          <w:w w:val="110"/>
        </w:rPr>
        <w:t>edge</w:t>
      </w:r>
      <w:r>
        <w:rPr>
          <w:spacing w:val="-15"/>
          <w:w w:val="110"/>
        </w:rPr>
        <w:t> </w:t>
      </w:r>
      <w:r>
        <w:rPr>
          <w:w w:val="110"/>
        </w:rPr>
        <w:t>up</w:t>
      </w:r>
      <w:r>
        <w:rPr>
          <w:spacing w:val="-14"/>
          <w:w w:val="110"/>
        </w:rPr>
        <w:t> </w:t>
      </w:r>
      <w:r>
        <w:rPr>
          <w:spacing w:val="-3"/>
          <w:w w:val="110"/>
        </w:rPr>
        <w:t>slowly</w:t>
      </w:r>
      <w:r>
        <w:rPr>
          <w:spacing w:val="-14"/>
          <w:w w:val="110"/>
        </w:rPr>
        <w:t> </w:t>
      </w:r>
      <w:r>
        <w:rPr>
          <w:spacing w:val="-4"/>
          <w:w w:val="110"/>
        </w:rPr>
        <w:t>towards</w:t>
      </w:r>
      <w:r>
        <w:rPr>
          <w:spacing w:val="-14"/>
          <w:w w:val="110"/>
        </w:rPr>
        <w:t> </w:t>
      </w:r>
      <w:r>
        <w:rPr>
          <w:w w:val="110"/>
        </w:rPr>
        <w:t>the </w:t>
      </w:r>
      <w:r>
        <w:rPr>
          <w:spacing w:val="-3"/>
          <w:w w:val="110"/>
        </w:rPr>
        <w:t>target. </w:t>
      </w:r>
      <w:r>
        <w:rPr>
          <w:w w:val="110"/>
        </w:rPr>
        <w:t>The monthly and quarterly </w:t>
      </w:r>
      <w:r>
        <w:rPr>
          <w:spacing w:val="-3"/>
          <w:w w:val="110"/>
        </w:rPr>
        <w:t>pattern </w:t>
      </w:r>
      <w:r>
        <w:rPr>
          <w:w w:val="110"/>
        </w:rPr>
        <w:t>is likely </w:t>
      </w:r>
      <w:r>
        <w:rPr>
          <w:spacing w:val="-4"/>
          <w:w w:val="110"/>
        </w:rPr>
        <w:t>to </w:t>
      </w:r>
      <w:r>
        <w:rPr>
          <w:w w:val="110"/>
        </w:rPr>
        <w:t>remain volatile as the unwinding of the various special </w:t>
      </w:r>
      <w:r>
        <w:rPr>
          <w:spacing w:val="-3"/>
          <w:w w:val="110"/>
        </w:rPr>
        <w:t>factors </w:t>
      </w:r>
      <w:r>
        <w:rPr>
          <w:w w:val="110"/>
        </w:rPr>
        <w:t>is a major influence. Stripping out the special factors, the underlying picture is of broadly stable inflation. Current </w:t>
      </w:r>
      <w:r>
        <w:rPr>
          <w:spacing w:val="-3"/>
          <w:w w:val="110"/>
        </w:rPr>
        <w:t>pressures </w:t>
      </w:r>
      <w:r>
        <w:rPr>
          <w:w w:val="110"/>
        </w:rPr>
        <w:t>on supply capacity induce a slight </w:t>
      </w:r>
      <w:r>
        <w:rPr>
          <w:spacing w:val="-5"/>
          <w:w w:val="110"/>
        </w:rPr>
        <w:t>pick-up </w:t>
      </w:r>
      <w:r>
        <w:rPr>
          <w:w w:val="110"/>
        </w:rPr>
        <w:t>in prices and wages, as the dampening effect of the increase in the exchange </w:t>
      </w:r>
      <w:r>
        <w:rPr>
          <w:spacing w:val="-4"/>
          <w:w w:val="110"/>
        </w:rPr>
        <w:t>rate </w:t>
      </w:r>
      <w:r>
        <w:rPr>
          <w:w w:val="110"/>
        </w:rPr>
        <w:t>on import prices in recent </w:t>
      </w:r>
      <w:r>
        <w:rPr>
          <w:spacing w:val="-3"/>
          <w:w w:val="110"/>
        </w:rPr>
        <w:t>years </w:t>
      </w:r>
      <w:r>
        <w:rPr>
          <w:w w:val="110"/>
        </w:rPr>
        <w:t>abates. But, given the prospective easing of </w:t>
      </w:r>
      <w:r>
        <w:rPr>
          <w:spacing w:val="-3"/>
          <w:w w:val="110"/>
        </w:rPr>
        <w:t>pressures </w:t>
      </w:r>
      <w:r>
        <w:rPr>
          <w:w w:val="110"/>
        </w:rPr>
        <w:t>on supply capacity and the further slight appreciation of the sterling </w:t>
      </w:r>
      <w:r>
        <w:rPr>
          <w:spacing w:val="-3"/>
          <w:w w:val="110"/>
        </w:rPr>
        <w:t>exchange </w:t>
      </w:r>
      <w:r>
        <w:rPr>
          <w:spacing w:val="-4"/>
          <w:w w:val="110"/>
        </w:rPr>
        <w:t>rate </w:t>
      </w:r>
      <w:r>
        <w:rPr>
          <w:w w:val="110"/>
        </w:rPr>
        <w:t>in recent months, the increase in inflation is likely </w:t>
      </w:r>
      <w:r>
        <w:rPr>
          <w:spacing w:val="-4"/>
          <w:w w:val="110"/>
        </w:rPr>
        <w:t>to </w:t>
      </w:r>
      <w:r>
        <w:rPr>
          <w:w w:val="110"/>
        </w:rPr>
        <w:t>be </w:t>
      </w:r>
      <w:r>
        <w:rPr>
          <w:spacing w:val="-3"/>
          <w:w w:val="110"/>
        </w:rPr>
        <w:t>slower </w:t>
      </w:r>
      <w:r>
        <w:rPr>
          <w:w w:val="110"/>
        </w:rPr>
        <w:t>than </w:t>
      </w:r>
      <w:r>
        <w:rPr>
          <w:spacing w:val="-3"/>
          <w:w w:val="110"/>
        </w:rPr>
        <w:t>expected </w:t>
      </w:r>
      <w:r>
        <w:rPr>
          <w:w w:val="110"/>
        </w:rPr>
        <w:t>in the </w:t>
      </w:r>
      <w:r>
        <w:rPr>
          <w:spacing w:val="-3"/>
          <w:w w:val="110"/>
        </w:rPr>
        <w:t>May </w:t>
      </w:r>
      <w:r>
        <w:rPr>
          <w:i/>
          <w:w w:val="110"/>
        </w:rPr>
        <w:t>Report</w:t>
      </w:r>
      <w:r>
        <w:rPr>
          <w:w w:val="110"/>
        </w:rPr>
        <w:t>. RPIX inflation </w:t>
      </w:r>
      <w:r>
        <w:rPr>
          <w:spacing w:val="-3"/>
          <w:w w:val="110"/>
        </w:rPr>
        <w:t>may </w:t>
      </w:r>
      <w:r>
        <w:rPr>
          <w:w w:val="110"/>
        </w:rPr>
        <w:t>remain</w:t>
      </w:r>
      <w:r>
        <w:rPr>
          <w:spacing w:val="-14"/>
          <w:w w:val="110"/>
        </w:rPr>
        <w:t> </w:t>
      </w:r>
      <w:r>
        <w:rPr>
          <w:w w:val="110"/>
        </w:rPr>
        <w:t>a</w:t>
      </w:r>
      <w:r>
        <w:rPr>
          <w:spacing w:val="-15"/>
          <w:w w:val="110"/>
        </w:rPr>
        <w:t> </w:t>
      </w:r>
      <w:r>
        <w:rPr>
          <w:w w:val="110"/>
        </w:rPr>
        <w:t>little</w:t>
      </w:r>
      <w:r>
        <w:rPr>
          <w:spacing w:val="-14"/>
          <w:w w:val="110"/>
        </w:rPr>
        <w:t> </w:t>
      </w:r>
      <w:r>
        <w:rPr>
          <w:w w:val="110"/>
        </w:rPr>
        <w:t>below</w:t>
      </w:r>
      <w:r>
        <w:rPr>
          <w:spacing w:val="-14"/>
          <w:w w:val="110"/>
        </w:rPr>
        <w:t> </w:t>
      </w:r>
      <w:r>
        <w:rPr>
          <w:spacing w:val="-3"/>
          <w:w w:val="110"/>
        </w:rPr>
        <w:t>target</w:t>
      </w:r>
      <w:r>
        <w:rPr>
          <w:spacing w:val="-14"/>
          <w:w w:val="110"/>
        </w:rPr>
        <w:t> </w:t>
      </w:r>
      <w:r>
        <w:rPr>
          <w:spacing w:val="-3"/>
          <w:w w:val="110"/>
        </w:rPr>
        <w:t>over</w:t>
      </w:r>
      <w:r>
        <w:rPr>
          <w:spacing w:val="-14"/>
          <w:w w:val="110"/>
        </w:rPr>
        <w:t> </w:t>
      </w:r>
      <w:r>
        <w:rPr>
          <w:w w:val="110"/>
        </w:rPr>
        <w:t>the</w:t>
      </w:r>
      <w:r>
        <w:rPr>
          <w:spacing w:val="-14"/>
          <w:w w:val="110"/>
        </w:rPr>
        <w:t> </w:t>
      </w:r>
      <w:r>
        <w:rPr>
          <w:w w:val="110"/>
        </w:rPr>
        <w:t>next</w:t>
      </w:r>
      <w:r>
        <w:rPr>
          <w:spacing w:val="-14"/>
          <w:w w:val="110"/>
        </w:rPr>
        <w:t> </w:t>
      </w:r>
      <w:r>
        <w:rPr>
          <w:w w:val="110"/>
        </w:rPr>
        <w:t>eighteen</w:t>
      </w:r>
      <w:r>
        <w:rPr>
          <w:spacing w:val="-14"/>
          <w:w w:val="110"/>
        </w:rPr>
        <w:t> </w:t>
      </w:r>
      <w:r>
        <w:rPr>
          <w:w w:val="110"/>
        </w:rPr>
        <w:t>months,</w:t>
      </w:r>
      <w:r>
        <w:rPr>
          <w:spacing w:val="-14"/>
          <w:w w:val="110"/>
        </w:rPr>
        <w:t> </w:t>
      </w:r>
      <w:r>
        <w:rPr>
          <w:w w:val="110"/>
        </w:rPr>
        <w:t>but rises close </w:t>
      </w:r>
      <w:r>
        <w:rPr>
          <w:spacing w:val="-4"/>
          <w:w w:val="110"/>
        </w:rPr>
        <w:t>to </w:t>
      </w:r>
      <w:r>
        <w:rPr>
          <w:w w:val="110"/>
        </w:rPr>
        <w:t>the </w:t>
      </w:r>
      <w:r>
        <w:rPr>
          <w:spacing w:val="-3"/>
          <w:w w:val="110"/>
        </w:rPr>
        <w:t>target</w:t>
      </w:r>
      <w:r>
        <w:rPr>
          <w:spacing w:val="-21"/>
          <w:w w:val="110"/>
        </w:rPr>
        <w:t> </w:t>
      </w:r>
      <w:r>
        <w:rPr>
          <w:spacing w:val="-3"/>
          <w:w w:val="110"/>
        </w:rPr>
        <w:t>thereafter.</w:t>
      </w:r>
    </w:p>
    <w:p>
      <w:pPr>
        <w:pStyle w:val="BodyText"/>
        <w:rPr>
          <w:sz w:val="27"/>
        </w:rPr>
      </w:pPr>
    </w:p>
    <w:p>
      <w:pPr>
        <w:pStyle w:val="BodyText"/>
        <w:spacing w:line="292" w:lineRule="auto"/>
        <w:ind w:left="5079" w:right="197"/>
      </w:pPr>
      <w:r>
        <w:rPr>
          <w:w w:val="110"/>
        </w:rPr>
        <w:t>The medium-term prospects for inflation are slightly </w:t>
      </w:r>
      <w:r>
        <w:rPr>
          <w:spacing w:val="-3"/>
          <w:w w:val="110"/>
        </w:rPr>
        <w:t>weaker </w:t>
      </w:r>
      <w:r>
        <w:rPr>
          <w:w w:val="110"/>
        </w:rPr>
        <w:t>than </w:t>
      </w:r>
      <w:r>
        <w:rPr>
          <w:spacing w:val="-3"/>
          <w:w w:val="110"/>
        </w:rPr>
        <w:t>projected </w:t>
      </w:r>
      <w:r>
        <w:rPr>
          <w:w w:val="110"/>
        </w:rPr>
        <w:t>three months ago. The principal downside influences are the more subdued outlook for the world economy</w:t>
      </w:r>
      <w:r>
        <w:rPr>
          <w:spacing w:val="-17"/>
          <w:w w:val="110"/>
        </w:rPr>
        <w:t> </w:t>
      </w:r>
      <w:r>
        <w:rPr>
          <w:w w:val="110"/>
        </w:rPr>
        <w:t>and</w:t>
      </w:r>
      <w:r>
        <w:rPr>
          <w:spacing w:val="-16"/>
          <w:w w:val="110"/>
        </w:rPr>
        <w:t> </w:t>
      </w:r>
      <w:r>
        <w:rPr>
          <w:w w:val="110"/>
        </w:rPr>
        <w:t>for</w:t>
      </w:r>
      <w:r>
        <w:rPr>
          <w:spacing w:val="-16"/>
          <w:w w:val="110"/>
        </w:rPr>
        <w:t> </w:t>
      </w:r>
      <w:r>
        <w:rPr>
          <w:w w:val="110"/>
        </w:rPr>
        <w:t>domestic</w:t>
      </w:r>
      <w:r>
        <w:rPr>
          <w:spacing w:val="-16"/>
          <w:w w:val="110"/>
        </w:rPr>
        <w:t> </w:t>
      </w:r>
      <w:r>
        <w:rPr>
          <w:w w:val="110"/>
        </w:rPr>
        <w:t>capital</w:t>
      </w:r>
      <w:r>
        <w:rPr>
          <w:spacing w:val="-16"/>
          <w:w w:val="110"/>
        </w:rPr>
        <w:t> </w:t>
      </w:r>
      <w:r>
        <w:rPr>
          <w:w w:val="110"/>
        </w:rPr>
        <w:t>spending,</w:t>
      </w:r>
      <w:r>
        <w:rPr>
          <w:spacing w:val="-16"/>
          <w:w w:val="110"/>
        </w:rPr>
        <w:t> </w:t>
      </w:r>
      <w:r>
        <w:rPr>
          <w:w w:val="110"/>
        </w:rPr>
        <w:t>together</w:t>
      </w:r>
      <w:r>
        <w:rPr>
          <w:spacing w:val="-16"/>
          <w:w w:val="110"/>
        </w:rPr>
        <w:t> </w:t>
      </w:r>
      <w:r>
        <w:rPr>
          <w:w w:val="110"/>
        </w:rPr>
        <w:t>with</w:t>
      </w:r>
      <w:r>
        <w:rPr>
          <w:spacing w:val="-16"/>
          <w:w w:val="110"/>
        </w:rPr>
        <w:t> </w:t>
      </w:r>
      <w:r>
        <w:rPr>
          <w:w w:val="110"/>
        </w:rPr>
        <w:t>the weaker</w:t>
      </w:r>
      <w:r>
        <w:rPr>
          <w:spacing w:val="-22"/>
          <w:w w:val="110"/>
        </w:rPr>
        <w:t> </w:t>
      </w:r>
      <w:r>
        <w:rPr>
          <w:w w:val="110"/>
        </w:rPr>
        <w:t>profile</w:t>
      </w:r>
      <w:r>
        <w:rPr>
          <w:spacing w:val="-22"/>
          <w:w w:val="110"/>
        </w:rPr>
        <w:t> </w:t>
      </w:r>
      <w:r>
        <w:rPr>
          <w:w w:val="110"/>
        </w:rPr>
        <w:t>for</w:t>
      </w:r>
      <w:r>
        <w:rPr>
          <w:spacing w:val="-21"/>
          <w:w w:val="110"/>
        </w:rPr>
        <w:t> </w:t>
      </w:r>
      <w:r>
        <w:rPr>
          <w:w w:val="110"/>
        </w:rPr>
        <w:t>import</w:t>
      </w:r>
      <w:r>
        <w:rPr>
          <w:spacing w:val="-22"/>
          <w:w w:val="110"/>
        </w:rPr>
        <w:t> </w:t>
      </w:r>
      <w:r>
        <w:rPr>
          <w:w w:val="110"/>
        </w:rPr>
        <w:t>prices.</w:t>
      </w:r>
      <w:r>
        <w:rPr>
          <w:spacing w:val="12"/>
          <w:w w:val="110"/>
        </w:rPr>
        <w:t> </w:t>
      </w:r>
      <w:r>
        <w:rPr>
          <w:w w:val="110"/>
        </w:rPr>
        <w:t>These</w:t>
      </w:r>
      <w:r>
        <w:rPr>
          <w:spacing w:val="-21"/>
          <w:w w:val="110"/>
        </w:rPr>
        <w:t> </w:t>
      </w:r>
      <w:r>
        <w:rPr>
          <w:w w:val="110"/>
        </w:rPr>
        <w:t>factors</w:t>
      </w:r>
      <w:r>
        <w:rPr>
          <w:spacing w:val="-22"/>
          <w:w w:val="110"/>
        </w:rPr>
        <w:t> </w:t>
      </w:r>
      <w:r>
        <w:rPr>
          <w:w w:val="110"/>
        </w:rPr>
        <w:t>just</w:t>
      </w:r>
      <w:r>
        <w:rPr>
          <w:spacing w:val="-22"/>
          <w:w w:val="110"/>
        </w:rPr>
        <w:t> </w:t>
      </w:r>
      <w:r>
        <w:rPr>
          <w:w w:val="110"/>
        </w:rPr>
        <w:t>outweigh the principal upside influences of a higher starting-point for price and wage inflation, an initially </w:t>
      </w:r>
      <w:r>
        <w:rPr>
          <w:spacing w:val="-3"/>
          <w:w w:val="110"/>
        </w:rPr>
        <w:t>tighter-than-expected </w:t>
      </w:r>
      <w:r>
        <w:rPr>
          <w:w w:val="110"/>
        </w:rPr>
        <w:t>labour</w:t>
      </w:r>
      <w:r>
        <w:rPr>
          <w:spacing w:val="-8"/>
          <w:w w:val="110"/>
        </w:rPr>
        <w:t> </w:t>
      </w:r>
      <w:r>
        <w:rPr>
          <w:spacing w:val="-2"/>
          <w:w w:val="110"/>
        </w:rPr>
        <w:t>market</w:t>
      </w:r>
      <w:r>
        <w:rPr>
          <w:spacing w:val="-7"/>
          <w:w w:val="110"/>
        </w:rPr>
        <w:t> </w:t>
      </w:r>
      <w:r>
        <w:rPr>
          <w:w w:val="110"/>
        </w:rPr>
        <w:t>and</w:t>
      </w:r>
      <w:r>
        <w:rPr>
          <w:spacing w:val="-8"/>
          <w:w w:val="110"/>
        </w:rPr>
        <w:t> </w:t>
      </w:r>
      <w:r>
        <w:rPr>
          <w:w w:val="110"/>
        </w:rPr>
        <w:t>the</w:t>
      </w:r>
      <w:r>
        <w:rPr>
          <w:spacing w:val="-7"/>
          <w:w w:val="110"/>
        </w:rPr>
        <w:t> </w:t>
      </w:r>
      <w:r>
        <w:rPr>
          <w:spacing w:val="-3"/>
          <w:w w:val="110"/>
        </w:rPr>
        <w:t>lower</w:t>
      </w:r>
      <w:r>
        <w:rPr>
          <w:spacing w:val="-7"/>
          <w:w w:val="110"/>
        </w:rPr>
        <w:t> </w:t>
      </w:r>
      <w:r>
        <w:rPr>
          <w:spacing w:val="-3"/>
          <w:w w:val="110"/>
        </w:rPr>
        <w:t>level</w:t>
      </w:r>
      <w:r>
        <w:rPr>
          <w:spacing w:val="-8"/>
          <w:w w:val="110"/>
        </w:rPr>
        <w:t> </w:t>
      </w:r>
      <w:r>
        <w:rPr>
          <w:w w:val="110"/>
        </w:rPr>
        <w:t>of</w:t>
      </w:r>
      <w:r>
        <w:rPr>
          <w:spacing w:val="-7"/>
          <w:w w:val="110"/>
        </w:rPr>
        <w:t> </w:t>
      </w:r>
      <w:r>
        <w:rPr>
          <w:spacing w:val="-3"/>
          <w:w w:val="110"/>
        </w:rPr>
        <w:t>interest</w:t>
      </w:r>
      <w:r>
        <w:rPr>
          <w:spacing w:val="-7"/>
          <w:w w:val="110"/>
        </w:rPr>
        <w:t> </w:t>
      </w:r>
      <w:r>
        <w:rPr>
          <w:spacing w:val="-4"/>
          <w:w w:val="110"/>
        </w:rPr>
        <w:t>rates.</w:t>
      </w:r>
    </w:p>
    <w:p>
      <w:pPr>
        <w:pStyle w:val="BodyText"/>
        <w:spacing w:before="5"/>
        <w:rPr>
          <w:sz w:val="27"/>
        </w:rPr>
      </w:pPr>
    </w:p>
    <w:p>
      <w:pPr>
        <w:pStyle w:val="BodyText"/>
        <w:spacing w:line="292" w:lineRule="auto"/>
        <w:ind w:left="5079" w:right="75"/>
      </w:pPr>
      <w:r>
        <w:rPr>
          <w:w w:val="110"/>
        </w:rPr>
        <w:t>The fan charts provide an illustration of the uncertainty surrounding the prospects for inflation and output growth and the balance of risks around the central projection. There remain many uncertainties in the outlook, and the Committee maintained the same subjective judgment on the variance of the fan chart—a calibration of general uncertainty—as in the May </w:t>
      </w:r>
      <w:r>
        <w:rPr>
          <w:i/>
          <w:w w:val="110"/>
        </w:rPr>
        <w:t>Report</w:t>
      </w:r>
      <w:r>
        <w:rPr>
          <w:w w:val="110"/>
        </w:rPr>
        <w:t>.</w:t>
      </w:r>
    </w:p>
    <w:p>
      <w:pPr>
        <w:pStyle w:val="BodyText"/>
        <w:spacing w:before="8"/>
        <w:rPr>
          <w:sz w:val="25"/>
        </w:rPr>
      </w:pPr>
    </w:p>
    <w:p>
      <w:pPr>
        <w:pStyle w:val="BodyText"/>
        <w:spacing w:line="292" w:lineRule="auto"/>
        <w:ind w:left="5079" w:right="152"/>
      </w:pPr>
      <w:r>
        <w:rPr>
          <w:w w:val="110"/>
        </w:rPr>
        <w:t>The international environment remains a major source of downside</w:t>
      </w:r>
      <w:r>
        <w:rPr>
          <w:spacing w:val="-24"/>
          <w:w w:val="110"/>
        </w:rPr>
        <w:t> </w:t>
      </w:r>
      <w:r>
        <w:rPr>
          <w:w w:val="110"/>
        </w:rPr>
        <w:t>risk.</w:t>
      </w:r>
      <w:r>
        <w:rPr>
          <w:spacing w:val="9"/>
          <w:w w:val="110"/>
        </w:rPr>
        <w:t> </w:t>
      </w:r>
      <w:r>
        <w:rPr>
          <w:w w:val="110"/>
        </w:rPr>
        <w:t>In</w:t>
      </w:r>
      <w:r>
        <w:rPr>
          <w:spacing w:val="-24"/>
          <w:w w:val="110"/>
        </w:rPr>
        <w:t> </w:t>
      </w:r>
      <w:r>
        <w:rPr>
          <w:w w:val="110"/>
        </w:rPr>
        <w:t>particular,</w:t>
      </w:r>
      <w:r>
        <w:rPr>
          <w:spacing w:val="-23"/>
          <w:w w:val="110"/>
        </w:rPr>
        <w:t> </w:t>
      </w:r>
      <w:r>
        <w:rPr>
          <w:w w:val="110"/>
        </w:rPr>
        <w:t>global</w:t>
      </w:r>
      <w:r>
        <w:rPr>
          <w:spacing w:val="-24"/>
          <w:w w:val="110"/>
        </w:rPr>
        <w:t> </w:t>
      </w:r>
      <w:r>
        <w:rPr>
          <w:w w:val="110"/>
        </w:rPr>
        <w:t>demand</w:t>
      </w:r>
      <w:r>
        <w:rPr>
          <w:spacing w:val="-23"/>
          <w:w w:val="110"/>
        </w:rPr>
        <w:t> </w:t>
      </w:r>
      <w:r>
        <w:rPr>
          <w:w w:val="110"/>
        </w:rPr>
        <w:t>could</w:t>
      </w:r>
      <w:r>
        <w:rPr>
          <w:spacing w:val="-24"/>
          <w:w w:val="110"/>
        </w:rPr>
        <w:t> </w:t>
      </w:r>
      <w:r>
        <w:rPr>
          <w:w w:val="110"/>
        </w:rPr>
        <w:t>be</w:t>
      </w:r>
      <w:r>
        <w:rPr>
          <w:spacing w:val="-23"/>
          <w:w w:val="110"/>
        </w:rPr>
        <w:t> </w:t>
      </w:r>
      <w:r>
        <w:rPr>
          <w:spacing w:val="-3"/>
          <w:w w:val="110"/>
        </w:rPr>
        <w:t>weaker</w:t>
      </w:r>
      <w:r>
        <w:rPr>
          <w:spacing w:val="-24"/>
          <w:w w:val="110"/>
        </w:rPr>
        <w:t> </w:t>
      </w:r>
      <w:r>
        <w:rPr>
          <w:w w:val="110"/>
        </w:rPr>
        <w:t>if financial</w:t>
      </w:r>
      <w:r>
        <w:rPr>
          <w:spacing w:val="-13"/>
          <w:w w:val="110"/>
        </w:rPr>
        <w:t> </w:t>
      </w:r>
      <w:r>
        <w:rPr>
          <w:spacing w:val="-3"/>
          <w:w w:val="110"/>
        </w:rPr>
        <w:t>pressures</w:t>
      </w:r>
      <w:r>
        <w:rPr>
          <w:spacing w:val="-13"/>
          <w:w w:val="110"/>
        </w:rPr>
        <w:t> </w:t>
      </w:r>
      <w:r>
        <w:rPr>
          <w:w w:val="110"/>
        </w:rPr>
        <w:t>on</w:t>
      </w:r>
      <w:r>
        <w:rPr>
          <w:spacing w:val="-12"/>
          <w:w w:val="110"/>
        </w:rPr>
        <w:t> </w:t>
      </w:r>
      <w:r>
        <w:rPr>
          <w:w w:val="110"/>
        </w:rPr>
        <w:t>companies</w:t>
      </w:r>
      <w:r>
        <w:rPr>
          <w:spacing w:val="-13"/>
          <w:w w:val="110"/>
        </w:rPr>
        <w:t> </w:t>
      </w:r>
      <w:r>
        <w:rPr>
          <w:w w:val="110"/>
        </w:rPr>
        <w:t>in</w:t>
      </w:r>
      <w:r>
        <w:rPr>
          <w:spacing w:val="-13"/>
          <w:w w:val="110"/>
        </w:rPr>
        <w:t> </w:t>
      </w:r>
      <w:r>
        <w:rPr>
          <w:w w:val="110"/>
        </w:rPr>
        <w:t>the</w:t>
      </w:r>
      <w:r>
        <w:rPr>
          <w:spacing w:val="-12"/>
          <w:w w:val="110"/>
        </w:rPr>
        <w:t> </w:t>
      </w:r>
      <w:r>
        <w:rPr>
          <w:w w:val="110"/>
        </w:rPr>
        <w:t>United</w:t>
      </w:r>
      <w:r>
        <w:rPr>
          <w:spacing w:val="-13"/>
          <w:w w:val="110"/>
        </w:rPr>
        <w:t> </w:t>
      </w:r>
      <w:r>
        <w:rPr>
          <w:spacing w:val="-3"/>
          <w:w w:val="110"/>
        </w:rPr>
        <w:t>States</w:t>
      </w:r>
      <w:r>
        <w:rPr>
          <w:spacing w:val="-13"/>
          <w:w w:val="110"/>
        </w:rPr>
        <w:t> </w:t>
      </w:r>
      <w:r>
        <w:rPr>
          <w:w w:val="110"/>
        </w:rPr>
        <w:t>lead</w:t>
      </w:r>
      <w:r>
        <w:rPr>
          <w:spacing w:val="-12"/>
          <w:w w:val="110"/>
        </w:rPr>
        <w:t> </w:t>
      </w:r>
      <w:r>
        <w:rPr>
          <w:spacing w:val="-4"/>
          <w:w w:val="110"/>
        </w:rPr>
        <w:t>to</w:t>
      </w:r>
      <w:r>
        <w:rPr>
          <w:spacing w:val="-13"/>
          <w:w w:val="110"/>
        </w:rPr>
        <w:t> </w:t>
      </w:r>
      <w:r>
        <w:rPr>
          <w:w w:val="110"/>
        </w:rPr>
        <w:t>a more</w:t>
      </w:r>
      <w:r>
        <w:rPr>
          <w:spacing w:val="-15"/>
          <w:w w:val="110"/>
        </w:rPr>
        <w:t> </w:t>
      </w:r>
      <w:r>
        <w:rPr>
          <w:w w:val="110"/>
        </w:rPr>
        <w:t>prolonged</w:t>
      </w:r>
      <w:r>
        <w:rPr>
          <w:spacing w:val="-15"/>
          <w:w w:val="110"/>
        </w:rPr>
        <w:t> </w:t>
      </w:r>
      <w:r>
        <w:rPr>
          <w:w w:val="110"/>
        </w:rPr>
        <w:t>downturn</w:t>
      </w:r>
      <w:r>
        <w:rPr>
          <w:spacing w:val="-15"/>
          <w:w w:val="110"/>
        </w:rPr>
        <w:t> </w:t>
      </w:r>
      <w:r>
        <w:rPr>
          <w:w w:val="110"/>
        </w:rPr>
        <w:t>in</w:t>
      </w:r>
      <w:r>
        <w:rPr>
          <w:spacing w:val="-14"/>
          <w:w w:val="110"/>
        </w:rPr>
        <w:t> </w:t>
      </w:r>
      <w:r>
        <w:rPr>
          <w:w w:val="110"/>
        </w:rPr>
        <w:t>investment,</w:t>
      </w:r>
      <w:r>
        <w:rPr>
          <w:spacing w:val="-15"/>
          <w:w w:val="110"/>
        </w:rPr>
        <w:t> </w:t>
      </w:r>
      <w:r>
        <w:rPr>
          <w:w w:val="110"/>
        </w:rPr>
        <w:t>coupled</w:t>
      </w:r>
      <w:r>
        <w:rPr>
          <w:spacing w:val="-15"/>
          <w:w w:val="110"/>
        </w:rPr>
        <w:t> </w:t>
      </w:r>
      <w:r>
        <w:rPr>
          <w:w w:val="110"/>
        </w:rPr>
        <w:t>in</w:t>
      </w:r>
      <w:r>
        <w:rPr>
          <w:spacing w:val="-15"/>
          <w:w w:val="110"/>
        </w:rPr>
        <w:t> </w:t>
      </w:r>
      <w:r>
        <w:rPr>
          <w:w w:val="110"/>
        </w:rPr>
        <w:t>turn</w:t>
      </w:r>
      <w:r>
        <w:rPr>
          <w:spacing w:val="-14"/>
          <w:w w:val="110"/>
        </w:rPr>
        <w:t> </w:t>
      </w:r>
      <w:r>
        <w:rPr>
          <w:w w:val="110"/>
        </w:rPr>
        <w:t>with a</w:t>
      </w:r>
      <w:r>
        <w:rPr>
          <w:spacing w:val="-11"/>
          <w:w w:val="110"/>
        </w:rPr>
        <w:t> </w:t>
      </w:r>
      <w:r>
        <w:rPr>
          <w:w w:val="110"/>
        </w:rPr>
        <w:t>worsening</w:t>
      </w:r>
      <w:r>
        <w:rPr>
          <w:spacing w:val="-10"/>
          <w:w w:val="110"/>
        </w:rPr>
        <w:t> </w:t>
      </w:r>
      <w:r>
        <w:rPr>
          <w:w w:val="110"/>
        </w:rPr>
        <w:t>labour</w:t>
      </w:r>
      <w:r>
        <w:rPr>
          <w:spacing w:val="-10"/>
          <w:w w:val="110"/>
        </w:rPr>
        <w:t> </w:t>
      </w:r>
      <w:r>
        <w:rPr>
          <w:spacing w:val="-2"/>
          <w:w w:val="110"/>
        </w:rPr>
        <w:t>market</w:t>
      </w:r>
      <w:r>
        <w:rPr>
          <w:spacing w:val="-10"/>
          <w:w w:val="110"/>
        </w:rPr>
        <w:t> </w:t>
      </w:r>
      <w:r>
        <w:rPr>
          <w:w w:val="110"/>
        </w:rPr>
        <w:t>and</w:t>
      </w:r>
      <w:r>
        <w:rPr>
          <w:spacing w:val="-10"/>
          <w:w w:val="110"/>
        </w:rPr>
        <w:t> </w:t>
      </w:r>
      <w:r>
        <w:rPr>
          <w:w w:val="110"/>
        </w:rPr>
        <w:t>a</w:t>
      </w:r>
      <w:r>
        <w:rPr>
          <w:spacing w:val="-10"/>
          <w:w w:val="110"/>
        </w:rPr>
        <w:t> </w:t>
      </w:r>
      <w:r>
        <w:rPr>
          <w:w w:val="110"/>
        </w:rPr>
        <w:t>pronounced</w:t>
      </w:r>
      <w:r>
        <w:rPr>
          <w:spacing w:val="-11"/>
          <w:w w:val="110"/>
        </w:rPr>
        <w:t> </w:t>
      </w:r>
      <w:r>
        <w:rPr>
          <w:w w:val="110"/>
        </w:rPr>
        <w:t>correction</w:t>
      </w:r>
      <w:r>
        <w:rPr>
          <w:spacing w:val="-10"/>
          <w:w w:val="110"/>
        </w:rPr>
        <w:t> </w:t>
      </w:r>
      <w:r>
        <w:rPr>
          <w:w w:val="110"/>
        </w:rPr>
        <w:t>in</w:t>
      </w:r>
    </w:p>
    <w:p>
      <w:pPr>
        <w:spacing w:after="0" w:line="292" w:lineRule="auto"/>
        <w:sectPr>
          <w:pgSz w:w="11900" w:h="16840"/>
          <w:pgMar w:header="601" w:footer="575" w:top="800" w:bottom="760" w:left="660" w:right="640"/>
        </w:sectPr>
      </w:pPr>
    </w:p>
    <w:p>
      <w:pPr>
        <w:pStyle w:val="BodyText"/>
      </w:pPr>
    </w:p>
    <w:p>
      <w:pPr>
        <w:pStyle w:val="BodyText"/>
        <w:spacing w:before="6"/>
        <w:rPr>
          <w:sz w:val="19"/>
        </w:rPr>
      </w:pPr>
    </w:p>
    <w:p>
      <w:pPr>
        <w:pStyle w:val="BodyText"/>
        <w:spacing w:line="292" w:lineRule="auto" w:before="1"/>
        <w:ind w:left="5060" w:right="79"/>
      </w:pPr>
      <w:r>
        <w:rPr>
          <w:w w:val="110"/>
        </w:rPr>
        <w:t>household spending. </w:t>
      </w:r>
      <w:r>
        <w:rPr>
          <w:spacing w:val="-4"/>
          <w:w w:val="110"/>
        </w:rPr>
        <w:t>Moreover, </w:t>
      </w:r>
      <w:r>
        <w:rPr>
          <w:w w:val="110"/>
        </w:rPr>
        <w:t>it is possible that the </w:t>
      </w:r>
      <w:r>
        <w:rPr>
          <w:spacing w:val="-3"/>
          <w:w w:val="110"/>
        </w:rPr>
        <w:t>slowdown </w:t>
      </w:r>
      <w:r>
        <w:rPr>
          <w:w w:val="110"/>
        </w:rPr>
        <w:t>in the euro area could be sharper than in the central projection if the weakening in business and consumer confidence prompts a substantial rise in precautionary savings. Financial strains in some emerging economies are a further source of </w:t>
      </w:r>
      <w:r>
        <w:rPr>
          <w:spacing w:val="-4"/>
          <w:w w:val="110"/>
        </w:rPr>
        <w:t>vulnerability.</w:t>
      </w:r>
    </w:p>
    <w:p>
      <w:pPr>
        <w:pStyle w:val="BodyText"/>
        <w:spacing w:before="5"/>
        <w:rPr>
          <w:sz w:val="27"/>
        </w:rPr>
      </w:pPr>
    </w:p>
    <w:p>
      <w:pPr>
        <w:pStyle w:val="BodyText"/>
        <w:spacing w:line="292" w:lineRule="auto" w:before="1"/>
        <w:ind w:left="5060" w:right="188"/>
      </w:pPr>
      <w:r>
        <w:rPr>
          <w:w w:val="110"/>
        </w:rPr>
        <w:t>The</w:t>
      </w:r>
      <w:r>
        <w:rPr>
          <w:spacing w:val="-25"/>
          <w:w w:val="110"/>
        </w:rPr>
        <w:t> </w:t>
      </w:r>
      <w:r>
        <w:rPr>
          <w:w w:val="110"/>
        </w:rPr>
        <w:t>imbalances</w:t>
      </w:r>
      <w:r>
        <w:rPr>
          <w:spacing w:val="-25"/>
          <w:w w:val="110"/>
        </w:rPr>
        <w:t> </w:t>
      </w:r>
      <w:r>
        <w:rPr>
          <w:w w:val="110"/>
        </w:rPr>
        <w:t>in</w:t>
      </w:r>
      <w:r>
        <w:rPr>
          <w:spacing w:val="-24"/>
          <w:w w:val="110"/>
        </w:rPr>
        <w:t> </w:t>
      </w:r>
      <w:r>
        <w:rPr>
          <w:w w:val="110"/>
        </w:rPr>
        <w:t>the</w:t>
      </w:r>
      <w:r>
        <w:rPr>
          <w:spacing w:val="-25"/>
          <w:w w:val="110"/>
        </w:rPr>
        <w:t> </w:t>
      </w:r>
      <w:r>
        <w:rPr>
          <w:w w:val="110"/>
        </w:rPr>
        <w:t>UK</w:t>
      </w:r>
      <w:r>
        <w:rPr>
          <w:spacing w:val="-24"/>
          <w:w w:val="110"/>
        </w:rPr>
        <w:t> </w:t>
      </w:r>
      <w:r>
        <w:rPr>
          <w:w w:val="110"/>
        </w:rPr>
        <w:t>economy</w:t>
      </w:r>
      <w:r>
        <w:rPr>
          <w:spacing w:val="-25"/>
          <w:w w:val="110"/>
        </w:rPr>
        <w:t> </w:t>
      </w:r>
      <w:r>
        <w:rPr>
          <w:w w:val="110"/>
        </w:rPr>
        <w:t>also</w:t>
      </w:r>
      <w:r>
        <w:rPr>
          <w:spacing w:val="-24"/>
          <w:w w:val="110"/>
        </w:rPr>
        <w:t> </w:t>
      </w:r>
      <w:r>
        <w:rPr>
          <w:w w:val="110"/>
        </w:rPr>
        <w:t>pose</w:t>
      </w:r>
      <w:r>
        <w:rPr>
          <w:spacing w:val="-25"/>
          <w:w w:val="110"/>
        </w:rPr>
        <w:t> </w:t>
      </w:r>
      <w:r>
        <w:rPr>
          <w:w w:val="110"/>
        </w:rPr>
        <w:t>significant</w:t>
      </w:r>
      <w:r>
        <w:rPr>
          <w:spacing w:val="-24"/>
          <w:w w:val="110"/>
        </w:rPr>
        <w:t> </w:t>
      </w:r>
      <w:r>
        <w:rPr>
          <w:w w:val="110"/>
        </w:rPr>
        <w:t>risks </w:t>
      </w:r>
      <w:r>
        <w:rPr>
          <w:spacing w:val="-4"/>
          <w:w w:val="110"/>
        </w:rPr>
        <w:t>to </w:t>
      </w:r>
      <w:r>
        <w:rPr>
          <w:w w:val="110"/>
        </w:rPr>
        <w:t>the outlook (see the </w:t>
      </w:r>
      <w:r>
        <w:rPr>
          <w:spacing w:val="-3"/>
          <w:w w:val="110"/>
        </w:rPr>
        <w:t>box </w:t>
      </w:r>
      <w:r>
        <w:rPr>
          <w:w w:val="110"/>
        </w:rPr>
        <w:t>on pages </w:t>
      </w:r>
      <w:r>
        <w:rPr>
          <w:spacing w:val="-6"/>
          <w:w w:val="110"/>
        </w:rPr>
        <w:t>52–53). </w:t>
      </w:r>
      <w:r>
        <w:rPr>
          <w:w w:val="110"/>
        </w:rPr>
        <w:t>Rapid growth of </w:t>
      </w:r>
      <w:r>
        <w:rPr>
          <w:spacing w:val="-3"/>
          <w:w w:val="110"/>
        </w:rPr>
        <w:t>private </w:t>
      </w:r>
      <w:r>
        <w:rPr>
          <w:w w:val="110"/>
        </w:rPr>
        <w:t>final domestic demand in recent </w:t>
      </w:r>
      <w:r>
        <w:rPr>
          <w:spacing w:val="-3"/>
          <w:w w:val="110"/>
        </w:rPr>
        <w:t>years </w:t>
      </w:r>
      <w:r>
        <w:rPr>
          <w:w w:val="110"/>
        </w:rPr>
        <w:t>has been associated</w:t>
      </w:r>
      <w:r>
        <w:rPr>
          <w:spacing w:val="-20"/>
          <w:w w:val="110"/>
        </w:rPr>
        <w:t> </w:t>
      </w:r>
      <w:r>
        <w:rPr>
          <w:w w:val="110"/>
        </w:rPr>
        <w:t>with</w:t>
      </w:r>
      <w:r>
        <w:rPr>
          <w:spacing w:val="-20"/>
          <w:w w:val="110"/>
        </w:rPr>
        <w:t> </w:t>
      </w:r>
      <w:r>
        <w:rPr>
          <w:w w:val="110"/>
        </w:rPr>
        <w:t>a</w:t>
      </w:r>
      <w:r>
        <w:rPr>
          <w:spacing w:val="-19"/>
          <w:w w:val="110"/>
        </w:rPr>
        <w:t> </w:t>
      </w:r>
      <w:r>
        <w:rPr>
          <w:w w:val="110"/>
        </w:rPr>
        <w:t>widening</w:t>
      </w:r>
      <w:r>
        <w:rPr>
          <w:spacing w:val="-20"/>
          <w:w w:val="110"/>
        </w:rPr>
        <w:t> </w:t>
      </w:r>
      <w:r>
        <w:rPr>
          <w:spacing w:val="-3"/>
          <w:w w:val="110"/>
        </w:rPr>
        <w:t>private</w:t>
      </w:r>
      <w:r>
        <w:rPr>
          <w:spacing w:val="-20"/>
          <w:w w:val="110"/>
        </w:rPr>
        <w:t> </w:t>
      </w:r>
      <w:r>
        <w:rPr>
          <w:w w:val="110"/>
        </w:rPr>
        <w:t>sector</w:t>
      </w:r>
      <w:r>
        <w:rPr>
          <w:spacing w:val="-19"/>
          <w:w w:val="110"/>
        </w:rPr>
        <w:t> </w:t>
      </w:r>
      <w:r>
        <w:rPr>
          <w:w w:val="110"/>
        </w:rPr>
        <w:t>financial</w:t>
      </w:r>
      <w:r>
        <w:rPr>
          <w:spacing w:val="-20"/>
          <w:w w:val="110"/>
        </w:rPr>
        <w:t> </w:t>
      </w:r>
      <w:r>
        <w:rPr>
          <w:w w:val="110"/>
        </w:rPr>
        <w:t>deficit</w:t>
      </w:r>
      <w:r>
        <w:rPr>
          <w:spacing w:val="-20"/>
          <w:w w:val="110"/>
        </w:rPr>
        <w:t> </w:t>
      </w:r>
      <w:r>
        <w:rPr>
          <w:w w:val="110"/>
        </w:rPr>
        <w:t>and a build-up of </w:t>
      </w:r>
      <w:r>
        <w:rPr>
          <w:spacing w:val="-3"/>
          <w:w w:val="110"/>
        </w:rPr>
        <w:t>corporate </w:t>
      </w:r>
      <w:r>
        <w:rPr>
          <w:w w:val="110"/>
        </w:rPr>
        <w:t>and household debt. The current account</w:t>
      </w:r>
      <w:r>
        <w:rPr>
          <w:spacing w:val="-20"/>
          <w:w w:val="110"/>
        </w:rPr>
        <w:t> </w:t>
      </w:r>
      <w:r>
        <w:rPr>
          <w:w w:val="110"/>
        </w:rPr>
        <w:t>deficit</w:t>
      </w:r>
      <w:r>
        <w:rPr>
          <w:spacing w:val="-20"/>
          <w:w w:val="110"/>
        </w:rPr>
        <w:t> </w:t>
      </w:r>
      <w:r>
        <w:rPr>
          <w:w w:val="110"/>
        </w:rPr>
        <w:t>has</w:t>
      </w:r>
      <w:r>
        <w:rPr>
          <w:spacing w:val="-20"/>
          <w:w w:val="110"/>
        </w:rPr>
        <w:t> </w:t>
      </w:r>
      <w:r>
        <w:rPr>
          <w:w w:val="110"/>
        </w:rPr>
        <w:t>widened</w:t>
      </w:r>
      <w:r>
        <w:rPr>
          <w:spacing w:val="-20"/>
          <w:w w:val="110"/>
        </w:rPr>
        <w:t> </w:t>
      </w:r>
      <w:r>
        <w:rPr>
          <w:w w:val="110"/>
        </w:rPr>
        <w:t>correspondingly.</w:t>
      </w:r>
      <w:r>
        <w:rPr>
          <w:spacing w:val="16"/>
          <w:w w:val="110"/>
        </w:rPr>
        <w:t> </w:t>
      </w:r>
      <w:r>
        <w:rPr>
          <w:w w:val="110"/>
        </w:rPr>
        <w:t>There</w:t>
      </w:r>
      <w:r>
        <w:rPr>
          <w:spacing w:val="-19"/>
          <w:w w:val="110"/>
        </w:rPr>
        <w:t> </w:t>
      </w:r>
      <w:r>
        <w:rPr>
          <w:w w:val="110"/>
        </w:rPr>
        <w:t>are</w:t>
      </w:r>
      <w:r>
        <w:rPr>
          <w:spacing w:val="-20"/>
          <w:w w:val="110"/>
        </w:rPr>
        <w:t> </w:t>
      </w:r>
      <w:r>
        <w:rPr>
          <w:w w:val="110"/>
        </w:rPr>
        <w:t>some signs</w:t>
      </w:r>
      <w:r>
        <w:rPr>
          <w:spacing w:val="-16"/>
          <w:w w:val="110"/>
        </w:rPr>
        <w:t> </w:t>
      </w:r>
      <w:r>
        <w:rPr>
          <w:w w:val="110"/>
        </w:rPr>
        <w:t>of</w:t>
      </w:r>
      <w:r>
        <w:rPr>
          <w:spacing w:val="-16"/>
          <w:w w:val="110"/>
        </w:rPr>
        <w:t> </w:t>
      </w:r>
      <w:r>
        <w:rPr>
          <w:w w:val="110"/>
        </w:rPr>
        <w:t>increased</w:t>
      </w:r>
      <w:r>
        <w:rPr>
          <w:spacing w:val="-15"/>
          <w:w w:val="110"/>
        </w:rPr>
        <w:t> </w:t>
      </w:r>
      <w:r>
        <w:rPr>
          <w:w w:val="110"/>
        </w:rPr>
        <w:t>financial</w:t>
      </w:r>
      <w:r>
        <w:rPr>
          <w:spacing w:val="-16"/>
          <w:w w:val="110"/>
        </w:rPr>
        <w:t> </w:t>
      </w:r>
      <w:r>
        <w:rPr>
          <w:w w:val="110"/>
        </w:rPr>
        <w:t>strains</w:t>
      </w:r>
      <w:r>
        <w:rPr>
          <w:spacing w:val="-16"/>
          <w:w w:val="110"/>
        </w:rPr>
        <w:t> </w:t>
      </w:r>
      <w:r>
        <w:rPr>
          <w:w w:val="110"/>
        </w:rPr>
        <w:t>within</w:t>
      </w:r>
      <w:r>
        <w:rPr>
          <w:spacing w:val="-15"/>
          <w:w w:val="110"/>
        </w:rPr>
        <w:t> </w:t>
      </w:r>
      <w:r>
        <w:rPr>
          <w:w w:val="110"/>
        </w:rPr>
        <w:t>the</w:t>
      </w:r>
      <w:r>
        <w:rPr>
          <w:spacing w:val="-16"/>
          <w:w w:val="110"/>
        </w:rPr>
        <w:t> </w:t>
      </w:r>
      <w:r>
        <w:rPr>
          <w:spacing w:val="-3"/>
          <w:w w:val="110"/>
        </w:rPr>
        <w:t>corporate</w:t>
      </w:r>
      <w:r>
        <w:rPr>
          <w:spacing w:val="-15"/>
          <w:w w:val="110"/>
        </w:rPr>
        <w:t> </w:t>
      </w:r>
      <w:r>
        <w:rPr>
          <w:spacing w:val="-4"/>
          <w:w w:val="110"/>
        </w:rPr>
        <w:t>sector, </w:t>
      </w:r>
      <w:r>
        <w:rPr>
          <w:w w:val="110"/>
        </w:rPr>
        <w:t>particularly in manufacturing industry where the </w:t>
      </w:r>
      <w:r>
        <w:rPr>
          <w:spacing w:val="-4"/>
          <w:w w:val="110"/>
        </w:rPr>
        <w:t>rate </w:t>
      </w:r>
      <w:r>
        <w:rPr>
          <w:w w:val="110"/>
        </w:rPr>
        <w:t>of return</w:t>
      </w:r>
      <w:r>
        <w:rPr>
          <w:spacing w:val="-19"/>
          <w:w w:val="110"/>
        </w:rPr>
        <w:t> </w:t>
      </w:r>
      <w:r>
        <w:rPr>
          <w:w w:val="110"/>
        </w:rPr>
        <w:t>on</w:t>
      </w:r>
      <w:r>
        <w:rPr>
          <w:spacing w:val="-18"/>
          <w:w w:val="110"/>
        </w:rPr>
        <w:t> </w:t>
      </w:r>
      <w:r>
        <w:rPr>
          <w:w w:val="110"/>
        </w:rPr>
        <w:t>capital</w:t>
      </w:r>
      <w:r>
        <w:rPr>
          <w:spacing w:val="-19"/>
          <w:w w:val="110"/>
        </w:rPr>
        <w:t> </w:t>
      </w:r>
      <w:r>
        <w:rPr>
          <w:w w:val="110"/>
        </w:rPr>
        <w:t>has</w:t>
      </w:r>
      <w:r>
        <w:rPr>
          <w:spacing w:val="-18"/>
          <w:w w:val="110"/>
        </w:rPr>
        <w:t> </w:t>
      </w:r>
      <w:r>
        <w:rPr>
          <w:w w:val="110"/>
        </w:rPr>
        <w:t>dropped</w:t>
      </w:r>
      <w:r>
        <w:rPr>
          <w:spacing w:val="-19"/>
          <w:w w:val="110"/>
        </w:rPr>
        <w:t> </w:t>
      </w:r>
      <w:r>
        <w:rPr>
          <w:w w:val="110"/>
        </w:rPr>
        <w:t>from</w:t>
      </w:r>
      <w:r>
        <w:rPr>
          <w:spacing w:val="-18"/>
          <w:w w:val="110"/>
        </w:rPr>
        <w:t> </w:t>
      </w:r>
      <w:r>
        <w:rPr>
          <w:w w:val="110"/>
        </w:rPr>
        <w:t>well</w:t>
      </w:r>
      <w:r>
        <w:rPr>
          <w:spacing w:val="-19"/>
          <w:w w:val="110"/>
        </w:rPr>
        <w:t> </w:t>
      </w:r>
      <w:r>
        <w:rPr>
          <w:spacing w:val="-3"/>
          <w:w w:val="110"/>
        </w:rPr>
        <w:t>over</w:t>
      </w:r>
      <w:r>
        <w:rPr>
          <w:spacing w:val="-18"/>
          <w:w w:val="110"/>
        </w:rPr>
        <w:t> </w:t>
      </w:r>
      <w:r>
        <w:rPr>
          <w:spacing w:val="-9"/>
          <w:w w:val="110"/>
        </w:rPr>
        <w:t>10%</w:t>
      </w:r>
      <w:r>
        <w:rPr>
          <w:spacing w:val="-19"/>
          <w:w w:val="110"/>
        </w:rPr>
        <w:t> </w:t>
      </w:r>
      <w:r>
        <w:rPr>
          <w:spacing w:val="-4"/>
          <w:w w:val="110"/>
        </w:rPr>
        <w:t>to</w:t>
      </w:r>
      <w:r>
        <w:rPr>
          <w:spacing w:val="-18"/>
          <w:w w:val="110"/>
        </w:rPr>
        <w:t> </w:t>
      </w:r>
      <w:r>
        <w:rPr>
          <w:w w:val="110"/>
        </w:rPr>
        <w:t>below</w:t>
      </w:r>
      <w:r>
        <w:rPr>
          <w:spacing w:val="-19"/>
          <w:w w:val="110"/>
        </w:rPr>
        <w:t> </w:t>
      </w:r>
      <w:r>
        <w:rPr>
          <w:w w:val="110"/>
        </w:rPr>
        <w:t>4% in</w:t>
      </w:r>
      <w:r>
        <w:rPr>
          <w:spacing w:val="-16"/>
          <w:w w:val="110"/>
        </w:rPr>
        <w:t> </w:t>
      </w:r>
      <w:r>
        <w:rPr>
          <w:w w:val="110"/>
        </w:rPr>
        <w:t>only</w:t>
      </w:r>
      <w:r>
        <w:rPr>
          <w:spacing w:val="-15"/>
          <w:w w:val="110"/>
        </w:rPr>
        <w:t> </w:t>
      </w:r>
      <w:r>
        <w:rPr>
          <w:w w:val="110"/>
        </w:rPr>
        <w:t>three</w:t>
      </w:r>
      <w:r>
        <w:rPr>
          <w:spacing w:val="-15"/>
          <w:w w:val="110"/>
        </w:rPr>
        <w:t> </w:t>
      </w:r>
      <w:r>
        <w:rPr>
          <w:w w:val="110"/>
        </w:rPr>
        <w:t>years.</w:t>
      </w:r>
      <w:r>
        <w:rPr>
          <w:spacing w:val="25"/>
          <w:w w:val="110"/>
        </w:rPr>
        <w:t> </w:t>
      </w:r>
      <w:r>
        <w:rPr>
          <w:w w:val="110"/>
        </w:rPr>
        <w:t>The</w:t>
      </w:r>
      <w:r>
        <w:rPr>
          <w:spacing w:val="-16"/>
          <w:w w:val="110"/>
        </w:rPr>
        <w:t> </w:t>
      </w:r>
      <w:r>
        <w:rPr>
          <w:w w:val="110"/>
        </w:rPr>
        <w:t>central</w:t>
      </w:r>
      <w:r>
        <w:rPr>
          <w:spacing w:val="-15"/>
          <w:w w:val="110"/>
        </w:rPr>
        <w:t> </w:t>
      </w:r>
      <w:r>
        <w:rPr>
          <w:w w:val="110"/>
        </w:rPr>
        <w:t>projection</w:t>
      </w:r>
      <w:r>
        <w:rPr>
          <w:spacing w:val="-15"/>
          <w:w w:val="110"/>
        </w:rPr>
        <w:t> </w:t>
      </w:r>
      <w:r>
        <w:rPr>
          <w:w w:val="110"/>
        </w:rPr>
        <w:t>for</w:t>
      </w:r>
      <w:r>
        <w:rPr>
          <w:spacing w:val="-15"/>
          <w:w w:val="110"/>
        </w:rPr>
        <w:t> </w:t>
      </w:r>
      <w:r>
        <w:rPr>
          <w:w w:val="110"/>
        </w:rPr>
        <w:t>investment</w:t>
      </w:r>
      <w:r>
        <w:rPr>
          <w:spacing w:val="-16"/>
          <w:w w:val="110"/>
        </w:rPr>
        <w:t> </w:t>
      </w:r>
      <w:r>
        <w:rPr>
          <w:w w:val="110"/>
        </w:rPr>
        <w:t>has been </w:t>
      </w:r>
      <w:r>
        <w:rPr>
          <w:spacing w:val="-3"/>
          <w:w w:val="110"/>
        </w:rPr>
        <w:t>lowered, </w:t>
      </w:r>
      <w:r>
        <w:rPr>
          <w:w w:val="110"/>
        </w:rPr>
        <w:t>reflecting growing indications of financial </w:t>
      </w:r>
      <w:r>
        <w:rPr>
          <w:spacing w:val="-3"/>
          <w:w w:val="110"/>
        </w:rPr>
        <w:t>pressures, </w:t>
      </w:r>
      <w:r>
        <w:rPr>
          <w:w w:val="110"/>
        </w:rPr>
        <w:t>but it is possible that </w:t>
      </w:r>
      <w:r>
        <w:rPr>
          <w:spacing w:val="-3"/>
          <w:w w:val="110"/>
        </w:rPr>
        <w:t>corporate </w:t>
      </w:r>
      <w:r>
        <w:rPr>
          <w:w w:val="110"/>
        </w:rPr>
        <w:t>retrenchment could be much </w:t>
      </w:r>
      <w:r>
        <w:rPr>
          <w:spacing w:val="-3"/>
          <w:w w:val="110"/>
        </w:rPr>
        <w:t>sharper. </w:t>
      </w:r>
      <w:r>
        <w:rPr>
          <w:w w:val="110"/>
        </w:rPr>
        <w:t>The aggregate household sector financial position is rather </w:t>
      </w:r>
      <w:r>
        <w:rPr>
          <w:spacing w:val="-3"/>
          <w:w w:val="110"/>
        </w:rPr>
        <w:t>stronger. </w:t>
      </w:r>
      <w:r>
        <w:rPr>
          <w:w w:val="110"/>
        </w:rPr>
        <w:t>Relatively low </w:t>
      </w:r>
      <w:r>
        <w:rPr>
          <w:spacing w:val="-3"/>
          <w:w w:val="110"/>
        </w:rPr>
        <w:t>interest-servicing </w:t>
      </w:r>
      <w:r>
        <w:rPr>
          <w:w w:val="110"/>
        </w:rPr>
        <w:t>charges and high </w:t>
      </w:r>
      <w:r>
        <w:rPr>
          <w:spacing w:val="-3"/>
          <w:w w:val="110"/>
        </w:rPr>
        <w:t>levels </w:t>
      </w:r>
      <w:r>
        <w:rPr>
          <w:w w:val="110"/>
        </w:rPr>
        <w:t>of wealth are helping </w:t>
      </w:r>
      <w:r>
        <w:rPr>
          <w:spacing w:val="-4"/>
          <w:w w:val="110"/>
        </w:rPr>
        <w:t>to </w:t>
      </w:r>
      <w:r>
        <w:rPr>
          <w:w w:val="110"/>
        </w:rPr>
        <w:t>support the increase in household debt. Nevertheless, the high and rapidly rising </w:t>
      </w:r>
      <w:r>
        <w:rPr>
          <w:spacing w:val="-3"/>
          <w:w w:val="110"/>
        </w:rPr>
        <w:t>level </w:t>
      </w:r>
      <w:r>
        <w:rPr>
          <w:w w:val="110"/>
        </w:rPr>
        <w:t>of debt remains a threat. A break in consumer</w:t>
      </w:r>
      <w:r>
        <w:rPr>
          <w:spacing w:val="-20"/>
          <w:w w:val="110"/>
        </w:rPr>
        <w:t> </w:t>
      </w:r>
      <w:r>
        <w:rPr>
          <w:w w:val="110"/>
        </w:rPr>
        <w:t>sentiment,</w:t>
      </w:r>
      <w:r>
        <w:rPr>
          <w:spacing w:val="-20"/>
          <w:w w:val="110"/>
        </w:rPr>
        <w:t> </w:t>
      </w:r>
      <w:r>
        <w:rPr>
          <w:w w:val="110"/>
        </w:rPr>
        <w:t>triggered</w:t>
      </w:r>
      <w:r>
        <w:rPr>
          <w:spacing w:val="-19"/>
          <w:w w:val="110"/>
        </w:rPr>
        <w:t> </w:t>
      </w:r>
      <w:r>
        <w:rPr>
          <w:w w:val="110"/>
        </w:rPr>
        <w:t>for</w:t>
      </w:r>
      <w:r>
        <w:rPr>
          <w:spacing w:val="-20"/>
          <w:w w:val="110"/>
        </w:rPr>
        <w:t> </w:t>
      </w:r>
      <w:r>
        <w:rPr>
          <w:w w:val="110"/>
        </w:rPr>
        <w:t>example</w:t>
      </w:r>
      <w:r>
        <w:rPr>
          <w:spacing w:val="-20"/>
          <w:w w:val="110"/>
        </w:rPr>
        <w:t> </w:t>
      </w:r>
      <w:r>
        <w:rPr>
          <w:spacing w:val="-3"/>
          <w:w w:val="110"/>
        </w:rPr>
        <w:t>by</w:t>
      </w:r>
      <w:r>
        <w:rPr>
          <w:spacing w:val="-19"/>
          <w:w w:val="110"/>
        </w:rPr>
        <w:t> </w:t>
      </w:r>
      <w:r>
        <w:rPr>
          <w:w w:val="110"/>
        </w:rPr>
        <w:t>a</w:t>
      </w:r>
      <w:r>
        <w:rPr>
          <w:spacing w:val="-20"/>
          <w:w w:val="110"/>
        </w:rPr>
        <w:t> </w:t>
      </w:r>
      <w:r>
        <w:rPr>
          <w:w w:val="110"/>
        </w:rPr>
        <w:t>reassessment of</w:t>
      </w:r>
      <w:r>
        <w:rPr>
          <w:spacing w:val="-14"/>
          <w:w w:val="110"/>
        </w:rPr>
        <w:t> </w:t>
      </w:r>
      <w:r>
        <w:rPr>
          <w:w w:val="110"/>
        </w:rPr>
        <w:t>future</w:t>
      </w:r>
      <w:r>
        <w:rPr>
          <w:spacing w:val="-13"/>
          <w:w w:val="110"/>
        </w:rPr>
        <w:t> </w:t>
      </w:r>
      <w:r>
        <w:rPr>
          <w:w w:val="110"/>
        </w:rPr>
        <w:t>real</w:t>
      </w:r>
      <w:r>
        <w:rPr>
          <w:spacing w:val="-14"/>
          <w:w w:val="110"/>
        </w:rPr>
        <w:t> </w:t>
      </w:r>
      <w:r>
        <w:rPr>
          <w:w w:val="110"/>
        </w:rPr>
        <w:t>income</w:t>
      </w:r>
      <w:r>
        <w:rPr>
          <w:spacing w:val="-14"/>
          <w:w w:val="110"/>
        </w:rPr>
        <w:t> </w:t>
      </w:r>
      <w:r>
        <w:rPr>
          <w:w w:val="110"/>
        </w:rPr>
        <w:t>growth</w:t>
      </w:r>
      <w:r>
        <w:rPr>
          <w:spacing w:val="-13"/>
          <w:w w:val="110"/>
        </w:rPr>
        <w:t> </w:t>
      </w:r>
      <w:r>
        <w:rPr>
          <w:w w:val="110"/>
        </w:rPr>
        <w:t>and/or</w:t>
      </w:r>
      <w:r>
        <w:rPr>
          <w:spacing w:val="-14"/>
          <w:w w:val="110"/>
        </w:rPr>
        <w:t> </w:t>
      </w:r>
      <w:r>
        <w:rPr>
          <w:w w:val="110"/>
        </w:rPr>
        <w:t>a</w:t>
      </w:r>
      <w:r>
        <w:rPr>
          <w:spacing w:val="-13"/>
          <w:w w:val="110"/>
        </w:rPr>
        <w:t> </w:t>
      </w:r>
      <w:r>
        <w:rPr>
          <w:spacing w:val="-2"/>
          <w:w w:val="110"/>
        </w:rPr>
        <w:t>marked</w:t>
      </w:r>
      <w:r>
        <w:rPr>
          <w:spacing w:val="-14"/>
          <w:w w:val="110"/>
        </w:rPr>
        <w:t> </w:t>
      </w:r>
      <w:r>
        <w:rPr>
          <w:w w:val="110"/>
        </w:rPr>
        <w:t>deterioration</w:t>
      </w:r>
      <w:r>
        <w:rPr>
          <w:spacing w:val="-13"/>
          <w:w w:val="110"/>
        </w:rPr>
        <w:t> </w:t>
      </w:r>
      <w:r>
        <w:rPr>
          <w:w w:val="110"/>
        </w:rPr>
        <w:t>in the labour market, could subsequently lead </w:t>
      </w:r>
      <w:r>
        <w:rPr>
          <w:spacing w:val="-4"/>
          <w:w w:val="110"/>
        </w:rPr>
        <w:t>to </w:t>
      </w:r>
      <w:r>
        <w:rPr>
          <w:w w:val="110"/>
        </w:rPr>
        <w:t>a sharp rise in desired savings and a pronounced </w:t>
      </w:r>
      <w:r>
        <w:rPr>
          <w:spacing w:val="-3"/>
          <w:w w:val="110"/>
        </w:rPr>
        <w:t>slowdown </w:t>
      </w:r>
      <w:r>
        <w:rPr>
          <w:w w:val="110"/>
        </w:rPr>
        <w:t>in spending at some</w:t>
      </w:r>
      <w:r>
        <w:rPr>
          <w:spacing w:val="-6"/>
          <w:w w:val="110"/>
        </w:rPr>
        <w:t> </w:t>
      </w:r>
      <w:r>
        <w:rPr>
          <w:w w:val="110"/>
        </w:rPr>
        <w:t>point.</w:t>
      </w:r>
    </w:p>
    <w:p>
      <w:pPr>
        <w:pStyle w:val="BodyText"/>
        <w:spacing w:before="8"/>
        <w:rPr>
          <w:sz w:val="26"/>
        </w:rPr>
      </w:pPr>
    </w:p>
    <w:p>
      <w:pPr>
        <w:pStyle w:val="BodyText"/>
        <w:spacing w:line="292" w:lineRule="auto"/>
        <w:ind w:left="5060" w:right="185"/>
      </w:pPr>
      <w:r>
        <w:rPr>
          <w:w w:val="110"/>
        </w:rPr>
        <w:t>A third major source of risk is that the sterling </w:t>
      </w:r>
      <w:r>
        <w:rPr>
          <w:spacing w:val="-3"/>
          <w:w w:val="110"/>
        </w:rPr>
        <w:t>exchange </w:t>
      </w:r>
      <w:r>
        <w:rPr>
          <w:spacing w:val="-4"/>
          <w:w w:val="110"/>
        </w:rPr>
        <w:t>rate </w:t>
      </w:r>
      <w:r>
        <w:rPr>
          <w:w w:val="110"/>
        </w:rPr>
        <w:t>could depreciate more quickly than in the central projection, for</w:t>
      </w:r>
      <w:r>
        <w:rPr>
          <w:spacing w:val="-24"/>
          <w:w w:val="110"/>
        </w:rPr>
        <w:t> </w:t>
      </w:r>
      <w:r>
        <w:rPr>
          <w:w w:val="110"/>
        </w:rPr>
        <w:t>example</w:t>
      </w:r>
      <w:r>
        <w:rPr>
          <w:spacing w:val="-23"/>
          <w:w w:val="110"/>
        </w:rPr>
        <w:t> </w:t>
      </w:r>
      <w:r>
        <w:rPr>
          <w:w w:val="110"/>
        </w:rPr>
        <w:t>if</w:t>
      </w:r>
      <w:r>
        <w:rPr>
          <w:spacing w:val="-23"/>
          <w:w w:val="110"/>
        </w:rPr>
        <w:t> </w:t>
      </w:r>
      <w:r>
        <w:rPr>
          <w:w w:val="110"/>
        </w:rPr>
        <w:t>there</w:t>
      </w:r>
      <w:r>
        <w:rPr>
          <w:spacing w:val="-23"/>
          <w:w w:val="110"/>
        </w:rPr>
        <w:t> </w:t>
      </w:r>
      <w:r>
        <w:rPr>
          <w:spacing w:val="-3"/>
          <w:w w:val="110"/>
        </w:rPr>
        <w:t>was</w:t>
      </w:r>
      <w:r>
        <w:rPr>
          <w:spacing w:val="-23"/>
          <w:w w:val="110"/>
        </w:rPr>
        <w:t> </w:t>
      </w:r>
      <w:r>
        <w:rPr>
          <w:w w:val="110"/>
        </w:rPr>
        <w:t>a</w:t>
      </w:r>
      <w:r>
        <w:rPr>
          <w:spacing w:val="-23"/>
          <w:w w:val="110"/>
        </w:rPr>
        <w:t> </w:t>
      </w:r>
      <w:r>
        <w:rPr>
          <w:w w:val="110"/>
        </w:rPr>
        <w:t>financial</w:t>
      </w:r>
      <w:r>
        <w:rPr>
          <w:spacing w:val="-23"/>
          <w:w w:val="110"/>
        </w:rPr>
        <w:t> </w:t>
      </w:r>
      <w:r>
        <w:rPr>
          <w:spacing w:val="-2"/>
          <w:w w:val="110"/>
        </w:rPr>
        <w:t>market</w:t>
      </w:r>
      <w:r>
        <w:rPr>
          <w:spacing w:val="-23"/>
          <w:w w:val="110"/>
        </w:rPr>
        <w:t> </w:t>
      </w:r>
      <w:r>
        <w:rPr>
          <w:w w:val="110"/>
        </w:rPr>
        <w:t>reassessment</w:t>
      </w:r>
      <w:r>
        <w:rPr>
          <w:spacing w:val="-23"/>
          <w:w w:val="110"/>
        </w:rPr>
        <w:t> </w:t>
      </w:r>
      <w:r>
        <w:rPr>
          <w:w w:val="110"/>
        </w:rPr>
        <w:t>of</w:t>
      </w:r>
      <w:r>
        <w:rPr>
          <w:spacing w:val="-23"/>
          <w:w w:val="110"/>
        </w:rPr>
        <w:t> </w:t>
      </w:r>
      <w:r>
        <w:rPr>
          <w:w w:val="110"/>
        </w:rPr>
        <w:t>the value of the euro or of the sustainability of the UK </w:t>
      </w:r>
      <w:r>
        <w:rPr>
          <w:spacing w:val="-3"/>
          <w:w w:val="110"/>
        </w:rPr>
        <w:t>external </w:t>
      </w:r>
      <w:r>
        <w:rPr>
          <w:w w:val="110"/>
        </w:rPr>
        <w:t>deficit. An </w:t>
      </w:r>
      <w:r>
        <w:rPr>
          <w:spacing w:val="-3"/>
          <w:w w:val="110"/>
        </w:rPr>
        <w:t>exchange </w:t>
      </w:r>
      <w:r>
        <w:rPr>
          <w:spacing w:val="-4"/>
          <w:w w:val="110"/>
        </w:rPr>
        <w:t>rate </w:t>
      </w:r>
      <w:r>
        <w:rPr>
          <w:w w:val="110"/>
        </w:rPr>
        <w:t>fall would raise import prices </w:t>
      </w:r>
      <w:r>
        <w:rPr>
          <w:spacing w:val="-4"/>
          <w:w w:val="110"/>
        </w:rPr>
        <w:t>directly, </w:t>
      </w:r>
      <w:r>
        <w:rPr>
          <w:w w:val="110"/>
        </w:rPr>
        <w:t>although the </w:t>
      </w:r>
      <w:r>
        <w:rPr>
          <w:spacing w:val="-3"/>
          <w:w w:val="110"/>
        </w:rPr>
        <w:t>extent </w:t>
      </w:r>
      <w:r>
        <w:rPr>
          <w:w w:val="110"/>
        </w:rPr>
        <w:t>of this rise would depend crucially on the pricing behaviour of foreign suppliers. The implications</w:t>
      </w:r>
      <w:r>
        <w:rPr>
          <w:spacing w:val="-21"/>
          <w:w w:val="110"/>
        </w:rPr>
        <w:t> </w:t>
      </w:r>
      <w:r>
        <w:rPr>
          <w:w w:val="110"/>
        </w:rPr>
        <w:t>for</w:t>
      </w:r>
      <w:r>
        <w:rPr>
          <w:spacing w:val="-21"/>
          <w:w w:val="110"/>
        </w:rPr>
        <w:t> </w:t>
      </w:r>
      <w:r>
        <w:rPr>
          <w:w w:val="110"/>
        </w:rPr>
        <w:t>underlying</w:t>
      </w:r>
      <w:r>
        <w:rPr>
          <w:spacing w:val="-20"/>
          <w:w w:val="110"/>
        </w:rPr>
        <w:t> </w:t>
      </w:r>
      <w:r>
        <w:rPr>
          <w:w w:val="110"/>
        </w:rPr>
        <w:t>inflationary</w:t>
      </w:r>
      <w:r>
        <w:rPr>
          <w:spacing w:val="-21"/>
          <w:w w:val="110"/>
        </w:rPr>
        <w:t> </w:t>
      </w:r>
      <w:r>
        <w:rPr>
          <w:spacing w:val="-3"/>
          <w:w w:val="110"/>
        </w:rPr>
        <w:t>pressure</w:t>
      </w:r>
      <w:r>
        <w:rPr>
          <w:spacing w:val="-20"/>
          <w:w w:val="110"/>
        </w:rPr>
        <w:t> </w:t>
      </w:r>
      <w:r>
        <w:rPr>
          <w:w w:val="110"/>
        </w:rPr>
        <w:t>in</w:t>
      </w:r>
      <w:r>
        <w:rPr>
          <w:spacing w:val="-21"/>
          <w:w w:val="110"/>
        </w:rPr>
        <w:t> </w:t>
      </w:r>
      <w:r>
        <w:rPr>
          <w:w w:val="110"/>
        </w:rPr>
        <w:t>the</w:t>
      </w:r>
      <w:r>
        <w:rPr>
          <w:spacing w:val="-20"/>
          <w:w w:val="110"/>
        </w:rPr>
        <w:t> </w:t>
      </w:r>
      <w:r>
        <w:rPr>
          <w:w w:val="110"/>
        </w:rPr>
        <w:t>United Kingdom would depend on the </w:t>
      </w:r>
      <w:r>
        <w:rPr>
          <w:spacing w:val="-3"/>
          <w:w w:val="110"/>
        </w:rPr>
        <w:t>factors </w:t>
      </w:r>
      <w:r>
        <w:rPr>
          <w:w w:val="110"/>
        </w:rPr>
        <w:t>causing the depreciation and the impact on inflation expectations and earnings</w:t>
      </w:r>
      <w:r>
        <w:rPr>
          <w:spacing w:val="-19"/>
          <w:w w:val="110"/>
        </w:rPr>
        <w:t> </w:t>
      </w:r>
      <w:r>
        <w:rPr>
          <w:spacing w:val="-3"/>
          <w:w w:val="110"/>
        </w:rPr>
        <w:t>behaviour.</w:t>
      </w:r>
      <w:r>
        <w:rPr>
          <w:spacing w:val="18"/>
          <w:w w:val="110"/>
        </w:rPr>
        <w:t> </w:t>
      </w:r>
      <w:r>
        <w:rPr>
          <w:w w:val="110"/>
        </w:rPr>
        <w:t>The</w:t>
      </w:r>
      <w:r>
        <w:rPr>
          <w:spacing w:val="-19"/>
          <w:w w:val="110"/>
        </w:rPr>
        <w:t> </w:t>
      </w:r>
      <w:r>
        <w:rPr>
          <w:w w:val="110"/>
        </w:rPr>
        <w:t>outlook</w:t>
      </w:r>
      <w:r>
        <w:rPr>
          <w:spacing w:val="-19"/>
          <w:w w:val="110"/>
        </w:rPr>
        <w:t> </w:t>
      </w:r>
      <w:r>
        <w:rPr>
          <w:w w:val="110"/>
        </w:rPr>
        <w:t>for</w:t>
      </w:r>
      <w:r>
        <w:rPr>
          <w:spacing w:val="-19"/>
          <w:w w:val="110"/>
        </w:rPr>
        <w:t> </w:t>
      </w:r>
      <w:r>
        <w:rPr>
          <w:w w:val="110"/>
        </w:rPr>
        <w:t>net</w:t>
      </w:r>
      <w:r>
        <w:rPr>
          <w:spacing w:val="-18"/>
          <w:w w:val="110"/>
        </w:rPr>
        <w:t> </w:t>
      </w:r>
      <w:r>
        <w:rPr>
          <w:w w:val="110"/>
        </w:rPr>
        <w:t>trade</w:t>
      </w:r>
      <w:r>
        <w:rPr>
          <w:spacing w:val="-19"/>
          <w:w w:val="110"/>
        </w:rPr>
        <w:t> </w:t>
      </w:r>
      <w:r>
        <w:rPr>
          <w:w w:val="110"/>
        </w:rPr>
        <w:t>would</w:t>
      </w:r>
      <w:r>
        <w:rPr>
          <w:spacing w:val="-19"/>
          <w:w w:val="110"/>
        </w:rPr>
        <w:t> </w:t>
      </w:r>
      <w:r>
        <w:rPr>
          <w:spacing w:val="-3"/>
          <w:w w:val="110"/>
        </w:rPr>
        <w:t>improve, </w:t>
      </w:r>
      <w:r>
        <w:rPr>
          <w:w w:val="110"/>
        </w:rPr>
        <w:t>but the deterioration in the terms of trade would </w:t>
      </w:r>
      <w:r>
        <w:rPr>
          <w:spacing w:val="-3"/>
          <w:w w:val="110"/>
        </w:rPr>
        <w:t>tend </w:t>
      </w:r>
      <w:r>
        <w:rPr>
          <w:spacing w:val="-4"/>
          <w:w w:val="110"/>
        </w:rPr>
        <w:t>to </w:t>
      </w:r>
      <w:r>
        <w:rPr>
          <w:w w:val="110"/>
        </w:rPr>
        <w:t>dampen real personal income growth and hence consumer spending in the short</w:t>
      </w:r>
      <w:r>
        <w:rPr>
          <w:spacing w:val="-20"/>
          <w:w w:val="110"/>
        </w:rPr>
        <w:t> </w:t>
      </w:r>
      <w:r>
        <w:rPr>
          <w:w w:val="110"/>
        </w:rPr>
        <w:t>run.</w:t>
      </w:r>
    </w:p>
    <w:p>
      <w:pPr>
        <w:pStyle w:val="BodyText"/>
        <w:spacing w:before="1"/>
        <w:rPr>
          <w:sz w:val="27"/>
        </w:rPr>
      </w:pPr>
    </w:p>
    <w:p>
      <w:pPr>
        <w:pStyle w:val="BodyText"/>
        <w:spacing w:line="292" w:lineRule="auto"/>
        <w:ind w:left="5060" w:right="185"/>
      </w:pPr>
      <w:r>
        <w:rPr>
          <w:w w:val="110"/>
        </w:rPr>
        <w:t>The</w:t>
      </w:r>
      <w:r>
        <w:rPr>
          <w:spacing w:val="-21"/>
          <w:w w:val="110"/>
        </w:rPr>
        <w:t> </w:t>
      </w:r>
      <w:r>
        <w:rPr>
          <w:w w:val="110"/>
        </w:rPr>
        <w:t>three</w:t>
      </w:r>
      <w:r>
        <w:rPr>
          <w:spacing w:val="-21"/>
          <w:w w:val="110"/>
        </w:rPr>
        <w:t> </w:t>
      </w:r>
      <w:r>
        <w:rPr>
          <w:w w:val="110"/>
        </w:rPr>
        <w:t>main</w:t>
      </w:r>
      <w:r>
        <w:rPr>
          <w:spacing w:val="-21"/>
          <w:w w:val="110"/>
        </w:rPr>
        <w:t> </w:t>
      </w:r>
      <w:r>
        <w:rPr>
          <w:w w:val="110"/>
        </w:rPr>
        <w:t>sources</w:t>
      </w:r>
      <w:r>
        <w:rPr>
          <w:spacing w:val="-20"/>
          <w:w w:val="110"/>
        </w:rPr>
        <w:t> </w:t>
      </w:r>
      <w:r>
        <w:rPr>
          <w:w w:val="110"/>
        </w:rPr>
        <w:t>of</w:t>
      </w:r>
      <w:r>
        <w:rPr>
          <w:spacing w:val="-21"/>
          <w:w w:val="110"/>
        </w:rPr>
        <w:t> </w:t>
      </w:r>
      <w:r>
        <w:rPr>
          <w:w w:val="110"/>
        </w:rPr>
        <w:t>risk</w:t>
      </w:r>
      <w:r>
        <w:rPr>
          <w:spacing w:val="-21"/>
          <w:w w:val="110"/>
        </w:rPr>
        <w:t> </w:t>
      </w:r>
      <w:r>
        <w:rPr>
          <w:spacing w:val="-3"/>
          <w:w w:val="110"/>
        </w:rPr>
        <w:t>may</w:t>
      </w:r>
      <w:r>
        <w:rPr>
          <w:spacing w:val="-21"/>
          <w:w w:val="110"/>
        </w:rPr>
        <w:t> </w:t>
      </w:r>
      <w:r>
        <w:rPr>
          <w:w w:val="110"/>
        </w:rPr>
        <w:t>be</w:t>
      </w:r>
      <w:r>
        <w:rPr>
          <w:spacing w:val="-21"/>
          <w:w w:val="110"/>
        </w:rPr>
        <w:t> </w:t>
      </w:r>
      <w:r>
        <w:rPr>
          <w:w w:val="110"/>
        </w:rPr>
        <w:t>related.</w:t>
      </w:r>
      <w:r>
        <w:rPr>
          <w:spacing w:val="15"/>
          <w:w w:val="110"/>
        </w:rPr>
        <w:t> </w:t>
      </w:r>
      <w:r>
        <w:rPr>
          <w:w w:val="110"/>
        </w:rPr>
        <w:t>For</w:t>
      </w:r>
      <w:r>
        <w:rPr>
          <w:spacing w:val="-21"/>
          <w:w w:val="110"/>
        </w:rPr>
        <w:t> </w:t>
      </w:r>
      <w:r>
        <w:rPr>
          <w:w w:val="110"/>
        </w:rPr>
        <w:t>example,</w:t>
      </w:r>
      <w:r>
        <w:rPr>
          <w:spacing w:val="-21"/>
          <w:w w:val="110"/>
        </w:rPr>
        <w:t> </w:t>
      </w:r>
      <w:r>
        <w:rPr>
          <w:w w:val="110"/>
        </w:rPr>
        <w:t>a deterioration in </w:t>
      </w:r>
      <w:r>
        <w:rPr>
          <w:spacing w:val="-3"/>
          <w:w w:val="110"/>
        </w:rPr>
        <w:t>world </w:t>
      </w:r>
      <w:r>
        <w:rPr>
          <w:w w:val="110"/>
        </w:rPr>
        <w:t>growth prospects could be associated with a reappraisal of prospective real income growth in the United Kingdom. And such a weakening could provide the catalyst for a reassessment of the value of the </w:t>
      </w:r>
      <w:r>
        <w:rPr>
          <w:spacing w:val="-3"/>
          <w:w w:val="110"/>
        </w:rPr>
        <w:t>sterling </w:t>
      </w:r>
      <w:r>
        <w:rPr>
          <w:w w:val="110"/>
        </w:rPr>
        <w:t>exchange</w:t>
      </w:r>
      <w:r>
        <w:rPr>
          <w:spacing w:val="-20"/>
          <w:w w:val="110"/>
        </w:rPr>
        <w:t> </w:t>
      </w:r>
      <w:r>
        <w:rPr>
          <w:spacing w:val="-4"/>
          <w:w w:val="110"/>
        </w:rPr>
        <w:t>rate.</w:t>
      </w:r>
      <w:r>
        <w:rPr>
          <w:spacing w:val="16"/>
          <w:w w:val="110"/>
        </w:rPr>
        <w:t> </w:t>
      </w:r>
      <w:r>
        <w:rPr>
          <w:w w:val="110"/>
        </w:rPr>
        <w:t>But</w:t>
      </w:r>
      <w:r>
        <w:rPr>
          <w:spacing w:val="-20"/>
          <w:w w:val="110"/>
        </w:rPr>
        <w:t> </w:t>
      </w:r>
      <w:r>
        <w:rPr>
          <w:w w:val="110"/>
        </w:rPr>
        <w:t>each</w:t>
      </w:r>
      <w:r>
        <w:rPr>
          <w:spacing w:val="-20"/>
          <w:w w:val="110"/>
        </w:rPr>
        <w:t> </w:t>
      </w:r>
      <w:r>
        <w:rPr>
          <w:w w:val="110"/>
        </w:rPr>
        <w:t>risk</w:t>
      </w:r>
      <w:r>
        <w:rPr>
          <w:spacing w:val="-19"/>
          <w:w w:val="110"/>
        </w:rPr>
        <w:t> </w:t>
      </w:r>
      <w:r>
        <w:rPr>
          <w:w w:val="110"/>
        </w:rPr>
        <w:t>could</w:t>
      </w:r>
      <w:r>
        <w:rPr>
          <w:spacing w:val="-20"/>
          <w:w w:val="110"/>
        </w:rPr>
        <w:t> </w:t>
      </w:r>
      <w:r>
        <w:rPr>
          <w:w w:val="110"/>
        </w:rPr>
        <w:t>materialise</w:t>
      </w:r>
      <w:r>
        <w:rPr>
          <w:spacing w:val="-20"/>
          <w:w w:val="110"/>
        </w:rPr>
        <w:t> </w:t>
      </w:r>
      <w:r>
        <w:rPr>
          <w:spacing w:val="-3"/>
          <w:w w:val="110"/>
        </w:rPr>
        <w:t>independently.</w:t>
      </w:r>
    </w:p>
    <w:p>
      <w:pPr>
        <w:spacing w:after="0" w:line="292" w:lineRule="auto"/>
        <w:sectPr>
          <w:headerReference w:type="default" r:id="rId169"/>
          <w:headerReference w:type="even" r:id="rId170"/>
          <w:footerReference w:type="default" r:id="rId171"/>
          <w:footerReference w:type="even" r:id="rId172"/>
          <w:pgSz w:w="11900" w:h="16840"/>
          <w:pgMar w:header="601" w:footer="575" w:top="800" w:bottom="760" w:left="660" w:right="640"/>
          <w:pgNumType w:start="51"/>
        </w:sectPr>
      </w:pPr>
    </w:p>
    <w:p>
      <w:pPr>
        <w:pStyle w:val="BodyText"/>
        <w:rPr>
          <w:sz w:val="17"/>
        </w:rPr>
      </w:pPr>
    </w:p>
    <w:p>
      <w:pPr>
        <w:pStyle w:val="Heading4"/>
        <w:spacing w:before="96"/>
        <w:ind w:left="934" w:right="934" w:firstLine="0"/>
        <w:jc w:val="center"/>
        <w:rPr>
          <w:u w:val="none"/>
        </w:rPr>
      </w:pPr>
      <w:bookmarkStart w:name="Imbalances in the UK economy: sources an" w:id="72"/>
      <w:bookmarkEnd w:id="72"/>
      <w:r>
        <w:rPr>
          <w:b w:val="0"/>
          <w:u w:val="none"/>
        </w:rPr>
      </w:r>
      <w:bookmarkStart w:name="_bookmark30" w:id="73"/>
      <w:bookmarkEnd w:id="73"/>
      <w:r>
        <w:rPr>
          <w:b w:val="0"/>
          <w:u w:val="none"/>
        </w:rPr>
      </w:r>
      <w:r>
        <w:rPr>
          <w:color w:val="0092C7"/>
          <w:u w:val="none"/>
        </w:rPr>
        <w:t>Imbalances in the UK economy: sources and potential implications</w:t>
      </w:r>
    </w:p>
    <w:p>
      <w:pPr>
        <w:pStyle w:val="BodyText"/>
        <w:spacing w:before="5"/>
        <w:rPr>
          <w:rFonts w:ascii="Trebuchet MS"/>
          <w:b/>
          <w:sz w:val="28"/>
        </w:rPr>
      </w:pPr>
    </w:p>
    <w:p>
      <w:pPr>
        <w:spacing w:after="0"/>
        <w:rPr>
          <w:rFonts w:ascii="Trebuchet MS"/>
          <w:sz w:val="28"/>
        </w:rPr>
        <w:sectPr>
          <w:pgSz w:w="11900" w:h="16840"/>
          <w:pgMar w:header="579" w:footer="575" w:top="760" w:bottom="760" w:left="660" w:right="640"/>
        </w:sectPr>
      </w:pPr>
    </w:p>
    <w:p>
      <w:pPr>
        <w:pStyle w:val="Heading7"/>
        <w:spacing w:line="260" w:lineRule="atLeast" w:before="53"/>
        <w:ind w:right="93"/>
      </w:pPr>
      <w:r>
        <w:rPr>
          <w:w w:val="105"/>
        </w:rPr>
        <w:t>The UK economy has been stable </w:t>
      </w:r>
      <w:r>
        <w:rPr>
          <w:spacing w:val="-3"/>
          <w:w w:val="105"/>
        </w:rPr>
        <w:t>over </w:t>
      </w:r>
      <w:r>
        <w:rPr>
          <w:w w:val="105"/>
        </w:rPr>
        <w:t>the past five </w:t>
      </w:r>
      <w:r>
        <w:rPr>
          <w:spacing w:val="-3"/>
          <w:w w:val="105"/>
        </w:rPr>
        <w:t>years, </w:t>
      </w:r>
      <w:r>
        <w:rPr>
          <w:w w:val="105"/>
        </w:rPr>
        <w:t>with annual GDP </w:t>
      </w:r>
      <w:r>
        <w:rPr>
          <w:spacing w:val="-3"/>
          <w:w w:val="105"/>
        </w:rPr>
        <w:t>growth averaging </w:t>
      </w:r>
      <w:r>
        <w:rPr>
          <w:w w:val="105"/>
        </w:rPr>
        <w:t>2.8% and inflation remaining close </w:t>
      </w:r>
      <w:r>
        <w:rPr>
          <w:spacing w:val="-4"/>
          <w:w w:val="105"/>
        </w:rPr>
        <w:t>to </w:t>
      </w:r>
      <w:r>
        <w:rPr>
          <w:w w:val="105"/>
        </w:rPr>
        <w:t>the </w:t>
      </w:r>
      <w:r>
        <w:rPr>
          <w:spacing w:val="-3"/>
          <w:w w:val="105"/>
        </w:rPr>
        <w:t>Government’s </w:t>
      </w:r>
      <w:r>
        <w:rPr>
          <w:w w:val="105"/>
        </w:rPr>
        <w:t>2</w:t>
      </w:r>
      <w:r>
        <w:rPr>
          <w:w w:val="105"/>
          <w:position w:val="8"/>
          <w:sz w:val="11"/>
        </w:rPr>
        <w:t>1</w:t>
      </w:r>
      <w:r>
        <w:rPr>
          <w:w w:val="105"/>
        </w:rPr>
        <w:t>/</w:t>
      </w:r>
      <w:r>
        <w:rPr>
          <w:w w:val="105"/>
          <w:position w:val="1"/>
          <w:sz w:val="11"/>
        </w:rPr>
        <w:t>2</w:t>
      </w:r>
      <w:r>
        <w:rPr>
          <w:w w:val="105"/>
        </w:rPr>
        <w:t>% </w:t>
      </w:r>
      <w:r>
        <w:rPr>
          <w:spacing w:val="-3"/>
          <w:w w:val="105"/>
        </w:rPr>
        <w:t>target. Several interrelated </w:t>
      </w:r>
      <w:r>
        <w:rPr>
          <w:w w:val="105"/>
        </w:rPr>
        <w:t>economic imbalances have, </w:t>
      </w:r>
      <w:r>
        <w:rPr>
          <w:spacing w:val="-5"/>
          <w:w w:val="105"/>
        </w:rPr>
        <w:t>however, </w:t>
      </w:r>
      <w:r>
        <w:rPr>
          <w:w w:val="105"/>
        </w:rPr>
        <w:t>developed within that </w:t>
      </w:r>
      <w:r>
        <w:rPr>
          <w:spacing w:val="-3"/>
          <w:w w:val="105"/>
        </w:rPr>
        <w:t>overall </w:t>
      </w:r>
      <w:r>
        <w:rPr>
          <w:spacing w:val="-4"/>
          <w:w w:val="105"/>
        </w:rPr>
        <w:t>stability. </w:t>
      </w:r>
      <w:r>
        <w:rPr>
          <w:w w:val="105"/>
        </w:rPr>
        <w:t>This </w:t>
      </w:r>
      <w:r>
        <w:rPr>
          <w:spacing w:val="-3"/>
          <w:w w:val="105"/>
        </w:rPr>
        <w:t>box </w:t>
      </w:r>
      <w:r>
        <w:rPr>
          <w:w w:val="105"/>
        </w:rPr>
        <w:t>examines those imbalances and their  potential implications for inflation. The </w:t>
      </w:r>
      <w:hyperlink w:history="true" w:anchor="_bookmark3">
        <w:r>
          <w:rPr>
            <w:color w:val="FF0000"/>
            <w:spacing w:val="-3"/>
            <w:w w:val="105"/>
          </w:rPr>
          <w:t>box </w:t>
        </w:r>
        <w:r>
          <w:rPr>
            <w:color w:val="FF0000"/>
            <w:w w:val="105"/>
          </w:rPr>
          <w:t>on pages 6–7</w:t>
        </w:r>
      </w:hyperlink>
      <w:r>
        <w:rPr>
          <w:color w:val="FF0000"/>
          <w:w w:val="105"/>
        </w:rPr>
        <w:t> </w:t>
      </w:r>
      <w:r>
        <w:rPr>
          <w:w w:val="105"/>
        </w:rPr>
        <w:t>(Section 1) considers the associated developments in the balance sheets</w:t>
      </w:r>
      <w:r>
        <w:rPr>
          <w:spacing w:val="-4"/>
          <w:w w:val="105"/>
        </w:rPr>
        <w:t> </w:t>
      </w:r>
      <w:r>
        <w:rPr>
          <w:w w:val="105"/>
        </w:rPr>
        <w:t>of</w:t>
      </w:r>
    </w:p>
    <w:p>
      <w:pPr>
        <w:spacing w:line="244" w:lineRule="auto" w:before="60"/>
        <w:ind w:left="403" w:right="483" w:firstLine="0"/>
        <w:jc w:val="left"/>
        <w:rPr>
          <w:sz w:val="22"/>
        </w:rPr>
      </w:pPr>
      <w:r>
        <w:rPr/>
        <w:br w:type="column"/>
      </w:r>
      <w:r>
        <w:rPr>
          <w:w w:val="110"/>
          <w:sz w:val="22"/>
        </w:rPr>
        <w:t>since</w:t>
      </w:r>
      <w:r>
        <w:rPr>
          <w:spacing w:val="-15"/>
          <w:w w:val="110"/>
          <w:sz w:val="22"/>
        </w:rPr>
        <w:t> </w:t>
      </w:r>
      <w:r>
        <w:rPr>
          <w:spacing w:val="-13"/>
          <w:w w:val="110"/>
          <w:sz w:val="22"/>
        </w:rPr>
        <w:t>1996.</w:t>
      </w:r>
      <w:r>
        <w:rPr>
          <w:spacing w:val="32"/>
          <w:w w:val="110"/>
          <w:sz w:val="22"/>
        </w:rPr>
        <w:t> </w:t>
      </w:r>
      <w:r>
        <w:rPr>
          <w:w w:val="110"/>
          <w:sz w:val="22"/>
        </w:rPr>
        <w:t>So</w:t>
      </w:r>
      <w:r>
        <w:rPr>
          <w:spacing w:val="-14"/>
          <w:w w:val="110"/>
          <w:sz w:val="22"/>
        </w:rPr>
        <w:t> </w:t>
      </w:r>
      <w:r>
        <w:rPr>
          <w:w w:val="110"/>
          <w:sz w:val="22"/>
        </w:rPr>
        <w:t>if</w:t>
      </w:r>
      <w:r>
        <w:rPr>
          <w:spacing w:val="-14"/>
          <w:w w:val="110"/>
          <w:sz w:val="22"/>
        </w:rPr>
        <w:t> </w:t>
      </w:r>
      <w:r>
        <w:rPr>
          <w:w w:val="110"/>
          <w:sz w:val="22"/>
        </w:rPr>
        <w:t>sterling</w:t>
      </w:r>
      <w:r>
        <w:rPr>
          <w:spacing w:val="-15"/>
          <w:w w:val="110"/>
          <w:sz w:val="22"/>
        </w:rPr>
        <w:t> </w:t>
      </w:r>
      <w:r>
        <w:rPr>
          <w:spacing w:val="-3"/>
          <w:w w:val="110"/>
          <w:sz w:val="22"/>
        </w:rPr>
        <w:t>were</w:t>
      </w:r>
      <w:r>
        <w:rPr>
          <w:spacing w:val="-14"/>
          <w:w w:val="110"/>
          <w:sz w:val="22"/>
        </w:rPr>
        <w:t> </w:t>
      </w:r>
      <w:r>
        <w:rPr>
          <w:spacing w:val="-4"/>
          <w:w w:val="110"/>
          <w:sz w:val="22"/>
        </w:rPr>
        <w:t>to</w:t>
      </w:r>
      <w:r>
        <w:rPr>
          <w:spacing w:val="-14"/>
          <w:w w:val="110"/>
          <w:sz w:val="22"/>
        </w:rPr>
        <w:t> </w:t>
      </w:r>
      <w:r>
        <w:rPr>
          <w:w w:val="110"/>
          <w:sz w:val="22"/>
        </w:rPr>
        <w:t>depreciate,</w:t>
      </w:r>
      <w:r>
        <w:rPr>
          <w:spacing w:val="-15"/>
          <w:w w:val="110"/>
          <w:sz w:val="22"/>
        </w:rPr>
        <w:t> </w:t>
      </w:r>
      <w:r>
        <w:rPr>
          <w:w w:val="110"/>
          <w:sz w:val="22"/>
        </w:rPr>
        <w:t>and as a consequence the terms of trade </w:t>
      </w:r>
      <w:r>
        <w:rPr>
          <w:spacing w:val="-3"/>
          <w:w w:val="110"/>
          <w:sz w:val="22"/>
        </w:rPr>
        <w:t>were </w:t>
      </w:r>
      <w:r>
        <w:rPr>
          <w:spacing w:val="-4"/>
          <w:w w:val="110"/>
          <w:sz w:val="22"/>
        </w:rPr>
        <w:t>to </w:t>
      </w:r>
      <w:r>
        <w:rPr>
          <w:spacing w:val="-3"/>
          <w:w w:val="110"/>
          <w:sz w:val="22"/>
        </w:rPr>
        <w:t>worsen,</w:t>
      </w:r>
      <w:r>
        <w:rPr>
          <w:spacing w:val="-20"/>
          <w:w w:val="110"/>
          <w:sz w:val="22"/>
        </w:rPr>
        <w:t> </w:t>
      </w:r>
      <w:r>
        <w:rPr>
          <w:w w:val="110"/>
          <w:sz w:val="22"/>
        </w:rPr>
        <w:t>that</w:t>
      </w:r>
      <w:r>
        <w:rPr>
          <w:spacing w:val="-19"/>
          <w:w w:val="110"/>
          <w:sz w:val="22"/>
        </w:rPr>
        <w:t> </w:t>
      </w:r>
      <w:r>
        <w:rPr>
          <w:w w:val="110"/>
          <w:sz w:val="22"/>
        </w:rPr>
        <w:t>would</w:t>
      </w:r>
      <w:r>
        <w:rPr>
          <w:spacing w:val="-20"/>
          <w:w w:val="110"/>
          <w:sz w:val="22"/>
        </w:rPr>
        <w:t> </w:t>
      </w:r>
      <w:r>
        <w:rPr>
          <w:w w:val="110"/>
          <w:sz w:val="22"/>
        </w:rPr>
        <w:t>initially</w:t>
      </w:r>
      <w:r>
        <w:rPr>
          <w:spacing w:val="-19"/>
          <w:w w:val="110"/>
          <w:sz w:val="22"/>
        </w:rPr>
        <w:t> </w:t>
      </w:r>
      <w:r>
        <w:rPr>
          <w:w w:val="110"/>
          <w:sz w:val="22"/>
        </w:rPr>
        <w:t>lead</w:t>
      </w:r>
      <w:r>
        <w:rPr>
          <w:spacing w:val="-20"/>
          <w:w w:val="110"/>
          <w:sz w:val="22"/>
        </w:rPr>
        <w:t> </w:t>
      </w:r>
      <w:r>
        <w:rPr>
          <w:spacing w:val="-4"/>
          <w:w w:val="110"/>
          <w:sz w:val="22"/>
        </w:rPr>
        <w:t>to</w:t>
      </w:r>
      <w:r>
        <w:rPr>
          <w:spacing w:val="-19"/>
          <w:w w:val="110"/>
          <w:sz w:val="22"/>
        </w:rPr>
        <w:t> </w:t>
      </w:r>
      <w:r>
        <w:rPr>
          <w:w w:val="110"/>
          <w:sz w:val="22"/>
        </w:rPr>
        <w:t>a</w:t>
      </w:r>
      <w:r>
        <w:rPr>
          <w:spacing w:val="-20"/>
          <w:w w:val="110"/>
          <w:sz w:val="22"/>
        </w:rPr>
        <w:t> </w:t>
      </w:r>
      <w:r>
        <w:rPr>
          <w:w w:val="110"/>
          <w:sz w:val="22"/>
        </w:rPr>
        <w:t>larger</w:t>
      </w:r>
      <w:r>
        <w:rPr>
          <w:spacing w:val="-19"/>
          <w:w w:val="110"/>
          <w:sz w:val="22"/>
        </w:rPr>
        <w:t> </w:t>
      </w:r>
      <w:r>
        <w:rPr>
          <w:spacing w:val="-3"/>
          <w:w w:val="110"/>
          <w:sz w:val="22"/>
        </w:rPr>
        <w:t>trade </w:t>
      </w:r>
      <w:r>
        <w:rPr>
          <w:w w:val="110"/>
          <w:sz w:val="22"/>
        </w:rPr>
        <w:t>deficit.</w:t>
      </w:r>
    </w:p>
    <w:p>
      <w:pPr>
        <w:pStyle w:val="BodyText"/>
        <w:spacing w:before="4"/>
        <w:rPr>
          <w:sz w:val="18"/>
        </w:rPr>
      </w:pPr>
    </w:p>
    <w:p>
      <w:pPr>
        <w:pStyle w:val="Heading8"/>
        <w:ind w:left="422"/>
      </w:pPr>
      <w:r>
        <w:rPr>
          <w:color w:val="0092C7"/>
          <w:w w:val="95"/>
        </w:rPr>
        <w:t>Chart</w:t>
      </w:r>
      <w:r>
        <w:rPr>
          <w:color w:val="0092C7"/>
          <w:spacing w:val="-26"/>
          <w:w w:val="95"/>
        </w:rPr>
        <w:t> </w:t>
      </w:r>
      <w:r>
        <w:rPr>
          <w:color w:val="0092C7"/>
          <w:w w:val="95"/>
        </w:rPr>
        <w:t>B</w:t>
      </w:r>
    </w:p>
    <w:p>
      <w:pPr>
        <w:spacing w:before="8"/>
        <w:ind w:left="422" w:right="0" w:firstLine="0"/>
        <w:jc w:val="left"/>
        <w:rPr>
          <w:sz w:val="12"/>
        </w:rPr>
      </w:pPr>
      <w:r>
        <w:rPr>
          <w:rFonts w:ascii="Trebuchet MS"/>
          <w:b/>
          <w:color w:val="0092C7"/>
          <w:sz w:val="20"/>
        </w:rPr>
        <w:t>Current account and trade balances</w:t>
      </w:r>
      <w:r>
        <w:rPr>
          <w:position w:val="4"/>
          <w:sz w:val="12"/>
        </w:rPr>
        <w:t>(a)</w:t>
      </w:r>
    </w:p>
    <w:p>
      <w:pPr>
        <w:spacing w:line="126" w:lineRule="exact" w:before="38"/>
        <w:ind w:left="2928" w:right="0" w:firstLine="0"/>
        <w:jc w:val="left"/>
        <w:rPr>
          <w:sz w:val="12"/>
        </w:rPr>
      </w:pPr>
      <w:r>
        <w:rPr>
          <w:w w:val="105"/>
          <w:sz w:val="12"/>
        </w:rPr>
        <w:t>Percentage of nominal GDP</w:t>
      </w:r>
    </w:p>
    <w:p>
      <w:pPr>
        <w:spacing w:line="126" w:lineRule="exact" w:before="0"/>
        <w:ind w:left="4444" w:right="0" w:firstLine="0"/>
        <w:jc w:val="left"/>
        <w:rPr>
          <w:sz w:val="12"/>
        </w:rPr>
      </w:pPr>
      <w:r>
        <w:rPr>
          <w:w w:val="121"/>
          <w:sz w:val="12"/>
        </w:rPr>
        <w:t>4</w:t>
      </w:r>
    </w:p>
    <w:p>
      <w:pPr>
        <w:tabs>
          <w:tab w:pos="4516" w:val="right" w:leader="none"/>
        </w:tabs>
        <w:spacing w:before="176"/>
        <w:ind w:left="1321" w:right="0" w:firstLine="0"/>
        <w:jc w:val="left"/>
        <w:rPr>
          <w:sz w:val="12"/>
        </w:rPr>
      </w:pPr>
      <w:r>
        <w:rPr>
          <w:w w:val="110"/>
          <w:sz w:val="12"/>
        </w:rPr>
        <w:t>Trade</w:t>
      </w:r>
      <w:r>
        <w:rPr>
          <w:spacing w:val="-4"/>
          <w:w w:val="110"/>
          <w:sz w:val="12"/>
        </w:rPr>
        <w:t> </w:t>
      </w:r>
      <w:r>
        <w:rPr>
          <w:w w:val="110"/>
          <w:sz w:val="12"/>
        </w:rPr>
        <w:t>balance</w:t>
        <w:tab/>
      </w:r>
      <w:r>
        <w:rPr>
          <w:w w:val="110"/>
          <w:position w:val="6"/>
          <w:sz w:val="12"/>
        </w:rPr>
        <w:t>3</w:t>
      </w:r>
    </w:p>
    <w:p>
      <w:pPr>
        <w:spacing w:after="0"/>
        <w:jc w:val="left"/>
        <w:rPr>
          <w:sz w:val="12"/>
        </w:rPr>
        <w:sectPr>
          <w:type w:val="continuous"/>
          <w:pgSz w:w="11900" w:h="16840"/>
          <w:pgMar w:top="1260" w:bottom="280" w:left="660" w:right="640"/>
          <w:cols w:num="2" w:equalWidth="0">
            <w:col w:w="5019" w:space="111"/>
            <w:col w:w="5470"/>
          </w:cols>
        </w:sectPr>
      </w:pPr>
    </w:p>
    <w:p>
      <w:pPr>
        <w:spacing w:line="20" w:lineRule="exact" w:before="0"/>
        <w:ind w:left="9574" w:right="0" w:firstLine="0"/>
        <w:jc w:val="left"/>
        <w:rPr>
          <w:sz w:val="12"/>
        </w:rPr>
      </w:pPr>
      <w:r>
        <w:rPr>
          <w:w w:val="121"/>
          <w:sz w:val="12"/>
        </w:rPr>
        <w:t>2</w:t>
      </w:r>
    </w:p>
    <w:p>
      <w:pPr>
        <w:pStyle w:val="Heading7"/>
        <w:spacing w:line="215" w:lineRule="exact"/>
      </w:pPr>
      <w:r>
        <w:rPr>
          <w:w w:val="105"/>
        </w:rPr>
        <w:t>households and firms.</w:t>
      </w:r>
    </w:p>
    <w:p>
      <w:pPr>
        <w:spacing w:line="123" w:lineRule="exact" w:before="0"/>
        <w:ind w:left="9574" w:right="0" w:firstLine="0"/>
        <w:jc w:val="left"/>
        <w:rPr>
          <w:sz w:val="12"/>
        </w:rPr>
      </w:pPr>
      <w:r>
        <w:rPr>
          <w:w w:val="121"/>
          <w:sz w:val="12"/>
        </w:rPr>
        <w:t>1</w:t>
      </w:r>
    </w:p>
    <w:p>
      <w:pPr>
        <w:spacing w:before="6"/>
        <w:ind w:left="0" w:right="1043" w:firstLine="0"/>
        <w:jc w:val="right"/>
        <w:rPr>
          <w:sz w:val="16"/>
        </w:rPr>
      </w:pPr>
      <w:r>
        <w:rPr>
          <w:w w:val="107"/>
          <w:sz w:val="16"/>
        </w:rPr>
        <w:t>+</w:t>
      </w:r>
    </w:p>
    <w:p>
      <w:pPr>
        <w:spacing w:after="0"/>
        <w:jc w:val="right"/>
        <w:rPr>
          <w:sz w:val="16"/>
        </w:rPr>
        <w:sectPr>
          <w:type w:val="continuous"/>
          <w:pgSz w:w="11900" w:h="16840"/>
          <w:pgMar w:top="1260" w:bottom="280" w:left="660" w:right="640"/>
        </w:sectPr>
      </w:pPr>
    </w:p>
    <w:p>
      <w:pPr>
        <w:pStyle w:val="Heading7"/>
        <w:spacing w:line="221" w:lineRule="exact"/>
      </w:pPr>
      <w:r>
        <w:rPr>
          <w:w w:val="105"/>
        </w:rPr>
        <w:t>A key aspect of the imbalances has been the rapid</w:t>
      </w:r>
    </w:p>
    <w:p>
      <w:pPr>
        <w:spacing w:line="244" w:lineRule="auto" w:before="6"/>
        <w:ind w:left="403" w:right="175" w:firstLine="0"/>
        <w:jc w:val="left"/>
        <w:rPr>
          <w:sz w:val="22"/>
        </w:rPr>
      </w:pPr>
      <w:r>
        <w:rPr>
          <w:w w:val="105"/>
          <w:sz w:val="22"/>
        </w:rPr>
        <w:t>growth of domestic demand compared with output. Annual growth in domestic demand volumes over the past five years has been, on average, 0.9 percentage points higher than GDP growth (see Chart A). The gap that has developed between the two series since 1996 amounted to almost 5% of GDP in 2001 Q1.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303" w:val="left" w:leader="none"/>
        </w:tabs>
        <w:spacing w:before="89"/>
        <w:ind w:left="403" w:right="0" w:firstLine="0"/>
        <w:jc w:val="left"/>
        <w:rPr>
          <w:sz w:val="12"/>
        </w:rPr>
      </w:pPr>
      <w:r>
        <w:rPr>
          <w:w w:val="120"/>
          <w:sz w:val="12"/>
        </w:rPr>
        <w:t>1980</w:t>
        <w:tab/>
        <w:t>85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08" w:lineRule="auto" w:before="100"/>
        <w:ind w:left="881" w:right="-10" w:hanging="61"/>
        <w:jc w:val="left"/>
        <w:rPr>
          <w:sz w:val="12"/>
        </w:rPr>
      </w:pPr>
      <w:r>
        <w:rPr>
          <w:w w:val="110"/>
          <w:sz w:val="12"/>
        </w:rPr>
        <w:t>Current account balance</w:t>
      </w:r>
    </w:p>
    <w:p>
      <w:pPr>
        <w:pStyle w:val="BodyText"/>
        <w:rPr>
          <w:sz w:val="12"/>
        </w:rPr>
      </w:pPr>
    </w:p>
    <w:p>
      <w:pPr>
        <w:pStyle w:val="BodyText"/>
        <w:rPr>
          <w:sz w:val="12"/>
        </w:rPr>
      </w:pPr>
    </w:p>
    <w:p>
      <w:pPr>
        <w:pStyle w:val="BodyText"/>
        <w:spacing w:before="2"/>
        <w:rPr>
          <w:sz w:val="14"/>
        </w:rPr>
      </w:pPr>
    </w:p>
    <w:p>
      <w:pPr>
        <w:tabs>
          <w:tab w:pos="1191" w:val="left" w:leader="none"/>
        </w:tabs>
        <w:spacing w:before="0"/>
        <w:ind w:left="403" w:right="0" w:firstLine="0"/>
        <w:jc w:val="left"/>
        <w:rPr>
          <w:sz w:val="12"/>
        </w:rPr>
      </w:pPr>
      <w:r>
        <w:rPr>
          <w:w w:val="120"/>
          <w:sz w:val="12"/>
        </w:rPr>
        <w:t>90</w:t>
        <w:tab/>
        <w:t>95</w:t>
      </w:r>
    </w:p>
    <w:p>
      <w:pPr>
        <w:spacing w:line="158" w:lineRule="auto" w:before="14"/>
        <w:ind w:left="749" w:right="932" w:firstLine="0"/>
        <w:jc w:val="center"/>
        <w:rPr>
          <w:sz w:val="12"/>
        </w:rPr>
      </w:pPr>
      <w:r>
        <w:rPr/>
        <w:br w:type="column"/>
      </w:r>
      <w:r>
        <w:rPr>
          <w:w w:val="105"/>
          <w:position w:val="-6"/>
          <w:sz w:val="16"/>
        </w:rPr>
        <w:t>_ </w:t>
      </w:r>
      <w:r>
        <w:rPr>
          <w:w w:val="105"/>
          <w:sz w:val="12"/>
        </w:rPr>
        <w:t>0</w:t>
      </w:r>
    </w:p>
    <w:p>
      <w:pPr>
        <w:spacing w:before="149"/>
        <w:ind w:left="0" w:right="67" w:firstLine="0"/>
        <w:jc w:val="center"/>
        <w:rPr>
          <w:sz w:val="12"/>
        </w:rPr>
      </w:pPr>
      <w:r>
        <w:rPr>
          <w:w w:val="121"/>
          <w:sz w:val="12"/>
        </w:rPr>
        <w:t>1</w:t>
      </w:r>
    </w:p>
    <w:p>
      <w:pPr>
        <w:pStyle w:val="BodyText"/>
        <w:spacing w:before="4"/>
        <w:rPr>
          <w:sz w:val="15"/>
        </w:rPr>
      </w:pPr>
    </w:p>
    <w:p>
      <w:pPr>
        <w:spacing w:before="0"/>
        <w:ind w:left="0" w:right="67" w:firstLine="0"/>
        <w:jc w:val="center"/>
        <w:rPr>
          <w:sz w:val="12"/>
        </w:rPr>
      </w:pPr>
      <w:r>
        <w:rPr>
          <w:w w:val="121"/>
          <w:sz w:val="12"/>
        </w:rPr>
        <w:t>2</w:t>
      </w:r>
    </w:p>
    <w:p>
      <w:pPr>
        <w:pStyle w:val="BodyText"/>
        <w:spacing w:before="5"/>
        <w:rPr>
          <w:sz w:val="15"/>
        </w:rPr>
      </w:pPr>
    </w:p>
    <w:p>
      <w:pPr>
        <w:spacing w:before="0"/>
        <w:ind w:left="0" w:right="67" w:firstLine="0"/>
        <w:jc w:val="center"/>
        <w:rPr>
          <w:sz w:val="12"/>
        </w:rPr>
      </w:pPr>
      <w:r>
        <w:rPr>
          <w:w w:val="121"/>
          <w:sz w:val="12"/>
        </w:rPr>
        <w:t>3</w:t>
      </w:r>
    </w:p>
    <w:p>
      <w:pPr>
        <w:pStyle w:val="BodyText"/>
        <w:spacing w:before="2"/>
        <w:rPr>
          <w:sz w:val="10"/>
        </w:rPr>
      </w:pPr>
    </w:p>
    <w:p>
      <w:pPr>
        <w:spacing w:before="0"/>
        <w:ind w:left="218" w:right="0" w:firstLine="0"/>
        <w:jc w:val="left"/>
        <w:rPr>
          <w:sz w:val="12"/>
        </w:rPr>
      </w:pPr>
      <w:r>
        <w:rPr>
          <w:w w:val="120"/>
          <w:sz w:val="12"/>
        </w:rPr>
        <w:t>2001 Q1   </w:t>
      </w:r>
      <w:r>
        <w:rPr>
          <w:spacing w:val="21"/>
          <w:w w:val="120"/>
          <w:sz w:val="12"/>
        </w:rPr>
        <w:t> </w:t>
      </w:r>
      <w:r>
        <w:rPr>
          <w:w w:val="120"/>
          <w:position w:val="-5"/>
          <w:sz w:val="12"/>
        </w:rPr>
        <w:t>4</w:t>
      </w:r>
    </w:p>
    <w:p>
      <w:pPr>
        <w:pStyle w:val="BodyText"/>
        <w:spacing w:before="4"/>
        <w:rPr>
          <w:sz w:val="15"/>
        </w:rPr>
      </w:pPr>
    </w:p>
    <w:p>
      <w:pPr>
        <w:spacing w:before="0"/>
        <w:ind w:left="0" w:right="67" w:firstLine="0"/>
        <w:jc w:val="center"/>
        <w:rPr>
          <w:sz w:val="12"/>
        </w:rPr>
      </w:pPr>
      <w:r>
        <w:rPr>
          <w:w w:val="121"/>
          <w:sz w:val="12"/>
        </w:rPr>
        <w:t>5</w:t>
      </w:r>
    </w:p>
    <w:p>
      <w:pPr>
        <w:spacing w:before="30"/>
        <w:ind w:left="242" w:right="0" w:firstLine="0"/>
        <w:jc w:val="left"/>
        <w:rPr>
          <w:sz w:val="12"/>
        </w:rPr>
      </w:pPr>
      <w:r>
        <w:rPr>
          <w:w w:val="120"/>
          <w:sz w:val="12"/>
        </w:rPr>
        <w:t>2000</w:t>
      </w:r>
    </w:p>
    <w:p>
      <w:pPr>
        <w:spacing w:after="0"/>
        <w:jc w:val="left"/>
        <w:rPr>
          <w:sz w:val="12"/>
        </w:rPr>
        <w:sectPr>
          <w:type w:val="continuous"/>
          <w:pgSz w:w="11900" w:h="16840"/>
          <w:pgMar w:top="1260" w:bottom="280" w:left="660" w:right="640"/>
          <w:cols w:num="4" w:equalWidth="0">
            <w:col w:w="5090" w:space="154"/>
            <w:col w:w="1490" w:space="239"/>
            <w:col w:w="1677" w:space="40"/>
            <w:col w:w="1910"/>
          </w:cols>
        </w:sectPr>
      </w:pPr>
    </w:p>
    <w:p>
      <w:pPr>
        <w:pStyle w:val="Heading7"/>
        <w:spacing w:line="244" w:lineRule="auto" w:before="6"/>
      </w:pPr>
      <w:r>
        <w:rPr>
          <w:w w:val="105"/>
        </w:rPr>
        <w:t>Domestic demand growth has previously exceeded output growth for sustained periods. The difference that built up in the late 1980s amounted to around 6% of GDP. The current divergence has been smaller on average each quarter, but more prolonged.</w:t>
      </w:r>
    </w:p>
    <w:p>
      <w:pPr>
        <w:pStyle w:val="BodyText"/>
        <w:spacing w:before="6"/>
        <w:rPr>
          <w:sz w:val="22"/>
        </w:rPr>
      </w:pPr>
    </w:p>
    <w:p>
      <w:pPr>
        <w:pStyle w:val="Heading8"/>
        <w:spacing w:before="1"/>
        <w:ind w:left="394"/>
      </w:pPr>
      <w:r>
        <w:rPr>
          <w:color w:val="0092C7"/>
        </w:rPr>
        <w:t>Chart A</w:t>
      </w:r>
    </w:p>
    <w:p>
      <w:pPr>
        <w:spacing w:before="7"/>
        <w:ind w:left="394" w:right="0" w:firstLine="0"/>
        <w:jc w:val="left"/>
        <w:rPr>
          <w:rFonts w:ascii="Trebuchet MS"/>
          <w:b/>
          <w:sz w:val="20"/>
        </w:rPr>
      </w:pPr>
      <w:r>
        <w:rPr>
          <w:rFonts w:ascii="Trebuchet MS"/>
          <w:b/>
          <w:color w:val="0092C7"/>
          <w:sz w:val="20"/>
        </w:rPr>
        <w:t>GDP and domestic demand</w:t>
      </w:r>
    </w:p>
    <w:p>
      <w:pPr>
        <w:spacing w:line="130" w:lineRule="exact" w:before="40"/>
        <w:ind w:left="2495" w:right="0" w:firstLine="0"/>
        <w:jc w:val="left"/>
        <w:rPr>
          <w:sz w:val="12"/>
        </w:rPr>
      </w:pPr>
      <w:r>
        <w:rPr>
          <w:w w:val="110"/>
          <w:sz w:val="12"/>
        </w:rPr>
        <w:t>Percentage changes on previous year</w:t>
      </w:r>
    </w:p>
    <w:p>
      <w:pPr>
        <w:spacing w:line="130" w:lineRule="exact" w:before="0"/>
        <w:ind w:left="4412" w:right="0" w:firstLine="0"/>
        <w:jc w:val="left"/>
        <w:rPr>
          <w:sz w:val="12"/>
        </w:rPr>
      </w:pPr>
      <w:r>
        <w:rPr>
          <w:w w:val="120"/>
          <w:sz w:val="12"/>
        </w:rPr>
        <w:t>10</w:t>
      </w:r>
    </w:p>
    <w:p>
      <w:pPr>
        <w:pStyle w:val="BodyText"/>
        <w:rPr>
          <w:sz w:val="12"/>
        </w:rPr>
      </w:pPr>
    </w:p>
    <w:p>
      <w:pPr>
        <w:spacing w:before="79"/>
        <w:ind w:left="4485" w:right="0" w:firstLine="0"/>
        <w:jc w:val="left"/>
        <w:rPr>
          <w:sz w:val="12"/>
        </w:rPr>
      </w:pPr>
      <w:r>
        <w:rPr>
          <w:w w:val="121"/>
          <w:sz w:val="12"/>
        </w:rPr>
        <w:t>8</w:t>
      </w:r>
    </w:p>
    <w:p>
      <w:pPr>
        <w:pStyle w:val="ListParagraph"/>
        <w:numPr>
          <w:ilvl w:val="1"/>
          <w:numId w:val="36"/>
        </w:numPr>
        <w:tabs>
          <w:tab w:pos="636" w:val="left" w:leader="none"/>
        </w:tabs>
        <w:spacing w:line="73" w:lineRule="exact" w:before="0" w:after="0"/>
        <w:ind w:left="635" w:right="0" w:hanging="241"/>
        <w:jc w:val="left"/>
        <w:rPr>
          <w:sz w:val="12"/>
        </w:rPr>
      </w:pPr>
      <w:r>
        <w:rPr>
          <w:spacing w:val="-1"/>
          <w:w w:val="100"/>
          <w:sz w:val="12"/>
        </w:rPr>
        <w:br w:type="column"/>
      </w:r>
      <w:r>
        <w:rPr>
          <w:w w:val="110"/>
          <w:sz w:val="12"/>
        </w:rPr>
        <w:t>Annual data, apart from </w:t>
      </w:r>
      <w:r>
        <w:rPr>
          <w:spacing w:val="-7"/>
          <w:w w:val="110"/>
          <w:sz w:val="12"/>
        </w:rPr>
        <w:t>2001</w:t>
      </w:r>
      <w:r>
        <w:rPr>
          <w:spacing w:val="-17"/>
          <w:w w:val="110"/>
          <w:sz w:val="12"/>
        </w:rPr>
        <w:t> </w:t>
      </w:r>
      <w:r>
        <w:rPr>
          <w:w w:val="110"/>
          <w:sz w:val="12"/>
        </w:rPr>
        <w:t>Q1.</w:t>
      </w:r>
    </w:p>
    <w:p>
      <w:pPr>
        <w:pStyle w:val="BodyText"/>
        <w:rPr>
          <w:sz w:val="12"/>
        </w:rPr>
      </w:pPr>
    </w:p>
    <w:p>
      <w:pPr>
        <w:pStyle w:val="BodyText"/>
        <w:rPr>
          <w:sz w:val="12"/>
        </w:rPr>
      </w:pPr>
    </w:p>
    <w:p>
      <w:pPr>
        <w:pStyle w:val="BodyText"/>
        <w:spacing w:before="4"/>
        <w:rPr>
          <w:sz w:val="13"/>
        </w:rPr>
      </w:pPr>
    </w:p>
    <w:p>
      <w:pPr>
        <w:pStyle w:val="Heading7"/>
        <w:spacing w:line="244" w:lineRule="auto"/>
        <w:ind w:left="394" w:right="480"/>
      </w:pPr>
      <w:r>
        <w:rPr>
          <w:w w:val="110"/>
        </w:rPr>
        <w:t>As the government sector has been in surplus since </w:t>
      </w:r>
      <w:r>
        <w:rPr>
          <w:spacing w:val="-16"/>
          <w:w w:val="110"/>
        </w:rPr>
        <w:t>1998, </w:t>
      </w:r>
      <w:r>
        <w:rPr>
          <w:w w:val="110"/>
        </w:rPr>
        <w:t>the </w:t>
      </w:r>
      <w:r>
        <w:rPr>
          <w:spacing w:val="-3"/>
          <w:w w:val="110"/>
        </w:rPr>
        <w:t>proximate </w:t>
      </w:r>
      <w:r>
        <w:rPr>
          <w:w w:val="110"/>
        </w:rPr>
        <w:t>source of the recent current account and </w:t>
      </w:r>
      <w:r>
        <w:rPr>
          <w:spacing w:val="-3"/>
          <w:w w:val="110"/>
        </w:rPr>
        <w:t>trade </w:t>
      </w:r>
      <w:r>
        <w:rPr>
          <w:w w:val="110"/>
        </w:rPr>
        <w:t>deficits has been the UK </w:t>
      </w:r>
      <w:r>
        <w:rPr>
          <w:spacing w:val="-3"/>
          <w:w w:val="110"/>
        </w:rPr>
        <w:t>private </w:t>
      </w:r>
      <w:r>
        <w:rPr>
          <w:w w:val="110"/>
        </w:rPr>
        <w:t>sector (companies and households) spending in </w:t>
      </w:r>
      <w:r>
        <w:rPr>
          <w:spacing w:val="-3"/>
          <w:w w:val="110"/>
        </w:rPr>
        <w:t>excess </w:t>
      </w:r>
      <w:r>
        <w:rPr>
          <w:w w:val="110"/>
        </w:rPr>
        <w:t>of its income (see Chart C). That</w:t>
      </w:r>
      <w:r>
        <w:rPr>
          <w:spacing w:val="-23"/>
          <w:w w:val="110"/>
        </w:rPr>
        <w:t> </w:t>
      </w:r>
      <w:r>
        <w:rPr>
          <w:spacing w:val="-3"/>
          <w:w w:val="110"/>
        </w:rPr>
        <w:t>private</w:t>
      </w:r>
      <w:r>
        <w:rPr>
          <w:spacing w:val="-22"/>
          <w:w w:val="110"/>
        </w:rPr>
        <w:t> </w:t>
      </w:r>
      <w:r>
        <w:rPr>
          <w:w w:val="110"/>
        </w:rPr>
        <w:t>sector</w:t>
      </w:r>
      <w:r>
        <w:rPr>
          <w:spacing w:val="-22"/>
          <w:w w:val="110"/>
        </w:rPr>
        <w:t> </w:t>
      </w:r>
      <w:r>
        <w:rPr>
          <w:w w:val="110"/>
        </w:rPr>
        <w:t>financial</w:t>
      </w:r>
      <w:r>
        <w:rPr>
          <w:spacing w:val="-22"/>
          <w:w w:val="110"/>
        </w:rPr>
        <w:t> </w:t>
      </w:r>
      <w:r>
        <w:rPr>
          <w:w w:val="110"/>
        </w:rPr>
        <w:t>deficit</w:t>
      </w:r>
      <w:r>
        <w:rPr>
          <w:spacing w:val="-22"/>
          <w:w w:val="110"/>
        </w:rPr>
        <w:t> </w:t>
      </w:r>
      <w:r>
        <w:rPr>
          <w:w w:val="110"/>
        </w:rPr>
        <w:t>underlies</w:t>
      </w:r>
      <w:r>
        <w:rPr>
          <w:spacing w:val="-22"/>
          <w:w w:val="110"/>
        </w:rPr>
        <w:t> </w:t>
      </w:r>
      <w:r>
        <w:rPr>
          <w:w w:val="110"/>
        </w:rPr>
        <w:t>the rising proportion of debt in the household and </w:t>
      </w:r>
      <w:r>
        <w:rPr>
          <w:spacing w:val="-3"/>
          <w:w w:val="110"/>
        </w:rPr>
        <w:t>corporate </w:t>
      </w:r>
      <w:r>
        <w:rPr>
          <w:w w:val="110"/>
        </w:rPr>
        <w:t>sector balance sheets discussed in the </w:t>
      </w:r>
      <w:hyperlink w:history="true" w:anchor="_bookmark3">
        <w:r>
          <w:rPr>
            <w:color w:val="FF0000"/>
            <w:spacing w:val="-3"/>
            <w:w w:val="110"/>
          </w:rPr>
          <w:t>box </w:t>
        </w:r>
        <w:r>
          <w:rPr>
            <w:color w:val="FF0000"/>
            <w:w w:val="110"/>
          </w:rPr>
          <w:t>on pages</w:t>
        </w:r>
        <w:r>
          <w:rPr>
            <w:color w:val="FF0000"/>
            <w:spacing w:val="-15"/>
            <w:w w:val="110"/>
          </w:rPr>
          <w:t> </w:t>
        </w:r>
        <w:r>
          <w:rPr>
            <w:color w:val="FF0000"/>
            <w:spacing w:val="-11"/>
            <w:w w:val="110"/>
          </w:rPr>
          <w:t>6–7</w:t>
        </w:r>
        <w:r>
          <w:rPr>
            <w:spacing w:val="-11"/>
            <w:w w:val="110"/>
          </w:rPr>
          <w:t>.</w:t>
        </w:r>
      </w:hyperlink>
    </w:p>
    <w:p>
      <w:pPr>
        <w:spacing w:after="0" w:line="244" w:lineRule="auto"/>
        <w:sectPr>
          <w:type w:val="continuous"/>
          <w:pgSz w:w="11900" w:h="16840"/>
          <w:pgMar w:top="1260" w:bottom="280" w:left="660" w:right="640"/>
          <w:cols w:num="2" w:equalWidth="0">
            <w:col w:w="4781" w:space="358"/>
            <w:col w:w="5461"/>
          </w:cols>
        </w:sectPr>
      </w:pPr>
    </w:p>
    <w:p>
      <w:pPr>
        <w:spacing w:before="12"/>
        <w:ind w:left="0" w:right="0" w:firstLine="0"/>
        <w:jc w:val="right"/>
        <w:rPr>
          <w:sz w:val="12"/>
        </w:rPr>
      </w:pPr>
      <w:r>
        <w:rPr>
          <w:w w:val="105"/>
          <w:sz w:val="12"/>
        </w:rPr>
        <w:t>Domestic demand</w:t>
      </w:r>
    </w:p>
    <w:p>
      <w:pPr>
        <w:tabs>
          <w:tab w:pos="2416" w:val="left" w:leader="none"/>
        </w:tabs>
        <w:spacing w:before="88"/>
        <w:ind w:left="1364" w:right="0" w:firstLine="0"/>
        <w:jc w:val="left"/>
        <w:rPr>
          <w:rFonts w:ascii="Trebuchet MS"/>
          <w:b/>
          <w:sz w:val="20"/>
        </w:rPr>
      </w:pPr>
      <w:r>
        <w:rPr/>
        <w:br w:type="column"/>
      </w:r>
      <w:r>
        <w:rPr>
          <w:w w:val="105"/>
          <w:sz w:val="20"/>
          <w:vertAlign w:val="subscript"/>
        </w:rPr>
        <w:t>6</w:t>
      </w:r>
      <w:r>
        <w:rPr>
          <w:w w:val="105"/>
          <w:sz w:val="20"/>
          <w:vertAlign w:val="baseline"/>
        </w:rPr>
        <w:tab/>
      </w:r>
      <w:r>
        <w:rPr>
          <w:rFonts w:ascii="Trebuchet MS"/>
          <w:b/>
          <w:color w:val="0092C7"/>
          <w:sz w:val="20"/>
          <w:vertAlign w:val="baseline"/>
        </w:rPr>
        <w:t>Chart</w:t>
      </w:r>
      <w:r>
        <w:rPr>
          <w:rFonts w:ascii="Trebuchet MS"/>
          <w:b/>
          <w:color w:val="0092C7"/>
          <w:spacing w:val="4"/>
          <w:sz w:val="20"/>
          <w:vertAlign w:val="baseline"/>
        </w:rPr>
        <w:t> </w:t>
      </w:r>
      <w:r>
        <w:rPr>
          <w:rFonts w:ascii="Trebuchet MS"/>
          <w:b/>
          <w:color w:val="0092C7"/>
          <w:sz w:val="20"/>
          <w:vertAlign w:val="baseline"/>
        </w:rPr>
        <w:t>C</w:t>
      </w:r>
    </w:p>
    <w:p>
      <w:pPr>
        <w:pStyle w:val="Heading8"/>
        <w:spacing w:before="8"/>
        <w:ind w:left="2416"/>
      </w:pPr>
      <w:r>
        <w:rPr>
          <w:color w:val="0092C7"/>
        </w:rPr>
        <w:t>Net financial balances of households and</w:t>
      </w:r>
    </w:p>
    <w:p>
      <w:pPr>
        <w:tabs>
          <w:tab w:pos="2416" w:val="left" w:leader="none"/>
        </w:tabs>
        <w:spacing w:before="7"/>
        <w:ind w:left="1364" w:right="0" w:firstLine="0"/>
        <w:jc w:val="left"/>
        <w:rPr>
          <w:sz w:val="12"/>
        </w:rPr>
      </w:pPr>
      <w:r>
        <w:rPr>
          <w:w w:val="110"/>
          <w:sz w:val="20"/>
          <w:vertAlign w:val="superscript"/>
        </w:rPr>
        <w:t>4</w:t>
      </w:r>
      <w:r>
        <w:rPr>
          <w:w w:val="110"/>
          <w:sz w:val="20"/>
          <w:vertAlign w:val="baseline"/>
        </w:rPr>
        <w:tab/>
      </w:r>
      <w:r>
        <w:rPr>
          <w:rFonts w:ascii="Trebuchet MS"/>
          <w:b/>
          <w:color w:val="0092C7"/>
          <w:w w:val="110"/>
          <w:sz w:val="20"/>
          <w:vertAlign w:val="baseline"/>
        </w:rPr>
        <w:t>companies</w:t>
      </w:r>
      <w:r>
        <w:rPr>
          <w:w w:val="110"/>
          <w:position w:val="4"/>
          <w:sz w:val="12"/>
          <w:vertAlign w:val="baseline"/>
        </w:rPr>
        <w:t>(a)</w:t>
      </w:r>
    </w:p>
    <w:p>
      <w:pPr>
        <w:spacing w:after="0"/>
        <w:jc w:val="left"/>
        <w:rPr>
          <w:sz w:val="12"/>
        </w:rPr>
        <w:sectPr>
          <w:type w:val="continuous"/>
          <w:pgSz w:w="11900" w:h="16840"/>
          <w:pgMar w:top="1260" w:bottom="280" w:left="660" w:right="640"/>
          <w:cols w:num="2" w:equalWidth="0">
            <w:col w:w="3082" w:space="40"/>
            <w:col w:w="7478"/>
          </w:cols>
        </w:sectPr>
      </w:pPr>
    </w:p>
    <w:p>
      <w:pPr>
        <w:pStyle w:val="BodyText"/>
        <w:rPr>
          <w:sz w:val="11"/>
        </w:rPr>
      </w:pPr>
    </w:p>
    <w:p>
      <w:pPr>
        <w:spacing w:before="0"/>
        <w:ind w:left="0" w:right="0" w:firstLine="0"/>
        <w:jc w:val="right"/>
        <w:rPr>
          <w:sz w:val="12"/>
        </w:rPr>
      </w:pPr>
      <w:r>
        <w:rPr>
          <w:w w:val="121"/>
          <w:sz w:val="12"/>
        </w:rPr>
        <w:t>2</w:t>
      </w:r>
    </w:p>
    <w:p>
      <w:pPr>
        <w:tabs>
          <w:tab w:pos="584" w:val="left" w:leader="none"/>
        </w:tabs>
        <w:spacing w:before="45"/>
        <w:ind w:left="0" w:right="72" w:firstLine="0"/>
        <w:jc w:val="right"/>
        <w:rPr>
          <w:sz w:val="16"/>
        </w:rPr>
      </w:pPr>
      <w:r>
        <w:rPr>
          <w:w w:val="105"/>
          <w:sz w:val="12"/>
        </w:rPr>
        <w:t>GDP</w:t>
        <w:tab/>
      </w:r>
      <w:r>
        <w:rPr>
          <w:w w:val="105"/>
          <w:position w:val="-3"/>
          <w:sz w:val="16"/>
        </w:rPr>
        <w:t>+</w:t>
      </w:r>
    </w:p>
    <w:p>
      <w:pPr>
        <w:pStyle w:val="BodyText"/>
        <w:rPr>
          <w:sz w:val="12"/>
        </w:rPr>
      </w:pPr>
      <w:r>
        <w:rPr/>
        <w:br w:type="column"/>
      </w:r>
      <w:r>
        <w:rPr>
          <w:sz w:val="12"/>
        </w:rPr>
      </w:r>
    </w:p>
    <w:p>
      <w:pPr>
        <w:pStyle w:val="BodyText"/>
        <w:spacing w:before="4"/>
        <w:rPr>
          <w:sz w:val="17"/>
        </w:rPr>
      </w:pPr>
    </w:p>
    <w:p>
      <w:pPr>
        <w:spacing w:before="1"/>
        <w:ind w:left="0" w:right="0" w:firstLine="0"/>
        <w:jc w:val="right"/>
        <w:rPr>
          <w:sz w:val="12"/>
        </w:rPr>
      </w:pPr>
      <w:r>
        <w:rPr>
          <w:w w:val="105"/>
          <w:sz w:val="12"/>
        </w:rPr>
        <w:t>Households</w:t>
      </w:r>
    </w:p>
    <w:p>
      <w:pPr>
        <w:spacing w:line="121" w:lineRule="exact" w:before="37"/>
        <w:ind w:left="384" w:right="0" w:firstLine="0"/>
        <w:jc w:val="left"/>
        <w:rPr>
          <w:sz w:val="12"/>
        </w:rPr>
      </w:pPr>
      <w:r>
        <w:rPr/>
        <w:br w:type="column"/>
      </w:r>
      <w:r>
        <w:rPr>
          <w:w w:val="105"/>
          <w:sz w:val="12"/>
        </w:rPr>
        <w:t>Percentage of nominal GDP</w:t>
      </w:r>
    </w:p>
    <w:p>
      <w:pPr>
        <w:spacing w:line="121" w:lineRule="exact" w:before="0"/>
        <w:ind w:left="1883" w:right="0" w:firstLine="0"/>
        <w:jc w:val="left"/>
        <w:rPr>
          <w:sz w:val="12"/>
        </w:rPr>
      </w:pPr>
      <w:r>
        <w:rPr>
          <w:w w:val="121"/>
          <w:sz w:val="12"/>
        </w:rPr>
        <w:t>6</w:t>
      </w:r>
    </w:p>
    <w:p>
      <w:pPr>
        <w:pStyle w:val="BodyText"/>
        <w:spacing w:before="2"/>
        <w:rPr>
          <w:sz w:val="11"/>
        </w:rPr>
      </w:pPr>
    </w:p>
    <w:p>
      <w:pPr>
        <w:spacing w:line="96" w:lineRule="exact" w:before="1"/>
        <w:ind w:left="1883" w:right="0" w:firstLine="0"/>
        <w:jc w:val="left"/>
        <w:rPr>
          <w:sz w:val="12"/>
        </w:rPr>
      </w:pPr>
      <w:r>
        <w:rPr>
          <w:w w:val="121"/>
          <w:sz w:val="12"/>
        </w:rPr>
        <w:t>5</w:t>
      </w:r>
    </w:p>
    <w:p>
      <w:pPr>
        <w:spacing w:after="0" w:line="96" w:lineRule="exact"/>
        <w:jc w:val="left"/>
        <w:rPr>
          <w:sz w:val="12"/>
        </w:rPr>
        <w:sectPr>
          <w:type w:val="continuous"/>
          <w:pgSz w:w="11900" w:h="16840"/>
          <w:pgMar w:top="1260" w:bottom="280" w:left="660" w:right="640"/>
          <w:cols w:num="3" w:equalWidth="0">
            <w:col w:w="4559" w:space="40"/>
            <w:col w:w="3046" w:space="39"/>
            <w:col w:w="2916"/>
          </w:cols>
        </w:sectPr>
      </w:pPr>
    </w:p>
    <w:p>
      <w:pPr>
        <w:spacing w:line="144" w:lineRule="auto" w:before="0"/>
        <w:ind w:left="934" w:right="2579" w:firstLine="0"/>
        <w:jc w:val="center"/>
        <w:rPr>
          <w:sz w:val="12"/>
        </w:rPr>
      </w:pPr>
      <w:r>
        <w:rPr>
          <w:w w:val="105"/>
          <w:position w:val="-9"/>
          <w:sz w:val="16"/>
        </w:rPr>
        <w:t>_ </w:t>
      </w:r>
      <w:r>
        <w:rPr>
          <w:w w:val="105"/>
          <w:sz w:val="12"/>
        </w:rPr>
        <w:t>0</w:t>
      </w:r>
    </w:p>
    <w:p>
      <w:pPr>
        <w:spacing w:line="124" w:lineRule="exact" w:before="0"/>
        <w:ind w:left="8606" w:right="0" w:firstLine="0"/>
        <w:jc w:val="center"/>
        <w:rPr>
          <w:sz w:val="12"/>
        </w:rPr>
      </w:pPr>
      <w:r>
        <w:rPr>
          <w:w w:val="121"/>
          <w:sz w:val="12"/>
        </w:rPr>
        <w:t>4</w:t>
      </w:r>
    </w:p>
    <w:p>
      <w:pPr>
        <w:spacing w:line="115" w:lineRule="exact" w:before="35"/>
        <w:ind w:left="0" w:right="1554" w:firstLine="0"/>
        <w:jc w:val="center"/>
        <w:rPr>
          <w:sz w:val="12"/>
        </w:rPr>
      </w:pPr>
      <w:r>
        <w:rPr>
          <w:w w:val="121"/>
          <w:sz w:val="12"/>
        </w:rPr>
        <w:t>2</w:t>
      </w:r>
    </w:p>
    <w:p>
      <w:pPr>
        <w:spacing w:line="115" w:lineRule="exact" w:before="0"/>
        <w:ind w:left="8606" w:right="0" w:firstLine="0"/>
        <w:jc w:val="center"/>
        <w:rPr>
          <w:sz w:val="12"/>
        </w:rPr>
      </w:pPr>
      <w:r>
        <w:rPr>
          <w:w w:val="121"/>
          <w:sz w:val="12"/>
        </w:rPr>
        <w:t>3</w:t>
      </w:r>
    </w:p>
    <w:p>
      <w:pPr>
        <w:pStyle w:val="BodyText"/>
        <w:rPr>
          <w:sz w:val="10"/>
        </w:rPr>
      </w:pPr>
    </w:p>
    <w:p>
      <w:pPr>
        <w:tabs>
          <w:tab w:pos="9566" w:val="left" w:leader="none"/>
        </w:tabs>
        <w:spacing w:before="0"/>
        <w:ind w:left="4485" w:right="0" w:firstLine="0"/>
        <w:jc w:val="left"/>
        <w:rPr>
          <w:sz w:val="12"/>
        </w:rPr>
      </w:pPr>
      <w:r>
        <w:rPr>
          <w:w w:val="120"/>
          <w:sz w:val="12"/>
        </w:rPr>
        <w:t>4</w:t>
        <w:tab/>
      </w:r>
      <w:r>
        <w:rPr>
          <w:w w:val="120"/>
          <w:position w:val="1"/>
          <w:sz w:val="12"/>
        </w:rPr>
        <w:t>2</w:t>
      </w:r>
    </w:p>
    <w:p>
      <w:pPr>
        <w:pStyle w:val="BodyText"/>
        <w:spacing w:before="4"/>
        <w:rPr>
          <w:sz w:val="10"/>
        </w:rPr>
      </w:pPr>
    </w:p>
    <w:p>
      <w:pPr>
        <w:spacing w:line="118" w:lineRule="exact" w:before="0"/>
        <w:ind w:left="9566" w:right="0" w:firstLine="0"/>
        <w:jc w:val="left"/>
        <w:rPr>
          <w:sz w:val="12"/>
        </w:rPr>
      </w:pPr>
      <w:r>
        <w:rPr>
          <w:w w:val="121"/>
          <w:sz w:val="12"/>
        </w:rPr>
        <w:t>1</w:t>
      </w:r>
    </w:p>
    <w:p>
      <w:pPr>
        <w:tabs>
          <w:tab w:pos="9464" w:val="left" w:leader="none"/>
        </w:tabs>
        <w:spacing w:line="146" w:lineRule="auto" w:before="14"/>
        <w:ind w:left="4485" w:right="0" w:firstLine="0"/>
        <w:jc w:val="left"/>
        <w:rPr>
          <w:sz w:val="16"/>
        </w:rPr>
      </w:pPr>
      <w:r>
        <w:rPr>
          <w:w w:val="115"/>
          <w:sz w:val="12"/>
        </w:rPr>
        <w:t>6</w:t>
        <w:tab/>
      </w:r>
      <w:r>
        <w:rPr>
          <w:w w:val="115"/>
          <w:position w:val="-5"/>
          <w:sz w:val="16"/>
        </w:rPr>
        <w:t>+</w:t>
      </w:r>
    </w:p>
    <w:p>
      <w:pPr>
        <w:tabs>
          <w:tab w:pos="1450" w:val="left" w:leader="none"/>
          <w:tab w:pos="2323" w:val="left" w:leader="none"/>
          <w:tab w:pos="3207" w:val="left" w:leader="none"/>
          <w:tab w:pos="4016" w:val="left" w:leader="none"/>
          <w:tab w:pos="9566" w:val="left" w:leader="none"/>
        </w:tabs>
        <w:spacing w:line="86" w:lineRule="exact" w:before="0"/>
        <w:ind w:left="513" w:right="0" w:firstLine="0"/>
        <w:jc w:val="left"/>
        <w:rPr>
          <w:sz w:val="12"/>
        </w:rPr>
      </w:pPr>
      <w:r>
        <w:rPr>
          <w:w w:val="120"/>
          <w:position w:val="1"/>
          <w:sz w:val="12"/>
        </w:rPr>
        <w:t>1980</w:t>
        <w:tab/>
        <w:t>85</w:t>
        <w:tab/>
        <w:t>90</w:t>
        <w:tab/>
        <w:t>95</w:t>
        <w:tab/>
        <w:t>2000</w:t>
        <w:tab/>
      </w:r>
      <w:r>
        <w:rPr>
          <w:w w:val="120"/>
          <w:sz w:val="12"/>
        </w:rPr>
        <w:t>0</w:t>
      </w:r>
    </w:p>
    <w:p>
      <w:pPr>
        <w:spacing w:line="146" w:lineRule="exact" w:before="0"/>
        <w:ind w:left="0" w:right="1064" w:firstLine="0"/>
        <w:jc w:val="right"/>
        <w:rPr>
          <w:sz w:val="16"/>
        </w:rPr>
      </w:pPr>
      <w:r>
        <w:rPr>
          <w:w w:val="87"/>
          <w:sz w:val="16"/>
        </w:rPr>
        <w:t>_</w:t>
      </w:r>
    </w:p>
    <w:p>
      <w:pPr>
        <w:spacing w:before="22"/>
        <w:ind w:left="9566" w:right="0" w:firstLine="0"/>
        <w:jc w:val="left"/>
        <w:rPr>
          <w:sz w:val="12"/>
        </w:rPr>
      </w:pPr>
      <w:r>
        <w:rPr>
          <w:w w:val="121"/>
          <w:sz w:val="12"/>
        </w:rPr>
        <w:t>1</w:t>
      </w:r>
    </w:p>
    <w:p>
      <w:pPr>
        <w:pStyle w:val="Heading7"/>
        <w:tabs>
          <w:tab w:pos="9639" w:val="right" w:leader="none"/>
        </w:tabs>
        <w:spacing w:before="115"/>
        <w:rPr>
          <w:sz w:val="12"/>
        </w:rPr>
      </w:pPr>
      <w:r>
        <w:rPr>
          <w:w w:val="110"/>
        </w:rPr>
        <w:t>One counterpart </w:t>
      </w:r>
      <w:r>
        <w:rPr>
          <w:spacing w:val="-4"/>
          <w:w w:val="110"/>
        </w:rPr>
        <w:t>to </w:t>
      </w:r>
      <w:r>
        <w:rPr>
          <w:w w:val="110"/>
        </w:rPr>
        <w:t>demand</w:t>
      </w:r>
      <w:r>
        <w:rPr>
          <w:spacing w:val="-21"/>
          <w:w w:val="110"/>
        </w:rPr>
        <w:t> </w:t>
      </w:r>
      <w:r>
        <w:rPr>
          <w:w w:val="110"/>
        </w:rPr>
        <w:t>growing</w:t>
      </w:r>
      <w:r>
        <w:rPr>
          <w:spacing w:val="-6"/>
          <w:w w:val="110"/>
        </w:rPr>
        <w:t> </w:t>
      </w:r>
      <w:r>
        <w:rPr>
          <w:w w:val="110"/>
        </w:rPr>
        <w:t>more</w:t>
        <w:tab/>
      </w:r>
      <w:r>
        <w:rPr>
          <w:w w:val="110"/>
          <w:position w:val="9"/>
          <w:sz w:val="12"/>
        </w:rPr>
        <w:t>2</w:t>
      </w:r>
    </w:p>
    <w:p>
      <w:pPr>
        <w:spacing w:after="0"/>
        <w:rPr>
          <w:sz w:val="12"/>
        </w:rPr>
        <w:sectPr>
          <w:type w:val="continuous"/>
          <w:pgSz w:w="11900" w:h="16840"/>
          <w:pgMar w:top="1260" w:bottom="280" w:left="660" w:right="640"/>
        </w:sectPr>
      </w:pPr>
    </w:p>
    <w:p>
      <w:pPr>
        <w:spacing w:line="260" w:lineRule="atLeast" w:before="0"/>
        <w:ind w:left="403" w:right="0" w:firstLine="0"/>
        <w:jc w:val="left"/>
        <w:rPr>
          <w:sz w:val="22"/>
        </w:rPr>
      </w:pPr>
      <w:r>
        <w:rPr>
          <w:w w:val="110"/>
          <w:sz w:val="22"/>
        </w:rPr>
        <w:t>quickly than output has been increasing </w:t>
      </w:r>
      <w:r>
        <w:rPr>
          <w:spacing w:val="-3"/>
          <w:w w:val="110"/>
          <w:sz w:val="22"/>
        </w:rPr>
        <w:t>trade </w:t>
      </w:r>
      <w:r>
        <w:rPr>
          <w:w w:val="110"/>
          <w:sz w:val="22"/>
        </w:rPr>
        <w:t>and</w:t>
      </w:r>
      <w:r>
        <w:rPr>
          <w:spacing w:val="-18"/>
          <w:w w:val="110"/>
          <w:sz w:val="22"/>
        </w:rPr>
        <w:t> </w:t>
      </w:r>
      <w:r>
        <w:rPr>
          <w:w w:val="110"/>
          <w:sz w:val="22"/>
        </w:rPr>
        <w:t>current</w:t>
      </w:r>
      <w:r>
        <w:rPr>
          <w:spacing w:val="-17"/>
          <w:w w:val="110"/>
          <w:sz w:val="22"/>
        </w:rPr>
        <w:t> </w:t>
      </w:r>
      <w:r>
        <w:rPr>
          <w:w w:val="110"/>
          <w:sz w:val="22"/>
        </w:rPr>
        <w:t>account</w:t>
      </w:r>
      <w:r>
        <w:rPr>
          <w:spacing w:val="-17"/>
          <w:w w:val="110"/>
          <w:sz w:val="22"/>
        </w:rPr>
        <w:t> </w:t>
      </w:r>
      <w:r>
        <w:rPr>
          <w:w w:val="110"/>
          <w:sz w:val="22"/>
        </w:rPr>
        <w:t>deficits.</w:t>
      </w:r>
      <w:r>
        <w:rPr>
          <w:spacing w:val="26"/>
          <w:w w:val="110"/>
          <w:sz w:val="22"/>
        </w:rPr>
        <w:t> </w:t>
      </w:r>
      <w:r>
        <w:rPr>
          <w:w w:val="110"/>
          <w:sz w:val="22"/>
        </w:rPr>
        <w:t>Chart</w:t>
      </w:r>
      <w:r>
        <w:rPr>
          <w:spacing w:val="-17"/>
          <w:w w:val="110"/>
          <w:sz w:val="22"/>
        </w:rPr>
        <w:t> </w:t>
      </w:r>
      <w:r>
        <w:rPr>
          <w:w w:val="110"/>
          <w:sz w:val="22"/>
        </w:rPr>
        <w:t>B</w:t>
      </w:r>
      <w:r>
        <w:rPr>
          <w:spacing w:val="-17"/>
          <w:w w:val="110"/>
          <w:sz w:val="22"/>
        </w:rPr>
        <w:t> </w:t>
      </w:r>
      <w:r>
        <w:rPr>
          <w:w w:val="110"/>
          <w:sz w:val="22"/>
        </w:rPr>
        <w:t>shows</w:t>
      </w:r>
      <w:r>
        <w:rPr>
          <w:spacing w:val="-17"/>
          <w:w w:val="110"/>
          <w:sz w:val="22"/>
        </w:rPr>
        <w:t> </w:t>
      </w:r>
      <w:r>
        <w:rPr>
          <w:w w:val="110"/>
          <w:sz w:val="22"/>
        </w:rPr>
        <w:t>that the</w:t>
      </w:r>
      <w:r>
        <w:rPr>
          <w:spacing w:val="-16"/>
          <w:w w:val="110"/>
          <w:sz w:val="22"/>
        </w:rPr>
        <w:t> </w:t>
      </w:r>
      <w:r>
        <w:rPr>
          <w:spacing w:val="-3"/>
          <w:w w:val="110"/>
          <w:sz w:val="22"/>
        </w:rPr>
        <w:t>trade</w:t>
      </w:r>
      <w:r>
        <w:rPr>
          <w:spacing w:val="-16"/>
          <w:w w:val="110"/>
          <w:sz w:val="22"/>
        </w:rPr>
        <w:t> </w:t>
      </w:r>
      <w:r>
        <w:rPr>
          <w:w w:val="110"/>
          <w:sz w:val="22"/>
        </w:rPr>
        <w:t>deficit</w:t>
      </w:r>
      <w:r>
        <w:rPr>
          <w:spacing w:val="-16"/>
          <w:w w:val="110"/>
          <w:sz w:val="22"/>
        </w:rPr>
        <w:t> </w:t>
      </w:r>
      <w:r>
        <w:rPr>
          <w:w w:val="110"/>
          <w:sz w:val="22"/>
        </w:rPr>
        <w:t>reached</w:t>
      </w:r>
      <w:r>
        <w:rPr>
          <w:spacing w:val="-16"/>
          <w:w w:val="110"/>
          <w:sz w:val="22"/>
        </w:rPr>
        <w:t> </w:t>
      </w:r>
      <w:r>
        <w:rPr>
          <w:w w:val="110"/>
          <w:sz w:val="22"/>
        </w:rPr>
        <w:t>just</w:t>
      </w:r>
      <w:r>
        <w:rPr>
          <w:spacing w:val="-15"/>
          <w:w w:val="110"/>
          <w:sz w:val="22"/>
        </w:rPr>
        <w:t> </w:t>
      </w:r>
      <w:r>
        <w:rPr>
          <w:spacing w:val="-3"/>
          <w:w w:val="110"/>
          <w:sz w:val="22"/>
        </w:rPr>
        <w:t>over</w:t>
      </w:r>
      <w:r>
        <w:rPr>
          <w:spacing w:val="-16"/>
          <w:w w:val="110"/>
          <w:sz w:val="22"/>
        </w:rPr>
        <w:t> </w:t>
      </w:r>
      <w:r>
        <w:rPr>
          <w:w w:val="110"/>
          <w:sz w:val="22"/>
        </w:rPr>
        <w:t>2%</w:t>
      </w:r>
      <w:r>
        <w:rPr>
          <w:spacing w:val="-16"/>
          <w:w w:val="110"/>
          <w:sz w:val="22"/>
        </w:rPr>
        <w:t> </w:t>
      </w:r>
      <w:r>
        <w:rPr>
          <w:w w:val="110"/>
          <w:sz w:val="22"/>
        </w:rPr>
        <w:t>of</w:t>
      </w:r>
      <w:r>
        <w:rPr>
          <w:spacing w:val="-16"/>
          <w:w w:val="110"/>
          <w:sz w:val="22"/>
        </w:rPr>
        <w:t> </w:t>
      </w:r>
      <w:r>
        <w:rPr>
          <w:w w:val="110"/>
          <w:sz w:val="22"/>
        </w:rPr>
        <w:t>GDP</w:t>
      </w:r>
      <w:r>
        <w:rPr>
          <w:spacing w:val="-15"/>
          <w:w w:val="110"/>
          <w:sz w:val="22"/>
        </w:rPr>
        <w:t> </w:t>
      </w:r>
      <w:r>
        <w:rPr>
          <w:w w:val="110"/>
          <w:sz w:val="22"/>
        </w:rPr>
        <w:t>in</w:t>
      </w:r>
    </w:p>
    <w:p>
      <w:pPr>
        <w:spacing w:before="266"/>
        <w:ind w:left="403" w:right="0" w:firstLine="0"/>
        <w:jc w:val="left"/>
        <w:rPr>
          <w:sz w:val="12"/>
        </w:rPr>
      </w:pPr>
      <w:r>
        <w:rPr/>
        <w:br w:type="column"/>
      </w:r>
      <w:r>
        <w:rPr>
          <w:w w:val="105"/>
          <w:sz w:val="12"/>
        </w:rPr>
        <w:t>Companies (b)</w:t>
      </w:r>
    </w:p>
    <w:p>
      <w:pPr>
        <w:spacing w:before="14"/>
        <w:ind w:left="377" w:right="176" w:firstLine="0"/>
        <w:jc w:val="center"/>
        <w:rPr>
          <w:sz w:val="12"/>
        </w:rPr>
      </w:pPr>
      <w:r>
        <w:rPr/>
        <w:br w:type="column"/>
      </w:r>
      <w:r>
        <w:rPr>
          <w:w w:val="120"/>
          <w:sz w:val="12"/>
        </w:rPr>
        <w:t>3</w:t>
      </w:r>
    </w:p>
    <w:p>
      <w:pPr>
        <w:spacing w:line="112" w:lineRule="exact" w:before="28"/>
        <w:ind w:left="40" w:right="941" w:firstLine="0"/>
        <w:jc w:val="center"/>
        <w:rPr>
          <w:sz w:val="12"/>
        </w:rPr>
      </w:pPr>
      <w:r>
        <w:rPr>
          <w:w w:val="120"/>
          <w:sz w:val="12"/>
        </w:rPr>
        <w:t>2001 Q1</w:t>
      </w:r>
    </w:p>
    <w:p>
      <w:pPr>
        <w:spacing w:line="112" w:lineRule="exact" w:before="0"/>
        <w:ind w:left="201" w:right="0" w:firstLine="0"/>
        <w:jc w:val="center"/>
        <w:rPr>
          <w:sz w:val="12"/>
        </w:rPr>
      </w:pPr>
      <w:r>
        <w:rPr>
          <w:w w:val="121"/>
          <w:sz w:val="12"/>
        </w:rPr>
        <w:t>4</w:t>
      </w:r>
    </w:p>
    <w:p>
      <w:pPr>
        <w:pStyle w:val="BodyText"/>
        <w:spacing w:before="3"/>
        <w:rPr>
          <w:sz w:val="11"/>
        </w:rPr>
      </w:pPr>
    </w:p>
    <w:p>
      <w:pPr>
        <w:spacing w:before="0"/>
        <w:ind w:left="201" w:right="0" w:firstLine="0"/>
        <w:jc w:val="center"/>
        <w:rPr>
          <w:sz w:val="12"/>
        </w:rPr>
      </w:pPr>
      <w:r>
        <w:rPr>
          <w:w w:val="121"/>
          <w:sz w:val="12"/>
        </w:rPr>
        <w:t>5</w:t>
      </w:r>
    </w:p>
    <w:p>
      <w:pPr>
        <w:spacing w:after="0"/>
        <w:jc w:val="center"/>
        <w:rPr>
          <w:sz w:val="12"/>
        </w:rPr>
        <w:sectPr>
          <w:type w:val="continuous"/>
          <w:pgSz w:w="11900" w:h="16840"/>
          <w:pgMar w:top="1260" w:bottom="280" w:left="660" w:right="640"/>
          <w:cols w:num="3" w:equalWidth="0">
            <w:col w:w="5043" w:space="1955"/>
            <w:col w:w="1195" w:space="212"/>
            <w:col w:w="2195"/>
          </w:cols>
        </w:sectPr>
      </w:pPr>
    </w:p>
    <w:p>
      <w:pPr>
        <w:pStyle w:val="Heading7"/>
        <w:spacing w:line="244" w:lineRule="auto" w:before="3"/>
      </w:pPr>
      <w:r>
        <w:rPr/>
        <w:pict>
          <v:group style="position:absolute;margin-left:39.450001pt;margin-top:39.709999pt;width:517.3pt;height:740pt;mso-position-horizontal-relative:page;mso-position-vertical-relative:page;z-index:-22856192" coordorigin="789,794" coordsize="10346,14800">
            <v:rect style="position:absolute;left:799;top:804;width:10326;height:14780" filled="true" fillcolor="#e0eef7" stroked="false">
              <v:fill type="solid"/>
            </v:rect>
            <v:rect style="position:absolute;left:799;top:804;width:10326;height:14780" filled="false" stroked="true" strokeweight="1pt" strokecolor="#006cb4">
              <v:stroke dashstyle="solid"/>
            </v:rect>
            <v:rect style="position:absolute;left:6409;top:4561;width:113;height:438" filled="true" fillcolor="#006caa" stroked="false">
              <v:fill type="solid"/>
            </v:rect>
            <v:rect style="position:absolute;left:6409;top:4561;width:113;height:438" filled="false" stroked="true" strokeweight=".5pt" strokecolor="#000000">
              <v:stroke dashstyle="solid"/>
            </v:rect>
            <v:rect style="position:absolute;left:6574;top:4186;width:113;height:813" filled="true" fillcolor="#006caa" stroked="false">
              <v:fill type="solid"/>
            </v:rect>
            <v:rect style="position:absolute;left:6574;top:4186;width:113;height:813" filled="false" stroked="true" strokeweight=".5pt" strokecolor="#000000">
              <v:stroke dashstyle="solid"/>
            </v:rect>
            <v:rect style="position:absolute;left:6739;top:4531;width:100;height:468" filled="true" fillcolor="#006caa" stroked="false">
              <v:fill type="solid"/>
            </v:rect>
            <v:rect style="position:absolute;left:6739;top:4531;width:100;height:468" filled="false" stroked="true" strokeweight=".5pt" strokecolor="#000000">
              <v:stroke dashstyle="solid"/>
            </v:rect>
            <v:rect style="position:absolute;left:6891;top:4651;width:113;height:348" filled="true" fillcolor="#006caa" stroked="false">
              <v:fill type="solid"/>
            </v:rect>
            <v:rect style="position:absolute;left:6891;top:4651;width:113;height:348" filled="false" stroked="true" strokeweight=".5pt" strokecolor="#000000">
              <v:stroke dashstyle="solid"/>
            </v:rect>
            <v:rect style="position:absolute;left:7056;top:4891;width:113;height:108" filled="true" fillcolor="#006caa" stroked="false">
              <v:fill type="solid"/>
            </v:rect>
            <v:rect style="position:absolute;left:7056;top:4891;width:113;height:108" filled="false" stroked="true" strokeweight=".5pt" strokecolor="#000000">
              <v:stroke dashstyle="solid"/>
            </v:rect>
            <v:rect style="position:absolute;left:7221;top:4801;width:113;height:198" filled="true" fillcolor="#006caa" stroked="false">
              <v:fill type="solid"/>
            </v:rect>
            <v:rect style="position:absolute;left:7221;top:4801;width:113;height:198" filled="false" stroked="true" strokeweight=".5pt" strokecolor="#000000">
              <v:stroke dashstyle="solid"/>
            </v:rect>
            <v:rect style="position:absolute;left:7386;top:4996;width:113;height:198" filled="true" fillcolor="#006caa" stroked="false">
              <v:fill type="solid"/>
            </v:rect>
            <v:rect style="position:absolute;left:7386;top:4996;width:113;height:198" filled="false" stroked="true" strokeweight=".5pt" strokecolor="#000000">
              <v:stroke dashstyle="solid"/>
            </v:rect>
            <v:rect style="position:absolute;left:7551;top:4996;width:113;height:438" filled="true" fillcolor="#006caa" stroked="false">
              <v:fill type="solid"/>
            </v:rect>
            <v:rect style="position:absolute;left:7551;top:4996;width:113;height:438" filled="false" stroked="true" strokeweight=".5pt" strokecolor="#000000">
              <v:stroke dashstyle="solid"/>
            </v:rect>
            <v:rect style="position:absolute;left:7716;top:4996;width:100;height:1203" filled="true" fillcolor="#006caa" stroked="false">
              <v:fill type="solid"/>
            </v:rect>
            <v:rect style="position:absolute;left:7716;top:4996;width:100;height:1203" filled="false" stroked="true" strokeweight=".5pt" strokecolor="#000000">
              <v:stroke dashstyle="solid"/>
            </v:rect>
            <v:rect style="position:absolute;left:7869;top:4996;width:113;height:1458" filled="true" fillcolor="#006caa" stroked="false">
              <v:fill type="solid"/>
            </v:rect>
            <v:rect style="position:absolute;left:7869;top:4996;width:113;height:1458" filled="false" stroked="true" strokeweight=".5pt" strokecolor="#000000">
              <v:stroke dashstyle="solid"/>
            </v:rect>
            <v:rect style="position:absolute;left:8034;top:4996;width:113;height:1128" filled="true" fillcolor="#006caa" stroked="false">
              <v:fill type="solid"/>
            </v:rect>
            <v:rect style="position:absolute;left:8034;top:4996;width:113;height:1128" filled="false" stroked="true" strokeweight=".5pt" strokecolor="#000000">
              <v:stroke dashstyle="solid"/>
            </v:rect>
            <v:rect style="position:absolute;left:8199;top:4996;width:113;height:468" filled="true" fillcolor="#006caa" stroked="false">
              <v:fill type="solid"/>
            </v:rect>
            <v:rect style="position:absolute;left:8199;top:4996;width:113;height:468" filled="false" stroked="true" strokeweight=".5pt" strokecolor="#000000">
              <v:stroke dashstyle="solid"/>
            </v:rect>
            <v:rect style="position:absolute;left:8366;top:4996;width:113;height:528" filled="true" fillcolor="#006caa" stroked="false">
              <v:fill type="solid"/>
            </v:rect>
            <v:rect style="position:absolute;left:8366;top:4996;width:113;height:528" filled="false" stroked="true" strokeweight=".5pt" strokecolor="#000000">
              <v:stroke dashstyle="solid"/>
            </v:rect>
            <v:rect style="position:absolute;left:8531;top:4996;width:98;height:543" filled="true" fillcolor="#006caa" stroked="false">
              <v:fill type="solid"/>
            </v:rect>
            <v:rect style="position:absolute;left:8531;top:4996;width:98;height:543" filled="false" stroked="true" strokeweight=".5pt" strokecolor="#000000">
              <v:stroke dashstyle="solid"/>
            </v:rect>
            <v:rect style="position:absolute;left:8681;top:4996;width:113;height:78" filled="true" fillcolor="#006caa" stroked="false">
              <v:fill type="solid"/>
            </v:rect>
            <v:rect style="position:absolute;left:8681;top:4996;width:113;height:78" filled="false" stroked="true" strokeweight=".5pt" strokecolor="#000000">
              <v:stroke dashstyle="solid"/>
            </v:rect>
            <v:rect style="position:absolute;left:8846;top:4996;width:115;height:183" filled="true" fillcolor="#006caa" stroked="false">
              <v:fill type="solid"/>
            </v:rect>
            <v:rect style="position:absolute;left:8846;top:4996;width:115;height:183" filled="false" stroked="true" strokeweight=".5pt" strokecolor="#000000">
              <v:stroke dashstyle="solid"/>
            </v:rect>
            <v:rect style="position:absolute;left:9014;top:4996;width:113;height:33" filled="true" fillcolor="#006caa" stroked="false">
              <v:fill type="solid"/>
            </v:rect>
            <v:rect style="position:absolute;left:9014;top:4996;width:113;height:33" filled="false" stroked="true" strokeweight=".5pt" strokecolor="#000000">
              <v:stroke dashstyle="solid"/>
            </v:rect>
            <v:rect style="position:absolute;left:9179;top:4741;width:113;height:258" filled="true" fillcolor="#006caa" stroked="false">
              <v:fill type="solid"/>
            </v:rect>
            <v:rect style="position:absolute;left:9179;top:4741;width:113;height:258" filled="false" stroked="true" strokeweight=".5pt" strokecolor="#000000">
              <v:stroke dashstyle="solid"/>
            </v:rect>
            <v:rect style="position:absolute;left:9344;top:4996;width:113;height:18" filled="true" fillcolor="#006caa" stroked="false">
              <v:fill type="solid"/>
            </v:rect>
            <v:rect style="position:absolute;left:9344;top:4996;width:113;height:18" filled="false" stroked="true" strokeweight=".5pt" strokecolor="#000000">
              <v:stroke dashstyle="solid"/>
            </v:rect>
            <v:rect style="position:absolute;left:9509;top:4996;width:100;height:363" filled="true" fillcolor="#006caa" stroked="false">
              <v:fill type="solid"/>
            </v:rect>
            <v:rect style="position:absolute;left:9509;top:4996;width:100;height:363" filled="false" stroked="true" strokeweight=".5pt" strokecolor="#000000">
              <v:stroke dashstyle="solid"/>
            </v:rect>
            <v:rect style="position:absolute;left:9661;top:4996;width:113;height:558" filled="true" fillcolor="#006caa" stroked="false">
              <v:fill type="solid"/>
            </v:rect>
            <v:rect style="position:absolute;left:9661;top:4996;width:113;height:558" filled="false" stroked="true" strokeweight=".5pt" strokecolor="#000000">
              <v:stroke dashstyle="solid"/>
            </v:rect>
            <v:rect style="position:absolute;left:9826;top:4996;width:113;height:33" filled="true" fillcolor="#006caa" stroked="false">
              <v:fill type="solid"/>
            </v:rect>
            <v:rect style="position:absolute;left:9826;top:4996;width:113;height:33" filled="false" stroked="true" strokeweight=".5pt" strokecolor="#000000">
              <v:stroke dashstyle="solid"/>
            </v:rect>
            <v:shape style="position:absolute;left:6789;top:4173;width:369;height:206" type="#_x0000_t75" stroked="false">
              <v:imagedata r:id="rId173" o:title=""/>
            </v:shape>
            <v:line style="position:absolute" from="9856,6138" to="9872,5754" stroked="true" strokeweight=".5pt" strokecolor="#000000">
              <v:stroke dashstyle="solid"/>
            </v:line>
            <v:shape style="position:absolute;left:9846;top:5686;width:51;height:86" coordorigin="9847,5687" coordsize="51,86" path="m9875,5687l9847,5770,9897,5772,9878,5706,9876,5695,9875,5687xe" filled="true" fillcolor="#000000" stroked="false">
              <v:path arrowok="t"/>
              <v:fill type="solid"/>
            </v:shape>
            <v:shape style="position:absolute;left:6198;top:3739;width:3950;height:2851" coordorigin="6198,3740" coordsize="3950,2851" path="m6285,3740l6198,3740m6285,4062l6198,4062m6285,4377l6198,4377m6285,4691l6198,4691m6285,5960l6198,5960m6285,6590l6198,6590m6389,6485l6389,6585m6545,6532l6545,6585m6717,6532l6717,6585m6877,6532l6877,6585m7026,6532l7026,6585m6285,4994l6198,4994m6285,5317l6198,5317m6285,5632l6198,5632m6285,6282l6198,6282m10148,3743l10061,3743m10148,4065l10061,4065m10148,4380l10061,4380m10148,4694l10061,4694m10148,5964l10061,5964m10148,6590l10061,6590m10148,4994l10061,4994m10148,5320l10061,5320m10148,5635l10061,5635m10148,6285l10061,6285m6392,4994l9984,4994m7202,6485l7202,6585m7358,6532l7358,6585m7530,6532l7530,6585m7690,6532l7690,6585m7839,6532l7839,6585m8010,6485l8010,6585m8166,6532l8166,6585m8338,6532l8338,6585m8498,6532l8498,6585m8647,6532l8647,6585m8826,6485l8826,6585m8982,6532l8982,6585m9154,6532l9154,6585m9314,6532l9314,6585m9483,6532l9483,6585m9644,6485l9644,6585m9800,6532l9800,6585m9972,6532l9972,6585m6376,6590l9976,6590m8248,6054l8424,6054e" filled="false" stroked="true" strokeweight=".5pt" strokecolor="#000000">
              <v:path arrowok="t"/>
              <v:stroke dashstyle="solid"/>
            </v:shape>
            <v:shape style="position:absolute;left:8180;top:6028;width:85;height:51" coordorigin="8181,6029" coordsize="85,51" path="m8265,6029l8200,6051,8181,6054,8189,6056,8265,6079,8265,6029xe" filled="true" fillcolor="#000000" stroked="false">
              <v:path arrowok="t"/>
              <v:fill type="solid"/>
            </v:shape>
            <v:shape style="position:absolute;left:6464;top:4111;width:3418;height:2175" coordorigin="6464,4112" coordsize="3418,2175" path="m6464,4307l6629,4112m6629,4112l6794,4442m6794,4442l6947,4757m6947,4757l7112,5102m7112,5102l7277,4712m7277,4712l7442,5267m7442,5267l7607,5387m7607,5387l7759,6167m7759,6167l7924,6287m7924,6287l8089,5837m8089,5837l8254,5312m8254,5312l8422,5387m8422,5387l8587,5342m8587,5342l8737,5222m8737,5222l8904,5132m8904,5132l9069,5177m9069,5177l9234,4982m9234,4982l9399,5297m9399,5297l9552,5537m9552,5537l9717,5612m9717,5612l9882,5657e" filled="false" stroked="true" strokeweight="1pt" strokecolor="#de0035">
              <v:path arrowok="t"/>
              <v:stroke dashstyle="solid"/>
            </v:shape>
            <v:rect style="position:absolute;left:6396;top:11159;width:115;height:1338" filled="true" fillcolor="#de8508" stroked="false">
              <v:fill type="solid"/>
            </v:rect>
            <v:rect style="position:absolute;left:6396;top:11159;width:115;height:1338" filled="false" stroked="true" strokeweight=".5pt" strokecolor="#000000">
              <v:stroke dashstyle="solid"/>
            </v:rect>
            <v:rect style="position:absolute;left:6561;top:11241;width:118;height:1255" filled="true" fillcolor="#de8508" stroked="false">
              <v:fill type="solid"/>
            </v:rect>
            <v:rect style="position:absolute;left:6561;top:11241;width:118;height:1255" filled="false" stroked="true" strokeweight=".5pt" strokecolor="#000000">
              <v:stroke dashstyle="solid"/>
            </v:rect>
            <v:rect style="position:absolute;left:6729;top:11609;width:108;height:888" filled="true" fillcolor="#de8508" stroked="false">
              <v:fill type="solid"/>
            </v:rect>
            <v:rect style="position:absolute;left:6729;top:11609;width:108;height:888" filled="false" stroked="true" strokeweight=".5pt" strokecolor="#000000">
              <v:stroke dashstyle="solid"/>
            </v:rect>
            <v:rect style="position:absolute;left:6886;top:11959;width:118;height:538" filled="true" fillcolor="#de8508" stroked="false">
              <v:fill type="solid"/>
            </v:rect>
            <v:rect style="position:absolute;left:6886;top:11959;width:118;height:538" filled="false" stroked="true" strokeweight=".5pt" strokecolor="#000000">
              <v:stroke dashstyle="solid"/>
            </v:rect>
            <v:rect style="position:absolute;left:7054;top:11636;width:115;height:860" filled="true" fillcolor="#de8508" stroked="false">
              <v:fill type="solid"/>
            </v:rect>
            <v:rect style="position:absolute;left:7054;top:11636;width:115;height:860" filled="false" stroked="true" strokeweight=".5pt" strokecolor="#000000">
              <v:stroke dashstyle="solid"/>
            </v:rect>
            <v:rect style="position:absolute;left:7219;top:11776;width:118;height:720" filled="true" fillcolor="#de8508" stroked="false">
              <v:fill type="solid"/>
            </v:rect>
            <v:rect style="position:absolute;left:7219;top:11776;width:118;height:720" filled="false" stroked="true" strokeweight=".5pt" strokecolor="#000000">
              <v:stroke dashstyle="solid"/>
            </v:rect>
            <v:rect style="position:absolute;left:7386;top:12269;width:108;height:228" filled="true" fillcolor="#de8508" stroked="false">
              <v:fill type="solid"/>
            </v:rect>
            <v:rect style="position:absolute;left:7386;top:12269;width:108;height:228" filled="false" stroked="true" strokeweight=".5pt" strokecolor="#000000">
              <v:stroke dashstyle="solid"/>
            </v:rect>
            <v:rect style="position:absolute;left:7544;top:12494;width:118;height:270" filled="true" fillcolor="#de8508" stroked="false">
              <v:fill type="solid"/>
            </v:rect>
            <v:rect style="position:absolute;left:7544;top:12494;width:118;height:270" filled="false" stroked="true" strokeweight=".5pt" strokecolor="#000000">
              <v:stroke dashstyle="solid"/>
            </v:rect>
            <v:rect style="position:absolute;left:7711;top:12494;width:115;height:748" filled="true" fillcolor="#de8508" stroked="false">
              <v:fill type="solid"/>
            </v:rect>
            <v:rect style="position:absolute;left:7711;top:12494;width:115;height:748" filled="false" stroked="true" strokeweight=".5pt" strokecolor="#000000">
              <v:stroke dashstyle="solid"/>
            </v:rect>
            <v:rect style="position:absolute;left:7876;top:12494;width:118;height:313" filled="true" fillcolor="#de8508" stroked="false">
              <v:fill type="solid"/>
            </v:rect>
            <v:rect style="position:absolute;left:7876;top:12494;width:118;height:313" filled="false" stroked="true" strokeweight=".5pt" strokecolor="#000000">
              <v:stroke dashstyle="solid"/>
            </v:rect>
            <v:rect style="position:absolute;left:8044;top:12226;width:115;height:270" filled="true" fillcolor="#de8508" stroked="false">
              <v:fill type="solid"/>
            </v:rect>
            <v:rect style="position:absolute;left:8044;top:12226;width:115;height:270" filled="false" stroked="true" strokeweight=".5pt" strokecolor="#000000">
              <v:stroke dashstyle="solid"/>
            </v:rect>
            <v:rect style="position:absolute;left:8209;top:11621;width:110;height:875" filled="true" fillcolor="#de8508" stroked="false">
              <v:fill type="solid"/>
            </v:rect>
            <v:rect style="position:absolute;left:8209;top:11621;width:110;height:875" filled="false" stroked="true" strokeweight=".5pt" strokecolor="#000000">
              <v:stroke dashstyle="solid"/>
            </v:rect>
            <v:rect style="position:absolute;left:8369;top:11116;width:115;height:1380" filled="true" fillcolor="#de8508" stroked="false">
              <v:fill type="solid"/>
            </v:rect>
            <v:rect style="position:absolute;left:8369;top:11116;width:115;height:1380" filled="false" stroked="true" strokeweight=".5pt" strokecolor="#000000">
              <v:stroke dashstyle="solid"/>
            </v:rect>
            <v:rect style="position:absolute;left:8534;top:11241;width:118;height:1255" filled="true" fillcolor="#de8508" stroked="false">
              <v:fill type="solid"/>
            </v:rect>
            <v:rect style="position:absolute;left:8534;top:11241;width:118;height:1255" filled="false" stroked="true" strokeweight=".5pt" strokecolor="#000000">
              <v:stroke dashstyle="solid"/>
            </v:rect>
            <v:rect style="position:absolute;left:8701;top:11664;width:115;height:833" filled="true" fillcolor="#de8508" stroked="false">
              <v:fill type="solid"/>
            </v:rect>
            <v:rect style="position:absolute;left:8701;top:11664;width:115;height:833" filled="false" stroked="true" strokeweight=".5pt" strokecolor="#000000">
              <v:stroke dashstyle="solid"/>
            </v:rect>
            <v:rect style="position:absolute;left:8866;top:11509;width:110;height:988" filled="true" fillcolor="#de8508" stroked="false">
              <v:fill type="solid"/>
            </v:rect>
            <v:rect style="position:absolute;left:8866;top:11509;width:110;height:988" filled="false" stroked="true" strokeweight=".5pt" strokecolor="#000000">
              <v:stroke dashstyle="solid"/>
            </v:rect>
            <v:rect style="position:absolute;left:9026;top:11764;width:115;height:733" filled="true" fillcolor="#de8508" stroked="false">
              <v:fill type="solid"/>
            </v:rect>
            <v:rect style="position:absolute;left:9026;top:11764;width:115;height:733" filled="false" stroked="true" strokeweight=".5pt" strokecolor="#000000">
              <v:stroke dashstyle="solid"/>
            </v:rect>
            <v:rect style="position:absolute;left:9191;top:11791;width:118;height:705" filled="true" fillcolor="#de8508" stroked="false">
              <v:fill type="solid"/>
            </v:rect>
            <v:rect style="position:absolute;left:9191;top:11791;width:118;height:705" filled="false" stroked="true" strokeweight=".5pt" strokecolor="#000000">
              <v:stroke dashstyle="solid"/>
            </v:rect>
            <v:rect style="position:absolute;left:9359;top:12466;width:115;height:30" filled="true" fillcolor="#de8508" stroked="false">
              <v:fill type="solid"/>
            </v:rect>
            <v:rect style="position:absolute;left:9359;top:12466;width:115;height:30" filled="false" stroked="true" strokeweight=".5pt" strokecolor="#000000">
              <v:stroke dashstyle="solid"/>
            </v:rect>
            <v:rect style="position:absolute;left:9524;top:12494;width:110;height:115" filled="true" fillcolor="#de8508" stroked="false">
              <v:fill type="solid"/>
            </v:rect>
            <v:rect style="position:absolute;left:9524;top:12494;width:110;height:115" filled="false" stroked="true" strokeweight=".5pt" strokecolor="#000000">
              <v:stroke dashstyle="solid"/>
            </v:rect>
            <v:rect style="position:absolute;left:9684;top:12494;width:115;height:255" filled="true" fillcolor="#de8508" stroked="false">
              <v:fill type="solid"/>
            </v:rect>
            <v:rect style="position:absolute;left:9684;top:12494;width:115;height:255" filled="false" stroked="true" strokeweight=".5pt" strokecolor="#000000">
              <v:stroke dashstyle="solid"/>
            </v:rect>
            <v:rect style="position:absolute;left:9849;top:12494;width:118;height:368" filled="true" fillcolor="#de8508" stroked="false">
              <v:fill type="solid"/>
            </v:rect>
            <v:rect style="position:absolute;left:9849;top:12494;width:118;height:368" filled="false" stroked="true" strokeweight=".5pt" strokecolor="#000000">
              <v:stroke dashstyle="solid"/>
            </v:rect>
            <v:shape style="position:absolute;left:6449;top:11876;width:990;height:928" coordorigin="6449,11877" coordsize="990,928" path="m6449,12804l6614,12184m6614,12184l6782,12367m6782,12367l6949,11877m6949,11877l7107,12269m7107,12269l7272,12297m7272,12297l7439,12087e" filled="false" stroked="true" strokeweight="1pt" strokecolor="#44af34">
              <v:path arrowok="t"/>
              <v:stroke dashstyle="solid"/>
            </v:shape>
            <v:line style="position:absolute" from="7429,12079" to="7617,12079" stroked="true" strokeweight="1.75pt" strokecolor="#44af34">
              <v:stroke dashstyle="solid"/>
            </v:line>
            <v:shape style="position:absolute;left:7606;top:11621;width:1315;height:1998" coordorigin="7607,11622" coordsize="1315,1998" path="m7607,12072l7772,12874m7772,12874l7929,13619m7929,13619l8097,13269m8097,13269l8264,13014m8264,13014l8429,12592m8429,12592l8587,12087m8587,12087l8754,11622m8754,11622l8922,12102e" filled="false" stroked="true" strokeweight="1pt" strokecolor="#44af34">
              <v:path arrowok="t"/>
              <v:stroke dashstyle="solid"/>
            </v:shape>
            <v:line style="position:absolute" from="8912,12103" to="9097,12103" stroked="true" strokeweight="1.125pt" strokecolor="#44af34">
              <v:stroke dashstyle="solid"/>
            </v:line>
            <v:shape style="position:absolute;left:9086;top:12101;width:825;height:1040" coordorigin="9087,12102" coordsize="825,1040" path="m9087,12102l9254,12439m9254,12439l9412,12634m9412,12634l9579,13029m9579,13029l9744,13142m9744,13142l9912,12777e" filled="false" stroked="true" strokeweight="1pt" strokecolor="#44af34">
              <v:path arrowok="t"/>
              <v:stroke dashstyle="solid"/>
            </v:shape>
            <v:shape style="position:absolute;left:6183;top:10926;width:3958;height:2885" coordorigin="6183,10927" coordsize="3958,2885" path="m6270,10927l6183,10927m6270,11457l6183,11457m6270,11980l6183,11980m6270,12494l6183,12494m6270,13276l6183,13276m6270,13809l6183,13809m6374,13711l6374,13811m6538,13758l6538,13811m6710,13758l6710,13811m6870,13758l6870,13811m7035,13758l7035,13811m6270,11194l6183,11194m6270,11732l6183,11732m6270,12239l6183,12239m6270,12769l6183,12769m6270,13016l6183,13016m6270,13539l6183,13539m10141,10930l10054,10930m10141,11460l10054,11460m10141,11983l10054,11983m10141,12494l10054,12494m10141,13279l10054,13279m10141,13809l10054,13809m10141,11197l10054,11197m10141,11735l10054,11735m10141,12242l10054,12242m10141,12773l10054,12773m10141,13019l10054,13019m10141,13542l10054,13542m7195,13711l7195,13811m7359,13758l7359,13811m7531,13758l7531,13811m7691,13758l7691,13811m7856,13758l7856,13811m8019,13711l8019,13811m8183,13758l8183,13811m8355,13758l8355,13811m8515,13758l8515,13811m8680,13758l8680,13811m8843,13711l8843,13811m9007,13758l9007,13811m9179,13758l9179,13811m9339,13758l9339,13811m9504,13758l9504,13811m9651,13711l9651,13811m9815,13758l9815,13811m9987,13758l9987,13811m6369,13809l9985,13809m6377,12494l9967,12494m9879,13013l9818,13318e" filled="false" stroked="true" strokeweight=".5pt" strokecolor="#000000">
              <v:path arrowok="t"/>
              <v:stroke dashstyle="solid"/>
            </v:shape>
            <v:shape style="position:absolute;left:9850;top:12946;width:50;height:88" coordorigin="9851,12947" coordsize="50,88" path="m9892,12947l9851,13025,9900,13035,9892,12966,9892,12956,9892,12947xe" filled="true" fillcolor="#000000" stroked="false">
              <v:path arrowok="t"/>
              <v:fill type="solid"/>
            </v:shape>
            <v:shape style="position:absolute;left:1251;top:11124;width:220;height:1088" coordorigin="1251,11125" coordsize="220,1088" path="m1251,11125l1296,11944m1296,11944l1331,11792m1331,11792l1379,12212m1379,12212l1424,12096m1424,12096l1471,11673e" filled="false" stroked="true" strokeweight="1pt" strokecolor="#0099d9">
              <v:path arrowok="t"/>
              <v:stroke dashstyle="solid"/>
            </v:shape>
            <v:line style="position:absolute" from="1487,11325" to="1487,11683" stroked="true" strokeweight="2.625pt" strokecolor="#0099d9">
              <v:stroke dashstyle="solid"/>
            </v:line>
            <v:shape style="position:absolute;left:1503;top:10669;width:140;height:666" coordorigin="1504,10670" coordsize="140,666" path="m1504,11335l1551,11055m1551,11055l1596,10740m1596,10740l1644,10670e" filled="false" stroked="true" strokeweight="1pt" strokecolor="#0099d9">
              <v:path arrowok="t"/>
              <v:stroke dashstyle="solid"/>
            </v:shape>
            <v:line style="position:absolute" from="1661,10660" to="1661,11053" stroked="true" strokeweight="2.75pt" strokecolor="#0099d9">
              <v:stroke dashstyle="solid"/>
            </v:line>
            <v:shape style="position:absolute;left:1678;top:10121;width:218;height:922" coordorigin="1679,10121" coordsize="218,922" path="m1679,11043l1724,10880m1724,10880l1769,10483m1769,10483l1816,10518m1816,10518l1851,10366m1851,10366l1896,10121e" filled="false" stroked="true" strokeweight="1pt" strokecolor="#0099d9">
              <v:path arrowok="t"/>
              <v:stroke dashstyle="solid"/>
            </v:shape>
            <v:line style="position:absolute" from="1920,10111" to="1920,10668" stroked="true" strokeweight="3.375pt" strokecolor="#0099d9">
              <v:stroke dashstyle="solid"/>
            </v:line>
            <v:shape style="position:absolute;left:1933;top:10192;width:493;height:697" type="#_x0000_t75" stroked="false">
              <v:imagedata r:id="rId174" o:title=""/>
            </v:shape>
            <v:shape style="position:absolute;left:2416;top:10156;width:173;height:502" coordorigin="2416,10156" coordsize="173,502" path="m2416,10273l2461,10658m2461,10658l2496,10506m2496,10506l2541,10296m2541,10296l2589,10156e" filled="false" stroked="true" strokeweight="1pt" strokecolor="#0099d9">
              <v:path arrowok="t"/>
              <v:stroke dashstyle="solid"/>
            </v:shape>
            <v:line style="position:absolute" from="2610,9654" to="2610,10166" stroked="true" strokeweight="3.125pt" strokecolor="#0099d9">
              <v:stroke dashstyle="solid"/>
            </v:line>
            <v:shape style="position:absolute;left:2633;top:9663;width:128;height:306" coordorigin="2634,9664" coordsize="128,306" path="m2634,9664l2669,9923m2669,9923l2716,9969m2716,9969l2761,9792e" filled="false" stroked="true" strokeweight="1pt" strokecolor="#0099d9">
              <v:path arrowok="t"/>
              <v:stroke dashstyle="solid"/>
            </v:shape>
            <v:line style="position:absolute" from="2784,9782" to="2784,10341" stroked="true" strokeweight="3.25pt" strokecolor="#0099d9">
              <v:stroke dashstyle="solid"/>
            </v:line>
            <v:shape style="position:absolute;left:2806;top:10331;width:175;height:1097" coordorigin="2806,10331" coordsize="175,1097" path="m2806,10331l2841,10483m2841,10483l2889,10798m2889,10798l2934,11428m2934,11428l2981,11136e" filled="false" stroked="true" strokeweight="1pt" strokecolor="#0099d9">
              <v:path arrowok="t"/>
              <v:stroke dashstyle="solid"/>
            </v:shape>
            <v:line style="position:absolute" from="2971,11138" to="3024,11138" stroked="true" strokeweight="1.117pt" strokecolor="#0099d9">
              <v:stroke dashstyle="solid"/>
            </v:line>
            <v:shape style="position:absolute;left:3013;top:10587;width:958;height:1473" coordorigin="3014,10588" coordsize="958,1473" path="m3014,11136l3061,11475m3061,11475l3106,11556m3106,11556l3141,11708m3141,11708l3189,12061m3189,12061l3234,11804m3234,11804l3281,11428m3281,11428l3314,11416m3314,11416l3361,11090m3361,11090l3406,10938m3406,10938l3454,11043m3454,11043l3489,10996m3489,10996l3534,10950m3534,10950l3579,10868m3579,10868l3626,10728m3626,10728l3661,10716m3661,10716l3706,10588m3706,10588l3754,10681m3754,10681l3799,10646m3799,10646l3834,10926m3834,10926l3879,10845m3879,10845l3926,10950m3926,10950l3971,11078e" filled="false" stroked="true" strokeweight="1pt" strokecolor="#0099d9">
              <v:path arrowok="t"/>
              <v:stroke dashstyle="solid"/>
            </v:shape>
            <v:line style="position:absolute" from="3989,10625" to="3989,11088" stroked="true" strokeweight="2.75pt" strokecolor="#0099d9">
              <v:stroke dashstyle="solid"/>
            </v:line>
            <v:shape style="position:absolute;left:4006;top:10587;width:220;height:269" coordorigin="4006,10588" coordsize="220,269" path="m4006,10635l4054,10856m4054,10856l4099,10728m4099,10728l4134,10693m4134,10693l4179,10798m4179,10798l4226,10588e" filled="false" stroked="true" strokeweight="1pt" strokecolor="#0099d9">
              <v:path arrowok="t"/>
              <v:stroke dashstyle="solid"/>
            </v:shape>
            <v:line style="position:absolute" from="4216,10589" to="4281,10589" stroked="true" strokeweight="1.117pt" strokecolor="#0099d9">
              <v:stroke dashstyle="solid"/>
            </v:line>
            <v:shape style="position:absolute;left:4271;top:10366;width:600;height:386" coordorigin="4271,10366" coordsize="600,386" path="m4271,10588l4306,10436m4306,10436l4351,10366m4351,10366l4399,10471m4399,10471l4444,10425m4444,10425l4479,10530m4479,10530l4526,10518m4526,10518l4571,10705m4571,10705l4616,10658m4616,10658l4651,10518m4651,10518l4699,10716m4699,10716l4744,10460m4744,10460l4791,10506m4791,10506l4824,10751m4824,10751l4871,10635e" filled="false" stroked="true" strokeweight="1pt" strokecolor="#0099d9">
              <v:path arrowok="t"/>
              <v:stroke dashstyle="solid"/>
            </v:shape>
            <v:shape style="position:absolute;left:1251;top:10938;width:220;height:1065" coordorigin="1251,10938" coordsize="220,1065" path="m1251,10938l1296,12002m1296,12002l1331,11673m1331,11673l1379,12002m1379,12002l1424,11967m1424,11967l1471,11603e" filled="false" stroked="true" strokeweight="1pt" strokecolor="#de0035">
              <v:path arrowok="t"/>
              <v:stroke dashstyle="solid"/>
            </v:shape>
            <v:line style="position:absolute" from="1487,11278" to="1487,11613" stroked="true" strokeweight="2.625pt" strokecolor="#de0035">
              <v:stroke dashstyle="solid"/>
            </v:line>
            <v:shape style="position:absolute;left:1503;top:10482;width:520;height:806" coordorigin="1504,10483" coordsize="520,806" path="m1504,11288l1551,11113m1551,11113l1596,11008m1596,11008l1644,10821m1644,10821l1679,11043m1679,11043l1724,10926m1724,10926l1769,10576m1769,10576l1816,10751m1816,10751l1851,10600m1851,10600l1896,10483m1896,10483l1944,10670m1944,10670l1989,10763m1989,10763l2024,10950e" filled="false" stroked="true" strokeweight="1pt" strokecolor="#de0035">
              <v:path arrowok="t"/>
              <v:stroke dashstyle="solid"/>
            </v:shape>
            <v:line style="position:absolute" from="2014,10951" to="2079,10951" stroked="true" strokeweight="1.115pt" strokecolor="#de0035">
              <v:stroke dashstyle="solid"/>
            </v:line>
            <v:shape style="position:absolute;left:2068;top:10214;width:1213;height:1494" coordorigin="2069,10215" coordsize="1213,1494" path="m2069,10950l2116,10833m2116,10833l2161,10483m2161,10483l2196,10495m2196,10495l2244,10565m2244,10565l2289,10600m2289,10600l2324,10670m2324,10670l2369,10460m2369,10460l2416,10343m2416,10343l2461,10553m2461,10553l2496,10565m2496,10565l2541,10390m2541,10390l2589,10413m2589,10413l2634,10215m2634,10215l2669,10308m2669,10308l2716,10401m2716,10401l2761,10471m2761,10471l2806,10728m2806,10728l2841,10751m2841,10751l2889,10973m2889,10973l2934,11113m2934,11113l2981,10985m2981,10985l3014,10996m3014,10996l3061,11265m3061,11265l3106,11370m3106,11370l3141,11521m3141,11521l3189,11708m3189,11708l3234,11510m3234,11510l3281,11381e" filled="false" stroked="true" strokeweight="1pt" strokecolor="#de0035">
              <v:path arrowok="t"/>
              <v:stroke dashstyle="solid"/>
            </v:shape>
            <v:line style="position:absolute" from="3271,11383" to="3324,11383" stroked="true" strokeweight="1.116pt" strokecolor="#de0035">
              <v:stroke dashstyle="solid"/>
            </v:line>
            <v:shape style="position:absolute;left:3313;top:10412;width:1213;height:969" coordorigin="3314,10413" coordsize="1213,969" path="m3314,11381l3361,11311m3361,11311l3406,11195m3406,11195l3454,11136m3454,11136l3489,11031m3489,11031l3534,10880m3534,10880l3579,10810m3579,10810l3626,10693m3626,10693l3661,10611m3661,10611l3706,10483m3706,10483l3754,10413m3754,10413l3799,10448m3799,10448l3834,10553m3834,10553l3879,10716m3879,10716l3926,10891m3926,10891l3971,10926m3971,10926l4006,10868m4006,10868l4054,10833m4054,10833l4099,10810m4099,10810l4134,10751m4134,10751l4179,10716m4179,10716l4226,10646m4226,10646l4271,10576m4271,10576l4306,10646m4306,10646l4351,10705m4351,10705l4399,10740m4399,10740l4444,10845m4444,10845l4479,10915m4479,10915l4526,10961e" filled="false" stroked="true" strokeweight="1pt" strokecolor="#de0035">
              <v:path arrowok="t"/>
              <v:stroke dashstyle="solid"/>
            </v:shape>
            <v:line style="position:absolute" from="4516,10963" to="4581,10963" stroked="true" strokeweight="1.116pt" strokecolor="#de0035">
              <v:stroke dashstyle="solid"/>
            </v:line>
            <v:shape style="position:absolute;left:4571;top:10657;width:253;height:304" coordorigin="4571,10658" coordsize="253,304" path="m4571,10961l4616,10821m4616,10821l4651,10705m4651,10705l4699,10693m4699,10693l4744,10658m4744,10658l4791,10728m4791,10728l4824,10798e" filled="false" stroked="true" strokeweight="1pt" strokecolor="#de0035">
              <v:path arrowok="t"/>
              <v:stroke dashstyle="solid"/>
            </v:shape>
            <v:line style="position:absolute" from="4814,10799" to="4881,10799" stroked="true" strokeweight="1.115pt" strokecolor="#de0035">
              <v:stroke dashstyle="solid"/>
            </v:line>
            <v:shape style="position:absolute;left:1054;top:9474;width:3998;height:2863" coordorigin="1055,9475" coordsize="3998,2863" path="m4865,11259l1249,11259m1141,11259l1055,11259m1141,12334l1055,12334m1421,12287l1421,12337m1593,12287l1593,12337m1769,12287l1769,12337m1260,12243l1260,12337m1951,12287l1951,12337m1141,10197l1055,10197m1141,10543l1055,10543m1141,9854l1055,9854m1141,10910l1055,10910m1141,11625l1055,11625m1141,11981l1055,11981m5052,11262l4965,11262m5052,12337l4965,12337m5052,10200l4965,10200m5052,10546l4965,10546m5052,9857l4965,9857m5052,10913l4965,10913m5052,11628l4965,11628m5052,11983l4965,11983m2281,12287l2281,12337m2453,12287l2453,12337m2629,12287l2629,12337m2119,12243l2119,12337m2810,12287l2810,12337m3145,12287l3145,12337m3317,12287l3317,12337m3493,12287l3493,12337m2983,12243l2983,12337m3674,12287l3674,12337m4001,12287l4001,12337m4173,12287l4173,12337m4349,12287l4349,12337m3839,12243l3839,12337m4530,12287l4530,12337m4873,12287l4873,12337m4712,12243l4712,12337m1249,12334l4873,12334m5052,9475l4965,9475m1141,9475l1055,9475e" filled="false" stroked="true" strokeweight=".5pt" strokecolor="#000000">
              <v:path arrowok="t"/>
              <v:stroke dashstyle="solid"/>
            </v:shape>
            <w10:wrap type="none"/>
          </v:group>
        </w:pict>
      </w:r>
      <w:r>
        <w:rPr>
          <w:spacing w:val="-12"/>
          <w:w w:val="110"/>
        </w:rPr>
        <w:t>2001 </w:t>
      </w:r>
      <w:r>
        <w:rPr>
          <w:w w:val="110"/>
        </w:rPr>
        <w:t>Q1. The increase in the </w:t>
      </w:r>
      <w:r>
        <w:rPr>
          <w:spacing w:val="-3"/>
          <w:w w:val="110"/>
        </w:rPr>
        <w:t>trade </w:t>
      </w:r>
      <w:r>
        <w:rPr>
          <w:w w:val="110"/>
        </w:rPr>
        <w:t>deficit is smaller</w:t>
      </w:r>
      <w:r>
        <w:rPr>
          <w:spacing w:val="-19"/>
          <w:w w:val="110"/>
        </w:rPr>
        <w:t> </w:t>
      </w:r>
      <w:r>
        <w:rPr>
          <w:w w:val="110"/>
        </w:rPr>
        <w:t>than</w:t>
      </w:r>
      <w:r>
        <w:rPr>
          <w:spacing w:val="-18"/>
          <w:w w:val="110"/>
        </w:rPr>
        <w:t> </w:t>
      </w:r>
      <w:r>
        <w:rPr>
          <w:w w:val="110"/>
        </w:rPr>
        <w:t>the</w:t>
      </w:r>
      <w:r>
        <w:rPr>
          <w:spacing w:val="-18"/>
          <w:w w:val="110"/>
        </w:rPr>
        <w:t> </w:t>
      </w:r>
      <w:r>
        <w:rPr>
          <w:w w:val="110"/>
        </w:rPr>
        <w:t>gap</w:t>
      </w:r>
      <w:r>
        <w:rPr>
          <w:spacing w:val="-19"/>
          <w:w w:val="110"/>
        </w:rPr>
        <w:t> </w:t>
      </w:r>
      <w:r>
        <w:rPr>
          <w:w w:val="110"/>
        </w:rPr>
        <w:t>that</w:t>
      </w:r>
      <w:r>
        <w:rPr>
          <w:spacing w:val="-18"/>
          <w:w w:val="110"/>
        </w:rPr>
        <w:t> </w:t>
      </w:r>
      <w:r>
        <w:rPr>
          <w:w w:val="110"/>
        </w:rPr>
        <w:t>has</w:t>
      </w:r>
      <w:r>
        <w:rPr>
          <w:spacing w:val="-18"/>
          <w:w w:val="110"/>
        </w:rPr>
        <w:t> </w:t>
      </w:r>
      <w:r>
        <w:rPr>
          <w:w w:val="110"/>
        </w:rPr>
        <w:t>developed</w:t>
      </w:r>
      <w:r>
        <w:rPr>
          <w:spacing w:val="-18"/>
          <w:w w:val="110"/>
        </w:rPr>
        <w:t> </w:t>
      </w:r>
      <w:r>
        <w:rPr>
          <w:spacing w:val="-3"/>
          <w:w w:val="110"/>
        </w:rPr>
        <w:t>between </w:t>
      </w:r>
      <w:r>
        <w:rPr>
          <w:w w:val="110"/>
        </w:rPr>
        <w:t>the domestic demand and GDP volumes. The reason is that the terms of trade—the </w:t>
      </w:r>
      <w:r>
        <w:rPr>
          <w:spacing w:val="-3"/>
          <w:w w:val="110"/>
        </w:rPr>
        <w:t>ratio </w:t>
      </w:r>
      <w:r>
        <w:rPr>
          <w:w w:val="110"/>
        </w:rPr>
        <w:t>of export</w:t>
      </w:r>
      <w:r>
        <w:rPr>
          <w:spacing w:val="-18"/>
          <w:w w:val="110"/>
        </w:rPr>
        <w:t> </w:t>
      </w:r>
      <w:r>
        <w:rPr>
          <w:w w:val="110"/>
        </w:rPr>
        <w:t>prices</w:t>
      </w:r>
      <w:r>
        <w:rPr>
          <w:spacing w:val="-18"/>
          <w:w w:val="110"/>
        </w:rPr>
        <w:t> </w:t>
      </w:r>
      <w:r>
        <w:rPr>
          <w:spacing w:val="-4"/>
          <w:w w:val="110"/>
        </w:rPr>
        <w:t>to</w:t>
      </w:r>
      <w:r>
        <w:rPr>
          <w:spacing w:val="-18"/>
          <w:w w:val="110"/>
        </w:rPr>
        <w:t> </w:t>
      </w:r>
      <w:r>
        <w:rPr>
          <w:w w:val="110"/>
        </w:rPr>
        <w:t>import</w:t>
      </w:r>
      <w:r>
        <w:rPr>
          <w:spacing w:val="-18"/>
          <w:w w:val="110"/>
        </w:rPr>
        <w:t> </w:t>
      </w:r>
      <w:r>
        <w:rPr>
          <w:w w:val="110"/>
        </w:rPr>
        <w:t>prices—have</w:t>
      </w:r>
      <w:r>
        <w:rPr>
          <w:spacing w:val="-18"/>
          <w:w w:val="110"/>
        </w:rPr>
        <w:t> </w:t>
      </w:r>
      <w:r>
        <w:rPr>
          <w:spacing w:val="-3"/>
          <w:w w:val="110"/>
        </w:rPr>
        <w:t>improved</w:t>
      </w:r>
    </w:p>
    <w:p>
      <w:pPr>
        <w:tabs>
          <w:tab w:pos="1416" w:val="left" w:leader="none"/>
          <w:tab w:pos="2249" w:val="left" w:leader="none"/>
          <w:tab w:pos="3071" w:val="left" w:leader="none"/>
          <w:tab w:pos="3816" w:val="left" w:leader="none"/>
        </w:tabs>
        <w:spacing w:line="56" w:lineRule="exact" w:before="0"/>
        <w:ind w:left="521" w:right="0" w:firstLine="0"/>
        <w:jc w:val="left"/>
        <w:rPr>
          <w:sz w:val="12"/>
        </w:rPr>
      </w:pPr>
      <w:r>
        <w:rPr/>
        <w:br w:type="column"/>
      </w:r>
      <w:r>
        <w:rPr>
          <w:w w:val="120"/>
          <w:sz w:val="12"/>
        </w:rPr>
        <w:t>1980</w:t>
        <w:tab/>
        <w:t>85</w:t>
        <w:tab/>
        <w:t>90</w:t>
        <w:tab/>
        <w:t>95</w:t>
        <w:tab/>
        <w:t>2000</w:t>
      </w:r>
    </w:p>
    <w:p>
      <w:pPr>
        <w:pStyle w:val="ListParagraph"/>
        <w:numPr>
          <w:ilvl w:val="0"/>
          <w:numId w:val="37"/>
        </w:numPr>
        <w:tabs>
          <w:tab w:pos="645" w:val="left" w:leader="none"/>
        </w:tabs>
        <w:spacing w:line="129" w:lineRule="exact" w:before="75" w:after="0"/>
        <w:ind w:left="644" w:right="0" w:hanging="241"/>
        <w:jc w:val="left"/>
        <w:rPr>
          <w:sz w:val="12"/>
        </w:rPr>
      </w:pPr>
      <w:r>
        <w:rPr>
          <w:w w:val="110"/>
          <w:sz w:val="12"/>
        </w:rPr>
        <w:t>Annual data, apart from </w:t>
      </w:r>
      <w:r>
        <w:rPr>
          <w:spacing w:val="-7"/>
          <w:w w:val="110"/>
          <w:sz w:val="12"/>
        </w:rPr>
        <w:t>2001</w:t>
      </w:r>
      <w:r>
        <w:rPr>
          <w:spacing w:val="-17"/>
          <w:w w:val="110"/>
          <w:sz w:val="12"/>
        </w:rPr>
        <w:t> </w:t>
      </w:r>
      <w:r>
        <w:rPr>
          <w:w w:val="110"/>
          <w:sz w:val="12"/>
        </w:rPr>
        <w:t>Q1.</w:t>
      </w:r>
    </w:p>
    <w:p>
      <w:pPr>
        <w:pStyle w:val="ListParagraph"/>
        <w:numPr>
          <w:ilvl w:val="0"/>
          <w:numId w:val="37"/>
        </w:numPr>
        <w:tabs>
          <w:tab w:pos="645" w:val="left" w:leader="none"/>
        </w:tabs>
        <w:spacing w:line="129" w:lineRule="exact" w:before="0" w:after="0"/>
        <w:ind w:left="644" w:right="0" w:hanging="241"/>
        <w:jc w:val="left"/>
        <w:rPr>
          <w:sz w:val="12"/>
        </w:rPr>
      </w:pPr>
      <w:r>
        <w:rPr>
          <w:w w:val="110"/>
          <w:sz w:val="12"/>
        </w:rPr>
        <w:t>Private</w:t>
      </w:r>
      <w:r>
        <w:rPr>
          <w:spacing w:val="-8"/>
          <w:w w:val="110"/>
          <w:sz w:val="12"/>
        </w:rPr>
        <w:t> </w:t>
      </w:r>
      <w:r>
        <w:rPr>
          <w:w w:val="110"/>
          <w:sz w:val="12"/>
        </w:rPr>
        <w:t>non-financial</w:t>
      </w:r>
      <w:r>
        <w:rPr>
          <w:spacing w:val="-7"/>
          <w:w w:val="110"/>
          <w:sz w:val="12"/>
        </w:rPr>
        <w:t> </w:t>
      </w:r>
      <w:r>
        <w:rPr>
          <w:w w:val="110"/>
          <w:sz w:val="12"/>
        </w:rPr>
        <w:t>companies,</w:t>
      </w:r>
      <w:r>
        <w:rPr>
          <w:spacing w:val="-8"/>
          <w:w w:val="110"/>
          <w:sz w:val="12"/>
        </w:rPr>
        <w:t> </w:t>
      </w:r>
      <w:r>
        <w:rPr>
          <w:w w:val="110"/>
          <w:sz w:val="12"/>
        </w:rPr>
        <w:t>financial</w:t>
      </w:r>
      <w:r>
        <w:rPr>
          <w:spacing w:val="-7"/>
          <w:w w:val="110"/>
          <w:sz w:val="12"/>
        </w:rPr>
        <w:t> </w:t>
      </w:r>
      <w:r>
        <w:rPr>
          <w:w w:val="110"/>
          <w:sz w:val="12"/>
        </w:rPr>
        <w:t>companies</w:t>
      </w:r>
      <w:r>
        <w:rPr>
          <w:spacing w:val="-7"/>
          <w:w w:val="110"/>
          <w:sz w:val="12"/>
        </w:rPr>
        <w:t> </w:t>
      </w:r>
      <w:r>
        <w:rPr>
          <w:w w:val="110"/>
          <w:sz w:val="12"/>
        </w:rPr>
        <w:t>and</w:t>
      </w:r>
      <w:r>
        <w:rPr>
          <w:spacing w:val="-8"/>
          <w:w w:val="110"/>
          <w:sz w:val="12"/>
        </w:rPr>
        <w:t> </w:t>
      </w:r>
      <w:r>
        <w:rPr>
          <w:w w:val="110"/>
          <w:sz w:val="12"/>
        </w:rPr>
        <w:t>public</w:t>
      </w:r>
      <w:r>
        <w:rPr>
          <w:spacing w:val="-7"/>
          <w:w w:val="110"/>
          <w:sz w:val="12"/>
        </w:rPr>
        <w:t> </w:t>
      </w:r>
      <w:r>
        <w:rPr>
          <w:w w:val="110"/>
          <w:sz w:val="12"/>
        </w:rPr>
        <w:t>corporations.</w:t>
      </w:r>
    </w:p>
    <w:p>
      <w:pPr>
        <w:pStyle w:val="BodyText"/>
        <w:rPr>
          <w:sz w:val="12"/>
        </w:rPr>
      </w:pPr>
    </w:p>
    <w:p>
      <w:pPr>
        <w:pStyle w:val="BodyText"/>
        <w:rPr>
          <w:sz w:val="12"/>
        </w:rPr>
      </w:pPr>
    </w:p>
    <w:p>
      <w:pPr>
        <w:pStyle w:val="BodyText"/>
        <w:spacing w:before="9"/>
        <w:rPr>
          <w:sz w:val="9"/>
        </w:rPr>
      </w:pPr>
    </w:p>
    <w:p>
      <w:pPr>
        <w:pStyle w:val="Heading7"/>
        <w:spacing w:line="244" w:lineRule="auto"/>
        <w:ind w:right="565"/>
      </w:pPr>
      <w:r>
        <w:rPr>
          <w:w w:val="110"/>
        </w:rPr>
        <w:t>Another manifestation of the imbalances affecting</w:t>
      </w:r>
      <w:r>
        <w:rPr>
          <w:spacing w:val="-26"/>
          <w:w w:val="110"/>
        </w:rPr>
        <w:t> </w:t>
      </w:r>
      <w:r>
        <w:rPr>
          <w:w w:val="110"/>
        </w:rPr>
        <w:t>the</w:t>
      </w:r>
      <w:r>
        <w:rPr>
          <w:spacing w:val="-25"/>
          <w:w w:val="110"/>
        </w:rPr>
        <w:t> </w:t>
      </w:r>
      <w:r>
        <w:rPr>
          <w:w w:val="110"/>
        </w:rPr>
        <w:t>economy</w:t>
      </w:r>
      <w:r>
        <w:rPr>
          <w:spacing w:val="-25"/>
          <w:w w:val="110"/>
        </w:rPr>
        <w:t> </w:t>
      </w:r>
      <w:r>
        <w:rPr>
          <w:w w:val="110"/>
        </w:rPr>
        <w:t>has</w:t>
      </w:r>
      <w:r>
        <w:rPr>
          <w:spacing w:val="-25"/>
          <w:w w:val="110"/>
        </w:rPr>
        <w:t> </w:t>
      </w:r>
      <w:r>
        <w:rPr>
          <w:w w:val="110"/>
        </w:rPr>
        <w:t>been</w:t>
      </w:r>
      <w:r>
        <w:rPr>
          <w:spacing w:val="-25"/>
          <w:w w:val="110"/>
        </w:rPr>
        <w:t> </w:t>
      </w:r>
      <w:r>
        <w:rPr>
          <w:w w:val="110"/>
        </w:rPr>
        <w:t>the</w:t>
      </w:r>
      <w:r>
        <w:rPr>
          <w:spacing w:val="-25"/>
          <w:w w:val="110"/>
        </w:rPr>
        <w:t> </w:t>
      </w:r>
      <w:r>
        <w:rPr>
          <w:w w:val="110"/>
        </w:rPr>
        <w:t>weakness</w:t>
      </w:r>
      <w:r>
        <w:rPr>
          <w:spacing w:val="-25"/>
          <w:w w:val="110"/>
        </w:rPr>
        <w:t> </w:t>
      </w:r>
      <w:r>
        <w:rPr>
          <w:spacing w:val="-7"/>
          <w:w w:val="110"/>
        </w:rPr>
        <w:t>of</w:t>
      </w:r>
    </w:p>
    <w:p>
      <w:pPr>
        <w:spacing w:after="0" w:line="244" w:lineRule="auto"/>
        <w:sectPr>
          <w:type w:val="continuous"/>
          <w:pgSz w:w="11900" w:h="16840"/>
          <w:pgMar w:top="1260" w:bottom="280" w:left="660" w:right="640"/>
          <w:cols w:num="2" w:equalWidth="0">
            <w:col w:w="5003" w:space="128"/>
            <w:col w:w="5469"/>
          </w:cols>
        </w:sectPr>
      </w:pPr>
    </w:p>
    <w:p>
      <w:pPr>
        <w:pStyle w:val="BodyText"/>
        <w:spacing w:before="11"/>
        <w:rPr>
          <w:sz w:val="24"/>
        </w:rPr>
      </w:pPr>
    </w:p>
    <w:p>
      <w:pPr>
        <w:spacing w:after="0"/>
        <w:rPr>
          <w:sz w:val="24"/>
        </w:rPr>
        <w:sectPr>
          <w:headerReference w:type="default" r:id="rId175"/>
          <w:headerReference w:type="even" r:id="rId176"/>
          <w:footerReference w:type="default" r:id="rId177"/>
          <w:footerReference w:type="even" r:id="rId178"/>
          <w:pgSz w:w="11900" w:h="16840"/>
          <w:pgMar w:header="580" w:footer="575" w:top="760" w:bottom="760" w:left="660" w:right="640"/>
          <w:pgNumType w:start="53"/>
        </w:sectPr>
      </w:pPr>
    </w:p>
    <w:p>
      <w:pPr>
        <w:spacing w:line="244" w:lineRule="auto" w:before="59"/>
        <w:ind w:left="408" w:right="0" w:firstLine="0"/>
        <w:jc w:val="left"/>
        <w:rPr>
          <w:sz w:val="22"/>
        </w:rPr>
      </w:pPr>
      <w:r>
        <w:rPr>
          <w:spacing w:val="-3"/>
          <w:w w:val="110"/>
          <w:sz w:val="22"/>
        </w:rPr>
        <w:t>sectors </w:t>
      </w:r>
      <w:r>
        <w:rPr>
          <w:w w:val="110"/>
          <w:sz w:val="22"/>
        </w:rPr>
        <w:t>exposed </w:t>
      </w:r>
      <w:r>
        <w:rPr>
          <w:spacing w:val="-4"/>
          <w:w w:val="110"/>
          <w:sz w:val="22"/>
        </w:rPr>
        <w:t>to </w:t>
      </w:r>
      <w:r>
        <w:rPr>
          <w:w w:val="110"/>
          <w:sz w:val="22"/>
        </w:rPr>
        <w:t>international competition </w:t>
      </w:r>
      <w:r>
        <w:rPr>
          <w:spacing w:val="-3"/>
          <w:w w:val="110"/>
          <w:sz w:val="22"/>
        </w:rPr>
        <w:t>versus </w:t>
      </w:r>
      <w:r>
        <w:rPr>
          <w:w w:val="110"/>
          <w:sz w:val="22"/>
        </w:rPr>
        <w:t>the strength of </w:t>
      </w:r>
      <w:r>
        <w:rPr>
          <w:spacing w:val="-3"/>
          <w:w w:val="110"/>
          <w:sz w:val="22"/>
        </w:rPr>
        <w:t>sectors </w:t>
      </w:r>
      <w:r>
        <w:rPr>
          <w:w w:val="110"/>
          <w:sz w:val="22"/>
        </w:rPr>
        <w:t>less exposed— either</w:t>
      </w:r>
      <w:r>
        <w:rPr>
          <w:spacing w:val="-20"/>
          <w:w w:val="110"/>
          <w:sz w:val="22"/>
        </w:rPr>
        <w:t> </w:t>
      </w:r>
      <w:r>
        <w:rPr>
          <w:w w:val="110"/>
          <w:sz w:val="22"/>
        </w:rPr>
        <w:t>because</w:t>
      </w:r>
      <w:r>
        <w:rPr>
          <w:spacing w:val="-19"/>
          <w:w w:val="110"/>
          <w:sz w:val="22"/>
        </w:rPr>
        <w:t> </w:t>
      </w:r>
      <w:r>
        <w:rPr>
          <w:w w:val="110"/>
          <w:sz w:val="22"/>
        </w:rPr>
        <w:t>they</w:t>
      </w:r>
      <w:r>
        <w:rPr>
          <w:spacing w:val="-19"/>
          <w:w w:val="110"/>
          <w:sz w:val="22"/>
        </w:rPr>
        <w:t> </w:t>
      </w:r>
      <w:r>
        <w:rPr>
          <w:w w:val="110"/>
          <w:sz w:val="22"/>
        </w:rPr>
        <w:t>export</w:t>
      </w:r>
      <w:r>
        <w:rPr>
          <w:spacing w:val="-19"/>
          <w:w w:val="110"/>
          <w:sz w:val="22"/>
        </w:rPr>
        <w:t> </w:t>
      </w:r>
      <w:r>
        <w:rPr>
          <w:w w:val="110"/>
          <w:sz w:val="22"/>
        </w:rPr>
        <w:t>a</w:t>
      </w:r>
      <w:r>
        <w:rPr>
          <w:spacing w:val="-19"/>
          <w:w w:val="110"/>
          <w:sz w:val="22"/>
        </w:rPr>
        <w:t> </w:t>
      </w:r>
      <w:r>
        <w:rPr>
          <w:w w:val="110"/>
          <w:sz w:val="22"/>
        </w:rPr>
        <w:t>small</w:t>
      </w:r>
      <w:r>
        <w:rPr>
          <w:spacing w:val="-19"/>
          <w:w w:val="110"/>
          <w:sz w:val="22"/>
        </w:rPr>
        <w:t> </w:t>
      </w:r>
      <w:r>
        <w:rPr>
          <w:w w:val="110"/>
          <w:sz w:val="22"/>
        </w:rPr>
        <w:t>proportion</w:t>
      </w:r>
      <w:r>
        <w:rPr>
          <w:spacing w:val="-19"/>
          <w:w w:val="110"/>
          <w:sz w:val="22"/>
        </w:rPr>
        <w:t> </w:t>
      </w:r>
      <w:r>
        <w:rPr>
          <w:w w:val="110"/>
          <w:sz w:val="22"/>
        </w:rPr>
        <w:t>of their output or foreign firms do not compete with them in UK </w:t>
      </w:r>
      <w:r>
        <w:rPr>
          <w:spacing w:val="-2"/>
          <w:w w:val="110"/>
          <w:sz w:val="22"/>
        </w:rPr>
        <w:t>markets. </w:t>
      </w:r>
      <w:r>
        <w:rPr>
          <w:w w:val="110"/>
          <w:sz w:val="22"/>
        </w:rPr>
        <w:t>This </w:t>
      </w:r>
      <w:r>
        <w:rPr>
          <w:spacing w:val="-3"/>
          <w:w w:val="110"/>
          <w:sz w:val="22"/>
        </w:rPr>
        <w:t>dichotomy </w:t>
      </w:r>
      <w:r>
        <w:rPr>
          <w:w w:val="110"/>
          <w:sz w:val="22"/>
        </w:rPr>
        <w:t>is highlighted,</w:t>
      </w:r>
      <w:r>
        <w:rPr>
          <w:spacing w:val="-34"/>
          <w:w w:val="110"/>
          <w:sz w:val="22"/>
        </w:rPr>
        <w:t> </w:t>
      </w:r>
      <w:r>
        <w:rPr>
          <w:w w:val="110"/>
          <w:sz w:val="22"/>
        </w:rPr>
        <w:t>albeit</w:t>
      </w:r>
      <w:r>
        <w:rPr>
          <w:spacing w:val="-33"/>
          <w:w w:val="110"/>
          <w:sz w:val="22"/>
        </w:rPr>
        <w:t> </w:t>
      </w:r>
      <w:r>
        <w:rPr>
          <w:w w:val="110"/>
          <w:sz w:val="22"/>
        </w:rPr>
        <w:t>somewhat</w:t>
      </w:r>
      <w:r>
        <w:rPr>
          <w:spacing w:val="-34"/>
          <w:w w:val="110"/>
          <w:sz w:val="22"/>
        </w:rPr>
        <w:t> </w:t>
      </w:r>
      <w:r>
        <w:rPr>
          <w:spacing w:val="-3"/>
          <w:w w:val="110"/>
          <w:sz w:val="22"/>
        </w:rPr>
        <w:t>imperfectly,</w:t>
      </w:r>
      <w:r>
        <w:rPr>
          <w:spacing w:val="-33"/>
          <w:w w:val="110"/>
          <w:sz w:val="22"/>
        </w:rPr>
        <w:t> </w:t>
      </w:r>
      <w:r>
        <w:rPr>
          <w:spacing w:val="-3"/>
          <w:w w:val="110"/>
          <w:sz w:val="22"/>
        </w:rPr>
        <w:t>by</w:t>
      </w:r>
      <w:r>
        <w:rPr>
          <w:spacing w:val="-33"/>
          <w:w w:val="110"/>
          <w:sz w:val="22"/>
        </w:rPr>
        <w:t> </w:t>
      </w:r>
      <w:r>
        <w:rPr>
          <w:w w:val="110"/>
          <w:sz w:val="22"/>
        </w:rPr>
        <w:t>the fact that </w:t>
      </w:r>
      <w:r>
        <w:rPr>
          <w:spacing w:val="-3"/>
          <w:w w:val="110"/>
          <w:sz w:val="22"/>
        </w:rPr>
        <w:t>average </w:t>
      </w:r>
      <w:r>
        <w:rPr>
          <w:w w:val="110"/>
          <w:sz w:val="22"/>
        </w:rPr>
        <w:t>annual service sector output growth</w:t>
      </w:r>
      <w:r>
        <w:rPr>
          <w:spacing w:val="-24"/>
          <w:w w:val="110"/>
          <w:sz w:val="22"/>
        </w:rPr>
        <w:t> </w:t>
      </w:r>
      <w:r>
        <w:rPr>
          <w:spacing w:val="-3"/>
          <w:w w:val="110"/>
          <w:sz w:val="22"/>
        </w:rPr>
        <w:t>over</w:t>
      </w:r>
      <w:r>
        <w:rPr>
          <w:spacing w:val="-23"/>
          <w:w w:val="110"/>
          <w:sz w:val="22"/>
        </w:rPr>
        <w:t> </w:t>
      </w:r>
      <w:r>
        <w:rPr>
          <w:w w:val="110"/>
          <w:sz w:val="22"/>
        </w:rPr>
        <w:t>the</w:t>
      </w:r>
      <w:r>
        <w:rPr>
          <w:spacing w:val="-24"/>
          <w:w w:val="110"/>
          <w:sz w:val="22"/>
        </w:rPr>
        <w:t> </w:t>
      </w:r>
      <w:r>
        <w:rPr>
          <w:w w:val="110"/>
          <w:sz w:val="22"/>
        </w:rPr>
        <w:t>past</w:t>
      </w:r>
      <w:r>
        <w:rPr>
          <w:spacing w:val="-23"/>
          <w:w w:val="110"/>
          <w:sz w:val="22"/>
        </w:rPr>
        <w:t> </w:t>
      </w:r>
      <w:r>
        <w:rPr>
          <w:w w:val="110"/>
          <w:sz w:val="22"/>
        </w:rPr>
        <w:t>five</w:t>
      </w:r>
      <w:r>
        <w:rPr>
          <w:spacing w:val="-23"/>
          <w:w w:val="110"/>
          <w:sz w:val="22"/>
        </w:rPr>
        <w:t> </w:t>
      </w:r>
      <w:r>
        <w:rPr>
          <w:spacing w:val="-3"/>
          <w:w w:val="110"/>
          <w:sz w:val="22"/>
        </w:rPr>
        <w:t>years</w:t>
      </w:r>
      <w:r>
        <w:rPr>
          <w:spacing w:val="-24"/>
          <w:w w:val="110"/>
          <w:sz w:val="22"/>
        </w:rPr>
        <w:t> </w:t>
      </w:r>
      <w:r>
        <w:rPr>
          <w:spacing w:val="-3"/>
          <w:w w:val="110"/>
          <w:sz w:val="22"/>
        </w:rPr>
        <w:t>was</w:t>
      </w:r>
      <w:r>
        <w:rPr>
          <w:spacing w:val="-23"/>
          <w:w w:val="110"/>
          <w:sz w:val="22"/>
        </w:rPr>
        <w:t> </w:t>
      </w:r>
      <w:r>
        <w:rPr>
          <w:w w:val="110"/>
          <w:sz w:val="22"/>
        </w:rPr>
        <w:t>3</w:t>
      </w:r>
      <w:r>
        <w:rPr>
          <w:spacing w:val="-24"/>
          <w:w w:val="110"/>
          <w:sz w:val="22"/>
        </w:rPr>
        <w:t> </w:t>
      </w:r>
      <w:r>
        <w:rPr>
          <w:w w:val="110"/>
          <w:sz w:val="22"/>
        </w:rPr>
        <w:t>percentage points higher than in manufacturing</w:t>
      </w:r>
      <w:r>
        <w:rPr>
          <w:spacing w:val="-45"/>
          <w:w w:val="110"/>
          <w:sz w:val="22"/>
        </w:rPr>
        <w:t> </w:t>
      </w:r>
      <w:r>
        <w:rPr>
          <w:w w:val="110"/>
          <w:sz w:val="22"/>
        </w:rPr>
        <w:t>(see</w:t>
      </w:r>
    </w:p>
    <w:p>
      <w:pPr>
        <w:spacing w:before="9"/>
        <w:ind w:left="408" w:right="0" w:firstLine="0"/>
        <w:jc w:val="left"/>
        <w:rPr>
          <w:sz w:val="22"/>
        </w:rPr>
      </w:pPr>
      <w:r>
        <w:rPr>
          <w:w w:val="110"/>
          <w:sz w:val="22"/>
        </w:rPr>
        <w:t>Chart D).</w:t>
      </w:r>
    </w:p>
    <w:p>
      <w:pPr>
        <w:pStyle w:val="BodyText"/>
        <w:spacing w:before="4"/>
        <w:rPr>
          <w:sz w:val="26"/>
        </w:rPr>
      </w:pPr>
    </w:p>
    <w:p>
      <w:pPr>
        <w:pStyle w:val="Heading8"/>
        <w:ind w:left="397"/>
      </w:pPr>
      <w:r>
        <w:rPr>
          <w:color w:val="0092C7"/>
        </w:rPr>
        <w:t>Chart D</w:t>
      </w:r>
    </w:p>
    <w:p>
      <w:pPr>
        <w:spacing w:before="8"/>
        <w:ind w:left="397" w:right="0" w:firstLine="0"/>
        <w:jc w:val="left"/>
        <w:rPr>
          <w:rFonts w:ascii="Trebuchet MS"/>
          <w:b/>
          <w:sz w:val="20"/>
        </w:rPr>
      </w:pPr>
      <w:r>
        <w:rPr>
          <w:rFonts w:ascii="Trebuchet MS"/>
          <w:b/>
          <w:color w:val="0092C7"/>
          <w:sz w:val="20"/>
        </w:rPr>
        <w:t>Manufacturing and services output</w:t>
      </w:r>
    </w:p>
    <w:p>
      <w:pPr>
        <w:spacing w:line="133" w:lineRule="exact" w:before="54"/>
        <w:ind w:left="2524" w:right="0" w:firstLine="0"/>
        <w:jc w:val="left"/>
        <w:rPr>
          <w:sz w:val="12"/>
        </w:rPr>
      </w:pPr>
      <w:r>
        <w:rPr>
          <w:w w:val="110"/>
          <w:sz w:val="12"/>
        </w:rPr>
        <w:t>Percentage changes on previous year</w:t>
      </w:r>
    </w:p>
    <w:p>
      <w:pPr>
        <w:spacing w:line="133" w:lineRule="exact" w:before="0"/>
        <w:ind w:left="4484" w:right="0" w:firstLine="0"/>
        <w:jc w:val="left"/>
        <w:rPr>
          <w:sz w:val="12"/>
        </w:rPr>
      </w:pPr>
      <w:r>
        <w:rPr>
          <w:w w:val="120"/>
          <w:sz w:val="12"/>
        </w:rPr>
        <w:t>10</w:t>
      </w:r>
    </w:p>
    <w:p>
      <w:pPr>
        <w:spacing w:before="80"/>
        <w:ind w:left="4557" w:right="0" w:firstLine="0"/>
        <w:jc w:val="left"/>
        <w:rPr>
          <w:sz w:val="12"/>
        </w:rPr>
      </w:pPr>
      <w:r>
        <w:rPr>
          <w:w w:val="121"/>
          <w:sz w:val="12"/>
        </w:rPr>
        <w:t>8</w:t>
      </w:r>
    </w:p>
    <w:p>
      <w:pPr>
        <w:pStyle w:val="Heading7"/>
        <w:spacing w:line="244" w:lineRule="auto" w:before="59"/>
        <w:ind w:left="397" w:right="988"/>
      </w:pPr>
      <w:r>
        <w:rPr/>
        <w:br w:type="column"/>
      </w:r>
      <w:r>
        <w:rPr>
          <w:w w:val="110"/>
        </w:rPr>
        <w:t>sentiment and asset prices </w:t>
      </w:r>
      <w:r>
        <w:rPr>
          <w:spacing w:val="-4"/>
          <w:w w:val="110"/>
        </w:rPr>
        <w:t>were to </w:t>
      </w:r>
      <w:r>
        <w:rPr>
          <w:w w:val="110"/>
        </w:rPr>
        <w:t>subside </w:t>
      </w:r>
      <w:r>
        <w:rPr>
          <w:spacing w:val="-4"/>
          <w:w w:val="110"/>
        </w:rPr>
        <w:t>sharply.</w:t>
      </w:r>
    </w:p>
    <w:p>
      <w:pPr>
        <w:pStyle w:val="BodyText"/>
        <w:spacing w:before="8"/>
        <w:rPr>
          <w:sz w:val="22"/>
        </w:rPr>
      </w:pPr>
    </w:p>
    <w:p>
      <w:pPr>
        <w:spacing w:line="244" w:lineRule="auto" w:before="0"/>
        <w:ind w:left="397" w:right="507" w:firstLine="0"/>
        <w:jc w:val="left"/>
        <w:rPr>
          <w:sz w:val="22"/>
        </w:rPr>
      </w:pPr>
      <w:r>
        <w:rPr>
          <w:w w:val="105"/>
          <w:sz w:val="22"/>
        </w:rPr>
        <w:t>Another possibility is that sterling has appreciated for reasons unconnected with revisions to views about prospective UK output. Several hypotheses have been proposed.</w:t>
      </w:r>
    </w:p>
    <w:p>
      <w:pPr>
        <w:spacing w:line="244" w:lineRule="auto" w:before="4"/>
        <w:ind w:left="397" w:right="621" w:firstLine="0"/>
        <w:jc w:val="left"/>
        <w:rPr>
          <w:sz w:val="22"/>
        </w:rPr>
      </w:pPr>
      <w:r>
        <w:rPr>
          <w:spacing w:val="-4"/>
          <w:w w:val="110"/>
          <w:sz w:val="22"/>
        </w:rPr>
        <w:t>Sterling’s</w:t>
      </w:r>
      <w:r>
        <w:rPr>
          <w:spacing w:val="-32"/>
          <w:w w:val="110"/>
          <w:sz w:val="22"/>
        </w:rPr>
        <w:t> </w:t>
      </w:r>
      <w:r>
        <w:rPr>
          <w:w w:val="110"/>
          <w:sz w:val="22"/>
        </w:rPr>
        <w:t>appreciation</w:t>
      </w:r>
      <w:r>
        <w:rPr>
          <w:spacing w:val="-31"/>
          <w:w w:val="110"/>
          <w:sz w:val="22"/>
        </w:rPr>
        <w:t> </w:t>
      </w:r>
      <w:r>
        <w:rPr>
          <w:w w:val="110"/>
          <w:sz w:val="22"/>
        </w:rPr>
        <w:t>has</w:t>
      </w:r>
      <w:r>
        <w:rPr>
          <w:spacing w:val="-31"/>
          <w:w w:val="110"/>
          <w:sz w:val="22"/>
        </w:rPr>
        <w:t> </w:t>
      </w:r>
      <w:r>
        <w:rPr>
          <w:w w:val="110"/>
          <w:sz w:val="22"/>
        </w:rPr>
        <w:t>been</w:t>
      </w:r>
      <w:r>
        <w:rPr>
          <w:spacing w:val="-32"/>
          <w:w w:val="110"/>
          <w:sz w:val="22"/>
        </w:rPr>
        <w:t> </w:t>
      </w:r>
      <w:r>
        <w:rPr>
          <w:w w:val="110"/>
          <w:sz w:val="22"/>
        </w:rPr>
        <w:t>predominantly against the euro. So some </w:t>
      </w:r>
      <w:r>
        <w:rPr>
          <w:spacing w:val="-3"/>
          <w:w w:val="110"/>
          <w:sz w:val="22"/>
        </w:rPr>
        <w:t>have </w:t>
      </w:r>
      <w:r>
        <w:rPr>
          <w:w w:val="110"/>
          <w:sz w:val="22"/>
        </w:rPr>
        <w:t>suggested that the ultimate cause lies not in the United Kingdom,</w:t>
      </w:r>
      <w:r>
        <w:rPr>
          <w:spacing w:val="-21"/>
          <w:w w:val="110"/>
          <w:sz w:val="22"/>
        </w:rPr>
        <w:t> </w:t>
      </w:r>
      <w:r>
        <w:rPr>
          <w:w w:val="110"/>
          <w:sz w:val="22"/>
        </w:rPr>
        <w:t>but</w:t>
      </w:r>
      <w:r>
        <w:rPr>
          <w:spacing w:val="-20"/>
          <w:w w:val="110"/>
          <w:sz w:val="22"/>
        </w:rPr>
        <w:t> </w:t>
      </w:r>
      <w:r>
        <w:rPr>
          <w:w w:val="110"/>
          <w:sz w:val="22"/>
        </w:rPr>
        <w:t>in</w:t>
      </w:r>
      <w:r>
        <w:rPr>
          <w:spacing w:val="-21"/>
          <w:w w:val="110"/>
          <w:sz w:val="22"/>
        </w:rPr>
        <w:t> </w:t>
      </w:r>
      <w:r>
        <w:rPr>
          <w:w w:val="110"/>
          <w:sz w:val="22"/>
        </w:rPr>
        <w:t>the</w:t>
      </w:r>
      <w:r>
        <w:rPr>
          <w:spacing w:val="-20"/>
          <w:w w:val="110"/>
          <w:sz w:val="22"/>
        </w:rPr>
        <w:t> </w:t>
      </w:r>
      <w:r>
        <w:rPr>
          <w:w w:val="110"/>
          <w:sz w:val="22"/>
        </w:rPr>
        <w:t>euro</w:t>
      </w:r>
      <w:r>
        <w:rPr>
          <w:spacing w:val="-20"/>
          <w:w w:val="110"/>
          <w:sz w:val="22"/>
        </w:rPr>
        <w:t> </w:t>
      </w:r>
      <w:r>
        <w:rPr>
          <w:w w:val="110"/>
          <w:sz w:val="22"/>
        </w:rPr>
        <w:t>area.</w:t>
      </w:r>
      <w:r>
        <w:rPr>
          <w:spacing w:val="20"/>
          <w:w w:val="110"/>
          <w:sz w:val="22"/>
        </w:rPr>
        <w:t> </w:t>
      </w:r>
      <w:r>
        <w:rPr>
          <w:w w:val="110"/>
          <w:sz w:val="22"/>
        </w:rPr>
        <w:t>Exchange</w:t>
      </w:r>
      <w:r>
        <w:rPr>
          <w:spacing w:val="-21"/>
          <w:w w:val="110"/>
          <w:sz w:val="22"/>
        </w:rPr>
        <w:t> </w:t>
      </w:r>
      <w:r>
        <w:rPr>
          <w:spacing w:val="-4"/>
          <w:w w:val="110"/>
          <w:sz w:val="22"/>
        </w:rPr>
        <w:t>rates </w:t>
      </w:r>
      <w:r>
        <w:rPr>
          <w:spacing w:val="-3"/>
          <w:w w:val="110"/>
          <w:sz w:val="22"/>
        </w:rPr>
        <w:t>move </w:t>
      </w:r>
      <w:r>
        <w:rPr>
          <w:w w:val="110"/>
          <w:sz w:val="22"/>
        </w:rPr>
        <w:t>when the perceived risks of holding currencies change. And it is possible that uncertainty</w:t>
      </w:r>
      <w:r>
        <w:rPr>
          <w:spacing w:val="-17"/>
          <w:w w:val="110"/>
          <w:sz w:val="22"/>
        </w:rPr>
        <w:t> </w:t>
      </w:r>
      <w:r>
        <w:rPr>
          <w:w w:val="110"/>
          <w:sz w:val="22"/>
        </w:rPr>
        <w:t>about</w:t>
      </w:r>
      <w:r>
        <w:rPr>
          <w:spacing w:val="-16"/>
          <w:w w:val="110"/>
          <w:sz w:val="22"/>
        </w:rPr>
        <w:t> </w:t>
      </w:r>
      <w:r>
        <w:rPr>
          <w:w w:val="110"/>
          <w:sz w:val="22"/>
        </w:rPr>
        <w:t>the</w:t>
      </w:r>
      <w:r>
        <w:rPr>
          <w:spacing w:val="-16"/>
          <w:w w:val="110"/>
          <w:sz w:val="22"/>
        </w:rPr>
        <w:t> </w:t>
      </w:r>
      <w:r>
        <w:rPr>
          <w:w w:val="110"/>
          <w:sz w:val="22"/>
        </w:rPr>
        <w:t>new</w:t>
      </w:r>
      <w:r>
        <w:rPr>
          <w:spacing w:val="-16"/>
          <w:w w:val="110"/>
          <w:sz w:val="22"/>
        </w:rPr>
        <w:t> </w:t>
      </w:r>
      <w:r>
        <w:rPr>
          <w:spacing w:val="-4"/>
          <w:w w:val="110"/>
          <w:sz w:val="22"/>
        </w:rPr>
        <w:t>currency,</w:t>
      </w:r>
      <w:r>
        <w:rPr>
          <w:spacing w:val="-16"/>
          <w:w w:val="110"/>
          <w:sz w:val="22"/>
        </w:rPr>
        <w:t> </w:t>
      </w:r>
      <w:r>
        <w:rPr>
          <w:w w:val="110"/>
          <w:sz w:val="22"/>
        </w:rPr>
        <w:t>and</w:t>
      </w:r>
      <w:r>
        <w:rPr>
          <w:spacing w:val="-16"/>
          <w:w w:val="110"/>
          <w:sz w:val="22"/>
        </w:rPr>
        <w:t> </w:t>
      </w:r>
      <w:r>
        <w:rPr>
          <w:w w:val="110"/>
          <w:sz w:val="22"/>
        </w:rPr>
        <w:t>how</w:t>
      </w:r>
      <w:r>
        <w:rPr>
          <w:spacing w:val="-16"/>
          <w:w w:val="110"/>
          <w:sz w:val="22"/>
        </w:rPr>
        <w:t> </w:t>
      </w:r>
      <w:r>
        <w:rPr>
          <w:w w:val="110"/>
          <w:sz w:val="22"/>
        </w:rPr>
        <w:t>it would</w:t>
      </w:r>
      <w:r>
        <w:rPr>
          <w:spacing w:val="-19"/>
          <w:w w:val="110"/>
          <w:sz w:val="22"/>
        </w:rPr>
        <w:t> </w:t>
      </w:r>
      <w:r>
        <w:rPr>
          <w:w w:val="110"/>
          <w:sz w:val="22"/>
        </w:rPr>
        <w:t>be</w:t>
      </w:r>
      <w:r>
        <w:rPr>
          <w:spacing w:val="-18"/>
          <w:w w:val="110"/>
          <w:sz w:val="22"/>
        </w:rPr>
        <w:t> </w:t>
      </w:r>
      <w:r>
        <w:rPr>
          <w:w w:val="110"/>
          <w:sz w:val="22"/>
        </w:rPr>
        <w:t>managed</w:t>
      </w:r>
      <w:r>
        <w:rPr>
          <w:spacing w:val="-19"/>
          <w:w w:val="110"/>
          <w:sz w:val="22"/>
        </w:rPr>
        <w:t> </w:t>
      </w:r>
      <w:r>
        <w:rPr>
          <w:spacing w:val="-3"/>
          <w:w w:val="110"/>
          <w:sz w:val="22"/>
        </w:rPr>
        <w:t>by</w:t>
      </w:r>
      <w:r>
        <w:rPr>
          <w:spacing w:val="-18"/>
          <w:w w:val="110"/>
          <w:sz w:val="22"/>
        </w:rPr>
        <w:t> </w:t>
      </w:r>
      <w:r>
        <w:rPr>
          <w:w w:val="110"/>
          <w:sz w:val="22"/>
        </w:rPr>
        <w:t>a</w:t>
      </w:r>
      <w:r>
        <w:rPr>
          <w:spacing w:val="-18"/>
          <w:w w:val="110"/>
          <w:sz w:val="22"/>
        </w:rPr>
        <w:t> </w:t>
      </w:r>
      <w:r>
        <w:rPr>
          <w:w w:val="110"/>
          <w:sz w:val="22"/>
        </w:rPr>
        <w:t>group</w:t>
      </w:r>
      <w:r>
        <w:rPr>
          <w:spacing w:val="-19"/>
          <w:w w:val="110"/>
          <w:sz w:val="22"/>
        </w:rPr>
        <w:t> </w:t>
      </w:r>
      <w:r>
        <w:rPr>
          <w:w w:val="110"/>
          <w:sz w:val="22"/>
        </w:rPr>
        <w:t>of</w:t>
      </w:r>
      <w:r>
        <w:rPr>
          <w:spacing w:val="-18"/>
          <w:w w:val="110"/>
          <w:sz w:val="22"/>
        </w:rPr>
        <w:t> </w:t>
      </w:r>
      <w:r>
        <w:rPr>
          <w:w w:val="110"/>
          <w:sz w:val="22"/>
        </w:rPr>
        <w:t>nation</w:t>
      </w:r>
      <w:r>
        <w:rPr>
          <w:spacing w:val="-19"/>
          <w:w w:val="110"/>
          <w:sz w:val="22"/>
        </w:rPr>
        <w:t> </w:t>
      </w:r>
      <w:r>
        <w:rPr>
          <w:spacing w:val="-3"/>
          <w:w w:val="110"/>
          <w:sz w:val="22"/>
        </w:rPr>
        <w:t>states,</w:t>
      </w:r>
    </w:p>
    <w:p>
      <w:pPr>
        <w:spacing w:after="0" w:line="244" w:lineRule="auto"/>
        <w:jc w:val="left"/>
        <w:rPr>
          <w:sz w:val="22"/>
        </w:rPr>
        <w:sectPr>
          <w:type w:val="continuous"/>
          <w:pgSz w:w="11900" w:h="16840"/>
          <w:pgMar w:top="1260" w:bottom="280" w:left="660" w:right="640"/>
          <w:cols w:num="2" w:equalWidth="0">
            <w:col w:w="4969" w:space="172"/>
            <w:col w:w="5459"/>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9"/>
        </w:rPr>
      </w:pPr>
    </w:p>
    <w:p>
      <w:pPr>
        <w:spacing w:before="0"/>
        <w:ind w:left="0" w:right="0" w:firstLine="0"/>
        <w:jc w:val="right"/>
        <w:rPr>
          <w:sz w:val="12"/>
        </w:rPr>
      </w:pPr>
      <w:r>
        <w:rPr>
          <w:w w:val="105"/>
          <w:sz w:val="12"/>
        </w:rPr>
        <w:t>Manufacturing</w:t>
      </w:r>
    </w:p>
    <w:p>
      <w:pPr>
        <w:tabs>
          <w:tab w:pos="1755" w:val="right" w:leader="none"/>
        </w:tabs>
        <w:spacing w:before="80"/>
        <w:ind w:left="601" w:right="0" w:firstLine="0"/>
        <w:jc w:val="left"/>
        <w:rPr>
          <w:sz w:val="12"/>
        </w:rPr>
      </w:pPr>
      <w:r>
        <w:rPr/>
        <w:br w:type="column"/>
      </w:r>
      <w:r>
        <w:rPr>
          <w:w w:val="110"/>
          <w:sz w:val="12"/>
        </w:rPr>
        <w:t>Services</w:t>
        <w:tab/>
      </w:r>
      <w:r>
        <w:rPr>
          <w:w w:val="110"/>
          <w:position w:val="4"/>
          <w:sz w:val="12"/>
        </w:rPr>
        <w:t>6</w:t>
      </w:r>
    </w:p>
    <w:p>
      <w:pPr>
        <w:spacing w:before="39"/>
        <w:ind w:left="0" w:right="0" w:firstLine="0"/>
        <w:jc w:val="right"/>
        <w:rPr>
          <w:sz w:val="12"/>
        </w:rPr>
      </w:pPr>
      <w:r>
        <w:rPr>
          <w:w w:val="121"/>
          <w:sz w:val="12"/>
        </w:rPr>
        <w:t>4</w:t>
      </w:r>
    </w:p>
    <w:p>
      <w:pPr>
        <w:spacing w:line="107" w:lineRule="exact" w:before="79"/>
        <w:ind w:left="1683" w:right="0" w:firstLine="0"/>
        <w:jc w:val="left"/>
        <w:rPr>
          <w:sz w:val="12"/>
        </w:rPr>
      </w:pPr>
      <w:r>
        <w:rPr>
          <w:w w:val="121"/>
          <w:sz w:val="12"/>
        </w:rPr>
        <w:t>2</w:t>
      </w:r>
    </w:p>
    <w:p>
      <w:pPr>
        <w:spacing w:line="132" w:lineRule="exact" w:before="0"/>
        <w:ind w:left="1520" w:right="0" w:firstLine="0"/>
        <w:jc w:val="left"/>
        <w:rPr>
          <w:sz w:val="16"/>
        </w:rPr>
      </w:pPr>
      <w:r>
        <w:rPr>
          <w:w w:val="107"/>
          <w:sz w:val="16"/>
        </w:rPr>
        <w:t>+</w:t>
      </w:r>
    </w:p>
    <w:p>
      <w:pPr>
        <w:spacing w:line="144" w:lineRule="auto" w:before="2"/>
        <w:ind w:left="1520" w:right="0" w:firstLine="0"/>
        <w:jc w:val="left"/>
        <w:rPr>
          <w:sz w:val="12"/>
        </w:rPr>
      </w:pPr>
      <w:r>
        <w:rPr>
          <w:w w:val="120"/>
          <w:position w:val="-8"/>
          <w:sz w:val="16"/>
        </w:rPr>
        <w:t>–</w:t>
      </w:r>
      <w:r>
        <w:rPr>
          <w:spacing w:val="18"/>
          <w:w w:val="120"/>
          <w:position w:val="-8"/>
          <w:sz w:val="16"/>
        </w:rPr>
        <w:t> </w:t>
      </w:r>
      <w:r>
        <w:rPr>
          <w:spacing w:val="-19"/>
          <w:w w:val="120"/>
          <w:sz w:val="12"/>
        </w:rPr>
        <w:t>0</w:t>
      </w:r>
    </w:p>
    <w:p>
      <w:pPr>
        <w:spacing w:before="30"/>
        <w:ind w:left="0" w:right="0" w:firstLine="0"/>
        <w:jc w:val="right"/>
        <w:rPr>
          <w:sz w:val="12"/>
        </w:rPr>
      </w:pPr>
      <w:r>
        <w:rPr>
          <w:w w:val="121"/>
          <w:sz w:val="12"/>
        </w:rPr>
        <w:t>2</w:t>
      </w:r>
    </w:p>
    <w:p>
      <w:pPr>
        <w:spacing w:before="94"/>
        <w:ind w:left="0" w:right="0" w:firstLine="0"/>
        <w:jc w:val="right"/>
        <w:rPr>
          <w:sz w:val="12"/>
        </w:rPr>
      </w:pPr>
      <w:r>
        <w:rPr>
          <w:w w:val="121"/>
          <w:sz w:val="12"/>
        </w:rPr>
        <w:t>4</w:t>
      </w:r>
    </w:p>
    <w:p>
      <w:pPr>
        <w:spacing w:before="80"/>
        <w:ind w:left="0" w:right="0" w:firstLine="0"/>
        <w:jc w:val="right"/>
        <w:rPr>
          <w:sz w:val="12"/>
        </w:rPr>
      </w:pPr>
      <w:r>
        <w:rPr>
          <w:w w:val="121"/>
          <w:sz w:val="12"/>
        </w:rPr>
        <w:t>6</w:t>
      </w:r>
    </w:p>
    <w:p>
      <w:pPr>
        <w:spacing w:before="79"/>
        <w:ind w:left="0" w:right="0" w:firstLine="0"/>
        <w:jc w:val="right"/>
        <w:rPr>
          <w:sz w:val="12"/>
        </w:rPr>
      </w:pPr>
      <w:r>
        <w:rPr>
          <w:w w:val="121"/>
          <w:sz w:val="12"/>
        </w:rPr>
        <w:t>8</w:t>
      </w:r>
    </w:p>
    <w:p>
      <w:pPr>
        <w:spacing w:before="80"/>
        <w:ind w:left="0" w:right="0" w:firstLine="0"/>
        <w:jc w:val="right"/>
        <w:rPr>
          <w:sz w:val="12"/>
        </w:rPr>
      </w:pPr>
      <w:r>
        <w:rPr>
          <w:spacing w:val="-1"/>
          <w:w w:val="120"/>
          <w:sz w:val="12"/>
        </w:rPr>
        <w:t>10</w:t>
      </w:r>
    </w:p>
    <w:p>
      <w:pPr>
        <w:spacing w:before="77"/>
        <w:ind w:left="0" w:right="0" w:firstLine="0"/>
        <w:jc w:val="right"/>
        <w:rPr>
          <w:sz w:val="12"/>
        </w:rPr>
      </w:pPr>
      <w:r>
        <w:rPr>
          <w:spacing w:val="-1"/>
          <w:w w:val="120"/>
          <w:sz w:val="12"/>
        </w:rPr>
        <w:t>12</w:t>
      </w:r>
    </w:p>
    <w:p>
      <w:pPr>
        <w:spacing w:before="79"/>
        <w:ind w:left="0" w:right="0" w:firstLine="0"/>
        <w:jc w:val="right"/>
        <w:rPr>
          <w:sz w:val="12"/>
        </w:rPr>
      </w:pPr>
      <w:r>
        <w:rPr>
          <w:spacing w:val="-1"/>
          <w:w w:val="120"/>
          <w:sz w:val="12"/>
        </w:rPr>
        <w:t>14</w:t>
      </w:r>
    </w:p>
    <w:p>
      <w:pPr>
        <w:spacing w:line="134" w:lineRule="exact" w:before="80"/>
        <w:ind w:left="1610" w:right="0" w:firstLine="0"/>
        <w:jc w:val="left"/>
        <w:rPr>
          <w:sz w:val="12"/>
        </w:rPr>
      </w:pPr>
      <w:r>
        <w:rPr>
          <w:w w:val="120"/>
          <w:sz w:val="12"/>
        </w:rPr>
        <w:t>16</w:t>
      </w:r>
    </w:p>
    <w:p>
      <w:pPr>
        <w:pStyle w:val="Heading7"/>
        <w:spacing w:line="244" w:lineRule="auto"/>
        <w:ind w:left="868" w:right="510"/>
      </w:pPr>
      <w:r>
        <w:rPr/>
        <w:br w:type="column"/>
      </w:r>
      <w:r>
        <w:rPr>
          <w:w w:val="110"/>
        </w:rPr>
        <w:t>could well </w:t>
      </w:r>
      <w:r>
        <w:rPr>
          <w:spacing w:val="-3"/>
          <w:w w:val="110"/>
        </w:rPr>
        <w:t>have </w:t>
      </w:r>
      <w:r>
        <w:rPr>
          <w:spacing w:val="-2"/>
          <w:w w:val="110"/>
        </w:rPr>
        <w:t>raised </w:t>
      </w:r>
      <w:r>
        <w:rPr>
          <w:w w:val="110"/>
        </w:rPr>
        <w:t>the </w:t>
      </w:r>
      <w:r>
        <w:rPr>
          <w:spacing w:val="-2"/>
          <w:w w:val="110"/>
        </w:rPr>
        <w:t>perceived </w:t>
      </w:r>
      <w:r>
        <w:rPr>
          <w:w w:val="110"/>
        </w:rPr>
        <w:t>risk of holding</w:t>
      </w:r>
      <w:r>
        <w:rPr>
          <w:spacing w:val="-18"/>
          <w:w w:val="110"/>
        </w:rPr>
        <w:t> </w:t>
      </w:r>
      <w:r>
        <w:rPr>
          <w:w w:val="110"/>
        </w:rPr>
        <w:t>the</w:t>
      </w:r>
      <w:r>
        <w:rPr>
          <w:spacing w:val="-18"/>
          <w:w w:val="110"/>
        </w:rPr>
        <w:t> </w:t>
      </w:r>
      <w:r>
        <w:rPr>
          <w:w w:val="110"/>
        </w:rPr>
        <w:t>euro.</w:t>
      </w:r>
      <w:r>
        <w:rPr>
          <w:spacing w:val="25"/>
          <w:w w:val="110"/>
        </w:rPr>
        <w:t> </w:t>
      </w:r>
      <w:r>
        <w:rPr>
          <w:w w:val="110"/>
        </w:rPr>
        <w:t>That</w:t>
      </w:r>
      <w:r>
        <w:rPr>
          <w:spacing w:val="-18"/>
          <w:w w:val="110"/>
        </w:rPr>
        <w:t> </w:t>
      </w:r>
      <w:r>
        <w:rPr>
          <w:spacing w:val="-3"/>
          <w:w w:val="110"/>
        </w:rPr>
        <w:t>may</w:t>
      </w:r>
      <w:r>
        <w:rPr>
          <w:spacing w:val="-18"/>
          <w:w w:val="110"/>
        </w:rPr>
        <w:t> </w:t>
      </w:r>
      <w:r>
        <w:rPr>
          <w:spacing w:val="-3"/>
          <w:w w:val="110"/>
        </w:rPr>
        <w:t>have</w:t>
      </w:r>
      <w:r>
        <w:rPr>
          <w:spacing w:val="-18"/>
          <w:w w:val="110"/>
        </w:rPr>
        <w:t> </w:t>
      </w:r>
      <w:r>
        <w:rPr>
          <w:w w:val="110"/>
        </w:rPr>
        <w:t>led</w:t>
      </w:r>
      <w:r>
        <w:rPr>
          <w:spacing w:val="-17"/>
          <w:w w:val="110"/>
        </w:rPr>
        <w:t> </w:t>
      </w:r>
      <w:r>
        <w:rPr>
          <w:spacing w:val="-4"/>
          <w:w w:val="110"/>
        </w:rPr>
        <w:t>to</w:t>
      </w:r>
      <w:r>
        <w:rPr>
          <w:spacing w:val="-18"/>
          <w:w w:val="110"/>
        </w:rPr>
        <w:t> </w:t>
      </w:r>
      <w:r>
        <w:rPr>
          <w:w w:val="110"/>
        </w:rPr>
        <w:t>a</w:t>
      </w:r>
      <w:r>
        <w:rPr>
          <w:spacing w:val="-18"/>
          <w:w w:val="110"/>
        </w:rPr>
        <w:t> </w:t>
      </w:r>
      <w:r>
        <w:rPr>
          <w:w w:val="110"/>
        </w:rPr>
        <w:t>fall</w:t>
      </w:r>
      <w:r>
        <w:rPr>
          <w:spacing w:val="-18"/>
          <w:w w:val="110"/>
        </w:rPr>
        <w:t> </w:t>
      </w:r>
      <w:r>
        <w:rPr>
          <w:w w:val="110"/>
        </w:rPr>
        <w:t>in its value against all currencies, including sterling.</w:t>
      </w:r>
      <w:r>
        <w:rPr>
          <w:spacing w:val="5"/>
          <w:w w:val="110"/>
        </w:rPr>
        <w:t> </w:t>
      </w:r>
      <w:r>
        <w:rPr>
          <w:w w:val="110"/>
        </w:rPr>
        <w:t>Another</w:t>
      </w:r>
      <w:r>
        <w:rPr>
          <w:spacing w:val="-27"/>
          <w:w w:val="110"/>
        </w:rPr>
        <w:t> </w:t>
      </w:r>
      <w:r>
        <w:rPr>
          <w:w w:val="110"/>
        </w:rPr>
        <w:t>possible</w:t>
      </w:r>
      <w:r>
        <w:rPr>
          <w:spacing w:val="-27"/>
          <w:w w:val="110"/>
        </w:rPr>
        <w:t> </w:t>
      </w:r>
      <w:r>
        <w:rPr>
          <w:w w:val="110"/>
        </w:rPr>
        <w:t>reason</w:t>
      </w:r>
      <w:r>
        <w:rPr>
          <w:spacing w:val="-27"/>
          <w:w w:val="110"/>
        </w:rPr>
        <w:t> </w:t>
      </w:r>
      <w:r>
        <w:rPr>
          <w:w w:val="110"/>
        </w:rPr>
        <w:t>for</w:t>
      </w:r>
      <w:r>
        <w:rPr>
          <w:spacing w:val="-28"/>
          <w:w w:val="110"/>
        </w:rPr>
        <w:t> </w:t>
      </w:r>
      <w:r>
        <w:rPr>
          <w:w w:val="110"/>
        </w:rPr>
        <w:t>the</w:t>
      </w:r>
      <w:r>
        <w:rPr>
          <w:spacing w:val="-27"/>
          <w:w w:val="110"/>
        </w:rPr>
        <w:t> </w:t>
      </w:r>
      <w:r>
        <w:rPr>
          <w:spacing w:val="-4"/>
          <w:w w:val="110"/>
        </w:rPr>
        <w:t>euro’s </w:t>
      </w:r>
      <w:r>
        <w:rPr>
          <w:w w:val="110"/>
        </w:rPr>
        <w:t>weakness could be that </w:t>
      </w:r>
      <w:r>
        <w:rPr>
          <w:spacing w:val="-4"/>
          <w:w w:val="110"/>
        </w:rPr>
        <w:t>investors </w:t>
      </w:r>
      <w:r>
        <w:rPr>
          <w:spacing w:val="-3"/>
          <w:w w:val="110"/>
        </w:rPr>
        <w:t>believe relative</w:t>
      </w:r>
      <w:r>
        <w:rPr>
          <w:spacing w:val="-12"/>
          <w:w w:val="110"/>
        </w:rPr>
        <w:t> </w:t>
      </w:r>
      <w:r>
        <w:rPr>
          <w:w w:val="110"/>
        </w:rPr>
        <w:t>output</w:t>
      </w:r>
      <w:r>
        <w:rPr>
          <w:spacing w:val="-12"/>
          <w:w w:val="110"/>
        </w:rPr>
        <w:t> </w:t>
      </w:r>
      <w:r>
        <w:rPr>
          <w:w w:val="110"/>
        </w:rPr>
        <w:t>prospects</w:t>
      </w:r>
      <w:r>
        <w:rPr>
          <w:spacing w:val="-11"/>
          <w:w w:val="110"/>
        </w:rPr>
        <w:t> </w:t>
      </w:r>
      <w:r>
        <w:rPr>
          <w:w w:val="110"/>
        </w:rPr>
        <w:t>in</w:t>
      </w:r>
      <w:r>
        <w:rPr>
          <w:spacing w:val="-12"/>
          <w:w w:val="110"/>
        </w:rPr>
        <w:t> </w:t>
      </w:r>
      <w:r>
        <w:rPr>
          <w:w w:val="110"/>
        </w:rPr>
        <w:t>the</w:t>
      </w:r>
      <w:r>
        <w:rPr>
          <w:spacing w:val="-11"/>
          <w:w w:val="110"/>
        </w:rPr>
        <w:t> </w:t>
      </w:r>
      <w:r>
        <w:rPr>
          <w:w w:val="110"/>
        </w:rPr>
        <w:t>euro</w:t>
      </w:r>
      <w:r>
        <w:rPr>
          <w:spacing w:val="-12"/>
          <w:w w:val="110"/>
        </w:rPr>
        <w:t> </w:t>
      </w:r>
      <w:r>
        <w:rPr>
          <w:w w:val="110"/>
        </w:rPr>
        <w:t>area</w:t>
      </w:r>
      <w:r>
        <w:rPr>
          <w:spacing w:val="-11"/>
          <w:w w:val="110"/>
        </w:rPr>
        <w:t> </w:t>
      </w:r>
      <w:r>
        <w:rPr>
          <w:spacing w:val="-3"/>
          <w:w w:val="110"/>
        </w:rPr>
        <w:t>have</w:t>
      </w:r>
    </w:p>
    <w:p>
      <w:pPr>
        <w:spacing w:line="244" w:lineRule="auto" w:before="0"/>
        <w:ind w:left="868" w:right="418" w:firstLine="0"/>
        <w:jc w:val="left"/>
        <w:rPr>
          <w:sz w:val="22"/>
        </w:rPr>
      </w:pPr>
      <w:r>
        <w:rPr>
          <w:w w:val="105"/>
          <w:sz w:val="22"/>
        </w:rPr>
        <w:t>worsened compared with previous beliefs. If the perceived risk of holding the euro </w:t>
      </w:r>
      <w:r>
        <w:rPr>
          <w:spacing w:val="-3"/>
          <w:w w:val="105"/>
          <w:sz w:val="22"/>
        </w:rPr>
        <w:t>were </w:t>
      </w:r>
      <w:r>
        <w:rPr>
          <w:spacing w:val="-4"/>
          <w:w w:val="105"/>
          <w:sz w:val="22"/>
        </w:rPr>
        <w:t>to </w:t>
      </w:r>
      <w:r>
        <w:rPr>
          <w:w w:val="105"/>
          <w:sz w:val="22"/>
        </w:rPr>
        <w:t>fall, or </w:t>
      </w:r>
      <w:r>
        <w:rPr>
          <w:spacing w:val="-4"/>
          <w:w w:val="105"/>
          <w:sz w:val="22"/>
        </w:rPr>
        <w:t>investors were to </w:t>
      </w:r>
      <w:r>
        <w:rPr>
          <w:spacing w:val="-3"/>
          <w:w w:val="105"/>
          <w:sz w:val="22"/>
        </w:rPr>
        <w:t>revise </w:t>
      </w:r>
      <w:r>
        <w:rPr>
          <w:w w:val="105"/>
          <w:sz w:val="22"/>
        </w:rPr>
        <w:t>up their views on the future</w:t>
      </w:r>
      <w:r>
        <w:rPr>
          <w:spacing w:val="12"/>
          <w:w w:val="105"/>
          <w:sz w:val="22"/>
        </w:rPr>
        <w:t> </w:t>
      </w:r>
      <w:r>
        <w:rPr>
          <w:spacing w:val="-4"/>
          <w:w w:val="105"/>
          <w:sz w:val="22"/>
        </w:rPr>
        <w:t>rate</w:t>
      </w:r>
      <w:r>
        <w:rPr>
          <w:spacing w:val="12"/>
          <w:w w:val="105"/>
          <w:sz w:val="22"/>
        </w:rPr>
        <w:t> </w:t>
      </w:r>
      <w:r>
        <w:rPr>
          <w:w w:val="105"/>
          <w:sz w:val="22"/>
        </w:rPr>
        <w:t>of</w:t>
      </w:r>
      <w:r>
        <w:rPr>
          <w:spacing w:val="12"/>
          <w:w w:val="105"/>
          <w:sz w:val="22"/>
        </w:rPr>
        <w:t> </w:t>
      </w:r>
      <w:r>
        <w:rPr>
          <w:w w:val="105"/>
          <w:sz w:val="22"/>
        </w:rPr>
        <w:t>return</w:t>
      </w:r>
      <w:r>
        <w:rPr>
          <w:spacing w:val="12"/>
          <w:w w:val="105"/>
          <w:sz w:val="22"/>
        </w:rPr>
        <w:t> </w:t>
      </w:r>
      <w:r>
        <w:rPr>
          <w:w w:val="105"/>
          <w:sz w:val="22"/>
        </w:rPr>
        <w:t>on</w:t>
      </w:r>
      <w:r>
        <w:rPr>
          <w:spacing w:val="12"/>
          <w:w w:val="105"/>
          <w:sz w:val="22"/>
        </w:rPr>
        <w:t> </w:t>
      </w:r>
      <w:r>
        <w:rPr>
          <w:w w:val="105"/>
          <w:sz w:val="22"/>
        </w:rPr>
        <w:t>euro</w:t>
      </w:r>
      <w:r>
        <w:rPr>
          <w:spacing w:val="12"/>
          <w:w w:val="105"/>
          <w:sz w:val="22"/>
        </w:rPr>
        <w:t> </w:t>
      </w:r>
      <w:r>
        <w:rPr>
          <w:w w:val="105"/>
          <w:sz w:val="22"/>
        </w:rPr>
        <w:t>assets,</w:t>
      </w:r>
      <w:r>
        <w:rPr>
          <w:spacing w:val="12"/>
          <w:w w:val="105"/>
          <w:sz w:val="22"/>
        </w:rPr>
        <w:t> </w:t>
      </w:r>
      <w:r>
        <w:rPr>
          <w:spacing w:val="-3"/>
          <w:w w:val="105"/>
          <w:sz w:val="22"/>
        </w:rPr>
        <w:t>sterling</w:t>
      </w:r>
      <w:r>
        <w:rPr>
          <w:spacing w:val="12"/>
          <w:w w:val="105"/>
          <w:sz w:val="22"/>
        </w:rPr>
        <w:t> </w:t>
      </w:r>
      <w:r>
        <w:rPr>
          <w:w w:val="105"/>
          <w:sz w:val="22"/>
        </w:rPr>
        <w:t>could</w:t>
      </w:r>
    </w:p>
    <w:p>
      <w:pPr>
        <w:spacing w:after="0" w:line="244" w:lineRule="auto"/>
        <w:jc w:val="left"/>
        <w:rPr>
          <w:sz w:val="22"/>
        </w:rPr>
        <w:sectPr>
          <w:type w:val="continuous"/>
          <w:pgSz w:w="11900" w:h="16840"/>
          <w:pgMar w:top="1260" w:bottom="280" w:left="660" w:right="640"/>
          <w:cols w:num="3" w:equalWidth="0">
            <w:col w:w="2835" w:space="40"/>
            <w:col w:w="1756" w:space="39"/>
            <w:col w:w="5930"/>
          </w:cols>
        </w:sectPr>
      </w:pPr>
    </w:p>
    <w:p>
      <w:pPr>
        <w:tabs>
          <w:tab w:pos="1500" w:val="left" w:leader="none"/>
          <w:tab w:pos="2375" w:val="left" w:leader="none"/>
          <w:tab w:pos="3227" w:val="left" w:leader="none"/>
          <w:tab w:pos="4045" w:val="left" w:leader="none"/>
        </w:tabs>
        <w:spacing w:before="28"/>
        <w:ind w:left="577" w:right="0" w:firstLine="0"/>
        <w:jc w:val="left"/>
        <w:rPr>
          <w:sz w:val="12"/>
        </w:rPr>
      </w:pPr>
      <w:r>
        <w:rPr/>
        <w:pict>
          <v:group style="position:absolute;margin-left:39.720001pt;margin-top:40.75pt;width:517.3pt;height:740pt;mso-position-horizontal-relative:page;mso-position-vertical-relative:page;z-index:-22855680" coordorigin="794,815" coordsize="10346,14800">
            <v:rect style="position:absolute;left:804;top:825;width:10326;height:14780" filled="true" fillcolor="#e0eef7" stroked="false">
              <v:fill type="solid"/>
            </v:rect>
            <v:rect style="position:absolute;left:804;top:825;width:10326;height:14780" filled="false" stroked="true" strokeweight="1pt" strokecolor="#006cb4">
              <v:stroke dashstyle="solid"/>
            </v:rect>
            <v:shape style="position:absolute;left:1260;top:5903;width:83;height:1010" coordorigin="1260,5903" coordsize="83,1010" path="m1260,5903l1300,6821m1300,6821l1343,6913e" filled="false" stroked="true" strokeweight="1pt" strokecolor="#006caa">
              <v:path arrowok="t"/>
              <v:stroke dashstyle="solid"/>
            </v:shape>
            <v:line style="position:absolute" from="1363,6903" to="1363,7451" stroked="true" strokeweight="3pt" strokecolor="#006caa">
              <v:stroke dashstyle="solid"/>
            </v:line>
            <v:line style="position:absolute" from="1383,7441" to="1438,7253" stroked="true" strokeweight="1pt" strokecolor="#006caa">
              <v:stroke dashstyle="solid"/>
            </v:line>
            <v:line style="position:absolute" from="1459,6793" to="1459,7263" stroked="true" strokeweight="3.125pt" strokecolor="#006caa">
              <v:stroke dashstyle="solid"/>
            </v:line>
            <v:line style="position:absolute" from="1480,6803" to="1520,6153" stroked="true" strokeweight="1pt" strokecolor="#006caa">
              <v:stroke dashstyle="solid"/>
            </v:line>
            <v:line style="position:absolute" from="1541,5691" to="1541,6163" stroked="true" strokeweight="3.125pt" strokecolor="#006caa">
              <v:stroke dashstyle="solid"/>
            </v:line>
            <v:shape style="position:absolute;left:1552;top:5660;width:283;height:423" type="#_x0000_t75" stroked="false">
              <v:imagedata r:id="rId179" o:title=""/>
            </v:shape>
            <v:line style="position:absolute" from="1825,5778" to="1908,5268" stroked="true" strokeweight="1pt" strokecolor="#006caa">
              <v:stroke dashstyle="solid"/>
            </v:line>
            <v:shape style="position:absolute;left:1897;top:5258;width:503;height:670" type="#_x0000_t75" stroked="false">
              <v:imagedata r:id="rId180" o:title=""/>
            </v:shape>
            <v:line style="position:absolute" from="2410,5226" to="2410,5758" stroked="true" strokeweight="3pt" strokecolor="#006caa">
              <v:stroke dashstyle="solid"/>
            </v:line>
            <v:shape style="position:absolute;left:2430;top:4988;width:2468;height:1520" coordorigin="2430,4988" coordsize="2468,1520" path="m2430,5236l2473,5468m2473,5468l2513,5313m2513,5313l2555,5143m2555,5143l2595,5313m2595,5313l2650,5018m2650,5018l2693,5066m2693,5066l2733,4988m2733,4988l2775,5081m2775,5081l2815,5158m2815,5158l2858,5236m2858,5236l2898,5546m2898,5546l2955,5641m2955,5641l2995,5796m2995,5796l3038,5718m3038,5718l3078,5873m3078,5873l3120,6013m3120,6013l3160,6246m3160,6246l3203,6508m3203,6508l3258,6478m3258,6478l3298,6291m3298,6291l3340,6043m3340,6043l3380,5826m3380,5826l3423,5686m3423,5686l3463,5796m3463,5796l3505,5671m3505,5671l3560,5686m3560,5686l3603,5733m3603,5733l3643,5623m3643,5623l3685,5546m3685,5546l3725,5361m3725,5361l3768,5206m3768,5206l3808,5143m3808,5143l3863,5483m3863,5483l3905,5593m3905,5593l3945,5733m3945,5733l3988,5858m3988,5858l4028,5748m4028,5748l4070,5858m4070,5858l4110,5826m4110,5826l4165,5748m4165,5748l4208,5686m4208,5686l4250,5671m4250,5671l4290,5656m4290,5656l4333,5733m4333,5733l4373,5763m4373,5763l4415,5686m4415,5686l4470,5778m4470,5778l4510,5873m4510,5873l4553,5966m4553,5966l4593,5981m4593,5981l4635,5763m4635,5763l4675,5623m4675,5623l4718,5641m4718,5641l4773,5608m4773,5608l4815,5701m4815,5701l4855,5671m4855,5671l4898,5701e" filled="false" stroked="true" strokeweight="1pt" strokecolor="#006caa">
              <v:path arrowok="t"/>
              <v:stroke dashstyle="solid"/>
            </v:shape>
            <v:line style="position:absolute" from="1280,5521" to="1280,6006" stroked="true" strokeweight="3pt" strokecolor="#f6bd61">
              <v:stroke dashstyle="solid"/>
            </v:line>
            <v:shape style="position:absolute;left:1300;top:5685;width:303;height:373" coordorigin="1300,5686" coordsize="303,373" path="m1300,5996l1343,5936m1343,5936l1383,6058m1383,6058l1438,5936m1438,5936l1480,5826m1480,5826l1520,5701m1520,5701l1563,5686m1563,5686l1603,5701e" filled="false" stroked="true" strokeweight="1pt" strokecolor="#f6bd61">
              <v:path arrowok="t"/>
              <v:stroke dashstyle="solid"/>
            </v:shape>
            <v:line style="position:absolute" from="1593,5702" to="1655,5702" stroked="true" strokeweight="1.125pt" strokecolor="#f6bd61">
              <v:stroke dashstyle="solid"/>
            </v:line>
            <v:shape style="position:absolute;left:1645;top:5438;width:220;height:280" coordorigin="1645,5438" coordsize="220,280" path="m1645,5701l1688,5718m1688,5718l1743,5593m1743,5593l1783,5531m1783,5531l1825,5501m1825,5501l1865,5438e" filled="false" stroked="true" strokeweight="1pt" strokecolor="#f6bd61">
              <v:path arrowok="t"/>
              <v:stroke dashstyle="solid"/>
            </v:shape>
            <v:line style="position:absolute" from="1855,5439" to="1918,5439" stroked="true" strokeweight="1.125pt" strokecolor="#f6bd61">
              <v:stroke dashstyle="solid"/>
            </v:line>
            <v:shape style="position:absolute;left:1907;top:5190;width:1390;height:745" coordorigin="1908,5191" coordsize="1390,745" path="m1908,5438l1948,5391m1948,5391l1990,5423m1990,5423l2045,5438m2045,5438l2085,5391m2085,5391l2128,5483m2128,5483l2168,5453m2168,5453l2210,5501m2210,5501l2250,5531m2250,5531l2293,5453m2293,5453l2348,5406m2348,5406l2390,5361m2390,5361l2430,5328m2430,5328l2473,5453m2473,5453l2513,5376m2513,5376l2555,5313m2555,5313l2595,5376m2595,5376l2650,5191m2650,5191l2693,5361m2693,5361l2733,5391m2733,5391l2775,5361m2775,5361l2815,5546m2815,5546l2858,5531m2858,5531l2898,5656m2898,5656l2955,5718m2955,5718l2995,5578m2995,5578l3038,5656m3038,5656l3078,5718m3078,5718l3120,5763m3120,5763l3160,5936m3160,5936l3203,5888m3203,5888l3258,5778m3258,5778l3298,5796e" filled="false" stroked="true" strokeweight="1pt" strokecolor="#f6bd61">
              <v:path arrowok="t"/>
              <v:stroke dashstyle="solid"/>
            </v:shape>
            <v:line style="position:absolute" from="3288,5797" to="3350,5797" stroked="true" strokeweight="1.125pt" strokecolor="#f6bd61">
              <v:stroke dashstyle="solid"/>
            </v:line>
            <v:line style="position:absolute" from="3340,5796" to="3380,5811" stroked="true" strokeweight="1pt" strokecolor="#f6bd61">
              <v:stroke dashstyle="solid"/>
            </v:line>
            <v:line style="position:absolute" from="3370,5812" to="3433,5812" stroked="true" strokeweight="1.125pt" strokecolor="#f6bd61">
              <v:stroke dashstyle="solid"/>
            </v:line>
            <v:shape style="position:absolute;left:3422;top:5250;width:1475;height:560" coordorigin="3423,5251" coordsize="1475,560" path="m3423,5811l3463,5701m3463,5701l3505,5578m3505,5578l3560,5501m3560,5501l3603,5438m3603,5438l3643,5468m3643,5468l3685,5406m3685,5406l3725,5346m3725,5346l3768,5283m3768,5283l3808,5251m3808,5251l3863,5313m3863,5313l3905,5453m3905,5453l3945,5546m3945,5546l3988,5563m3988,5563l4028,5531m4028,5531l4070,5453m4070,5453l4110,5468m4110,5468l4165,5423m4165,5423l4208,5406m4208,5406l4250,5376m4250,5376l4290,5298m4290,5298l4333,5313m4333,5313l4373,5328m4373,5328l4415,5346m4415,5346l4470,5406m4470,5406l4510,5453m4510,5453l4553,5483m4553,5483l4593,5546m4593,5546l4635,5516m4635,5516l4675,5453m4675,5453l4718,5483m4718,5483l4773,5438m4773,5438l4815,5453m4815,5453l4855,5483m4855,5483l4898,5423e" filled="false" stroked="true" strokeweight="1pt" strokecolor="#f6bd61">
              <v:path arrowok="t"/>
              <v:stroke dashstyle="solid"/>
            </v:shape>
            <v:shape style="position:absolute;left:1049;top:4746;width:4041;height:2840" coordorigin="1049,4747" coordsize="4041,2840" path="m1136,4748l1049,4748m1136,5182l1049,5182m1136,5825l1049,5825m1136,6275l1049,6275m1136,6936l1049,6936m1136,7587l1049,7587m1267,7477l1267,7577m1447,7524l1447,7577m1611,7524l1611,7577m1795,7524l1795,7577m1952,7524l1952,7577m1136,5394l1049,5394m1136,4957l1049,4957m1136,5608l1049,5608m1136,6042l1049,6042m1136,6493l1049,6493m1136,7151l1049,7151m1136,6718l1049,6718m1136,7358l1049,7358m5089,4747l5003,4747m5089,5181l5003,5181m5089,5825l5003,5825m5089,6274l5003,6274m5089,6936l5003,6936m5089,7587l5003,7587m5089,5394l5003,5394m5089,4956l5003,4956m5089,5607l5003,5607m5089,6041l5003,6041m5089,6492l5003,6492m5089,7150l5003,7150m5089,6717l5003,6717m5089,7357l5003,7357m2131,7477l2131,7577m2311,7524l2311,7577m2475,7524l2475,7577m2659,7524l2659,7577m2817,7524l2817,7577m3003,7477l3003,7577m3183,7524l3183,7577m3347,7524l3347,7577m3531,7524l3531,7577m3689,7524l3689,7577m3867,7477l3867,7577m4047,7524l4047,7577m4211,7524l4211,7577m4395,7524l4395,7577m4553,7524l4553,7577m4715,7477l4715,7577m4895,7524l4895,7577m1254,7587l4894,7587e" filled="false" stroked="true" strokeweight=".5pt" strokecolor="#000000">
              <v:path arrowok="t"/>
              <v:stroke dashstyle="solid"/>
            </v:shape>
            <v:line style="position:absolute" from="4918,5825" to="1198,5825" stroked="true" strokeweight=".5pt" strokecolor="#000000">
              <v:stroke dashstyle="solid"/>
            </v:line>
            <w10:wrap type="none"/>
          </v:group>
        </w:pict>
      </w:r>
      <w:r>
        <w:rPr>
          <w:w w:val="120"/>
          <w:sz w:val="12"/>
        </w:rPr>
        <w:t>1980</w:t>
        <w:tab/>
        <w:t>85</w:t>
        <w:tab/>
        <w:t>90</w:t>
        <w:tab/>
        <w:t>95</w:t>
        <w:tab/>
        <w:t>2000</w:t>
      </w:r>
    </w:p>
    <w:p>
      <w:pPr>
        <w:pStyle w:val="BodyText"/>
        <w:rPr>
          <w:sz w:val="12"/>
        </w:rPr>
      </w:pPr>
    </w:p>
    <w:p>
      <w:pPr>
        <w:pStyle w:val="BodyText"/>
        <w:rPr>
          <w:sz w:val="15"/>
        </w:rPr>
      </w:pPr>
    </w:p>
    <w:p>
      <w:pPr>
        <w:pStyle w:val="Heading7"/>
        <w:spacing w:line="244" w:lineRule="auto" w:before="1"/>
        <w:ind w:left="408" w:right="169"/>
      </w:pPr>
      <w:r>
        <w:rPr>
          <w:w w:val="110"/>
        </w:rPr>
        <w:t>There </w:t>
      </w:r>
      <w:r>
        <w:rPr>
          <w:spacing w:val="-3"/>
          <w:w w:val="110"/>
        </w:rPr>
        <w:t>are many </w:t>
      </w:r>
      <w:r>
        <w:rPr>
          <w:w w:val="110"/>
        </w:rPr>
        <w:t>possible explanations for the imbalances. The MPC has focused on </w:t>
      </w:r>
      <w:r>
        <w:rPr>
          <w:spacing w:val="-6"/>
          <w:w w:val="110"/>
        </w:rPr>
        <w:t>two </w:t>
      </w:r>
      <w:r>
        <w:rPr>
          <w:w w:val="110"/>
        </w:rPr>
        <w:t>in preparing its forecast, though that does not imply</w:t>
      </w:r>
      <w:r>
        <w:rPr>
          <w:spacing w:val="-28"/>
          <w:w w:val="110"/>
        </w:rPr>
        <w:t> </w:t>
      </w:r>
      <w:r>
        <w:rPr>
          <w:w w:val="110"/>
        </w:rPr>
        <w:t>they</w:t>
      </w:r>
      <w:r>
        <w:rPr>
          <w:spacing w:val="-27"/>
          <w:w w:val="110"/>
        </w:rPr>
        <w:t> </w:t>
      </w:r>
      <w:r>
        <w:rPr>
          <w:spacing w:val="-3"/>
          <w:w w:val="110"/>
        </w:rPr>
        <w:t>are</w:t>
      </w:r>
      <w:r>
        <w:rPr>
          <w:spacing w:val="-27"/>
          <w:w w:val="110"/>
        </w:rPr>
        <w:t> </w:t>
      </w:r>
      <w:r>
        <w:rPr>
          <w:w w:val="110"/>
        </w:rPr>
        <w:t>the</w:t>
      </w:r>
      <w:r>
        <w:rPr>
          <w:spacing w:val="-27"/>
          <w:w w:val="110"/>
        </w:rPr>
        <w:t> </w:t>
      </w:r>
      <w:r>
        <w:rPr>
          <w:w w:val="110"/>
        </w:rPr>
        <w:t>only</w:t>
      </w:r>
      <w:r>
        <w:rPr>
          <w:spacing w:val="-27"/>
          <w:w w:val="110"/>
        </w:rPr>
        <w:t> </w:t>
      </w:r>
      <w:r>
        <w:rPr>
          <w:w w:val="110"/>
        </w:rPr>
        <w:t>reasons.</w:t>
      </w:r>
      <w:r>
        <w:rPr>
          <w:spacing w:val="6"/>
          <w:w w:val="110"/>
        </w:rPr>
        <w:t> </w:t>
      </w:r>
      <w:r>
        <w:rPr>
          <w:w w:val="110"/>
        </w:rPr>
        <w:t>One</w:t>
      </w:r>
      <w:r>
        <w:rPr>
          <w:spacing w:val="-27"/>
          <w:w w:val="110"/>
        </w:rPr>
        <w:t> </w:t>
      </w:r>
      <w:r>
        <w:rPr>
          <w:w w:val="110"/>
        </w:rPr>
        <w:t>possibility is that there has been an </w:t>
      </w:r>
      <w:r>
        <w:rPr>
          <w:spacing w:val="-3"/>
          <w:w w:val="110"/>
        </w:rPr>
        <w:t>upward </w:t>
      </w:r>
      <w:r>
        <w:rPr>
          <w:w w:val="110"/>
        </w:rPr>
        <w:t>revision </w:t>
      </w:r>
      <w:r>
        <w:rPr>
          <w:spacing w:val="-4"/>
          <w:w w:val="110"/>
        </w:rPr>
        <w:t>to </w:t>
      </w:r>
      <w:r>
        <w:rPr>
          <w:spacing w:val="-3"/>
          <w:w w:val="110"/>
        </w:rPr>
        <w:t>expected </w:t>
      </w:r>
      <w:r>
        <w:rPr>
          <w:w w:val="110"/>
        </w:rPr>
        <w:t>future UK output. In this case the strength of consumption and, until </w:t>
      </w:r>
      <w:r>
        <w:rPr>
          <w:spacing w:val="-4"/>
          <w:w w:val="110"/>
        </w:rPr>
        <w:t>recently, </w:t>
      </w:r>
      <w:r>
        <w:rPr>
          <w:spacing w:val="-3"/>
          <w:w w:val="110"/>
        </w:rPr>
        <w:t>investment</w:t>
      </w:r>
      <w:r>
        <w:rPr>
          <w:spacing w:val="-26"/>
          <w:w w:val="110"/>
        </w:rPr>
        <w:t> </w:t>
      </w:r>
      <w:r>
        <w:rPr>
          <w:w w:val="110"/>
        </w:rPr>
        <w:t>would</w:t>
      </w:r>
      <w:r>
        <w:rPr>
          <w:spacing w:val="-26"/>
          <w:w w:val="110"/>
        </w:rPr>
        <w:t> </w:t>
      </w:r>
      <w:r>
        <w:rPr>
          <w:w w:val="110"/>
        </w:rPr>
        <w:t>reflect</w:t>
      </w:r>
      <w:r>
        <w:rPr>
          <w:spacing w:val="-25"/>
          <w:w w:val="110"/>
        </w:rPr>
        <w:t> </w:t>
      </w:r>
      <w:r>
        <w:rPr>
          <w:w w:val="110"/>
        </w:rPr>
        <w:t>households</w:t>
      </w:r>
      <w:r>
        <w:rPr>
          <w:spacing w:val="-26"/>
          <w:w w:val="110"/>
        </w:rPr>
        <w:t> </w:t>
      </w:r>
      <w:r>
        <w:rPr>
          <w:w w:val="110"/>
        </w:rPr>
        <w:t>and</w:t>
      </w:r>
      <w:r>
        <w:rPr>
          <w:spacing w:val="-26"/>
          <w:w w:val="110"/>
        </w:rPr>
        <w:t> </w:t>
      </w:r>
      <w:r>
        <w:rPr>
          <w:w w:val="110"/>
        </w:rPr>
        <w:t>firms raising their expenditure in line with higher expected</w:t>
      </w:r>
      <w:r>
        <w:rPr>
          <w:spacing w:val="-23"/>
          <w:w w:val="110"/>
        </w:rPr>
        <w:t> </w:t>
      </w:r>
      <w:r>
        <w:rPr>
          <w:w w:val="110"/>
        </w:rPr>
        <w:t>future</w:t>
      </w:r>
      <w:r>
        <w:rPr>
          <w:spacing w:val="-22"/>
          <w:w w:val="110"/>
        </w:rPr>
        <w:t> </w:t>
      </w:r>
      <w:r>
        <w:rPr>
          <w:w w:val="110"/>
        </w:rPr>
        <w:t>income,</w:t>
      </w:r>
      <w:r>
        <w:rPr>
          <w:spacing w:val="-23"/>
          <w:w w:val="110"/>
        </w:rPr>
        <w:t> </w:t>
      </w:r>
      <w:r>
        <w:rPr>
          <w:w w:val="110"/>
        </w:rPr>
        <w:t>and</w:t>
      </w:r>
      <w:r>
        <w:rPr>
          <w:spacing w:val="-22"/>
          <w:w w:val="110"/>
        </w:rPr>
        <w:t> </w:t>
      </w:r>
      <w:r>
        <w:rPr>
          <w:w w:val="110"/>
        </w:rPr>
        <w:t>borrowing</w:t>
      </w:r>
      <w:r>
        <w:rPr>
          <w:spacing w:val="-22"/>
          <w:w w:val="110"/>
        </w:rPr>
        <w:t> </w:t>
      </w:r>
      <w:r>
        <w:rPr>
          <w:spacing w:val="-4"/>
          <w:w w:val="110"/>
        </w:rPr>
        <w:t>to</w:t>
      </w:r>
      <w:r>
        <w:rPr>
          <w:spacing w:val="-23"/>
          <w:w w:val="110"/>
        </w:rPr>
        <w:t> </w:t>
      </w:r>
      <w:r>
        <w:rPr>
          <w:w w:val="110"/>
        </w:rPr>
        <w:t>meet the temporary funding shortfall. Some of the appreciation in </w:t>
      </w:r>
      <w:r>
        <w:rPr>
          <w:spacing w:val="-3"/>
          <w:w w:val="110"/>
        </w:rPr>
        <w:t>sterling </w:t>
      </w:r>
      <w:r>
        <w:rPr>
          <w:w w:val="110"/>
        </w:rPr>
        <w:t>could reflect the perception that there has been an associated increase in the </w:t>
      </w:r>
      <w:r>
        <w:rPr>
          <w:spacing w:val="-3"/>
          <w:w w:val="110"/>
        </w:rPr>
        <w:t>relative </w:t>
      </w:r>
      <w:r>
        <w:rPr>
          <w:spacing w:val="-4"/>
          <w:w w:val="110"/>
        </w:rPr>
        <w:t>rate </w:t>
      </w:r>
      <w:r>
        <w:rPr>
          <w:w w:val="110"/>
        </w:rPr>
        <w:t>of return on UK assets. If this revision </w:t>
      </w:r>
      <w:r>
        <w:rPr>
          <w:spacing w:val="-4"/>
          <w:w w:val="110"/>
        </w:rPr>
        <w:t>to </w:t>
      </w:r>
      <w:r>
        <w:rPr>
          <w:spacing w:val="-3"/>
          <w:w w:val="110"/>
        </w:rPr>
        <w:t>expected </w:t>
      </w:r>
      <w:r>
        <w:rPr>
          <w:w w:val="110"/>
        </w:rPr>
        <w:t>future output</w:t>
      </w:r>
      <w:r>
        <w:rPr>
          <w:spacing w:val="-19"/>
          <w:w w:val="110"/>
        </w:rPr>
        <w:t> </w:t>
      </w:r>
      <w:r>
        <w:rPr>
          <w:spacing w:val="-4"/>
          <w:w w:val="110"/>
        </w:rPr>
        <w:t>were</w:t>
      </w:r>
      <w:r>
        <w:rPr>
          <w:spacing w:val="-19"/>
          <w:w w:val="110"/>
        </w:rPr>
        <w:t> </w:t>
      </w:r>
      <w:r>
        <w:rPr>
          <w:w w:val="110"/>
        </w:rPr>
        <w:t>the</w:t>
      </w:r>
      <w:r>
        <w:rPr>
          <w:spacing w:val="-18"/>
          <w:w w:val="110"/>
        </w:rPr>
        <w:t> </w:t>
      </w:r>
      <w:r>
        <w:rPr>
          <w:w w:val="110"/>
        </w:rPr>
        <w:t>main</w:t>
      </w:r>
      <w:r>
        <w:rPr>
          <w:spacing w:val="-19"/>
          <w:w w:val="110"/>
        </w:rPr>
        <w:t> </w:t>
      </w:r>
      <w:r>
        <w:rPr>
          <w:w w:val="110"/>
        </w:rPr>
        <w:t>source</w:t>
      </w:r>
      <w:r>
        <w:rPr>
          <w:spacing w:val="-19"/>
          <w:w w:val="110"/>
        </w:rPr>
        <w:t> </w:t>
      </w:r>
      <w:r>
        <w:rPr>
          <w:w w:val="110"/>
        </w:rPr>
        <w:t>of</w:t>
      </w:r>
      <w:r>
        <w:rPr>
          <w:spacing w:val="-18"/>
          <w:w w:val="110"/>
        </w:rPr>
        <w:t> </w:t>
      </w:r>
      <w:r>
        <w:rPr>
          <w:w w:val="110"/>
        </w:rPr>
        <w:t>the</w:t>
      </w:r>
      <w:r>
        <w:rPr>
          <w:spacing w:val="-19"/>
          <w:w w:val="110"/>
        </w:rPr>
        <w:t> </w:t>
      </w:r>
      <w:r>
        <w:rPr>
          <w:w w:val="110"/>
        </w:rPr>
        <w:t>imbalances,</w:t>
      </w:r>
    </w:p>
    <w:p>
      <w:pPr>
        <w:spacing w:line="244" w:lineRule="auto" w:before="15"/>
        <w:ind w:left="408" w:right="0" w:firstLine="0"/>
        <w:jc w:val="left"/>
        <w:rPr>
          <w:sz w:val="22"/>
        </w:rPr>
      </w:pPr>
      <w:r>
        <w:rPr>
          <w:w w:val="110"/>
          <w:sz w:val="22"/>
        </w:rPr>
        <w:t>the</w:t>
      </w:r>
      <w:r>
        <w:rPr>
          <w:spacing w:val="-27"/>
          <w:w w:val="110"/>
          <w:sz w:val="22"/>
        </w:rPr>
        <w:t> </w:t>
      </w:r>
      <w:r>
        <w:rPr>
          <w:spacing w:val="-4"/>
          <w:w w:val="110"/>
          <w:sz w:val="22"/>
        </w:rPr>
        <w:t>key</w:t>
      </w:r>
      <w:r>
        <w:rPr>
          <w:spacing w:val="-26"/>
          <w:w w:val="110"/>
          <w:sz w:val="22"/>
        </w:rPr>
        <w:t> </w:t>
      </w:r>
      <w:r>
        <w:rPr>
          <w:w w:val="110"/>
          <w:sz w:val="22"/>
        </w:rPr>
        <w:t>issue</w:t>
      </w:r>
      <w:r>
        <w:rPr>
          <w:spacing w:val="-26"/>
          <w:w w:val="110"/>
          <w:sz w:val="22"/>
        </w:rPr>
        <w:t> </w:t>
      </w:r>
      <w:r>
        <w:rPr>
          <w:w w:val="110"/>
          <w:sz w:val="22"/>
        </w:rPr>
        <w:t>for</w:t>
      </w:r>
      <w:r>
        <w:rPr>
          <w:spacing w:val="-26"/>
          <w:w w:val="110"/>
          <w:sz w:val="22"/>
        </w:rPr>
        <w:t> </w:t>
      </w:r>
      <w:r>
        <w:rPr>
          <w:w w:val="110"/>
          <w:sz w:val="22"/>
        </w:rPr>
        <w:t>the</w:t>
      </w:r>
      <w:r>
        <w:rPr>
          <w:spacing w:val="-26"/>
          <w:w w:val="110"/>
          <w:sz w:val="22"/>
        </w:rPr>
        <w:t> </w:t>
      </w:r>
      <w:r>
        <w:rPr>
          <w:spacing w:val="-4"/>
          <w:w w:val="110"/>
          <w:sz w:val="22"/>
        </w:rPr>
        <w:t>MPC’s</w:t>
      </w:r>
      <w:r>
        <w:rPr>
          <w:spacing w:val="-27"/>
          <w:w w:val="110"/>
          <w:sz w:val="22"/>
        </w:rPr>
        <w:t> </w:t>
      </w:r>
      <w:r>
        <w:rPr>
          <w:w w:val="110"/>
          <w:sz w:val="22"/>
        </w:rPr>
        <w:t>forecast</w:t>
      </w:r>
      <w:r>
        <w:rPr>
          <w:spacing w:val="-26"/>
          <w:w w:val="110"/>
          <w:sz w:val="22"/>
        </w:rPr>
        <w:t> </w:t>
      </w:r>
      <w:r>
        <w:rPr>
          <w:w w:val="110"/>
          <w:sz w:val="22"/>
        </w:rPr>
        <w:t>would</w:t>
      </w:r>
      <w:r>
        <w:rPr>
          <w:spacing w:val="-26"/>
          <w:w w:val="110"/>
          <w:sz w:val="22"/>
        </w:rPr>
        <w:t> </w:t>
      </w:r>
      <w:r>
        <w:rPr>
          <w:w w:val="110"/>
          <w:sz w:val="22"/>
        </w:rPr>
        <w:t>be</w:t>
      </w:r>
      <w:r>
        <w:rPr>
          <w:spacing w:val="-26"/>
          <w:w w:val="110"/>
          <w:sz w:val="22"/>
        </w:rPr>
        <w:t> </w:t>
      </w:r>
      <w:r>
        <w:rPr>
          <w:w w:val="110"/>
          <w:sz w:val="22"/>
        </w:rPr>
        <w:t>the </w:t>
      </w:r>
      <w:r>
        <w:rPr>
          <w:spacing w:val="-3"/>
          <w:w w:val="110"/>
          <w:sz w:val="22"/>
        </w:rPr>
        <w:t>extent </w:t>
      </w:r>
      <w:r>
        <w:rPr>
          <w:spacing w:val="-4"/>
          <w:w w:val="110"/>
          <w:sz w:val="22"/>
        </w:rPr>
        <w:t>to </w:t>
      </w:r>
      <w:r>
        <w:rPr>
          <w:w w:val="110"/>
          <w:sz w:val="22"/>
        </w:rPr>
        <w:t>which the expectations </w:t>
      </w:r>
      <w:r>
        <w:rPr>
          <w:spacing w:val="-4"/>
          <w:w w:val="110"/>
          <w:sz w:val="22"/>
        </w:rPr>
        <w:t>were </w:t>
      </w:r>
      <w:r>
        <w:rPr>
          <w:w w:val="110"/>
          <w:sz w:val="22"/>
        </w:rPr>
        <w:t>subsequently realised. If expectations </w:t>
      </w:r>
      <w:r>
        <w:rPr>
          <w:spacing w:val="-4"/>
          <w:w w:val="110"/>
          <w:sz w:val="22"/>
        </w:rPr>
        <w:t>were </w:t>
      </w:r>
      <w:r>
        <w:rPr>
          <w:w w:val="110"/>
          <w:sz w:val="22"/>
        </w:rPr>
        <w:t>fulfilled,</w:t>
      </w:r>
      <w:r>
        <w:rPr>
          <w:spacing w:val="-22"/>
          <w:w w:val="110"/>
          <w:sz w:val="22"/>
        </w:rPr>
        <w:t> </w:t>
      </w:r>
      <w:r>
        <w:rPr>
          <w:w w:val="110"/>
          <w:sz w:val="22"/>
        </w:rPr>
        <w:t>then</w:t>
      </w:r>
      <w:r>
        <w:rPr>
          <w:spacing w:val="-21"/>
          <w:w w:val="110"/>
          <w:sz w:val="22"/>
        </w:rPr>
        <w:t> </w:t>
      </w:r>
      <w:r>
        <w:rPr>
          <w:w w:val="110"/>
          <w:sz w:val="22"/>
        </w:rPr>
        <w:t>the</w:t>
      </w:r>
      <w:r>
        <w:rPr>
          <w:spacing w:val="-22"/>
          <w:w w:val="110"/>
          <w:sz w:val="22"/>
        </w:rPr>
        <w:t> </w:t>
      </w:r>
      <w:r>
        <w:rPr>
          <w:w w:val="110"/>
          <w:sz w:val="22"/>
        </w:rPr>
        <w:t>imbalances</w:t>
      </w:r>
      <w:r>
        <w:rPr>
          <w:spacing w:val="-21"/>
          <w:w w:val="110"/>
          <w:sz w:val="22"/>
        </w:rPr>
        <w:t> </w:t>
      </w:r>
      <w:r>
        <w:rPr>
          <w:w w:val="110"/>
          <w:sz w:val="22"/>
        </w:rPr>
        <w:t>would</w:t>
      </w:r>
      <w:r>
        <w:rPr>
          <w:spacing w:val="-22"/>
          <w:w w:val="110"/>
          <w:sz w:val="22"/>
        </w:rPr>
        <w:t> </w:t>
      </w:r>
      <w:r>
        <w:rPr>
          <w:spacing w:val="-3"/>
          <w:w w:val="110"/>
          <w:sz w:val="22"/>
        </w:rPr>
        <w:t>tend</w:t>
      </w:r>
      <w:r>
        <w:rPr>
          <w:spacing w:val="-21"/>
          <w:w w:val="110"/>
          <w:sz w:val="22"/>
        </w:rPr>
        <w:t> </w:t>
      </w:r>
      <w:r>
        <w:rPr>
          <w:spacing w:val="-4"/>
          <w:w w:val="110"/>
          <w:sz w:val="22"/>
        </w:rPr>
        <w:t>to</w:t>
      </w:r>
      <w:r>
        <w:rPr>
          <w:spacing w:val="-22"/>
          <w:w w:val="110"/>
          <w:sz w:val="22"/>
        </w:rPr>
        <w:t> </w:t>
      </w:r>
      <w:r>
        <w:rPr>
          <w:w w:val="110"/>
          <w:sz w:val="22"/>
        </w:rPr>
        <w:t>fade as output began </w:t>
      </w:r>
      <w:r>
        <w:rPr>
          <w:spacing w:val="-4"/>
          <w:w w:val="110"/>
          <w:sz w:val="22"/>
        </w:rPr>
        <w:t>to </w:t>
      </w:r>
      <w:r>
        <w:rPr>
          <w:w w:val="110"/>
          <w:sz w:val="22"/>
        </w:rPr>
        <w:t>rise more quickly than domestic demand, and debt would be gradually repaid.</w:t>
      </w:r>
      <w:r>
        <w:rPr>
          <w:spacing w:val="13"/>
          <w:w w:val="110"/>
          <w:sz w:val="22"/>
        </w:rPr>
        <w:t> </w:t>
      </w:r>
      <w:r>
        <w:rPr>
          <w:w w:val="110"/>
          <w:sz w:val="22"/>
        </w:rPr>
        <w:t>But</w:t>
      </w:r>
      <w:r>
        <w:rPr>
          <w:spacing w:val="-24"/>
          <w:w w:val="110"/>
          <w:sz w:val="22"/>
        </w:rPr>
        <w:t> </w:t>
      </w:r>
      <w:r>
        <w:rPr>
          <w:w w:val="110"/>
          <w:sz w:val="22"/>
        </w:rPr>
        <w:t>if</w:t>
      </w:r>
      <w:r>
        <w:rPr>
          <w:spacing w:val="-23"/>
          <w:w w:val="110"/>
          <w:sz w:val="22"/>
        </w:rPr>
        <w:t> </w:t>
      </w:r>
      <w:r>
        <w:rPr>
          <w:w w:val="110"/>
          <w:sz w:val="22"/>
        </w:rPr>
        <w:t>the</w:t>
      </w:r>
      <w:r>
        <w:rPr>
          <w:spacing w:val="-24"/>
          <w:w w:val="110"/>
          <w:sz w:val="22"/>
        </w:rPr>
        <w:t> </w:t>
      </w:r>
      <w:r>
        <w:rPr>
          <w:w w:val="110"/>
          <w:sz w:val="22"/>
        </w:rPr>
        <w:t>expectations</w:t>
      </w:r>
      <w:r>
        <w:rPr>
          <w:spacing w:val="-23"/>
          <w:w w:val="110"/>
          <w:sz w:val="22"/>
        </w:rPr>
        <w:t> </w:t>
      </w:r>
      <w:r>
        <w:rPr>
          <w:spacing w:val="-4"/>
          <w:w w:val="110"/>
          <w:sz w:val="22"/>
        </w:rPr>
        <w:t>proved</w:t>
      </w:r>
      <w:r>
        <w:rPr>
          <w:spacing w:val="-24"/>
          <w:w w:val="110"/>
          <w:sz w:val="22"/>
        </w:rPr>
        <w:t> </w:t>
      </w:r>
      <w:r>
        <w:rPr>
          <w:w w:val="110"/>
          <w:sz w:val="22"/>
        </w:rPr>
        <w:t>unrealistic then domestic demand </w:t>
      </w:r>
      <w:r>
        <w:rPr>
          <w:spacing w:val="-3"/>
          <w:w w:val="110"/>
          <w:sz w:val="22"/>
        </w:rPr>
        <w:t>growth </w:t>
      </w:r>
      <w:r>
        <w:rPr>
          <w:w w:val="110"/>
          <w:sz w:val="22"/>
        </w:rPr>
        <w:t>would slow as income expectations </w:t>
      </w:r>
      <w:r>
        <w:rPr>
          <w:spacing w:val="-4"/>
          <w:w w:val="110"/>
          <w:sz w:val="22"/>
        </w:rPr>
        <w:t>were </w:t>
      </w:r>
      <w:r>
        <w:rPr>
          <w:spacing w:val="-3"/>
          <w:w w:val="110"/>
          <w:sz w:val="22"/>
        </w:rPr>
        <w:t>revised </w:t>
      </w:r>
      <w:r>
        <w:rPr>
          <w:w w:val="110"/>
          <w:sz w:val="22"/>
        </w:rPr>
        <w:t>down, which would again be associated with shrinking imbalances and debt repayment. The</w:t>
      </w:r>
      <w:r>
        <w:rPr>
          <w:spacing w:val="-7"/>
          <w:w w:val="110"/>
          <w:sz w:val="22"/>
        </w:rPr>
        <w:t> </w:t>
      </w:r>
      <w:r>
        <w:rPr>
          <w:spacing w:val="-4"/>
          <w:w w:val="110"/>
          <w:sz w:val="22"/>
        </w:rPr>
        <w:t>latter</w:t>
      </w:r>
    </w:p>
    <w:p>
      <w:pPr>
        <w:spacing w:before="10"/>
        <w:ind w:left="408" w:right="0" w:firstLine="0"/>
        <w:jc w:val="left"/>
        <w:rPr>
          <w:sz w:val="22"/>
        </w:rPr>
      </w:pPr>
      <w:r>
        <w:rPr>
          <w:w w:val="110"/>
          <w:sz w:val="22"/>
        </w:rPr>
        <w:t>form</w:t>
      </w:r>
      <w:r>
        <w:rPr>
          <w:spacing w:val="-20"/>
          <w:w w:val="110"/>
          <w:sz w:val="22"/>
        </w:rPr>
        <w:t> </w:t>
      </w:r>
      <w:r>
        <w:rPr>
          <w:w w:val="110"/>
          <w:sz w:val="22"/>
        </w:rPr>
        <w:t>of</w:t>
      </w:r>
      <w:r>
        <w:rPr>
          <w:spacing w:val="-19"/>
          <w:w w:val="110"/>
          <w:sz w:val="22"/>
        </w:rPr>
        <w:t> </w:t>
      </w:r>
      <w:r>
        <w:rPr>
          <w:w w:val="110"/>
          <w:sz w:val="22"/>
        </w:rPr>
        <w:t>adjustment</w:t>
      </w:r>
      <w:r>
        <w:rPr>
          <w:spacing w:val="-20"/>
          <w:w w:val="110"/>
          <w:sz w:val="22"/>
        </w:rPr>
        <w:t> </w:t>
      </w:r>
      <w:r>
        <w:rPr>
          <w:w w:val="110"/>
          <w:sz w:val="22"/>
        </w:rPr>
        <w:t>could</w:t>
      </w:r>
      <w:r>
        <w:rPr>
          <w:spacing w:val="-19"/>
          <w:w w:val="110"/>
          <w:sz w:val="22"/>
        </w:rPr>
        <w:t> </w:t>
      </w:r>
      <w:r>
        <w:rPr>
          <w:w w:val="110"/>
          <w:sz w:val="22"/>
        </w:rPr>
        <w:t>be</w:t>
      </w:r>
      <w:r>
        <w:rPr>
          <w:spacing w:val="-19"/>
          <w:w w:val="110"/>
          <w:sz w:val="22"/>
        </w:rPr>
        <w:t> </w:t>
      </w:r>
      <w:r>
        <w:rPr>
          <w:w w:val="110"/>
          <w:sz w:val="22"/>
        </w:rPr>
        <w:t>quite</w:t>
      </w:r>
      <w:r>
        <w:rPr>
          <w:spacing w:val="-20"/>
          <w:w w:val="110"/>
          <w:sz w:val="22"/>
        </w:rPr>
        <w:t> </w:t>
      </w:r>
      <w:r>
        <w:rPr>
          <w:w w:val="110"/>
          <w:sz w:val="22"/>
        </w:rPr>
        <w:t>abrupt</w:t>
      </w:r>
      <w:r>
        <w:rPr>
          <w:spacing w:val="-19"/>
          <w:w w:val="110"/>
          <w:sz w:val="22"/>
        </w:rPr>
        <w:t> </w:t>
      </w:r>
      <w:r>
        <w:rPr>
          <w:w w:val="110"/>
          <w:sz w:val="22"/>
        </w:rPr>
        <w:t>if</w:t>
      </w:r>
    </w:p>
    <w:p>
      <w:pPr>
        <w:spacing w:line="212" w:lineRule="exact" w:before="0"/>
        <w:ind w:left="408" w:right="0" w:firstLine="0"/>
        <w:jc w:val="left"/>
        <w:rPr>
          <w:sz w:val="22"/>
        </w:rPr>
      </w:pPr>
      <w:r>
        <w:rPr/>
        <w:br w:type="column"/>
      </w:r>
      <w:r>
        <w:rPr>
          <w:w w:val="110"/>
          <w:sz w:val="22"/>
        </w:rPr>
        <w:t>depreciate.</w:t>
      </w:r>
    </w:p>
    <w:p>
      <w:pPr>
        <w:pStyle w:val="BodyText"/>
        <w:rPr>
          <w:sz w:val="23"/>
        </w:rPr>
      </w:pPr>
    </w:p>
    <w:p>
      <w:pPr>
        <w:spacing w:line="244" w:lineRule="auto" w:before="0"/>
        <w:ind w:left="408" w:right="407" w:firstLine="0"/>
        <w:jc w:val="left"/>
        <w:rPr>
          <w:sz w:val="22"/>
        </w:rPr>
      </w:pPr>
      <w:r>
        <w:rPr>
          <w:w w:val="110"/>
          <w:sz w:val="22"/>
        </w:rPr>
        <w:t>In its central projection, the MPC judges that there will be some limited correction in the imbalances. Consumption and </w:t>
      </w:r>
      <w:r>
        <w:rPr>
          <w:spacing w:val="-3"/>
          <w:w w:val="110"/>
          <w:sz w:val="22"/>
        </w:rPr>
        <w:t>investment growth are projected </w:t>
      </w:r>
      <w:r>
        <w:rPr>
          <w:spacing w:val="-4"/>
          <w:w w:val="110"/>
          <w:sz w:val="22"/>
        </w:rPr>
        <w:t>to </w:t>
      </w:r>
      <w:r>
        <w:rPr>
          <w:w w:val="110"/>
          <w:sz w:val="22"/>
        </w:rPr>
        <w:t>be </w:t>
      </w:r>
      <w:r>
        <w:rPr>
          <w:spacing w:val="-3"/>
          <w:w w:val="110"/>
          <w:sz w:val="22"/>
        </w:rPr>
        <w:t>weaker </w:t>
      </w:r>
      <w:r>
        <w:rPr>
          <w:w w:val="110"/>
          <w:sz w:val="22"/>
        </w:rPr>
        <w:t>in the forecast than </w:t>
      </w:r>
      <w:r>
        <w:rPr>
          <w:spacing w:val="-3"/>
          <w:w w:val="110"/>
          <w:sz w:val="22"/>
        </w:rPr>
        <w:t>over </w:t>
      </w:r>
      <w:r>
        <w:rPr>
          <w:w w:val="110"/>
          <w:sz w:val="22"/>
        </w:rPr>
        <w:t>the recent past. That partly reflects a judgment that households and companies </w:t>
      </w:r>
      <w:r>
        <w:rPr>
          <w:spacing w:val="-3"/>
          <w:w w:val="110"/>
          <w:sz w:val="22"/>
        </w:rPr>
        <w:t>have </w:t>
      </w:r>
      <w:r>
        <w:rPr>
          <w:w w:val="110"/>
          <w:sz w:val="22"/>
        </w:rPr>
        <w:t>been </w:t>
      </w:r>
      <w:r>
        <w:rPr>
          <w:spacing w:val="-3"/>
          <w:w w:val="110"/>
          <w:sz w:val="22"/>
        </w:rPr>
        <w:t>too </w:t>
      </w:r>
      <w:r>
        <w:rPr>
          <w:w w:val="110"/>
          <w:sz w:val="22"/>
        </w:rPr>
        <w:t>optimistic about their prospective income, and will </w:t>
      </w:r>
      <w:r>
        <w:rPr>
          <w:spacing w:val="-3"/>
          <w:w w:val="110"/>
          <w:sz w:val="22"/>
        </w:rPr>
        <w:t>have </w:t>
      </w:r>
      <w:r>
        <w:rPr>
          <w:spacing w:val="-4"/>
          <w:w w:val="110"/>
          <w:sz w:val="22"/>
        </w:rPr>
        <w:t>to </w:t>
      </w:r>
      <w:r>
        <w:rPr>
          <w:w w:val="110"/>
          <w:sz w:val="22"/>
        </w:rPr>
        <w:t>rein in their spending slightly </w:t>
      </w:r>
      <w:r>
        <w:rPr>
          <w:spacing w:val="-3"/>
          <w:w w:val="110"/>
          <w:sz w:val="22"/>
        </w:rPr>
        <w:t>over </w:t>
      </w:r>
      <w:r>
        <w:rPr>
          <w:w w:val="110"/>
          <w:sz w:val="22"/>
        </w:rPr>
        <w:t>the future. In assessing the risks </w:t>
      </w:r>
      <w:r>
        <w:rPr>
          <w:spacing w:val="-4"/>
          <w:w w:val="110"/>
          <w:sz w:val="22"/>
        </w:rPr>
        <w:t>to </w:t>
      </w:r>
      <w:r>
        <w:rPr>
          <w:w w:val="110"/>
          <w:sz w:val="22"/>
        </w:rPr>
        <w:t>the central projection, the Committee believes that a more substantial revision </w:t>
      </w:r>
      <w:r>
        <w:rPr>
          <w:spacing w:val="-4"/>
          <w:w w:val="110"/>
          <w:sz w:val="22"/>
        </w:rPr>
        <w:t>to </w:t>
      </w:r>
      <w:r>
        <w:rPr>
          <w:w w:val="110"/>
          <w:sz w:val="22"/>
        </w:rPr>
        <w:t>income prospects </w:t>
      </w:r>
      <w:r>
        <w:rPr>
          <w:spacing w:val="-3"/>
          <w:w w:val="110"/>
          <w:sz w:val="22"/>
        </w:rPr>
        <w:t>by </w:t>
      </w:r>
      <w:r>
        <w:rPr>
          <w:w w:val="110"/>
          <w:sz w:val="22"/>
        </w:rPr>
        <w:t>the UK </w:t>
      </w:r>
      <w:r>
        <w:rPr>
          <w:spacing w:val="-3"/>
          <w:w w:val="110"/>
          <w:sz w:val="22"/>
        </w:rPr>
        <w:t>private </w:t>
      </w:r>
      <w:r>
        <w:rPr>
          <w:w w:val="110"/>
          <w:sz w:val="22"/>
        </w:rPr>
        <w:t>sector is possible.</w:t>
      </w:r>
    </w:p>
    <w:p>
      <w:pPr>
        <w:spacing w:line="244" w:lineRule="auto" w:before="12"/>
        <w:ind w:left="408" w:right="560" w:firstLine="0"/>
        <w:jc w:val="left"/>
        <w:rPr>
          <w:sz w:val="22"/>
        </w:rPr>
      </w:pPr>
      <w:r>
        <w:rPr>
          <w:w w:val="105"/>
          <w:sz w:val="22"/>
        </w:rPr>
        <w:t>That could lead </w:t>
      </w:r>
      <w:r>
        <w:rPr>
          <w:spacing w:val="-4"/>
          <w:w w:val="105"/>
          <w:sz w:val="22"/>
        </w:rPr>
        <w:t>to </w:t>
      </w:r>
      <w:r>
        <w:rPr>
          <w:w w:val="105"/>
          <w:sz w:val="22"/>
        </w:rPr>
        <w:t>a steeper fall in spending </w:t>
      </w:r>
      <w:r>
        <w:rPr>
          <w:spacing w:val="-3"/>
          <w:w w:val="105"/>
          <w:sz w:val="22"/>
        </w:rPr>
        <w:t>growth </w:t>
      </w:r>
      <w:r>
        <w:rPr>
          <w:w w:val="105"/>
          <w:sz w:val="22"/>
        </w:rPr>
        <w:t>during the next </w:t>
      </w:r>
      <w:r>
        <w:rPr>
          <w:spacing w:val="-6"/>
          <w:w w:val="105"/>
          <w:sz w:val="22"/>
        </w:rPr>
        <w:t>two </w:t>
      </w:r>
      <w:r>
        <w:rPr>
          <w:spacing w:val="-3"/>
          <w:w w:val="105"/>
          <w:sz w:val="22"/>
        </w:rPr>
        <w:t>years. </w:t>
      </w:r>
      <w:r>
        <w:rPr>
          <w:w w:val="105"/>
          <w:sz w:val="22"/>
        </w:rPr>
        <w:t>On its own, such a development would depress activity and inflation compared with the central projection. But the </w:t>
      </w:r>
      <w:r>
        <w:rPr>
          <w:spacing w:val="-3"/>
          <w:w w:val="105"/>
          <w:sz w:val="22"/>
        </w:rPr>
        <w:t>Committee </w:t>
      </w:r>
      <w:r>
        <w:rPr>
          <w:w w:val="105"/>
          <w:sz w:val="22"/>
        </w:rPr>
        <w:t>judges that an </w:t>
      </w:r>
      <w:r>
        <w:rPr>
          <w:spacing w:val="-3"/>
          <w:w w:val="105"/>
          <w:sz w:val="22"/>
        </w:rPr>
        <w:t>exchange </w:t>
      </w:r>
      <w:r>
        <w:rPr>
          <w:spacing w:val="-4"/>
          <w:w w:val="105"/>
          <w:sz w:val="22"/>
        </w:rPr>
        <w:t>rate </w:t>
      </w:r>
      <w:r>
        <w:rPr>
          <w:w w:val="105"/>
          <w:sz w:val="22"/>
        </w:rPr>
        <w:t>depreciation could also occur as </w:t>
      </w:r>
      <w:r>
        <w:rPr>
          <w:spacing w:val="-4"/>
          <w:w w:val="105"/>
          <w:sz w:val="22"/>
        </w:rPr>
        <w:t>investors </w:t>
      </w:r>
      <w:r>
        <w:rPr>
          <w:spacing w:val="-3"/>
          <w:w w:val="105"/>
          <w:sz w:val="22"/>
        </w:rPr>
        <w:t>reappraise </w:t>
      </w:r>
      <w:r>
        <w:rPr>
          <w:w w:val="105"/>
          <w:sz w:val="22"/>
        </w:rPr>
        <w:t>the future </w:t>
      </w:r>
      <w:r>
        <w:rPr>
          <w:spacing w:val="-4"/>
          <w:w w:val="105"/>
          <w:sz w:val="22"/>
        </w:rPr>
        <w:t>rate </w:t>
      </w:r>
      <w:r>
        <w:rPr>
          <w:w w:val="105"/>
          <w:sz w:val="22"/>
        </w:rPr>
        <w:t>of return on UK assets, or their view of the euro. That would </w:t>
      </w:r>
      <w:r>
        <w:rPr>
          <w:spacing w:val="-3"/>
          <w:w w:val="105"/>
          <w:sz w:val="22"/>
        </w:rPr>
        <w:t>raise </w:t>
      </w:r>
      <w:r>
        <w:rPr>
          <w:w w:val="105"/>
          <w:sz w:val="22"/>
        </w:rPr>
        <w:t>the price </w:t>
      </w:r>
      <w:r>
        <w:rPr>
          <w:spacing w:val="-3"/>
          <w:w w:val="105"/>
          <w:sz w:val="22"/>
        </w:rPr>
        <w:t>level </w:t>
      </w:r>
      <w:r>
        <w:rPr>
          <w:w w:val="105"/>
          <w:sz w:val="22"/>
        </w:rPr>
        <w:t>during the next </w:t>
      </w:r>
      <w:r>
        <w:rPr>
          <w:spacing w:val="-6"/>
          <w:w w:val="105"/>
          <w:sz w:val="22"/>
        </w:rPr>
        <w:t>two </w:t>
      </w:r>
      <w:r>
        <w:rPr>
          <w:w w:val="105"/>
          <w:sz w:val="22"/>
        </w:rPr>
        <w:t>years. In terms of measured inflation that might be enough </w:t>
      </w:r>
      <w:r>
        <w:rPr>
          <w:spacing w:val="-4"/>
          <w:w w:val="105"/>
          <w:sz w:val="22"/>
        </w:rPr>
        <w:t>to  </w:t>
      </w:r>
      <w:r>
        <w:rPr>
          <w:w w:val="105"/>
          <w:sz w:val="22"/>
        </w:rPr>
        <w:t>offset the impact of the risk from </w:t>
      </w:r>
      <w:r>
        <w:rPr>
          <w:spacing w:val="-3"/>
          <w:w w:val="105"/>
          <w:sz w:val="22"/>
        </w:rPr>
        <w:t>lower </w:t>
      </w:r>
      <w:r>
        <w:rPr>
          <w:spacing w:val="-4"/>
          <w:w w:val="105"/>
          <w:sz w:val="22"/>
        </w:rPr>
        <w:t>activity. </w:t>
      </w:r>
      <w:r>
        <w:rPr>
          <w:w w:val="105"/>
          <w:sz w:val="22"/>
        </w:rPr>
        <w:t>There </w:t>
      </w:r>
      <w:r>
        <w:rPr>
          <w:spacing w:val="-3"/>
          <w:w w:val="105"/>
          <w:sz w:val="22"/>
        </w:rPr>
        <w:t>are </w:t>
      </w:r>
      <w:r>
        <w:rPr>
          <w:w w:val="105"/>
          <w:sz w:val="22"/>
        </w:rPr>
        <w:t>differing views on the possible timing and magnitude of these developments, and of their effect on inflation. There are also </w:t>
      </w:r>
      <w:r>
        <w:rPr>
          <w:spacing w:val="-3"/>
          <w:w w:val="105"/>
          <w:sz w:val="22"/>
        </w:rPr>
        <w:t>several </w:t>
      </w:r>
      <w:r>
        <w:rPr>
          <w:w w:val="105"/>
          <w:sz w:val="22"/>
        </w:rPr>
        <w:t>opinions on how they might </w:t>
      </w:r>
      <w:r>
        <w:rPr>
          <w:spacing w:val="-2"/>
          <w:w w:val="105"/>
          <w:sz w:val="22"/>
        </w:rPr>
        <w:t>emerge </w:t>
      </w:r>
      <w:r>
        <w:rPr>
          <w:w w:val="105"/>
          <w:sz w:val="22"/>
        </w:rPr>
        <w:t>and what other </w:t>
      </w:r>
      <w:r>
        <w:rPr>
          <w:spacing w:val="-3"/>
          <w:w w:val="105"/>
          <w:sz w:val="22"/>
        </w:rPr>
        <w:t>events </w:t>
      </w:r>
      <w:r>
        <w:rPr>
          <w:w w:val="105"/>
          <w:sz w:val="22"/>
        </w:rPr>
        <w:t>would be associated with</w:t>
      </w:r>
      <w:r>
        <w:rPr>
          <w:spacing w:val="3"/>
          <w:w w:val="105"/>
          <w:sz w:val="22"/>
        </w:rPr>
        <w:t> </w:t>
      </w:r>
      <w:r>
        <w:rPr>
          <w:w w:val="105"/>
          <w:sz w:val="22"/>
        </w:rPr>
        <w:t>them.</w:t>
      </w:r>
    </w:p>
    <w:p>
      <w:pPr>
        <w:spacing w:after="0" w:line="244" w:lineRule="auto"/>
        <w:jc w:val="left"/>
        <w:rPr>
          <w:sz w:val="22"/>
        </w:rPr>
        <w:sectPr>
          <w:type w:val="continuous"/>
          <w:pgSz w:w="11900" w:h="16840"/>
          <w:pgMar w:top="1260" w:bottom="280" w:left="660" w:right="640"/>
          <w:cols w:num="2" w:equalWidth="0">
            <w:col w:w="5056" w:space="74"/>
            <w:col w:w="5470"/>
          </w:cols>
        </w:sectPr>
      </w:pPr>
    </w:p>
    <w:p>
      <w:pPr>
        <w:pStyle w:val="BodyText"/>
      </w:pPr>
    </w:p>
    <w:p>
      <w:pPr>
        <w:spacing w:after="0"/>
        <w:sectPr>
          <w:pgSz w:w="11900" w:h="16840"/>
          <w:pgMar w:header="601" w:footer="575" w:top="800" w:bottom="760" w:left="660" w:right="640"/>
        </w:sectPr>
      </w:pPr>
    </w:p>
    <w:p>
      <w:pPr>
        <w:pStyle w:val="BodyText"/>
        <w:spacing w:before="10"/>
        <w:rPr>
          <w:sz w:val="22"/>
        </w:rPr>
      </w:pPr>
    </w:p>
    <w:p>
      <w:pPr>
        <w:pStyle w:val="Heading8"/>
        <w:ind w:left="169"/>
      </w:pPr>
      <w:r>
        <w:rPr>
          <w:color w:val="0092C7"/>
          <w:w w:val="95"/>
        </w:rPr>
        <w:t>Chart 6.4</w:t>
      </w:r>
    </w:p>
    <w:p>
      <w:pPr>
        <w:spacing w:line="247" w:lineRule="auto" w:before="8"/>
        <w:ind w:left="169" w:right="28" w:firstLine="0"/>
        <w:jc w:val="left"/>
        <w:rPr>
          <w:rFonts w:ascii="Trebuchet MS"/>
          <w:b/>
          <w:sz w:val="20"/>
        </w:rPr>
      </w:pPr>
      <w:r>
        <w:rPr>
          <w:rFonts w:ascii="Trebuchet MS"/>
          <w:b/>
          <w:color w:val="0092C7"/>
          <w:spacing w:val="-4"/>
          <w:w w:val="87"/>
          <w:sz w:val="20"/>
        </w:rPr>
        <w:t>C</w:t>
      </w:r>
      <w:r>
        <w:rPr>
          <w:rFonts w:ascii="Trebuchet MS"/>
          <w:b/>
          <w:color w:val="0092C7"/>
          <w:spacing w:val="-1"/>
          <w:w w:val="83"/>
          <w:sz w:val="20"/>
        </w:rPr>
        <w:t>ur</w:t>
      </w:r>
      <w:r>
        <w:rPr>
          <w:rFonts w:ascii="Trebuchet MS"/>
          <w:b/>
          <w:color w:val="0092C7"/>
          <w:spacing w:val="-4"/>
          <w:w w:val="83"/>
          <w:sz w:val="20"/>
        </w:rPr>
        <w:t>r</w:t>
      </w:r>
      <w:r>
        <w:rPr>
          <w:rFonts w:ascii="Trebuchet MS"/>
          <w:b/>
          <w:color w:val="0092C7"/>
          <w:spacing w:val="-1"/>
          <w:w w:val="85"/>
          <w:sz w:val="20"/>
        </w:rPr>
        <w:t>en</w:t>
      </w:r>
      <w:r>
        <w:rPr>
          <w:rFonts w:ascii="Trebuchet MS"/>
          <w:b/>
          <w:color w:val="0092C7"/>
          <w:w w:val="85"/>
          <w:sz w:val="20"/>
        </w:rPr>
        <w:t>t</w:t>
      </w:r>
      <w:r>
        <w:rPr>
          <w:rFonts w:ascii="Trebuchet MS"/>
          <w:b/>
          <w:color w:val="0092C7"/>
          <w:spacing w:val="6"/>
          <w:sz w:val="20"/>
        </w:rPr>
        <w:t> </w:t>
      </w:r>
      <w:r>
        <w:rPr>
          <w:rFonts w:ascii="Trebuchet MS"/>
          <w:b/>
          <w:color w:val="0092C7"/>
          <w:spacing w:val="-1"/>
          <w:w w:val="88"/>
          <w:sz w:val="20"/>
        </w:rPr>
        <w:t>p</w:t>
      </w:r>
      <w:r>
        <w:rPr>
          <w:rFonts w:ascii="Trebuchet MS"/>
          <w:b/>
          <w:color w:val="0092C7"/>
          <w:spacing w:val="-2"/>
          <w:w w:val="88"/>
          <w:sz w:val="20"/>
        </w:rPr>
        <w:t>r</w:t>
      </w:r>
      <w:r>
        <w:rPr>
          <w:rFonts w:ascii="Trebuchet MS"/>
          <w:b/>
          <w:color w:val="0092C7"/>
          <w:spacing w:val="-1"/>
          <w:w w:val="85"/>
          <w:sz w:val="20"/>
        </w:rPr>
        <w:t>ojectio</w:t>
      </w:r>
      <w:r>
        <w:rPr>
          <w:rFonts w:ascii="Trebuchet MS"/>
          <w:b/>
          <w:color w:val="0092C7"/>
          <w:w w:val="85"/>
          <w:sz w:val="20"/>
        </w:rPr>
        <w:t>n</w:t>
      </w:r>
      <w:r>
        <w:rPr>
          <w:rFonts w:ascii="Trebuchet MS"/>
          <w:b/>
          <w:color w:val="0092C7"/>
          <w:spacing w:val="6"/>
          <w:sz w:val="20"/>
        </w:rPr>
        <w:t> </w:t>
      </w:r>
      <w:r>
        <w:rPr>
          <w:rFonts w:ascii="Trebuchet MS"/>
          <w:b/>
          <w:color w:val="0092C7"/>
          <w:spacing w:val="-1"/>
          <w:w w:val="83"/>
          <w:sz w:val="20"/>
        </w:rPr>
        <w:t>fo</w:t>
      </w:r>
      <w:r>
        <w:rPr>
          <w:rFonts w:ascii="Trebuchet MS"/>
          <w:b/>
          <w:color w:val="0092C7"/>
          <w:w w:val="83"/>
          <w:sz w:val="20"/>
        </w:rPr>
        <w:t>r</w:t>
      </w:r>
      <w:r>
        <w:rPr>
          <w:rFonts w:ascii="Trebuchet MS"/>
          <w:b/>
          <w:color w:val="0092C7"/>
          <w:spacing w:val="6"/>
          <w:sz w:val="20"/>
        </w:rPr>
        <w:t> </w:t>
      </w:r>
      <w:r>
        <w:rPr>
          <w:rFonts w:ascii="Trebuchet MS"/>
          <w:b/>
          <w:color w:val="0092C7"/>
          <w:spacing w:val="-1"/>
          <w:w w:val="86"/>
          <w:sz w:val="20"/>
        </w:rPr>
        <w:t>th</w:t>
      </w:r>
      <w:r>
        <w:rPr>
          <w:rFonts w:ascii="Trebuchet MS"/>
          <w:b/>
          <w:color w:val="0092C7"/>
          <w:w w:val="86"/>
          <w:sz w:val="20"/>
        </w:rPr>
        <w:t>e</w:t>
      </w:r>
      <w:r>
        <w:rPr>
          <w:rFonts w:ascii="Trebuchet MS"/>
          <w:b/>
          <w:color w:val="0092C7"/>
          <w:spacing w:val="6"/>
          <w:sz w:val="20"/>
        </w:rPr>
        <w:t> </w:t>
      </w:r>
      <w:r>
        <w:rPr>
          <w:rFonts w:ascii="Trebuchet MS"/>
          <w:b/>
          <w:color w:val="0092C7"/>
          <w:spacing w:val="-1"/>
          <w:w w:val="87"/>
          <w:sz w:val="20"/>
        </w:rPr>
        <w:t>pe</w:t>
      </w:r>
      <w:r>
        <w:rPr>
          <w:rFonts w:ascii="Trebuchet MS"/>
          <w:b/>
          <w:color w:val="0092C7"/>
          <w:spacing w:val="-3"/>
          <w:w w:val="87"/>
          <w:sz w:val="20"/>
        </w:rPr>
        <w:t>r</w:t>
      </w:r>
      <w:r>
        <w:rPr>
          <w:rFonts w:ascii="Trebuchet MS"/>
          <w:b/>
          <w:color w:val="0092C7"/>
          <w:spacing w:val="-1"/>
          <w:w w:val="90"/>
          <w:sz w:val="20"/>
        </w:rPr>
        <w:t>centag</w:t>
      </w:r>
      <w:r>
        <w:rPr>
          <w:rFonts w:ascii="Trebuchet MS"/>
          <w:b/>
          <w:color w:val="0092C7"/>
          <w:w w:val="90"/>
          <w:sz w:val="20"/>
        </w:rPr>
        <w:t>e</w:t>
      </w:r>
      <w:r>
        <w:rPr>
          <w:rFonts w:ascii="Trebuchet MS"/>
          <w:b/>
          <w:color w:val="0092C7"/>
          <w:spacing w:val="6"/>
          <w:sz w:val="20"/>
        </w:rPr>
        <w:t> </w:t>
      </w:r>
      <w:r>
        <w:rPr>
          <w:rFonts w:ascii="Trebuchet MS"/>
          <w:b/>
          <w:color w:val="0092C7"/>
          <w:spacing w:val="-1"/>
          <w:w w:val="84"/>
          <w:sz w:val="20"/>
        </w:rPr>
        <w:t>inc</w:t>
      </w:r>
      <w:r>
        <w:rPr>
          <w:rFonts w:ascii="Trebuchet MS"/>
          <w:b/>
          <w:color w:val="0092C7"/>
          <w:spacing w:val="-4"/>
          <w:w w:val="84"/>
          <w:sz w:val="20"/>
        </w:rPr>
        <w:t>r</w:t>
      </w:r>
      <w:r>
        <w:rPr>
          <w:rFonts w:ascii="Trebuchet MS"/>
          <w:b/>
          <w:color w:val="0092C7"/>
          <w:spacing w:val="-1"/>
          <w:w w:val="92"/>
          <w:sz w:val="20"/>
        </w:rPr>
        <w:t>ease </w:t>
      </w:r>
      <w:r>
        <w:rPr>
          <w:rFonts w:ascii="Trebuchet MS"/>
          <w:b/>
          <w:color w:val="0092C7"/>
          <w:spacing w:val="-1"/>
          <w:w w:val="88"/>
          <w:sz w:val="20"/>
        </w:rPr>
        <w:t>i</w:t>
      </w:r>
      <w:r>
        <w:rPr>
          <w:rFonts w:ascii="Trebuchet MS"/>
          <w:b/>
          <w:color w:val="0092C7"/>
          <w:w w:val="88"/>
          <w:sz w:val="20"/>
        </w:rPr>
        <w:t>n</w:t>
      </w:r>
      <w:r>
        <w:rPr>
          <w:rFonts w:ascii="Trebuchet MS"/>
          <w:b/>
          <w:color w:val="0092C7"/>
          <w:spacing w:val="6"/>
          <w:sz w:val="20"/>
        </w:rPr>
        <w:t> </w:t>
      </w:r>
      <w:r>
        <w:rPr>
          <w:rFonts w:ascii="Trebuchet MS"/>
          <w:b/>
          <w:color w:val="0092C7"/>
          <w:spacing w:val="-1"/>
          <w:w w:val="95"/>
          <w:sz w:val="20"/>
        </w:rPr>
        <w:t>R</w:t>
      </w:r>
      <w:r>
        <w:rPr>
          <w:rFonts w:ascii="Trebuchet MS"/>
          <w:b/>
          <w:color w:val="0092C7"/>
          <w:spacing w:val="-3"/>
          <w:w w:val="95"/>
          <w:sz w:val="20"/>
        </w:rPr>
        <w:t>P</w:t>
      </w:r>
      <w:r>
        <w:rPr>
          <w:rFonts w:ascii="Trebuchet MS"/>
          <w:b/>
          <w:color w:val="0092C7"/>
          <w:spacing w:val="-1"/>
          <w:w w:val="97"/>
          <w:sz w:val="20"/>
        </w:rPr>
        <w:t>I</w:t>
      </w:r>
      <w:r>
        <w:rPr>
          <w:rFonts w:ascii="Trebuchet MS"/>
          <w:b/>
          <w:color w:val="0092C7"/>
          <w:w w:val="97"/>
          <w:sz w:val="20"/>
        </w:rPr>
        <w:t>X</w:t>
      </w:r>
      <w:r>
        <w:rPr>
          <w:rFonts w:ascii="Trebuchet MS"/>
          <w:b/>
          <w:color w:val="0092C7"/>
          <w:spacing w:val="6"/>
          <w:sz w:val="20"/>
        </w:rPr>
        <w:t> </w:t>
      </w:r>
      <w:r>
        <w:rPr>
          <w:rFonts w:ascii="Trebuchet MS"/>
          <w:b/>
          <w:color w:val="0092C7"/>
          <w:spacing w:val="-1"/>
          <w:w w:val="88"/>
          <w:sz w:val="20"/>
        </w:rPr>
        <w:t>i</w:t>
      </w:r>
      <w:r>
        <w:rPr>
          <w:rFonts w:ascii="Trebuchet MS"/>
          <w:b/>
          <w:color w:val="0092C7"/>
          <w:w w:val="88"/>
          <w:sz w:val="20"/>
        </w:rPr>
        <w:t>n</w:t>
      </w:r>
      <w:r>
        <w:rPr>
          <w:rFonts w:ascii="Trebuchet MS"/>
          <w:b/>
          <w:color w:val="0092C7"/>
          <w:spacing w:val="6"/>
          <w:sz w:val="20"/>
        </w:rPr>
        <w:t> </w:t>
      </w:r>
      <w:r>
        <w:rPr>
          <w:rFonts w:ascii="Trebuchet MS"/>
          <w:b/>
          <w:color w:val="0092C7"/>
          <w:spacing w:val="-1"/>
          <w:w w:val="86"/>
          <w:sz w:val="20"/>
        </w:rPr>
        <w:t>th</w:t>
      </w:r>
      <w:r>
        <w:rPr>
          <w:rFonts w:ascii="Trebuchet MS"/>
          <w:b/>
          <w:color w:val="0092C7"/>
          <w:w w:val="86"/>
          <w:sz w:val="20"/>
        </w:rPr>
        <w:t>e</w:t>
      </w:r>
      <w:r>
        <w:rPr>
          <w:rFonts w:ascii="Trebuchet MS"/>
          <w:b/>
          <w:color w:val="0092C7"/>
          <w:spacing w:val="6"/>
          <w:sz w:val="20"/>
        </w:rPr>
        <w:t> </w:t>
      </w:r>
      <w:r>
        <w:rPr>
          <w:rFonts w:ascii="Trebuchet MS"/>
          <w:b/>
          <w:color w:val="0092C7"/>
          <w:spacing w:val="-2"/>
          <w:w w:val="93"/>
          <w:sz w:val="20"/>
        </w:rPr>
        <w:t>y</w:t>
      </w:r>
      <w:r>
        <w:rPr>
          <w:rFonts w:ascii="Trebuchet MS"/>
          <w:b/>
          <w:color w:val="0092C7"/>
          <w:spacing w:val="-1"/>
          <w:w w:val="87"/>
          <w:sz w:val="20"/>
        </w:rPr>
        <w:t>ea</w:t>
      </w:r>
      <w:r>
        <w:rPr>
          <w:rFonts w:ascii="Trebuchet MS"/>
          <w:b/>
          <w:color w:val="0092C7"/>
          <w:w w:val="87"/>
          <w:sz w:val="20"/>
        </w:rPr>
        <w:t>r</w:t>
      </w:r>
      <w:r>
        <w:rPr>
          <w:rFonts w:ascii="Trebuchet MS"/>
          <w:b/>
          <w:color w:val="0092C7"/>
          <w:spacing w:val="6"/>
          <w:sz w:val="20"/>
        </w:rPr>
        <w:t> </w:t>
      </w:r>
      <w:r>
        <w:rPr>
          <w:rFonts w:ascii="Trebuchet MS"/>
          <w:b/>
          <w:color w:val="0092C7"/>
          <w:spacing w:val="-1"/>
          <w:w w:val="85"/>
          <w:sz w:val="20"/>
        </w:rPr>
        <w:t>t</w:t>
      </w:r>
      <w:r>
        <w:rPr>
          <w:rFonts w:ascii="Trebuchet MS"/>
          <w:b/>
          <w:color w:val="0092C7"/>
          <w:w w:val="85"/>
          <w:sz w:val="20"/>
        </w:rPr>
        <w:t>o</w:t>
      </w:r>
      <w:r>
        <w:rPr>
          <w:rFonts w:ascii="Trebuchet MS"/>
          <w:b/>
          <w:color w:val="0092C7"/>
          <w:spacing w:val="6"/>
          <w:sz w:val="20"/>
        </w:rPr>
        <w:t> </w:t>
      </w:r>
      <w:r>
        <w:rPr>
          <w:rFonts w:ascii="Trebuchet MS"/>
          <w:b/>
          <w:smallCaps/>
          <w:color w:val="0092C7"/>
          <w:spacing w:val="-1"/>
          <w:w w:val="91"/>
          <w:sz w:val="20"/>
        </w:rPr>
        <w:t>200</w:t>
      </w:r>
      <w:r>
        <w:rPr>
          <w:rFonts w:ascii="Trebuchet MS"/>
          <w:b/>
          <w:smallCaps/>
          <w:color w:val="0092C7"/>
          <w:w w:val="91"/>
          <w:sz w:val="20"/>
        </w:rPr>
        <w:t>3</w:t>
      </w:r>
      <w:r>
        <w:rPr>
          <w:rFonts w:ascii="Trebuchet MS"/>
          <w:b/>
          <w:smallCaps w:val="0"/>
          <w:color w:val="0092C7"/>
          <w:spacing w:val="6"/>
          <w:sz w:val="20"/>
        </w:rPr>
        <w:t> </w:t>
      </w:r>
      <w:r>
        <w:rPr>
          <w:rFonts w:ascii="Trebuchet MS"/>
          <w:b/>
          <w:smallCaps w:val="0"/>
          <w:color w:val="0092C7"/>
          <w:spacing w:val="-1"/>
          <w:w w:val="92"/>
          <w:sz w:val="20"/>
        </w:rPr>
        <w:t>Q3</w:t>
      </w:r>
    </w:p>
    <w:p>
      <w:pPr>
        <w:spacing w:line="121" w:lineRule="exact" w:before="62"/>
        <w:ind w:left="2849" w:right="0" w:firstLine="0"/>
        <w:jc w:val="left"/>
        <w:rPr>
          <w:sz w:val="12"/>
        </w:rPr>
      </w:pPr>
      <w:r>
        <w:rPr>
          <w:w w:val="105"/>
          <w:sz w:val="12"/>
        </w:rPr>
        <w:t>Probability, per cent (a)</w:t>
      </w:r>
    </w:p>
    <w:p>
      <w:pPr>
        <w:spacing w:line="121" w:lineRule="exact" w:before="0"/>
        <w:ind w:left="4103" w:right="0" w:firstLine="0"/>
        <w:jc w:val="left"/>
        <w:rPr>
          <w:sz w:val="12"/>
        </w:rPr>
      </w:pPr>
      <w:r>
        <w:rPr/>
        <w:pict>
          <v:line style="position:absolute;mso-position-horizontal-relative:page;mso-position-vertical-relative:paragraph;z-index:16179200" from="45.318pt,3.083753pt" to="40.986pt,3.083753pt" stroked="true" strokeweight=".5pt" strokecolor="#000000">
            <v:stroke dashstyle="solid"/>
            <w10:wrap type="none"/>
          </v:line>
        </w:pict>
      </w:r>
      <w:r>
        <w:rPr/>
        <w:pict>
          <v:line style="position:absolute;mso-position-horizontal-relative:page;mso-position-vertical-relative:paragraph;z-index:16179712" from="235.785003pt,3.083753pt" to="231.453003pt,3.083753pt" stroked="true" strokeweight=".5pt" strokecolor="#000000">
            <v:stroke dashstyle="solid"/>
            <w10:wrap type="none"/>
          </v:line>
        </w:pict>
      </w:r>
      <w:r>
        <w:rPr>
          <w:w w:val="121"/>
          <w:sz w:val="12"/>
        </w:rPr>
        <w:t>6</w:t>
      </w:r>
    </w:p>
    <w:p>
      <w:pPr>
        <w:pStyle w:val="BodyText"/>
        <w:spacing w:before="10"/>
        <w:rPr>
          <w:sz w:val="22"/>
        </w:rPr>
      </w:pPr>
      <w:r>
        <w:rPr/>
        <w:br w:type="column"/>
      </w:r>
      <w:r>
        <w:rPr>
          <w:sz w:val="22"/>
        </w:rPr>
      </w:r>
    </w:p>
    <w:p>
      <w:pPr>
        <w:pStyle w:val="Heading8"/>
        <w:ind w:left="169"/>
      </w:pPr>
      <w:r>
        <w:rPr>
          <w:color w:val="0092C7"/>
          <w:w w:val="95"/>
        </w:rPr>
        <w:t>Chart 6.5</w:t>
      </w:r>
    </w:p>
    <w:p>
      <w:pPr>
        <w:spacing w:line="247" w:lineRule="auto" w:before="8"/>
        <w:ind w:left="169" w:right="1859" w:firstLine="0"/>
        <w:jc w:val="left"/>
        <w:rPr>
          <w:rFonts w:ascii="Trebuchet MS"/>
          <w:b/>
          <w:sz w:val="20"/>
        </w:rPr>
      </w:pPr>
      <w:r>
        <w:rPr>
          <w:rFonts w:ascii="Trebuchet MS"/>
          <w:b/>
          <w:color w:val="0092C7"/>
          <w:spacing w:val="-3"/>
          <w:w w:val="107"/>
          <w:sz w:val="20"/>
        </w:rPr>
        <w:t>M</w:t>
      </w:r>
      <w:r>
        <w:rPr>
          <w:rFonts w:ascii="Trebuchet MS"/>
          <w:b/>
          <w:color w:val="0092C7"/>
          <w:spacing w:val="-1"/>
          <w:w w:val="93"/>
          <w:sz w:val="20"/>
        </w:rPr>
        <w:t>a</w:t>
      </w:r>
      <w:r>
        <w:rPr>
          <w:rFonts w:ascii="Trebuchet MS"/>
          <w:b/>
          <w:color w:val="0092C7"/>
          <w:w w:val="93"/>
          <w:sz w:val="20"/>
        </w:rPr>
        <w:t>y</w:t>
      </w:r>
      <w:r>
        <w:rPr>
          <w:rFonts w:ascii="Trebuchet MS"/>
          <w:b/>
          <w:color w:val="0092C7"/>
          <w:spacing w:val="6"/>
          <w:sz w:val="20"/>
        </w:rPr>
        <w:t> </w:t>
      </w:r>
      <w:r>
        <w:rPr>
          <w:rFonts w:ascii="Trebuchet MS"/>
          <w:b/>
          <w:color w:val="0092C7"/>
          <w:spacing w:val="-1"/>
          <w:w w:val="88"/>
          <w:sz w:val="20"/>
        </w:rPr>
        <w:t>p</w:t>
      </w:r>
      <w:r>
        <w:rPr>
          <w:rFonts w:ascii="Trebuchet MS"/>
          <w:b/>
          <w:color w:val="0092C7"/>
          <w:spacing w:val="-2"/>
          <w:w w:val="88"/>
          <w:sz w:val="20"/>
        </w:rPr>
        <w:t>r</w:t>
      </w:r>
      <w:r>
        <w:rPr>
          <w:rFonts w:ascii="Trebuchet MS"/>
          <w:b/>
          <w:color w:val="0092C7"/>
          <w:spacing w:val="-1"/>
          <w:w w:val="85"/>
          <w:sz w:val="20"/>
        </w:rPr>
        <w:t>ojectio</w:t>
      </w:r>
      <w:r>
        <w:rPr>
          <w:rFonts w:ascii="Trebuchet MS"/>
          <w:b/>
          <w:color w:val="0092C7"/>
          <w:w w:val="85"/>
          <w:sz w:val="20"/>
        </w:rPr>
        <w:t>n</w:t>
      </w:r>
      <w:r>
        <w:rPr>
          <w:rFonts w:ascii="Trebuchet MS"/>
          <w:b/>
          <w:color w:val="0092C7"/>
          <w:spacing w:val="6"/>
          <w:sz w:val="20"/>
        </w:rPr>
        <w:t> </w:t>
      </w:r>
      <w:r>
        <w:rPr>
          <w:rFonts w:ascii="Trebuchet MS"/>
          <w:b/>
          <w:color w:val="0092C7"/>
          <w:spacing w:val="-1"/>
          <w:w w:val="83"/>
          <w:sz w:val="20"/>
        </w:rPr>
        <w:t>fo</w:t>
      </w:r>
      <w:r>
        <w:rPr>
          <w:rFonts w:ascii="Trebuchet MS"/>
          <w:b/>
          <w:color w:val="0092C7"/>
          <w:w w:val="83"/>
          <w:sz w:val="20"/>
        </w:rPr>
        <w:t>r</w:t>
      </w:r>
      <w:r>
        <w:rPr>
          <w:rFonts w:ascii="Trebuchet MS"/>
          <w:b/>
          <w:color w:val="0092C7"/>
          <w:spacing w:val="6"/>
          <w:sz w:val="20"/>
        </w:rPr>
        <w:t> </w:t>
      </w:r>
      <w:r>
        <w:rPr>
          <w:rFonts w:ascii="Trebuchet MS"/>
          <w:b/>
          <w:color w:val="0092C7"/>
          <w:spacing w:val="-1"/>
          <w:w w:val="86"/>
          <w:sz w:val="20"/>
        </w:rPr>
        <w:t>th</w:t>
      </w:r>
      <w:r>
        <w:rPr>
          <w:rFonts w:ascii="Trebuchet MS"/>
          <w:b/>
          <w:color w:val="0092C7"/>
          <w:w w:val="86"/>
          <w:sz w:val="20"/>
        </w:rPr>
        <w:t>e</w:t>
      </w:r>
      <w:r>
        <w:rPr>
          <w:rFonts w:ascii="Trebuchet MS"/>
          <w:b/>
          <w:color w:val="0092C7"/>
          <w:spacing w:val="6"/>
          <w:sz w:val="20"/>
        </w:rPr>
        <w:t> </w:t>
      </w:r>
      <w:r>
        <w:rPr>
          <w:rFonts w:ascii="Trebuchet MS"/>
          <w:b/>
          <w:color w:val="0092C7"/>
          <w:spacing w:val="-1"/>
          <w:w w:val="87"/>
          <w:sz w:val="20"/>
        </w:rPr>
        <w:t>pe</w:t>
      </w:r>
      <w:r>
        <w:rPr>
          <w:rFonts w:ascii="Trebuchet MS"/>
          <w:b/>
          <w:color w:val="0092C7"/>
          <w:spacing w:val="-3"/>
          <w:w w:val="87"/>
          <w:sz w:val="20"/>
        </w:rPr>
        <w:t>r</w:t>
      </w:r>
      <w:r>
        <w:rPr>
          <w:rFonts w:ascii="Trebuchet MS"/>
          <w:b/>
          <w:color w:val="0092C7"/>
          <w:spacing w:val="-1"/>
          <w:w w:val="90"/>
          <w:sz w:val="20"/>
        </w:rPr>
        <w:t>centag</w:t>
      </w:r>
      <w:r>
        <w:rPr>
          <w:rFonts w:ascii="Trebuchet MS"/>
          <w:b/>
          <w:color w:val="0092C7"/>
          <w:w w:val="90"/>
          <w:sz w:val="20"/>
        </w:rPr>
        <w:t>e</w:t>
      </w:r>
      <w:r>
        <w:rPr>
          <w:rFonts w:ascii="Trebuchet MS"/>
          <w:b/>
          <w:color w:val="0092C7"/>
          <w:spacing w:val="6"/>
          <w:sz w:val="20"/>
        </w:rPr>
        <w:t> </w:t>
      </w:r>
      <w:r>
        <w:rPr>
          <w:rFonts w:ascii="Trebuchet MS"/>
          <w:b/>
          <w:color w:val="0092C7"/>
          <w:spacing w:val="-1"/>
          <w:w w:val="84"/>
          <w:sz w:val="20"/>
        </w:rPr>
        <w:t>inc</w:t>
      </w:r>
      <w:r>
        <w:rPr>
          <w:rFonts w:ascii="Trebuchet MS"/>
          <w:b/>
          <w:color w:val="0092C7"/>
          <w:spacing w:val="-4"/>
          <w:w w:val="84"/>
          <w:sz w:val="20"/>
        </w:rPr>
        <w:t>r</w:t>
      </w:r>
      <w:r>
        <w:rPr>
          <w:rFonts w:ascii="Trebuchet MS"/>
          <w:b/>
          <w:color w:val="0092C7"/>
          <w:spacing w:val="-1"/>
          <w:w w:val="92"/>
          <w:sz w:val="20"/>
        </w:rPr>
        <w:t>ease </w:t>
      </w:r>
      <w:r>
        <w:rPr>
          <w:rFonts w:ascii="Trebuchet MS"/>
          <w:b/>
          <w:color w:val="0092C7"/>
          <w:spacing w:val="-1"/>
          <w:w w:val="88"/>
          <w:sz w:val="20"/>
        </w:rPr>
        <w:t>i</w:t>
      </w:r>
      <w:r>
        <w:rPr>
          <w:rFonts w:ascii="Trebuchet MS"/>
          <w:b/>
          <w:color w:val="0092C7"/>
          <w:w w:val="88"/>
          <w:sz w:val="20"/>
        </w:rPr>
        <w:t>n</w:t>
      </w:r>
      <w:r>
        <w:rPr>
          <w:rFonts w:ascii="Trebuchet MS"/>
          <w:b/>
          <w:color w:val="0092C7"/>
          <w:spacing w:val="6"/>
          <w:sz w:val="20"/>
        </w:rPr>
        <w:t> </w:t>
      </w:r>
      <w:r>
        <w:rPr>
          <w:rFonts w:ascii="Trebuchet MS"/>
          <w:b/>
          <w:color w:val="0092C7"/>
          <w:spacing w:val="-1"/>
          <w:w w:val="95"/>
          <w:sz w:val="20"/>
        </w:rPr>
        <w:t>R</w:t>
      </w:r>
      <w:r>
        <w:rPr>
          <w:rFonts w:ascii="Trebuchet MS"/>
          <w:b/>
          <w:color w:val="0092C7"/>
          <w:spacing w:val="-3"/>
          <w:w w:val="95"/>
          <w:sz w:val="20"/>
        </w:rPr>
        <w:t>P</w:t>
      </w:r>
      <w:r>
        <w:rPr>
          <w:rFonts w:ascii="Trebuchet MS"/>
          <w:b/>
          <w:color w:val="0092C7"/>
          <w:spacing w:val="-1"/>
          <w:w w:val="97"/>
          <w:sz w:val="20"/>
        </w:rPr>
        <w:t>I</w:t>
      </w:r>
      <w:r>
        <w:rPr>
          <w:rFonts w:ascii="Trebuchet MS"/>
          <w:b/>
          <w:color w:val="0092C7"/>
          <w:w w:val="97"/>
          <w:sz w:val="20"/>
        </w:rPr>
        <w:t>X</w:t>
      </w:r>
      <w:r>
        <w:rPr>
          <w:rFonts w:ascii="Trebuchet MS"/>
          <w:b/>
          <w:color w:val="0092C7"/>
          <w:spacing w:val="6"/>
          <w:sz w:val="20"/>
        </w:rPr>
        <w:t> </w:t>
      </w:r>
      <w:r>
        <w:rPr>
          <w:rFonts w:ascii="Trebuchet MS"/>
          <w:b/>
          <w:color w:val="0092C7"/>
          <w:spacing w:val="-1"/>
          <w:w w:val="88"/>
          <w:sz w:val="20"/>
        </w:rPr>
        <w:t>i</w:t>
      </w:r>
      <w:r>
        <w:rPr>
          <w:rFonts w:ascii="Trebuchet MS"/>
          <w:b/>
          <w:color w:val="0092C7"/>
          <w:w w:val="88"/>
          <w:sz w:val="20"/>
        </w:rPr>
        <w:t>n</w:t>
      </w:r>
      <w:r>
        <w:rPr>
          <w:rFonts w:ascii="Trebuchet MS"/>
          <w:b/>
          <w:color w:val="0092C7"/>
          <w:spacing w:val="6"/>
          <w:sz w:val="20"/>
        </w:rPr>
        <w:t> </w:t>
      </w:r>
      <w:r>
        <w:rPr>
          <w:rFonts w:ascii="Trebuchet MS"/>
          <w:b/>
          <w:color w:val="0092C7"/>
          <w:spacing w:val="-1"/>
          <w:w w:val="86"/>
          <w:sz w:val="20"/>
        </w:rPr>
        <w:t>th</w:t>
      </w:r>
      <w:r>
        <w:rPr>
          <w:rFonts w:ascii="Trebuchet MS"/>
          <w:b/>
          <w:color w:val="0092C7"/>
          <w:w w:val="86"/>
          <w:sz w:val="20"/>
        </w:rPr>
        <w:t>e</w:t>
      </w:r>
      <w:r>
        <w:rPr>
          <w:rFonts w:ascii="Trebuchet MS"/>
          <w:b/>
          <w:color w:val="0092C7"/>
          <w:spacing w:val="6"/>
          <w:sz w:val="20"/>
        </w:rPr>
        <w:t> </w:t>
      </w:r>
      <w:r>
        <w:rPr>
          <w:rFonts w:ascii="Trebuchet MS"/>
          <w:b/>
          <w:color w:val="0092C7"/>
          <w:spacing w:val="-2"/>
          <w:w w:val="93"/>
          <w:sz w:val="20"/>
        </w:rPr>
        <w:t>y</w:t>
      </w:r>
      <w:r>
        <w:rPr>
          <w:rFonts w:ascii="Trebuchet MS"/>
          <w:b/>
          <w:color w:val="0092C7"/>
          <w:spacing w:val="-1"/>
          <w:w w:val="87"/>
          <w:sz w:val="20"/>
        </w:rPr>
        <w:t>ea</w:t>
      </w:r>
      <w:r>
        <w:rPr>
          <w:rFonts w:ascii="Trebuchet MS"/>
          <w:b/>
          <w:color w:val="0092C7"/>
          <w:w w:val="87"/>
          <w:sz w:val="20"/>
        </w:rPr>
        <w:t>r</w:t>
      </w:r>
      <w:r>
        <w:rPr>
          <w:rFonts w:ascii="Trebuchet MS"/>
          <w:b/>
          <w:color w:val="0092C7"/>
          <w:spacing w:val="6"/>
          <w:sz w:val="20"/>
        </w:rPr>
        <w:t> </w:t>
      </w:r>
      <w:r>
        <w:rPr>
          <w:rFonts w:ascii="Trebuchet MS"/>
          <w:b/>
          <w:color w:val="0092C7"/>
          <w:spacing w:val="-1"/>
          <w:w w:val="85"/>
          <w:sz w:val="20"/>
        </w:rPr>
        <w:t>t</w:t>
      </w:r>
      <w:r>
        <w:rPr>
          <w:rFonts w:ascii="Trebuchet MS"/>
          <w:b/>
          <w:color w:val="0092C7"/>
          <w:w w:val="85"/>
          <w:sz w:val="20"/>
        </w:rPr>
        <w:t>o</w:t>
      </w:r>
      <w:r>
        <w:rPr>
          <w:rFonts w:ascii="Trebuchet MS"/>
          <w:b/>
          <w:color w:val="0092C7"/>
          <w:spacing w:val="6"/>
          <w:sz w:val="20"/>
        </w:rPr>
        <w:t> </w:t>
      </w:r>
      <w:r>
        <w:rPr>
          <w:rFonts w:ascii="Trebuchet MS"/>
          <w:b/>
          <w:smallCaps/>
          <w:color w:val="0092C7"/>
          <w:spacing w:val="-1"/>
          <w:w w:val="91"/>
          <w:sz w:val="20"/>
        </w:rPr>
        <w:t>200</w:t>
      </w:r>
      <w:r>
        <w:rPr>
          <w:rFonts w:ascii="Trebuchet MS"/>
          <w:b/>
          <w:smallCaps/>
          <w:color w:val="0092C7"/>
          <w:w w:val="91"/>
          <w:sz w:val="20"/>
        </w:rPr>
        <w:t>3</w:t>
      </w:r>
      <w:r>
        <w:rPr>
          <w:rFonts w:ascii="Trebuchet MS"/>
          <w:b/>
          <w:smallCaps w:val="0"/>
          <w:color w:val="0092C7"/>
          <w:spacing w:val="6"/>
          <w:sz w:val="20"/>
        </w:rPr>
        <w:t> </w:t>
      </w:r>
      <w:r>
        <w:rPr>
          <w:rFonts w:ascii="Trebuchet MS"/>
          <w:b/>
          <w:smallCaps/>
          <w:color w:val="0092C7"/>
          <w:spacing w:val="-1"/>
          <w:w w:val="92"/>
          <w:sz w:val="20"/>
        </w:rPr>
        <w:t>Q2</w:t>
      </w:r>
    </w:p>
    <w:p>
      <w:pPr>
        <w:spacing w:line="117" w:lineRule="exact" w:before="71"/>
        <w:ind w:left="2909" w:right="0" w:firstLine="0"/>
        <w:jc w:val="left"/>
        <w:rPr>
          <w:sz w:val="12"/>
        </w:rPr>
      </w:pPr>
      <w:r>
        <w:rPr>
          <w:w w:val="105"/>
          <w:sz w:val="12"/>
        </w:rPr>
        <w:t>Probability, per cent (a)</w:t>
      </w:r>
    </w:p>
    <w:p>
      <w:pPr>
        <w:spacing w:line="117" w:lineRule="exact" w:before="0"/>
        <w:ind w:left="4160" w:right="0" w:firstLine="0"/>
        <w:jc w:val="left"/>
        <w:rPr>
          <w:sz w:val="12"/>
        </w:rPr>
      </w:pPr>
      <w:r>
        <w:rPr/>
        <w:pict>
          <v:line style="position:absolute;mso-position-horizontal-relative:page;mso-position-vertical-relative:paragraph;z-index:16171008" from="478.812988pt,3.13886pt" to="474.480988pt,3.13886pt" stroked="true" strokeweight=".5pt" strokecolor="#000000">
            <v:stroke dashstyle="solid"/>
            <w10:wrap type="none"/>
          </v:line>
        </w:pict>
      </w:r>
      <w:r>
        <w:rPr/>
        <w:pict>
          <v:line style="position:absolute;mso-position-horizontal-relative:page;mso-position-vertical-relative:paragraph;z-index:16174592" from="285.296996pt,3.13886pt" to="280.964996pt,3.13886pt" stroked="true" strokeweight=".5pt" strokecolor="#000000">
            <v:stroke dashstyle="solid"/>
            <w10:wrap type="none"/>
          </v:line>
        </w:pict>
      </w:r>
      <w:r>
        <w:rPr>
          <w:w w:val="121"/>
          <w:sz w:val="12"/>
        </w:rPr>
        <w:t>6</w:t>
      </w:r>
    </w:p>
    <w:p>
      <w:pPr>
        <w:spacing w:after="0" w:line="117" w:lineRule="exact"/>
        <w:jc w:val="left"/>
        <w:rPr>
          <w:sz w:val="12"/>
        </w:rPr>
        <w:sectPr>
          <w:type w:val="continuous"/>
          <w:pgSz w:w="11900" w:h="16840"/>
          <w:pgMar w:top="1260" w:bottom="280" w:left="660" w:right="640"/>
          <w:cols w:num="2" w:equalWidth="0">
            <w:col w:w="4217" w:space="584"/>
            <w:col w:w="5799"/>
          </w:cols>
        </w:sectPr>
      </w:pPr>
    </w:p>
    <w:p>
      <w:pPr>
        <w:pStyle w:val="BodyText"/>
        <w:spacing w:before="7"/>
        <w:rPr>
          <w:sz w:val="22"/>
        </w:rPr>
      </w:pPr>
    </w:p>
    <w:p>
      <w:pPr>
        <w:tabs>
          <w:tab w:pos="8960" w:val="left" w:leader="none"/>
        </w:tabs>
        <w:spacing w:before="82"/>
        <w:ind w:left="4103" w:right="0" w:firstLine="0"/>
        <w:jc w:val="left"/>
        <w:rPr>
          <w:sz w:val="12"/>
        </w:rPr>
      </w:pPr>
      <w:r>
        <w:rPr/>
        <w:pict>
          <v:group style="position:absolute;margin-left:289.28299pt;margin-top:8.926949pt;width:181.15pt;height:121.6pt;mso-position-horizontal-relative:page;mso-position-vertical-relative:paragraph;z-index:-22854656" coordorigin="5786,179" coordsize="3623,2432">
            <v:shape style="position:absolute;left:6837;top:191;width:1381;height:2361" coordorigin="6838,191" coordsize="1381,2361" path="m7596,191l7572,198,7544,208,7517,236,7493,263,7464,301,7443,339,7416,391,7390,439,7361,501,7337,565,7308,629,7263,770,7234,851,7208,924,7181,1008,7160,1079,7136,1162,7107,1246,7080,1317,7054,1401,7028,1474,7004,1548,6980,1620,6953,1693,6924,1758,6900,1822,6876,1889,6850,1941,6838,1962,6838,1962,6838,2550,8216,2552,8216,1962,8218,1955,8213,1941,8184,1877,8165,1796,8136,1712,8110,1620,8084,1539,8057,1439,8028,1346,8009,1246,7983,1143,7954,1043,7930,943,7901,841,7880,748,7856,658,7827,577,7800,494,7774,420,7748,355,7726,301,7700,255,7673,229,7647,198,7629,194,7620,194,7596,191xm7620,191l7620,194,7629,194,7620,191xe" filled="true" fillcolor="#ededed" stroked="false">
              <v:path arrowok="t"/>
              <v:fill type="solid"/>
            </v:shape>
            <v:shape style="position:absolute;left:5787;top:2555;width:3608;height:55" coordorigin="5787,2556" coordsize="3608,55" path="m5787,2556l9393,2556m5792,2558l5792,2610m6306,2558l6306,2610m6821,2558l6821,2610m7336,2558l7336,2610m7851,2558l7851,2610m8365,2558l8365,2610m8880,2558l8880,2610m9395,2558l9395,2610e" filled="false" stroked="true" strokeweight=".5pt" strokecolor="#000000">
              <v:path arrowok="t"/>
              <v:stroke dashstyle="solid"/>
            </v:shape>
            <v:line style="position:absolute" from="5786,2556" to="5834,2556" stroked="true" strokeweight="1.116pt" strokecolor="#de0035">
              <v:stroke dashstyle="solid"/>
            </v:line>
            <v:shape style="position:absolute;left:5824;top:2554;width:46;height:3" coordorigin="5824,2555" coordsize="46,3" path="m5824,2555l5848,2557m5848,2555l5870,2557e" filled="false" stroked="true" strokeweight=".996pt" strokecolor="#de0035">
              <v:path arrowok="t"/>
              <v:stroke dashstyle="solid"/>
            </v:shape>
            <v:shape style="position:absolute;left:5860;top:2555;width:102;height:2" coordorigin="5860,2556" coordsize="102,0" path="m5860,2556l5906,2556m5886,2556l5933,2556m5913,2556l5962,2556e" filled="false" stroked="true" strokeweight="1.116pt" strokecolor="#de0035">
              <v:path arrowok="t"/>
              <v:stroke dashstyle="solid"/>
            </v:shape>
            <v:shape style="position:absolute;left:5951;top:2545;width:99;height:10" coordorigin="5952,2545" coordsize="99,10" path="m5952,2555l5976,2545,6004,2548m6004,2545l6026,2548m6026,2545l6050,2548e" filled="false" stroked="true" strokeweight=".996pt" strokecolor="#de0035">
              <v:path arrowok="t"/>
              <v:stroke dashstyle="solid"/>
            </v:shape>
            <v:shape style="position:absolute;left:6040;top:2546;width:76;height:2" coordorigin="6040,2546" coordsize="76,0" path="m6040,2546l6089,2546m6069,2546l6115,2546e" filled="false" stroked="true" strokeweight="1.116pt" strokecolor="#de0035">
              <v:path arrowok="t"/>
              <v:stroke dashstyle="solid"/>
            </v:shape>
            <v:shape style="position:absolute;left:6105;top:188;width:2727;height:2360" coordorigin="6105,188" coordsize="2727,2360" path="m6105,2545l6132,2533,6158,2538m6158,2533l6182,2538m6182,2533l6206,2524,6235,2526m6235,2524l6261,2517,6285,2519m6285,2517l6309,2507,6333,2498,6362,2490,6388,2481,6415,2469,6441,2452,6463,2443,6489,2426,6516,2405,6544,2388,6568,2371,6590,2343,6619,2314,6643,2286,6672,2252,6724,2176,6746,2133,6770,2095,6799,2041,6825,1993,6852,1938,6878,1886,6902,1819,6926,1755,6955,1691,6981,1617,7005,1545,7029,1472,7056,1398,7082,1314,7108,1243,7137,1160,7161,1076,7183,1005,7209,922,7236,848,7264,767,7288,693,7310,627,7339,562,7363,498,7392,436,7418,388,7444,336,7466,298,7495,260,7519,234,7545,205,7574,196,7598,188,7622,191m7622,188l7648,196,7675,227,7701,253,7728,298,7749,353,7776,417,7802,491,7828,574,7857,655,7881,746,7903,838,7932,941,7956,1041,7984,1141,8011,1243,8030,1343,8059,1436,8085,1536,8112,1617,8138,1710,8167,1793,8186,1874,8215,1938,8239,2012,8265,2076,8294,2133,8318,2188,8342,2231,8368,2279,8395,2314,8421,2343,8448,2379,8469,2405,8496,2426,8524,2443,8548,2462,8577,2481,8604,2490,8623,2498,8652,2507,8676,2517m8676,2517l8704,2524,8731,2533,8750,2538m8750,2533l8779,2538m8779,2533l8805,2545,8832,2548e" filled="false" stroked="true" strokeweight=".996pt" strokecolor="#de0035">
              <v:path arrowok="t"/>
              <v:stroke dashstyle="solid"/>
            </v:shape>
            <v:shape style="position:absolute;left:8821;top:2546;width:76;height:2" coordorigin="8822,2546" coordsize="76,0" path="m8822,2546l8868,2546m8848,2546l8897,2546e" filled="false" stroked="true" strokeweight="1.115pt" strokecolor="#de0035">
              <v:path arrowok="t"/>
              <v:stroke dashstyle="solid"/>
            </v:shape>
            <v:shape style="position:absolute;left:8886;top:2545;width:48;height:12" coordorigin="8887,2545" coordsize="48,12" path="m8887,2545l8906,2555,8935,2557e" filled="false" stroked="true" strokeweight=".996pt" strokecolor="#de0035">
              <v:path arrowok="t"/>
              <v:stroke dashstyle="solid"/>
            </v:shape>
            <v:line style="position:absolute" from="8925,2556" to="8971,2556" stroked="true" strokeweight="1.115pt" strokecolor="#de0035">
              <v:stroke dashstyle="solid"/>
            </v:line>
            <v:line style="position:absolute" from="8961,2555" to="8985,2557" stroked="true" strokeweight=".996pt" strokecolor="#de0035">
              <v:stroke dashstyle="solid"/>
            </v:line>
            <v:shape style="position:absolute;left:8975;top:2555;width:76;height:2" coordorigin="8975,2556" coordsize="76,0" path="m8975,2556l9024,2556m9004,2556l9050,2556e" filled="false" stroked="true" strokeweight="1.115pt" strokecolor="#de0035">
              <v:path arrowok="t"/>
              <v:stroke dashstyle="solid"/>
            </v:shape>
            <v:line style="position:absolute" from="9040,2555" to="9062,2557" stroked="true" strokeweight=".996pt" strokecolor="#de0035">
              <v:stroke dashstyle="solid"/>
            </v:line>
            <v:shape style="position:absolute;left:9052;top:2555;width:126;height:2" coordorigin="9052,2556" coordsize="126,0" path="m9052,2556l9098,2556m9078,2556l9125,2556m9105,2556l9151,2556m9131,2556l9178,2556e" filled="false" stroked="true" strokeweight="1.115pt" strokecolor="#de0035">
              <v:path arrowok="t"/>
              <v:stroke dashstyle="solid"/>
            </v:shape>
            <v:line style="position:absolute" from="9168,2555" to="9189,2557" stroked="true" strokeweight=".996pt" strokecolor="#de0035">
              <v:stroke dashstyle="solid"/>
            </v:line>
            <v:shape style="position:absolute;left:9179;top:2555;width:76;height:2" coordorigin="9179,2556" coordsize="76,0" path="m9179,2556l9226,2556m9206,2556l9254,2556e" filled="false" stroked="true" strokeweight="1.115pt" strokecolor="#de0035">
              <v:path arrowok="t"/>
              <v:stroke dashstyle="solid"/>
            </v:shape>
            <v:line style="position:absolute" from="9244,2555" to="9268,2557" stroked="true" strokeweight=".996pt" strokecolor="#de0035">
              <v:stroke dashstyle="solid"/>
            </v:line>
            <v:shape style="position:absolute;left:9258;top:2555;width:76;height:2" coordorigin="9258,2556" coordsize="76,0" path="m9258,2556l9307,2556m9287,2556l9334,2556e" filled="false" stroked="true" strokeweight="1.115pt" strokecolor="#de0035">
              <v:path arrowok="t"/>
              <v:stroke dashstyle="solid"/>
            </v:shape>
            <v:line style="position:absolute" from="9324,2555" to="9343,2557" stroked="true" strokeweight=".996pt" strokecolor="#de0035">
              <v:stroke dashstyle="solid"/>
            </v:line>
            <v:shape style="position:absolute;left:9332;top:2555;width:76;height:2" coordorigin="9333,2556" coordsize="76,0" path="m9333,2556l9382,2556m9362,2556l9408,2556e" filled="false" stroked="true" strokeweight="1.115pt" strokecolor="#de0035">
              <v:path arrowok="t"/>
              <v:stroke dashstyle="solid"/>
            </v:shape>
            <v:line style="position:absolute" from="8176,514" to="7727,854" stroked="true" strokeweight=".5pt" strokecolor="#000000">
              <v:stroke dashstyle="solid"/>
            </v:line>
            <v:shape style="position:absolute;left:7673;top:823;width:83;height:72" coordorigin="7673,823" coordsize="83,72" path="m7725,823l7686,880,7673,894,7681,890,7756,863,7725,823xe" filled="true" fillcolor="#000000" stroked="false">
              <v:path arrowok="t"/>
              <v:fill type="solid"/>
            </v:shape>
            <v:shape style="position:absolute;left:8200;top:414;width:1025;height:121" type="#_x0000_t202" filled="false" stroked="false">
              <v:textbox inset="0,0,0,0">
                <w:txbxContent>
                  <w:p>
                    <w:pPr>
                      <w:spacing w:line="116" w:lineRule="exact" w:before="0"/>
                      <w:ind w:left="0" w:right="0" w:firstLine="0"/>
                      <w:jc w:val="left"/>
                      <w:rPr>
                        <w:sz w:val="12"/>
                      </w:rPr>
                    </w:pPr>
                    <w:r>
                      <w:rPr>
                        <w:w w:val="110"/>
                        <w:sz w:val="12"/>
                      </w:rPr>
                      <w:t>90%</w:t>
                    </w:r>
                    <w:r>
                      <w:rPr>
                        <w:spacing w:val="-15"/>
                        <w:w w:val="110"/>
                        <w:sz w:val="12"/>
                      </w:rPr>
                      <w:t> </w:t>
                    </w:r>
                    <w:r>
                      <w:rPr>
                        <w:w w:val="110"/>
                        <w:sz w:val="12"/>
                      </w:rPr>
                      <w:t>probability</w:t>
                    </w:r>
                    <w:r>
                      <w:rPr>
                        <w:spacing w:val="-15"/>
                        <w:w w:val="110"/>
                        <w:sz w:val="12"/>
                      </w:rPr>
                      <w:t> </w:t>
                    </w:r>
                    <w:r>
                      <w:rPr>
                        <w:w w:val="110"/>
                        <w:sz w:val="12"/>
                      </w:rPr>
                      <w:t>(b)</w:t>
                    </w:r>
                  </w:p>
                </w:txbxContent>
              </v:textbox>
              <w10:wrap type="none"/>
            </v:shape>
            <w10:wrap type="none"/>
          </v:group>
        </w:pict>
      </w:r>
      <w:r>
        <w:rPr/>
        <w:pict>
          <v:line style="position:absolute;mso-position-horizontal-relative:page;mso-position-vertical-relative:paragraph;z-index:-22854144" from="478.812988pt,8.220949pt" to="474.480988pt,8.220949pt" stroked="true" strokeweight=".5pt" strokecolor="#000000">
            <v:stroke dashstyle="solid"/>
            <w10:wrap type="none"/>
          </v:line>
        </w:pict>
      </w:r>
      <w:r>
        <w:rPr/>
        <w:pict>
          <v:line style="position:absolute;mso-position-horizontal-relative:page;mso-position-vertical-relative:paragraph;z-index:-22850560" from="285.296996pt,8.220949pt" to="280.964996pt,8.220949pt" stroked="true" strokeweight=".5pt" strokecolor="#000000">
            <v:stroke dashstyle="solid"/>
            <w10:wrap type="none"/>
          </v:line>
        </w:pict>
      </w:r>
      <w:r>
        <w:rPr/>
        <w:pict>
          <v:group style="position:absolute;margin-left:49.188999pt;margin-top:7.791949pt;width:186.6pt;height:123.35pt;mso-position-horizontal-relative:page;mso-position-vertical-relative:paragraph;z-index:16175616" coordorigin="984,156" coordsize="3732,2467">
            <v:shape style="position:absolute;left:1996;top:196;width:1376;height:2372" coordorigin="1996,196" coordsize="1376,2372" path="m2759,196l2682,232,2631,290,2608,331,2578,374,2554,424,2531,482,2501,542,2477,607,2450,676,2403,825,2373,902,2350,979,2326,1060,2272,1219,2249,1300,2222,1377,2175,1531,2145,1605,2121,1675,2097,1742,2068,1807,2044,1872,2020,1929,2007,1957,1999,1976,1996,1984,1998,1993,1999,2056,1996,2563,3370,2568,3372,2079,3372,1989,3370,1989,3367,1983,3341,1922,3317,1845,3293,1766,3266,1680,3243,1591,3216,1495,3189,1396,3166,1300,3142,1200,3112,1096,3088,998,3065,897,3035,799,2987,616,2961,535,2937,460,2910,393,2860,285,2807,218,2783,201,2759,196xe" filled="true" fillcolor="#ededed" stroked="false">
              <v:path arrowok="t"/>
              <v:fill type="solid"/>
            </v:shape>
            <v:shape style="position:absolute;left:984;top:2567;width:3580;height:55" coordorigin="984,2568" coordsize="3580,55" path="m984,2568l4556,2568m989,2570l989,2622m1500,2570l1500,2622m2010,2570l2010,2622m2521,2570l2521,2622m3032,2570l3032,2622m3543,2570l3543,2622m4054,2570l4054,2622m4564,2570l4564,2622e" filled="false" stroked="true" strokeweight=".5pt" strokecolor="#000000">
              <v:path arrowok="t"/>
              <v:stroke dashstyle="solid"/>
            </v:shape>
            <v:shape style="position:absolute;left:995;top:187;width:3158;height:2379" coordorigin="996,188" coordsize="3158,2379" path="m996,2564l1022,2566,1049,2564,1073,2566m1073,2564l1096,2566m1096,2564l1126,2561,1150,2564m1150,2561l1174,2559m1174,2561l1200,2559,1224,2557m1224,2559l1251,2557,1277,2554,1301,2549,1328,2547,1355,2545,1378,2540,1402,2533,1429,2528,1455,2523,1479,2516,1506,2509,1530,2499,1556,2489,1583,2477,1607,2463,1636,2446,1660,2432,1684,2410,1711,2391,1734,2367,1761,2341,1788,2314,1835,2247,1865,2209,1889,2170,1912,2127,1939,2081,1963,2031,2016,1921,2040,1863,2064,1798,2093,1733,2117,1666,2141,1597,2171,1522,2218,1369,2245,1292,2268,1210,2322,1052,2346,970,2369,893,2399,817,2446,668,2473,598,2497,533,2527,473,2550,416,2574,365,2604,322,2627,281,2651,248,2678,224,2705,207,2728,193,2755,188,2779,193,2803,209,2832,238,2856,277,2880,327,2906,385,2933,452,2957,526,2984,608,3031,790,3061,889,3084,989,3108,1088,3138,1191,3162,1292,3185,1388,3212,1486,3239,1582,3262,1671,3289,1757,3313,1837,3337,1913,3366,1983,3390,2048,3417,2108,3443,2165,3467,2216,3494,2264,3518,2305,3541,2338,3571,2372,3595,2401,3619,2427,3645,2449,3672,2465,3696,2485,3722,2497,3746,2509,3773,2518,3800,2528,3823,2533,3847,2542,3874,2547,3900,2549,3924,2554,3951,2557,3978,2559m3978,2557l4001,2559,4028,2561m4028,2559l4052,2561,4075,2564,4105,2566m4105,2564l4129,2566m4129,2564l4153,2566e" filled="false" stroked="true" strokeweight="1pt" strokecolor="#de0035">
              <v:path arrowok="t"/>
              <v:stroke dashstyle="solid"/>
            </v:shape>
            <v:shape style="position:absolute;left:4142;top:2565;width:74;height:2" coordorigin="4143,2565" coordsize="74,0" path="m4143,2565l4189,2565m4169,2565l4216,2565e" filled="false" stroked="true" strokeweight="1.120pt" strokecolor="#de0035">
              <v:path arrowok="t"/>
              <v:stroke dashstyle="solid"/>
            </v:shape>
            <v:shape style="position:absolute;left:4206;top:2563;width:75;height:5" coordorigin="4206,2564" coordsize="75,5" path="m4206,2564l4233,2566,4256,2569m4256,2566l4280,2569e" filled="false" stroked="true" strokeweight="1pt" strokecolor="#de0035">
              <v:path arrowok="t"/>
              <v:stroke dashstyle="solid"/>
            </v:shape>
            <v:line style="position:absolute" from="4270,2567" to="4320,2567" stroked="true" strokeweight="1.119pt" strokecolor="#de0035">
              <v:stroke dashstyle="solid"/>
            </v:line>
            <v:shape style="position:absolute;left:4309;top:2566;width:48;height:3" coordorigin="4310,2566" coordsize="48,3" path="m4310,2566l4334,2569m4334,2566l4357,2569e" filled="false" stroked="true" strokeweight="1pt" strokecolor="#de0035">
              <v:path arrowok="t"/>
              <v:stroke dashstyle="solid"/>
            </v:shape>
            <v:shape style="position:absolute;left:4347;top:2567;width:74;height:2" coordorigin="4347,2567" coordsize="74,0" path="m4347,2567l4394,2567m4374,2567l4421,2567e" filled="false" stroked="true" strokeweight="1.119pt" strokecolor="#de0035">
              <v:path arrowok="t"/>
              <v:stroke dashstyle="solid"/>
            </v:shape>
            <v:line style="position:absolute" from="4411,2566" to="4435,2569" stroked="true" strokeweight="1pt" strokecolor="#de0035">
              <v:stroke dashstyle="solid"/>
            </v:line>
            <v:line style="position:absolute" from="4425,2567" to="4471,2567" stroked="true" strokeweight="1.119pt" strokecolor="#de0035">
              <v:stroke dashstyle="solid"/>
            </v:line>
            <v:line style="position:absolute" from="4461,2566" to="4485,2569" stroked="true" strokeweight="1pt" strokecolor="#de0035">
              <v:stroke dashstyle="solid"/>
            </v:line>
            <v:shape style="position:absolute;left:4474;top:2567;width:74;height:2" coordorigin="4475,2567" coordsize="74,0" path="m4475,2567l4522,2567m4502,2567l4548,2567e" filled="false" stroked="true" strokeweight="1.119pt" strokecolor="#de0035">
              <v:path arrowok="t"/>
              <v:stroke dashstyle="solid"/>
            </v:shape>
            <v:line style="position:absolute" from="4538,2566" to="4562,2569" stroked="true" strokeweight="1pt" strokecolor="#de0035">
              <v:stroke dashstyle="solid"/>
            </v:line>
            <v:shape style="position:absolute;left:4629;top:160;width:87;height:2403" coordorigin="4629,161" coordsize="87,2403" path="m4716,161l4629,161m4716,641l4629,641m4716,1122l4629,1122m4716,1602l4629,1602m4716,2082l4629,2082m4716,2563l4629,2563e" filled="false" stroked="true" strokeweight=".5pt" strokecolor="#000000">
              <v:path arrowok="t"/>
              <v:stroke dashstyle="solid"/>
            </v:shape>
            <v:line style="position:absolute" from="3380,420" to="2931,760" stroked="true" strokeweight=".5pt" strokecolor="#000000">
              <v:stroke dashstyle="solid"/>
            </v:line>
            <v:shape style="position:absolute;left:2876;top:730;width:83;height:72" coordorigin="2877,730" coordsize="83,72" path="m2929,730l2890,787,2877,801,2885,797,2960,770,2929,730xe" filled="true" fillcolor="#000000" stroked="false">
              <v:path arrowok="t"/>
              <v:fill type="solid"/>
            </v:shape>
            <v:shape style="position:absolute;left:3404;top:321;width:1025;height:121" type="#_x0000_t202" filled="false" stroked="false">
              <v:textbox inset="0,0,0,0">
                <w:txbxContent>
                  <w:p>
                    <w:pPr>
                      <w:spacing w:line="116" w:lineRule="exact" w:before="0"/>
                      <w:ind w:left="0" w:right="0" w:firstLine="0"/>
                      <w:jc w:val="left"/>
                      <w:rPr>
                        <w:sz w:val="12"/>
                      </w:rPr>
                    </w:pPr>
                    <w:r>
                      <w:rPr>
                        <w:w w:val="110"/>
                        <w:sz w:val="12"/>
                      </w:rPr>
                      <w:t>90%</w:t>
                    </w:r>
                    <w:r>
                      <w:rPr>
                        <w:spacing w:val="-15"/>
                        <w:w w:val="110"/>
                        <w:sz w:val="12"/>
                      </w:rPr>
                      <w:t> </w:t>
                    </w:r>
                    <w:r>
                      <w:rPr>
                        <w:w w:val="110"/>
                        <w:sz w:val="12"/>
                      </w:rPr>
                      <w:t>probability</w:t>
                    </w:r>
                    <w:r>
                      <w:rPr>
                        <w:spacing w:val="-15"/>
                        <w:w w:val="110"/>
                        <w:sz w:val="12"/>
                      </w:rPr>
                      <w:t> </w:t>
                    </w:r>
                    <w:r>
                      <w:rPr>
                        <w:w w:val="110"/>
                        <w:sz w:val="12"/>
                      </w:rPr>
                      <w:t>(b)</w:t>
                    </w:r>
                  </w:p>
                </w:txbxContent>
              </v:textbox>
              <w10:wrap type="none"/>
            </v:shape>
            <w10:wrap type="none"/>
          </v:group>
        </w:pict>
      </w:r>
      <w:r>
        <w:rPr/>
        <w:pict>
          <v:line style="position:absolute;mso-position-horizontal-relative:page;mso-position-vertical-relative:paragraph;z-index:16176128" from="45.318pt,8.041948pt" to="40.986pt,8.041948pt" stroked="true" strokeweight=".5pt" strokecolor="#000000">
            <v:stroke dashstyle="solid"/>
            <w10:wrap type="none"/>
          </v:line>
        </w:pict>
      </w:r>
      <w:r>
        <w:rPr>
          <w:w w:val="120"/>
          <w:sz w:val="12"/>
        </w:rPr>
        <w:t>5</w:t>
        <w:tab/>
        <w:t>5</w:t>
      </w:r>
    </w:p>
    <w:p>
      <w:pPr>
        <w:pStyle w:val="BodyText"/>
        <w:spacing w:before="8"/>
        <w:rPr>
          <w:sz w:val="22"/>
        </w:rPr>
      </w:pPr>
    </w:p>
    <w:p>
      <w:pPr>
        <w:tabs>
          <w:tab w:pos="8960" w:val="left" w:leader="none"/>
        </w:tabs>
        <w:spacing w:before="81"/>
        <w:ind w:left="4103" w:right="0" w:firstLine="0"/>
        <w:jc w:val="left"/>
        <w:rPr>
          <w:sz w:val="12"/>
        </w:rPr>
      </w:pPr>
      <w:r>
        <w:rPr/>
        <w:pict>
          <v:line style="position:absolute;mso-position-horizontal-relative:page;mso-position-vertical-relative:paragraph;z-index:-22853632" from="478.812988pt,8.105948pt" to="474.480988pt,8.105948pt" stroked="true" strokeweight=".5pt" strokecolor="#000000">
            <v:stroke dashstyle="solid"/>
            <w10:wrap type="none"/>
          </v:line>
        </w:pict>
      </w:r>
      <w:r>
        <w:rPr/>
        <w:pict>
          <v:line style="position:absolute;mso-position-horizontal-relative:page;mso-position-vertical-relative:paragraph;z-index:-22850048" from="285.296996pt,8.105948pt" to="280.964996pt,8.105948pt" stroked="true" strokeweight=".5pt" strokecolor="#000000">
            <v:stroke dashstyle="solid"/>
            <w10:wrap type="none"/>
          </v:line>
        </w:pict>
      </w:r>
      <w:r>
        <w:rPr/>
        <w:pict>
          <v:line style="position:absolute;mso-position-horizontal-relative:page;mso-position-vertical-relative:paragraph;z-index:16176640" from="45.318pt,8.012949pt" to="40.986pt,8.012949pt" stroked="true" strokeweight=".5pt" strokecolor="#000000">
            <v:stroke dashstyle="solid"/>
            <w10:wrap type="none"/>
          </v:line>
        </w:pict>
      </w:r>
      <w:r>
        <w:rPr>
          <w:w w:val="120"/>
          <w:sz w:val="12"/>
        </w:rPr>
        <w:t>4</w:t>
        <w:tab/>
        <w:t>4</w:t>
      </w:r>
    </w:p>
    <w:p>
      <w:pPr>
        <w:pStyle w:val="BodyText"/>
        <w:spacing w:before="2"/>
        <w:rPr>
          <w:sz w:val="23"/>
        </w:rPr>
      </w:pPr>
    </w:p>
    <w:p>
      <w:pPr>
        <w:tabs>
          <w:tab w:pos="8960" w:val="left" w:leader="none"/>
        </w:tabs>
        <w:spacing w:before="78"/>
        <w:ind w:left="4103" w:right="0" w:firstLine="0"/>
        <w:jc w:val="left"/>
        <w:rPr>
          <w:sz w:val="12"/>
        </w:rPr>
      </w:pPr>
      <w:r>
        <w:rPr/>
        <w:pict>
          <v:line style="position:absolute;mso-position-horizontal-relative:page;mso-position-vertical-relative:paragraph;z-index:-22853120" from="478.812988pt,7.771564pt" to="474.480988pt,7.771564pt" stroked="true" strokeweight=".5pt" strokecolor="#000000">
            <v:stroke dashstyle="solid"/>
            <w10:wrap type="none"/>
          </v:line>
        </w:pict>
      </w:r>
      <w:r>
        <w:rPr/>
        <w:pict>
          <v:line style="position:absolute;mso-position-horizontal-relative:page;mso-position-vertical-relative:paragraph;z-index:-22849536" from="285.296996pt,7.771564pt" to="280.964996pt,7.771564pt" stroked="true" strokeweight=".5pt" strokecolor="#000000">
            <v:stroke dashstyle="solid"/>
            <w10:wrap type="none"/>
          </v:line>
        </w:pict>
      </w:r>
      <w:r>
        <w:rPr/>
        <w:pict>
          <v:line style="position:absolute;mso-position-horizontal-relative:page;mso-position-vertical-relative:paragraph;z-index:16177152" from="45.318pt,7.764564pt" to="40.986pt,7.764564pt" stroked="true" strokeweight=".5pt" strokecolor="#000000">
            <v:stroke dashstyle="solid"/>
            <w10:wrap type="none"/>
          </v:line>
        </w:pict>
      </w:r>
      <w:r>
        <w:rPr>
          <w:w w:val="120"/>
          <w:sz w:val="12"/>
        </w:rPr>
        <w:t>3</w:t>
        <w:tab/>
        <w:t>3</w:t>
      </w:r>
    </w:p>
    <w:p>
      <w:pPr>
        <w:pStyle w:val="BodyText"/>
        <w:spacing w:before="7"/>
        <w:rPr>
          <w:sz w:val="22"/>
        </w:rPr>
      </w:pPr>
    </w:p>
    <w:p>
      <w:pPr>
        <w:tabs>
          <w:tab w:pos="8960" w:val="left" w:leader="none"/>
        </w:tabs>
        <w:spacing w:before="82"/>
        <w:ind w:left="4103" w:right="0" w:firstLine="0"/>
        <w:jc w:val="left"/>
        <w:rPr>
          <w:sz w:val="12"/>
        </w:rPr>
      </w:pPr>
      <w:r>
        <w:rPr/>
        <w:pict>
          <v:line style="position:absolute;mso-position-horizontal-relative:page;mso-position-vertical-relative:paragraph;z-index:-22852608" from="478.812988pt,7.907564pt" to="474.480988pt,7.907564pt" stroked="true" strokeweight=".5pt" strokecolor="#000000">
            <v:stroke dashstyle="solid"/>
            <w10:wrap type="none"/>
          </v:line>
        </w:pict>
      </w:r>
      <w:r>
        <w:rPr/>
        <w:pict>
          <v:line style="position:absolute;mso-position-horizontal-relative:page;mso-position-vertical-relative:paragraph;z-index:-22849024" from="285.296996pt,7.907564pt" to="280.964996pt,7.907564pt" stroked="true" strokeweight=".5pt" strokecolor="#000000">
            <v:stroke dashstyle="solid"/>
            <w10:wrap type="none"/>
          </v:line>
        </w:pict>
      </w:r>
      <w:r>
        <w:rPr/>
        <w:pict>
          <v:line style="position:absolute;mso-position-horizontal-relative:page;mso-position-vertical-relative:paragraph;z-index:16177664" from="45.318pt,7.984564pt" to="40.986pt,7.984564pt" stroked="true" strokeweight=".5pt" strokecolor="#000000">
            <v:stroke dashstyle="solid"/>
            <w10:wrap type="none"/>
          </v:line>
        </w:pict>
      </w:r>
      <w:r>
        <w:rPr>
          <w:w w:val="120"/>
          <w:sz w:val="12"/>
        </w:rPr>
        <w:t>2</w:t>
        <w:tab/>
        <w:t>2</w:t>
      </w:r>
    </w:p>
    <w:p>
      <w:pPr>
        <w:pStyle w:val="BodyText"/>
        <w:spacing w:before="3"/>
        <w:rPr>
          <w:sz w:val="22"/>
        </w:rPr>
      </w:pPr>
    </w:p>
    <w:p>
      <w:pPr>
        <w:tabs>
          <w:tab w:pos="8960" w:val="left" w:leader="none"/>
        </w:tabs>
        <w:spacing w:before="76"/>
        <w:ind w:left="4103" w:right="0" w:firstLine="0"/>
        <w:jc w:val="left"/>
        <w:rPr>
          <w:sz w:val="12"/>
        </w:rPr>
      </w:pPr>
      <w:r>
        <w:rPr/>
        <w:pict>
          <v:line style="position:absolute;mso-position-horizontal-relative:page;mso-position-vertical-relative:paragraph;z-index:-22852096" from="478.812988pt,8.042564pt" to="474.480988pt,8.042564pt" stroked="true" strokeweight=".5pt" strokecolor="#000000">
            <v:stroke dashstyle="solid"/>
            <w10:wrap type="none"/>
          </v:line>
        </w:pict>
      </w:r>
      <w:r>
        <w:rPr/>
        <w:pict>
          <v:line style="position:absolute;mso-position-horizontal-relative:page;mso-position-vertical-relative:paragraph;z-index:-22848512" from="285.296996pt,8.042564pt" to="280.964996pt,8.042564pt" stroked="true" strokeweight=".5pt" strokecolor="#000000">
            <v:stroke dashstyle="solid"/>
            <w10:wrap type="none"/>
          </v:line>
        </w:pict>
      </w:r>
      <w:r>
        <w:rPr/>
        <w:pict>
          <v:line style="position:absolute;mso-position-horizontal-relative:page;mso-position-vertical-relative:paragraph;z-index:16178176" from="45.318pt,8.205564pt" to="40.986pt,8.205564pt" stroked="true" strokeweight=".5pt" strokecolor="#000000">
            <v:stroke dashstyle="solid"/>
            <w10:wrap type="none"/>
          </v:line>
        </w:pict>
      </w:r>
      <w:r>
        <w:rPr>
          <w:w w:val="120"/>
          <w:sz w:val="12"/>
        </w:rPr>
        <w:t>1</w:t>
        <w:tab/>
      </w:r>
      <w:r>
        <w:rPr>
          <w:w w:val="120"/>
          <w:position w:val="1"/>
          <w:sz w:val="12"/>
        </w:rPr>
        <w:t>1</w:t>
      </w:r>
    </w:p>
    <w:p>
      <w:pPr>
        <w:pStyle w:val="BodyText"/>
        <w:spacing w:before="11"/>
        <w:rPr>
          <w:sz w:val="21"/>
        </w:rPr>
      </w:pPr>
    </w:p>
    <w:p>
      <w:pPr>
        <w:spacing w:after="0"/>
        <w:rPr>
          <w:sz w:val="21"/>
        </w:rPr>
        <w:sectPr>
          <w:type w:val="continuous"/>
          <w:pgSz w:w="11900" w:h="16840"/>
          <w:pgMar w:top="1260" w:bottom="280" w:left="660" w:right="640"/>
        </w:sectPr>
      </w:pPr>
    </w:p>
    <w:p>
      <w:pPr>
        <w:spacing w:before="90"/>
        <w:ind w:left="4063" w:right="0" w:firstLine="0"/>
        <w:jc w:val="center"/>
        <w:rPr>
          <w:sz w:val="12"/>
        </w:rPr>
      </w:pPr>
      <w:r>
        <w:rPr/>
        <w:pict>
          <v:line style="position:absolute;mso-position-horizontal-relative:page;mso-position-vertical-relative:paragraph;z-index:16178688" from="45.318pt,8.426564pt" to="40.986pt,8.426564pt" stroked="true" strokeweight=".5pt" strokecolor="#000000">
            <v:stroke dashstyle="solid"/>
            <w10:wrap type="none"/>
          </v:line>
        </w:pict>
      </w:r>
      <w:r>
        <w:rPr>
          <w:w w:val="121"/>
          <w:sz w:val="12"/>
        </w:rPr>
        <w:t>0</w:t>
      </w:r>
    </w:p>
    <w:p>
      <w:pPr>
        <w:tabs>
          <w:tab w:pos="525" w:val="left" w:leader="none"/>
          <w:tab w:pos="1032" w:val="left" w:leader="none"/>
          <w:tab w:pos="1542" w:val="left" w:leader="none"/>
          <w:tab w:pos="2053" w:val="left" w:leader="none"/>
          <w:tab w:pos="2560" w:val="left" w:leader="none"/>
          <w:tab w:pos="3070" w:val="left" w:leader="none"/>
          <w:tab w:pos="3581" w:val="left" w:leader="none"/>
        </w:tabs>
        <w:spacing w:line="137" w:lineRule="exact" w:before="0"/>
        <w:ind w:left="0" w:right="0" w:firstLine="0"/>
        <w:jc w:val="center"/>
        <w:rPr>
          <w:sz w:val="12"/>
        </w:rPr>
      </w:pPr>
      <w:r>
        <w:rPr>
          <w:w w:val="120"/>
          <w:sz w:val="12"/>
        </w:rPr>
        <w:t>-1</w:t>
        <w:tab/>
        <w:t>0</w:t>
        <w:tab/>
        <w:t>1</w:t>
        <w:tab/>
        <w:t>2</w:t>
        <w:tab/>
        <w:t>3</w:t>
        <w:tab/>
        <w:t>4</w:t>
        <w:tab/>
        <w:t>5</w:t>
        <w:tab/>
        <w:t>6</w:t>
      </w:r>
    </w:p>
    <w:p>
      <w:pPr>
        <w:spacing w:line="137" w:lineRule="exact" w:before="0"/>
        <w:ind w:left="18" w:right="0" w:firstLine="0"/>
        <w:jc w:val="center"/>
        <w:rPr>
          <w:sz w:val="12"/>
        </w:rPr>
      </w:pPr>
      <w:r>
        <w:rPr>
          <w:w w:val="105"/>
          <w:sz w:val="12"/>
        </w:rPr>
        <w:t>Inflation</w:t>
      </w:r>
    </w:p>
    <w:p>
      <w:pPr>
        <w:spacing w:before="78"/>
        <w:ind w:left="4129" w:right="1542" w:firstLine="0"/>
        <w:jc w:val="center"/>
        <w:rPr>
          <w:sz w:val="12"/>
        </w:rPr>
      </w:pPr>
      <w:r>
        <w:rPr/>
        <w:br w:type="column"/>
      </w:r>
      <w:r>
        <w:rPr>
          <w:w w:val="120"/>
          <w:sz w:val="12"/>
        </w:rPr>
        <w:t>0</w:t>
      </w:r>
    </w:p>
    <w:p>
      <w:pPr>
        <w:tabs>
          <w:tab w:pos="525" w:val="left" w:leader="none"/>
          <w:tab w:pos="1043" w:val="left" w:leader="none"/>
          <w:tab w:pos="1557" w:val="left" w:leader="none"/>
          <w:tab w:pos="2073" w:val="left" w:leader="none"/>
          <w:tab w:pos="2587" w:val="left" w:leader="none"/>
          <w:tab w:pos="3103" w:val="left" w:leader="none"/>
          <w:tab w:pos="3616" w:val="left" w:leader="none"/>
        </w:tabs>
        <w:spacing w:line="133" w:lineRule="exact" w:before="1"/>
        <w:ind w:left="0" w:right="1542" w:firstLine="0"/>
        <w:jc w:val="center"/>
        <w:rPr>
          <w:sz w:val="12"/>
        </w:rPr>
      </w:pPr>
      <w:r>
        <w:rPr/>
        <w:pict>
          <v:line style="position:absolute;mso-position-horizontal-relative:page;mso-position-vertical-relative:paragraph;z-index:16170496" from="478.812988pt,-2.635839pt" to="474.480988pt,-2.635839pt" stroked="true" strokeweight=".5pt" strokecolor="#000000">
            <v:stroke dashstyle="solid"/>
            <w10:wrap type="none"/>
          </v:line>
        </w:pict>
      </w:r>
      <w:r>
        <w:rPr/>
        <w:pict>
          <v:line style="position:absolute;mso-position-horizontal-relative:page;mso-position-vertical-relative:paragraph;z-index:16174080" from="285.296996pt,-2.635839pt" to="280.964996pt,-2.635839pt" stroked="true" strokeweight=".5pt" strokecolor="#000000">
            <v:stroke dashstyle="solid"/>
            <w10:wrap type="none"/>
          </v:line>
        </w:pict>
      </w:r>
      <w:r>
        <w:rPr>
          <w:w w:val="120"/>
          <w:sz w:val="12"/>
        </w:rPr>
        <w:t>-1</w:t>
        <w:tab/>
        <w:t>0</w:t>
        <w:tab/>
        <w:t>1</w:t>
        <w:tab/>
        <w:t>2</w:t>
        <w:tab/>
        <w:t>3</w:t>
        <w:tab/>
        <w:t>4</w:t>
        <w:tab/>
        <w:t>5</w:t>
        <w:tab/>
        <w:t>6</w:t>
      </w:r>
    </w:p>
    <w:p>
      <w:pPr>
        <w:spacing w:line="133" w:lineRule="exact" w:before="0"/>
        <w:ind w:left="0" w:right="1475" w:firstLine="0"/>
        <w:jc w:val="center"/>
        <w:rPr>
          <w:sz w:val="12"/>
        </w:rPr>
      </w:pPr>
      <w:r>
        <w:rPr>
          <w:w w:val="105"/>
          <w:sz w:val="12"/>
        </w:rPr>
        <w:t>Inflation</w:t>
      </w:r>
    </w:p>
    <w:p>
      <w:pPr>
        <w:spacing w:after="0" w:line="133" w:lineRule="exact"/>
        <w:jc w:val="center"/>
        <w:rPr>
          <w:sz w:val="12"/>
        </w:rPr>
        <w:sectPr>
          <w:type w:val="continuous"/>
          <w:pgSz w:w="11900" w:h="16840"/>
          <w:pgMar w:top="1260" w:bottom="280" w:left="660" w:right="640"/>
          <w:cols w:num="2" w:equalWidth="0">
            <w:col w:w="4217" w:space="590"/>
            <w:col w:w="5793"/>
          </w:cols>
        </w:sectPr>
      </w:pPr>
    </w:p>
    <w:p>
      <w:pPr>
        <w:pStyle w:val="BodyText"/>
        <w:spacing w:before="4"/>
        <w:rPr>
          <w:sz w:val="10"/>
        </w:rPr>
      </w:pPr>
    </w:p>
    <w:p>
      <w:pPr>
        <w:spacing w:before="75"/>
        <w:ind w:left="159" w:right="0" w:firstLine="0"/>
        <w:jc w:val="left"/>
        <w:rPr>
          <w:sz w:val="14"/>
        </w:rPr>
      </w:pPr>
      <w:r>
        <w:rPr>
          <w:w w:val="105"/>
          <w:sz w:val="14"/>
        </w:rPr>
        <w:t>Source: Bank of England.</w:t>
      </w:r>
    </w:p>
    <w:p>
      <w:pPr>
        <w:pStyle w:val="BodyText"/>
        <w:spacing w:before="11"/>
        <w:rPr>
          <w:sz w:val="12"/>
        </w:rPr>
      </w:pPr>
    </w:p>
    <w:p>
      <w:pPr>
        <w:pStyle w:val="ListParagraph"/>
        <w:numPr>
          <w:ilvl w:val="0"/>
          <w:numId w:val="38"/>
        </w:numPr>
        <w:tabs>
          <w:tab w:pos="400" w:val="left" w:leader="none"/>
        </w:tabs>
        <w:spacing w:line="240" w:lineRule="auto" w:before="0" w:after="0"/>
        <w:ind w:left="399" w:right="264" w:hanging="240"/>
        <w:jc w:val="left"/>
        <w:rPr>
          <w:sz w:val="14"/>
        </w:rPr>
      </w:pPr>
      <w:r>
        <w:rPr>
          <w:w w:val="110"/>
          <w:sz w:val="14"/>
        </w:rPr>
        <w:t>Probability</w:t>
      </w:r>
      <w:r>
        <w:rPr>
          <w:spacing w:val="-17"/>
          <w:w w:val="110"/>
          <w:sz w:val="14"/>
        </w:rPr>
        <w:t> </w:t>
      </w:r>
      <w:r>
        <w:rPr>
          <w:w w:val="110"/>
          <w:sz w:val="14"/>
        </w:rPr>
        <w:t>of</w:t>
      </w:r>
      <w:r>
        <w:rPr>
          <w:spacing w:val="-16"/>
          <w:w w:val="110"/>
          <w:sz w:val="14"/>
        </w:rPr>
        <w:t> </w:t>
      </w:r>
      <w:r>
        <w:rPr>
          <w:w w:val="110"/>
          <w:sz w:val="14"/>
        </w:rPr>
        <w:t>inflation</w:t>
      </w:r>
      <w:r>
        <w:rPr>
          <w:spacing w:val="-16"/>
          <w:w w:val="110"/>
          <w:sz w:val="14"/>
        </w:rPr>
        <w:t> </w:t>
      </w:r>
      <w:r>
        <w:rPr>
          <w:w w:val="110"/>
          <w:sz w:val="14"/>
        </w:rPr>
        <w:t>being</w:t>
      </w:r>
      <w:r>
        <w:rPr>
          <w:spacing w:val="-16"/>
          <w:w w:val="110"/>
          <w:sz w:val="14"/>
        </w:rPr>
        <w:t> </w:t>
      </w:r>
      <w:r>
        <w:rPr>
          <w:w w:val="110"/>
          <w:sz w:val="14"/>
        </w:rPr>
        <w:t>within</w:t>
      </w:r>
      <w:r>
        <w:rPr>
          <w:spacing w:val="-16"/>
          <w:w w:val="110"/>
          <w:sz w:val="14"/>
        </w:rPr>
        <w:t> </w:t>
      </w:r>
      <w:r>
        <w:rPr>
          <w:rFonts w:ascii="Symbol" w:hAnsi="Symbol"/>
          <w:spacing w:val="-3"/>
          <w:w w:val="110"/>
          <w:sz w:val="14"/>
        </w:rPr>
        <w:t></w:t>
      </w:r>
      <w:r>
        <w:rPr>
          <w:spacing w:val="-3"/>
          <w:w w:val="110"/>
          <w:sz w:val="14"/>
        </w:rPr>
        <w:t>0.05</w:t>
      </w:r>
      <w:r>
        <w:rPr>
          <w:spacing w:val="-16"/>
          <w:w w:val="110"/>
          <w:sz w:val="14"/>
        </w:rPr>
        <w:t> </w:t>
      </w:r>
      <w:r>
        <w:rPr>
          <w:w w:val="110"/>
          <w:sz w:val="14"/>
        </w:rPr>
        <w:t>percentage</w:t>
      </w:r>
      <w:r>
        <w:rPr>
          <w:spacing w:val="-16"/>
          <w:w w:val="110"/>
          <w:sz w:val="14"/>
        </w:rPr>
        <w:t> </w:t>
      </w:r>
      <w:r>
        <w:rPr>
          <w:w w:val="110"/>
          <w:sz w:val="14"/>
        </w:rPr>
        <w:t>points</w:t>
      </w:r>
      <w:r>
        <w:rPr>
          <w:spacing w:val="-16"/>
          <w:w w:val="110"/>
          <w:sz w:val="14"/>
        </w:rPr>
        <w:t> </w:t>
      </w:r>
      <w:r>
        <w:rPr>
          <w:w w:val="110"/>
          <w:sz w:val="14"/>
        </w:rPr>
        <w:t>of</w:t>
      </w:r>
      <w:r>
        <w:rPr>
          <w:spacing w:val="-16"/>
          <w:w w:val="110"/>
          <w:sz w:val="14"/>
        </w:rPr>
        <w:t> </w:t>
      </w:r>
      <w:r>
        <w:rPr>
          <w:w w:val="110"/>
          <w:sz w:val="14"/>
        </w:rPr>
        <w:t>any</w:t>
      </w:r>
      <w:r>
        <w:rPr>
          <w:spacing w:val="-16"/>
          <w:w w:val="110"/>
          <w:sz w:val="14"/>
        </w:rPr>
        <w:t> </w:t>
      </w:r>
      <w:r>
        <w:rPr>
          <w:w w:val="110"/>
          <w:sz w:val="14"/>
        </w:rPr>
        <w:t>given</w:t>
      </w:r>
      <w:r>
        <w:rPr>
          <w:spacing w:val="-16"/>
          <w:w w:val="110"/>
          <w:sz w:val="14"/>
        </w:rPr>
        <w:t> </w:t>
      </w:r>
      <w:r>
        <w:rPr>
          <w:w w:val="110"/>
          <w:sz w:val="14"/>
        </w:rPr>
        <w:t>inflation</w:t>
      </w:r>
      <w:r>
        <w:rPr>
          <w:spacing w:val="-16"/>
          <w:w w:val="110"/>
          <w:sz w:val="14"/>
        </w:rPr>
        <w:t> </w:t>
      </w:r>
      <w:r>
        <w:rPr>
          <w:spacing w:val="-3"/>
          <w:w w:val="110"/>
          <w:sz w:val="14"/>
        </w:rPr>
        <w:t>rate,</w:t>
      </w:r>
      <w:r>
        <w:rPr>
          <w:spacing w:val="-16"/>
          <w:w w:val="110"/>
          <w:sz w:val="14"/>
        </w:rPr>
        <w:t> </w:t>
      </w:r>
      <w:r>
        <w:rPr>
          <w:w w:val="110"/>
          <w:sz w:val="14"/>
        </w:rPr>
        <w:t>specified</w:t>
      </w:r>
      <w:r>
        <w:rPr>
          <w:spacing w:val="-16"/>
          <w:w w:val="110"/>
          <w:sz w:val="14"/>
        </w:rPr>
        <w:t> </w:t>
      </w:r>
      <w:r>
        <w:rPr>
          <w:spacing w:val="-3"/>
          <w:w w:val="110"/>
          <w:sz w:val="14"/>
        </w:rPr>
        <w:t>to</w:t>
      </w:r>
      <w:r>
        <w:rPr>
          <w:spacing w:val="-16"/>
          <w:w w:val="110"/>
          <w:sz w:val="14"/>
        </w:rPr>
        <w:t> </w:t>
      </w:r>
      <w:r>
        <w:rPr>
          <w:w w:val="110"/>
          <w:sz w:val="14"/>
        </w:rPr>
        <w:t>one</w:t>
      </w:r>
      <w:r>
        <w:rPr>
          <w:spacing w:val="-16"/>
          <w:w w:val="110"/>
          <w:sz w:val="14"/>
        </w:rPr>
        <w:t> </w:t>
      </w:r>
      <w:r>
        <w:rPr>
          <w:w w:val="110"/>
          <w:sz w:val="14"/>
        </w:rPr>
        <w:t>decimal</w:t>
      </w:r>
      <w:r>
        <w:rPr>
          <w:spacing w:val="-16"/>
          <w:w w:val="110"/>
          <w:sz w:val="14"/>
        </w:rPr>
        <w:t> </w:t>
      </w:r>
      <w:r>
        <w:rPr>
          <w:w w:val="110"/>
          <w:sz w:val="14"/>
        </w:rPr>
        <w:t>place.</w:t>
      </w:r>
      <w:r>
        <w:rPr>
          <w:spacing w:val="7"/>
          <w:w w:val="110"/>
          <w:sz w:val="14"/>
        </w:rPr>
        <w:t> </w:t>
      </w:r>
      <w:r>
        <w:rPr>
          <w:w w:val="110"/>
          <w:sz w:val="14"/>
        </w:rPr>
        <w:t>For</w:t>
      </w:r>
      <w:r>
        <w:rPr>
          <w:spacing w:val="-16"/>
          <w:w w:val="110"/>
          <w:sz w:val="14"/>
        </w:rPr>
        <w:t> </w:t>
      </w:r>
      <w:r>
        <w:rPr>
          <w:w w:val="110"/>
          <w:sz w:val="14"/>
        </w:rPr>
        <w:t>example,</w:t>
      </w:r>
      <w:r>
        <w:rPr>
          <w:spacing w:val="-16"/>
          <w:w w:val="110"/>
          <w:sz w:val="14"/>
        </w:rPr>
        <w:t> </w:t>
      </w:r>
      <w:r>
        <w:rPr>
          <w:w w:val="110"/>
          <w:sz w:val="14"/>
        </w:rPr>
        <w:t>the</w:t>
      </w:r>
      <w:r>
        <w:rPr>
          <w:spacing w:val="-16"/>
          <w:w w:val="110"/>
          <w:sz w:val="14"/>
        </w:rPr>
        <w:t> </w:t>
      </w:r>
      <w:r>
        <w:rPr>
          <w:w w:val="110"/>
          <w:sz w:val="14"/>
        </w:rPr>
        <w:t>probability</w:t>
      </w:r>
      <w:r>
        <w:rPr>
          <w:spacing w:val="-17"/>
          <w:w w:val="110"/>
          <w:sz w:val="14"/>
        </w:rPr>
        <w:t> </w:t>
      </w:r>
      <w:r>
        <w:rPr>
          <w:w w:val="110"/>
          <w:sz w:val="14"/>
        </w:rPr>
        <w:t>of</w:t>
      </w:r>
      <w:r>
        <w:rPr>
          <w:spacing w:val="-16"/>
          <w:w w:val="110"/>
          <w:sz w:val="14"/>
        </w:rPr>
        <w:t> </w:t>
      </w:r>
      <w:r>
        <w:rPr>
          <w:w w:val="110"/>
          <w:sz w:val="14"/>
        </w:rPr>
        <w:t>inflation</w:t>
      </w:r>
      <w:r>
        <w:rPr>
          <w:spacing w:val="-16"/>
          <w:w w:val="110"/>
          <w:sz w:val="14"/>
        </w:rPr>
        <w:t> </w:t>
      </w:r>
      <w:r>
        <w:rPr>
          <w:w w:val="110"/>
          <w:sz w:val="14"/>
        </w:rPr>
        <w:t>being 2.5%</w:t>
      </w:r>
      <w:r>
        <w:rPr>
          <w:spacing w:val="-5"/>
          <w:w w:val="110"/>
          <w:sz w:val="14"/>
        </w:rPr>
        <w:t> </w:t>
      </w:r>
      <w:r>
        <w:rPr>
          <w:w w:val="110"/>
          <w:sz w:val="14"/>
        </w:rPr>
        <w:t>(between</w:t>
      </w:r>
      <w:r>
        <w:rPr>
          <w:spacing w:val="-4"/>
          <w:w w:val="110"/>
          <w:sz w:val="14"/>
        </w:rPr>
        <w:t> 2.45% </w:t>
      </w:r>
      <w:r>
        <w:rPr>
          <w:w w:val="110"/>
          <w:sz w:val="14"/>
        </w:rPr>
        <w:t>and</w:t>
      </w:r>
      <w:r>
        <w:rPr>
          <w:spacing w:val="-4"/>
          <w:w w:val="110"/>
          <w:sz w:val="14"/>
        </w:rPr>
        <w:t> 2.55%) </w:t>
      </w:r>
      <w:r>
        <w:rPr>
          <w:w w:val="110"/>
          <w:sz w:val="14"/>
        </w:rPr>
        <w:t>in</w:t>
      </w:r>
      <w:r>
        <w:rPr>
          <w:spacing w:val="-4"/>
          <w:w w:val="110"/>
          <w:sz w:val="14"/>
        </w:rPr>
        <w:t> </w:t>
      </w:r>
      <w:r>
        <w:rPr>
          <w:w w:val="110"/>
          <w:sz w:val="14"/>
        </w:rPr>
        <w:t>the</w:t>
      </w:r>
      <w:r>
        <w:rPr>
          <w:spacing w:val="-4"/>
          <w:w w:val="110"/>
          <w:sz w:val="14"/>
        </w:rPr>
        <w:t> </w:t>
      </w:r>
      <w:r>
        <w:rPr>
          <w:w w:val="110"/>
          <w:sz w:val="14"/>
        </w:rPr>
        <w:t>current</w:t>
      </w:r>
      <w:r>
        <w:rPr>
          <w:spacing w:val="-4"/>
          <w:w w:val="110"/>
          <w:sz w:val="14"/>
        </w:rPr>
        <w:t> </w:t>
      </w:r>
      <w:r>
        <w:rPr>
          <w:w w:val="110"/>
          <w:sz w:val="14"/>
        </w:rPr>
        <w:t>projection</w:t>
      </w:r>
      <w:r>
        <w:rPr>
          <w:spacing w:val="-4"/>
          <w:w w:val="110"/>
          <w:sz w:val="14"/>
        </w:rPr>
        <w:t> </w:t>
      </w:r>
      <w:r>
        <w:rPr>
          <w:w w:val="110"/>
          <w:sz w:val="14"/>
        </w:rPr>
        <w:t>is</w:t>
      </w:r>
      <w:r>
        <w:rPr>
          <w:spacing w:val="-4"/>
          <w:w w:val="110"/>
          <w:sz w:val="14"/>
        </w:rPr>
        <w:t> </w:t>
      </w:r>
      <w:r>
        <w:rPr>
          <w:w w:val="110"/>
          <w:sz w:val="14"/>
        </w:rPr>
        <w:t>close</w:t>
      </w:r>
      <w:r>
        <w:rPr>
          <w:spacing w:val="-4"/>
          <w:w w:val="110"/>
          <w:sz w:val="14"/>
        </w:rPr>
        <w:t> </w:t>
      </w:r>
      <w:r>
        <w:rPr>
          <w:spacing w:val="-3"/>
          <w:w w:val="110"/>
          <w:sz w:val="14"/>
        </w:rPr>
        <w:t>to</w:t>
      </w:r>
      <w:r>
        <w:rPr>
          <w:spacing w:val="-4"/>
          <w:w w:val="110"/>
          <w:sz w:val="14"/>
        </w:rPr>
        <w:t> </w:t>
      </w:r>
      <w:r>
        <w:rPr>
          <w:w w:val="110"/>
          <w:sz w:val="14"/>
        </w:rPr>
        <w:t>5%.</w:t>
      </w:r>
    </w:p>
    <w:p>
      <w:pPr>
        <w:pStyle w:val="ListParagraph"/>
        <w:numPr>
          <w:ilvl w:val="0"/>
          <w:numId w:val="38"/>
        </w:numPr>
        <w:tabs>
          <w:tab w:pos="400" w:val="left" w:leader="none"/>
        </w:tabs>
        <w:spacing w:line="237" w:lineRule="auto" w:before="0" w:after="0"/>
        <w:ind w:left="399" w:right="186" w:hanging="240"/>
        <w:jc w:val="left"/>
        <w:rPr>
          <w:sz w:val="14"/>
        </w:rPr>
      </w:pPr>
      <w:r>
        <w:rPr>
          <w:w w:val="110"/>
          <w:sz w:val="14"/>
        </w:rPr>
        <w:t>The</w:t>
      </w:r>
      <w:r>
        <w:rPr>
          <w:spacing w:val="-11"/>
          <w:w w:val="110"/>
          <w:sz w:val="14"/>
        </w:rPr>
        <w:t> </w:t>
      </w:r>
      <w:r>
        <w:rPr>
          <w:w w:val="110"/>
          <w:sz w:val="14"/>
        </w:rPr>
        <w:t>areas</w:t>
      </w:r>
      <w:r>
        <w:rPr>
          <w:spacing w:val="-11"/>
          <w:w w:val="110"/>
          <w:sz w:val="14"/>
        </w:rPr>
        <w:t> </w:t>
      </w:r>
      <w:r>
        <w:rPr>
          <w:w w:val="110"/>
          <w:sz w:val="14"/>
        </w:rPr>
        <w:t>shaded</w:t>
      </w:r>
      <w:r>
        <w:rPr>
          <w:spacing w:val="-11"/>
          <w:w w:val="110"/>
          <w:sz w:val="14"/>
        </w:rPr>
        <w:t> </w:t>
      </w:r>
      <w:r>
        <w:rPr>
          <w:w w:val="110"/>
          <w:sz w:val="14"/>
        </w:rPr>
        <w:t>light</w:t>
      </w:r>
      <w:r>
        <w:rPr>
          <w:spacing w:val="-11"/>
          <w:w w:val="110"/>
          <w:sz w:val="14"/>
        </w:rPr>
        <w:t> </w:t>
      </w:r>
      <w:r>
        <w:rPr>
          <w:spacing w:val="-3"/>
          <w:w w:val="110"/>
          <w:sz w:val="14"/>
        </w:rPr>
        <w:t>grey</w:t>
      </w:r>
      <w:r>
        <w:rPr>
          <w:spacing w:val="-10"/>
          <w:w w:val="110"/>
          <w:sz w:val="14"/>
        </w:rPr>
        <w:t> </w:t>
      </w:r>
      <w:r>
        <w:rPr>
          <w:w w:val="110"/>
          <w:sz w:val="14"/>
        </w:rPr>
        <w:t>contain</w:t>
      </w:r>
      <w:r>
        <w:rPr>
          <w:spacing w:val="-11"/>
          <w:w w:val="110"/>
          <w:sz w:val="14"/>
        </w:rPr>
        <w:t> </w:t>
      </w:r>
      <w:r>
        <w:rPr>
          <w:spacing w:val="-3"/>
          <w:w w:val="110"/>
          <w:sz w:val="14"/>
        </w:rPr>
        <w:t>90%</w:t>
      </w:r>
      <w:r>
        <w:rPr>
          <w:spacing w:val="-11"/>
          <w:w w:val="110"/>
          <w:sz w:val="14"/>
        </w:rPr>
        <w:t> </w:t>
      </w:r>
      <w:r>
        <w:rPr>
          <w:w w:val="110"/>
          <w:sz w:val="14"/>
        </w:rPr>
        <w:t>of</w:t>
      </w:r>
      <w:r>
        <w:rPr>
          <w:spacing w:val="-11"/>
          <w:w w:val="110"/>
          <w:sz w:val="14"/>
        </w:rPr>
        <w:t> </w:t>
      </w:r>
      <w:r>
        <w:rPr>
          <w:w w:val="110"/>
          <w:sz w:val="14"/>
        </w:rPr>
        <w:t>the</w:t>
      </w:r>
      <w:r>
        <w:rPr>
          <w:spacing w:val="-11"/>
          <w:w w:val="110"/>
          <w:sz w:val="14"/>
        </w:rPr>
        <w:t> </w:t>
      </w:r>
      <w:r>
        <w:rPr>
          <w:spacing w:val="-3"/>
          <w:w w:val="110"/>
          <w:sz w:val="14"/>
        </w:rPr>
        <w:t>probability,</w:t>
      </w:r>
      <w:r>
        <w:rPr>
          <w:spacing w:val="-10"/>
          <w:w w:val="110"/>
          <w:sz w:val="14"/>
        </w:rPr>
        <w:t> </w:t>
      </w:r>
      <w:r>
        <w:rPr>
          <w:w w:val="110"/>
          <w:sz w:val="14"/>
        </w:rPr>
        <w:t>and</w:t>
      </w:r>
      <w:r>
        <w:rPr>
          <w:spacing w:val="-11"/>
          <w:w w:val="110"/>
          <w:sz w:val="14"/>
        </w:rPr>
        <w:t> </w:t>
      </w:r>
      <w:r>
        <w:rPr>
          <w:w w:val="110"/>
          <w:sz w:val="14"/>
        </w:rPr>
        <w:t>are</w:t>
      </w:r>
      <w:r>
        <w:rPr>
          <w:spacing w:val="-11"/>
          <w:w w:val="110"/>
          <w:sz w:val="14"/>
        </w:rPr>
        <w:t> </w:t>
      </w:r>
      <w:r>
        <w:rPr>
          <w:w w:val="110"/>
          <w:sz w:val="14"/>
        </w:rPr>
        <w:t>consistent</w:t>
      </w:r>
      <w:r>
        <w:rPr>
          <w:spacing w:val="-11"/>
          <w:w w:val="110"/>
          <w:sz w:val="14"/>
        </w:rPr>
        <w:t> </w:t>
      </w:r>
      <w:r>
        <w:rPr>
          <w:w w:val="110"/>
          <w:sz w:val="14"/>
        </w:rPr>
        <w:t>with</w:t>
      </w:r>
      <w:r>
        <w:rPr>
          <w:spacing w:val="-11"/>
          <w:w w:val="110"/>
          <w:sz w:val="14"/>
        </w:rPr>
        <w:t> </w:t>
      </w:r>
      <w:r>
        <w:rPr>
          <w:w w:val="110"/>
          <w:sz w:val="14"/>
        </w:rPr>
        <w:t>the</w:t>
      </w:r>
      <w:r>
        <w:rPr>
          <w:spacing w:val="-10"/>
          <w:w w:val="110"/>
          <w:sz w:val="14"/>
        </w:rPr>
        <w:t> </w:t>
      </w:r>
      <w:r>
        <w:rPr>
          <w:w w:val="110"/>
          <w:sz w:val="14"/>
        </w:rPr>
        <w:t>widest</w:t>
      </w:r>
      <w:r>
        <w:rPr>
          <w:spacing w:val="-11"/>
          <w:w w:val="110"/>
          <w:sz w:val="14"/>
        </w:rPr>
        <w:t> </w:t>
      </w:r>
      <w:r>
        <w:rPr>
          <w:w w:val="110"/>
          <w:sz w:val="14"/>
        </w:rPr>
        <w:t>bands</w:t>
      </w:r>
      <w:r>
        <w:rPr>
          <w:spacing w:val="-11"/>
          <w:w w:val="110"/>
          <w:sz w:val="14"/>
        </w:rPr>
        <w:t> </w:t>
      </w:r>
      <w:r>
        <w:rPr>
          <w:w w:val="110"/>
          <w:sz w:val="14"/>
        </w:rPr>
        <w:t>shown</w:t>
      </w:r>
      <w:r>
        <w:rPr>
          <w:spacing w:val="-11"/>
          <w:w w:val="110"/>
          <w:sz w:val="14"/>
        </w:rPr>
        <w:t> </w:t>
      </w:r>
      <w:r>
        <w:rPr>
          <w:w w:val="110"/>
          <w:sz w:val="14"/>
        </w:rPr>
        <w:t>in</w:t>
      </w:r>
      <w:r>
        <w:rPr>
          <w:spacing w:val="-11"/>
          <w:w w:val="110"/>
          <w:sz w:val="14"/>
        </w:rPr>
        <w:t> </w:t>
      </w:r>
      <w:r>
        <w:rPr>
          <w:w w:val="110"/>
          <w:sz w:val="14"/>
        </w:rPr>
        <w:t>Charts</w:t>
      </w:r>
      <w:r>
        <w:rPr>
          <w:spacing w:val="-11"/>
          <w:w w:val="110"/>
          <w:sz w:val="14"/>
        </w:rPr>
        <w:t> </w:t>
      </w:r>
      <w:r>
        <w:rPr>
          <w:w w:val="110"/>
          <w:sz w:val="14"/>
        </w:rPr>
        <w:t>6.2</w:t>
      </w:r>
      <w:r>
        <w:rPr>
          <w:spacing w:val="-10"/>
          <w:w w:val="110"/>
          <w:sz w:val="14"/>
        </w:rPr>
        <w:t> </w:t>
      </w:r>
      <w:r>
        <w:rPr>
          <w:w w:val="110"/>
          <w:sz w:val="14"/>
        </w:rPr>
        <w:t>and</w:t>
      </w:r>
      <w:r>
        <w:rPr>
          <w:spacing w:val="-11"/>
          <w:w w:val="110"/>
          <w:sz w:val="14"/>
        </w:rPr>
        <w:t> </w:t>
      </w:r>
      <w:r>
        <w:rPr>
          <w:w w:val="110"/>
          <w:sz w:val="14"/>
        </w:rPr>
        <w:t>6.3.</w:t>
      </w:r>
      <w:r>
        <w:rPr>
          <w:spacing w:val="17"/>
          <w:w w:val="110"/>
          <w:sz w:val="14"/>
        </w:rPr>
        <w:t> </w:t>
      </w:r>
      <w:r>
        <w:rPr>
          <w:w w:val="110"/>
          <w:sz w:val="14"/>
        </w:rPr>
        <w:t>For</w:t>
      </w:r>
      <w:r>
        <w:rPr>
          <w:spacing w:val="-11"/>
          <w:w w:val="110"/>
          <w:sz w:val="14"/>
        </w:rPr>
        <w:t> </w:t>
      </w:r>
      <w:r>
        <w:rPr>
          <w:w w:val="110"/>
          <w:sz w:val="14"/>
        </w:rPr>
        <w:t>further</w:t>
      </w:r>
      <w:r>
        <w:rPr>
          <w:spacing w:val="-11"/>
          <w:w w:val="110"/>
          <w:sz w:val="14"/>
        </w:rPr>
        <w:t> </w:t>
      </w:r>
      <w:r>
        <w:rPr>
          <w:w w:val="110"/>
          <w:sz w:val="14"/>
        </w:rPr>
        <w:t>details</w:t>
      </w:r>
      <w:r>
        <w:rPr>
          <w:spacing w:val="-11"/>
          <w:w w:val="110"/>
          <w:sz w:val="14"/>
        </w:rPr>
        <w:t> </w:t>
      </w:r>
      <w:r>
        <w:rPr>
          <w:w w:val="110"/>
          <w:sz w:val="14"/>
        </w:rPr>
        <w:t>see</w:t>
      </w:r>
      <w:r>
        <w:rPr>
          <w:spacing w:val="-10"/>
          <w:w w:val="110"/>
          <w:sz w:val="14"/>
        </w:rPr>
        <w:t> </w:t>
      </w:r>
      <w:r>
        <w:rPr>
          <w:w w:val="110"/>
          <w:sz w:val="14"/>
        </w:rPr>
        <w:t>‘The</w:t>
      </w:r>
      <w:r>
        <w:rPr>
          <w:spacing w:val="-11"/>
          <w:w w:val="110"/>
          <w:sz w:val="14"/>
        </w:rPr>
        <w:t> </w:t>
      </w:r>
      <w:r>
        <w:rPr>
          <w:i/>
          <w:w w:val="110"/>
          <w:sz w:val="14"/>
        </w:rPr>
        <w:t>Inflation </w:t>
      </w:r>
      <w:r>
        <w:rPr>
          <w:i/>
          <w:w w:val="110"/>
          <w:sz w:val="14"/>
        </w:rPr>
        <w:t>Report</w:t>
      </w:r>
      <w:r>
        <w:rPr>
          <w:i/>
          <w:spacing w:val="-8"/>
          <w:w w:val="110"/>
          <w:sz w:val="14"/>
        </w:rPr>
        <w:t> </w:t>
      </w:r>
      <w:r>
        <w:rPr>
          <w:w w:val="110"/>
          <w:sz w:val="14"/>
        </w:rPr>
        <w:t>projections:</w:t>
      </w:r>
      <w:r>
        <w:rPr>
          <w:spacing w:val="24"/>
          <w:w w:val="110"/>
          <w:sz w:val="14"/>
        </w:rPr>
        <w:t> </w:t>
      </w:r>
      <w:r>
        <w:rPr>
          <w:w w:val="110"/>
          <w:sz w:val="14"/>
        </w:rPr>
        <w:t>understanding</w:t>
      </w:r>
      <w:r>
        <w:rPr>
          <w:spacing w:val="-8"/>
          <w:w w:val="110"/>
          <w:sz w:val="14"/>
        </w:rPr>
        <w:t> </w:t>
      </w:r>
      <w:r>
        <w:rPr>
          <w:w w:val="110"/>
          <w:sz w:val="14"/>
        </w:rPr>
        <w:t>the</w:t>
      </w:r>
      <w:r>
        <w:rPr>
          <w:spacing w:val="-7"/>
          <w:w w:val="110"/>
          <w:sz w:val="14"/>
        </w:rPr>
        <w:t> </w:t>
      </w:r>
      <w:r>
        <w:rPr>
          <w:w w:val="110"/>
          <w:sz w:val="14"/>
        </w:rPr>
        <w:t>fan</w:t>
      </w:r>
      <w:r>
        <w:rPr>
          <w:spacing w:val="-7"/>
          <w:w w:val="110"/>
          <w:sz w:val="14"/>
        </w:rPr>
        <w:t> </w:t>
      </w:r>
      <w:r>
        <w:rPr>
          <w:spacing w:val="-4"/>
          <w:w w:val="110"/>
          <w:sz w:val="14"/>
        </w:rPr>
        <w:t>chart’,</w:t>
      </w:r>
      <w:r>
        <w:rPr>
          <w:spacing w:val="-8"/>
          <w:w w:val="110"/>
          <w:sz w:val="14"/>
        </w:rPr>
        <w:t> </w:t>
      </w:r>
      <w:r>
        <w:rPr>
          <w:w w:val="110"/>
          <w:sz w:val="14"/>
        </w:rPr>
        <w:t>February</w:t>
      </w:r>
      <w:r>
        <w:rPr>
          <w:spacing w:val="-7"/>
          <w:w w:val="110"/>
          <w:sz w:val="14"/>
        </w:rPr>
        <w:t> </w:t>
      </w:r>
      <w:r>
        <w:rPr>
          <w:spacing w:val="-12"/>
          <w:w w:val="110"/>
          <w:sz w:val="14"/>
        </w:rPr>
        <w:t>1998</w:t>
      </w:r>
      <w:r>
        <w:rPr>
          <w:spacing w:val="-8"/>
          <w:w w:val="110"/>
          <w:sz w:val="14"/>
        </w:rPr>
        <w:t> </w:t>
      </w:r>
      <w:r>
        <w:rPr>
          <w:i/>
          <w:w w:val="110"/>
          <w:sz w:val="14"/>
        </w:rPr>
        <w:t>Quarterly</w:t>
      </w:r>
      <w:r>
        <w:rPr>
          <w:i/>
          <w:spacing w:val="-7"/>
          <w:w w:val="110"/>
          <w:sz w:val="14"/>
        </w:rPr>
        <w:t> </w:t>
      </w:r>
      <w:r>
        <w:rPr>
          <w:i/>
          <w:w w:val="110"/>
          <w:sz w:val="14"/>
        </w:rPr>
        <w:t>Bulletin</w:t>
      </w:r>
      <w:r>
        <w:rPr>
          <w:w w:val="110"/>
          <w:sz w:val="14"/>
        </w:rPr>
        <w:t>,</w:t>
      </w:r>
      <w:r>
        <w:rPr>
          <w:spacing w:val="-7"/>
          <w:w w:val="110"/>
          <w:sz w:val="14"/>
        </w:rPr>
        <w:t> </w:t>
      </w:r>
      <w:r>
        <w:rPr>
          <w:w w:val="110"/>
          <w:sz w:val="14"/>
        </w:rPr>
        <w:t>pages</w:t>
      </w:r>
      <w:r>
        <w:rPr>
          <w:spacing w:val="-8"/>
          <w:w w:val="110"/>
          <w:sz w:val="14"/>
        </w:rPr>
        <w:t> </w:t>
      </w:r>
      <w:r>
        <w:rPr>
          <w:spacing w:val="-10"/>
          <w:w w:val="110"/>
          <w:sz w:val="14"/>
        </w:rPr>
        <w:t>30–37,</w:t>
      </w:r>
      <w:r>
        <w:rPr>
          <w:spacing w:val="-7"/>
          <w:w w:val="110"/>
          <w:sz w:val="14"/>
        </w:rPr>
        <w:t> </w:t>
      </w:r>
      <w:r>
        <w:rPr>
          <w:w w:val="110"/>
          <w:sz w:val="14"/>
        </w:rPr>
        <w:t>and</w:t>
      </w:r>
      <w:r>
        <w:rPr>
          <w:spacing w:val="-8"/>
          <w:w w:val="110"/>
          <w:sz w:val="14"/>
        </w:rPr>
        <w:t> </w:t>
      </w:r>
      <w:r>
        <w:rPr>
          <w:w w:val="110"/>
          <w:sz w:val="14"/>
        </w:rPr>
        <w:t>the</w:t>
      </w:r>
      <w:r>
        <w:rPr>
          <w:spacing w:val="-7"/>
          <w:w w:val="110"/>
          <w:sz w:val="14"/>
        </w:rPr>
        <w:t> </w:t>
      </w:r>
      <w:r>
        <w:rPr>
          <w:w w:val="110"/>
          <w:sz w:val="14"/>
        </w:rPr>
        <w:t>box</w:t>
      </w:r>
      <w:r>
        <w:rPr>
          <w:spacing w:val="-7"/>
          <w:w w:val="110"/>
          <w:sz w:val="14"/>
        </w:rPr>
        <w:t> </w:t>
      </w:r>
      <w:r>
        <w:rPr>
          <w:w w:val="110"/>
          <w:sz w:val="14"/>
        </w:rPr>
        <w:t>on</w:t>
      </w:r>
      <w:r>
        <w:rPr>
          <w:spacing w:val="-8"/>
          <w:w w:val="110"/>
          <w:sz w:val="14"/>
        </w:rPr>
        <w:t> </w:t>
      </w:r>
      <w:r>
        <w:rPr>
          <w:w w:val="110"/>
          <w:sz w:val="14"/>
        </w:rPr>
        <w:t>page</w:t>
      </w:r>
      <w:r>
        <w:rPr>
          <w:spacing w:val="-7"/>
          <w:w w:val="110"/>
          <w:sz w:val="14"/>
        </w:rPr>
        <w:t> </w:t>
      </w:r>
      <w:r>
        <w:rPr>
          <w:spacing w:val="-6"/>
          <w:w w:val="110"/>
          <w:sz w:val="14"/>
        </w:rPr>
        <w:t>52</w:t>
      </w:r>
      <w:r>
        <w:rPr>
          <w:spacing w:val="-8"/>
          <w:w w:val="110"/>
          <w:sz w:val="14"/>
        </w:rPr>
        <w:t> </w:t>
      </w:r>
      <w:r>
        <w:rPr>
          <w:w w:val="110"/>
          <w:sz w:val="14"/>
        </w:rPr>
        <w:t>of</w:t>
      </w:r>
      <w:r>
        <w:rPr>
          <w:spacing w:val="-7"/>
          <w:w w:val="110"/>
          <w:sz w:val="14"/>
        </w:rPr>
        <w:t> </w:t>
      </w:r>
      <w:r>
        <w:rPr>
          <w:w w:val="110"/>
          <w:sz w:val="14"/>
        </w:rPr>
        <w:t>the</w:t>
      </w:r>
      <w:r>
        <w:rPr>
          <w:spacing w:val="-7"/>
          <w:w w:val="110"/>
          <w:sz w:val="14"/>
        </w:rPr>
        <w:t> </w:t>
      </w:r>
      <w:r>
        <w:rPr>
          <w:w w:val="110"/>
          <w:sz w:val="14"/>
        </w:rPr>
        <w:t>February</w:t>
      </w:r>
      <w:r>
        <w:rPr>
          <w:spacing w:val="-8"/>
          <w:w w:val="110"/>
          <w:sz w:val="14"/>
        </w:rPr>
        <w:t> </w:t>
      </w:r>
      <w:r>
        <w:rPr>
          <w:spacing w:val="-11"/>
          <w:w w:val="110"/>
          <w:sz w:val="14"/>
        </w:rPr>
        <w:t>1999</w:t>
      </w:r>
      <w:r>
        <w:rPr>
          <w:spacing w:val="-7"/>
          <w:w w:val="110"/>
          <w:sz w:val="14"/>
        </w:rPr>
        <w:t> </w:t>
      </w:r>
      <w:r>
        <w:rPr>
          <w:i/>
          <w:w w:val="110"/>
          <w:sz w:val="14"/>
        </w:rPr>
        <w:t>Inflation</w:t>
      </w:r>
      <w:r>
        <w:rPr>
          <w:i/>
          <w:spacing w:val="-8"/>
          <w:w w:val="110"/>
          <w:sz w:val="14"/>
        </w:rPr>
        <w:t> </w:t>
      </w:r>
      <w:r>
        <w:rPr>
          <w:i/>
          <w:w w:val="110"/>
          <w:sz w:val="14"/>
        </w:rPr>
        <w:t>Report</w:t>
      </w:r>
      <w:r>
        <w:rPr>
          <w:w w:val="110"/>
          <w:sz w:val="14"/>
        </w:rPr>
        <w:t>.</w:t>
      </w:r>
    </w:p>
    <w:p>
      <w:pPr>
        <w:pStyle w:val="BodyText"/>
      </w:pPr>
    </w:p>
    <w:p>
      <w:pPr>
        <w:pStyle w:val="BodyText"/>
      </w:pPr>
    </w:p>
    <w:p>
      <w:pPr>
        <w:pStyle w:val="BodyText"/>
      </w:pPr>
    </w:p>
    <w:p>
      <w:pPr>
        <w:pStyle w:val="BodyText"/>
      </w:pPr>
    </w:p>
    <w:p>
      <w:pPr>
        <w:pStyle w:val="BodyText"/>
        <w:spacing w:before="2"/>
        <w:rPr>
          <w:sz w:val="21"/>
        </w:rPr>
      </w:pPr>
    </w:p>
    <w:p>
      <w:pPr>
        <w:pStyle w:val="BodyText"/>
        <w:spacing w:line="292" w:lineRule="auto" w:before="64"/>
        <w:ind w:left="5054"/>
      </w:pPr>
      <w:r>
        <w:rPr>
          <w:w w:val="110"/>
        </w:rPr>
        <w:t>There</w:t>
      </w:r>
      <w:r>
        <w:rPr>
          <w:spacing w:val="-22"/>
          <w:w w:val="110"/>
        </w:rPr>
        <w:t> </w:t>
      </w:r>
      <w:r>
        <w:rPr>
          <w:w w:val="110"/>
        </w:rPr>
        <w:t>is</w:t>
      </w:r>
      <w:r>
        <w:rPr>
          <w:spacing w:val="-21"/>
          <w:w w:val="110"/>
        </w:rPr>
        <w:t> </w:t>
      </w:r>
      <w:r>
        <w:rPr>
          <w:w w:val="110"/>
        </w:rPr>
        <w:t>considerable</w:t>
      </w:r>
      <w:r>
        <w:rPr>
          <w:spacing w:val="-21"/>
          <w:w w:val="110"/>
        </w:rPr>
        <w:t> </w:t>
      </w:r>
      <w:r>
        <w:rPr>
          <w:w w:val="110"/>
        </w:rPr>
        <w:t>uncertainty</w:t>
      </w:r>
      <w:r>
        <w:rPr>
          <w:spacing w:val="-21"/>
          <w:w w:val="110"/>
        </w:rPr>
        <w:t> </w:t>
      </w:r>
      <w:r>
        <w:rPr>
          <w:w w:val="110"/>
        </w:rPr>
        <w:t>on</w:t>
      </w:r>
      <w:r>
        <w:rPr>
          <w:spacing w:val="-21"/>
          <w:w w:val="110"/>
        </w:rPr>
        <w:t> </w:t>
      </w:r>
      <w:r>
        <w:rPr>
          <w:w w:val="110"/>
        </w:rPr>
        <w:t>the</w:t>
      </w:r>
      <w:r>
        <w:rPr>
          <w:spacing w:val="-21"/>
          <w:w w:val="110"/>
        </w:rPr>
        <w:t> </w:t>
      </w:r>
      <w:r>
        <w:rPr>
          <w:w w:val="110"/>
        </w:rPr>
        <w:t>likelihood,</w:t>
      </w:r>
      <w:r>
        <w:rPr>
          <w:spacing w:val="-21"/>
          <w:w w:val="110"/>
        </w:rPr>
        <w:t> </w:t>
      </w:r>
      <w:r>
        <w:rPr>
          <w:w w:val="110"/>
        </w:rPr>
        <w:t>magnitude and timing of the risks</w:t>
      </w:r>
      <w:r>
        <w:rPr>
          <w:spacing w:val="-32"/>
          <w:w w:val="110"/>
        </w:rPr>
        <w:t> </w:t>
      </w:r>
      <w:r>
        <w:rPr>
          <w:w w:val="110"/>
        </w:rPr>
        <w:t>occurring.</w:t>
      </w:r>
    </w:p>
    <w:p>
      <w:pPr>
        <w:pStyle w:val="BodyText"/>
        <w:spacing w:before="8"/>
        <w:rPr>
          <w:sz w:val="18"/>
        </w:rPr>
      </w:pPr>
    </w:p>
    <w:p>
      <w:pPr>
        <w:spacing w:after="0"/>
        <w:rPr>
          <w:sz w:val="18"/>
        </w:rPr>
        <w:sectPr>
          <w:type w:val="continuous"/>
          <w:pgSz w:w="11900" w:h="16840"/>
          <w:pgMar w:top="1260" w:bottom="280" w:left="66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before="168"/>
        <w:ind w:left="158"/>
      </w:pPr>
      <w:r>
        <w:rPr>
          <w:color w:val="0092C7"/>
        </w:rPr>
        <w:t>Table 6.A</w:t>
      </w:r>
    </w:p>
    <w:p>
      <w:pPr>
        <w:spacing w:line="247" w:lineRule="auto" w:before="8"/>
        <w:ind w:left="158" w:right="36" w:firstLine="0"/>
        <w:jc w:val="left"/>
        <w:rPr>
          <w:sz w:val="12"/>
        </w:rPr>
      </w:pPr>
      <w:r>
        <w:rPr>
          <w:rFonts w:ascii="Trebuchet MS"/>
          <w:b/>
          <w:color w:val="0092C7"/>
          <w:sz w:val="20"/>
        </w:rPr>
        <w:t>The</w:t>
      </w:r>
      <w:r>
        <w:rPr>
          <w:rFonts w:ascii="Trebuchet MS"/>
          <w:b/>
          <w:color w:val="0092C7"/>
          <w:spacing w:val="-37"/>
          <w:sz w:val="20"/>
        </w:rPr>
        <w:t> </w:t>
      </w:r>
      <w:r>
        <w:rPr>
          <w:rFonts w:ascii="Trebuchet MS"/>
          <w:b/>
          <w:color w:val="0092C7"/>
          <w:sz w:val="20"/>
        </w:rPr>
        <w:t>MPC's</w:t>
      </w:r>
      <w:r>
        <w:rPr>
          <w:rFonts w:ascii="Trebuchet MS"/>
          <w:b/>
          <w:color w:val="0092C7"/>
          <w:spacing w:val="-37"/>
          <w:sz w:val="20"/>
        </w:rPr>
        <w:t> </w:t>
      </w:r>
      <w:r>
        <w:rPr>
          <w:rFonts w:ascii="Trebuchet MS"/>
          <w:b/>
          <w:color w:val="0092C7"/>
          <w:sz w:val="20"/>
        </w:rPr>
        <w:t>expectations</w:t>
      </w:r>
      <w:r>
        <w:rPr>
          <w:rFonts w:ascii="Trebuchet MS"/>
          <w:b/>
          <w:color w:val="0092C7"/>
          <w:spacing w:val="-37"/>
          <w:sz w:val="20"/>
        </w:rPr>
        <w:t> </w:t>
      </w:r>
      <w:r>
        <w:rPr>
          <w:rFonts w:ascii="Trebuchet MS"/>
          <w:b/>
          <w:color w:val="0092C7"/>
          <w:sz w:val="20"/>
        </w:rPr>
        <w:t>for</w:t>
      </w:r>
      <w:r>
        <w:rPr>
          <w:rFonts w:ascii="Trebuchet MS"/>
          <w:b/>
          <w:color w:val="0092C7"/>
          <w:spacing w:val="-37"/>
          <w:sz w:val="20"/>
        </w:rPr>
        <w:t> </w:t>
      </w:r>
      <w:r>
        <w:rPr>
          <w:rFonts w:ascii="Trebuchet MS"/>
          <w:b/>
          <w:color w:val="0092C7"/>
          <w:sz w:val="20"/>
        </w:rPr>
        <w:t>RPIX</w:t>
      </w:r>
      <w:r>
        <w:rPr>
          <w:rFonts w:ascii="Trebuchet MS"/>
          <w:b/>
          <w:color w:val="0092C7"/>
          <w:spacing w:val="-37"/>
          <w:sz w:val="20"/>
        </w:rPr>
        <w:t> </w:t>
      </w:r>
      <w:r>
        <w:rPr>
          <w:rFonts w:ascii="Trebuchet MS"/>
          <w:b/>
          <w:color w:val="0092C7"/>
          <w:sz w:val="20"/>
        </w:rPr>
        <w:t>inflation</w:t>
      </w:r>
      <w:r>
        <w:rPr>
          <w:rFonts w:ascii="Trebuchet MS"/>
          <w:b/>
          <w:color w:val="0092C7"/>
          <w:spacing w:val="-37"/>
          <w:sz w:val="20"/>
        </w:rPr>
        <w:t> </w:t>
      </w:r>
      <w:r>
        <w:rPr>
          <w:rFonts w:ascii="Trebuchet MS"/>
          <w:b/>
          <w:color w:val="0092C7"/>
          <w:sz w:val="20"/>
        </w:rPr>
        <w:t>and </w:t>
      </w:r>
      <w:r>
        <w:rPr>
          <w:rFonts w:ascii="Trebuchet MS"/>
          <w:b/>
          <w:color w:val="0092C7"/>
          <w:w w:val="95"/>
          <w:sz w:val="20"/>
        </w:rPr>
        <w:t>GDP</w:t>
      </w:r>
      <w:r>
        <w:rPr>
          <w:rFonts w:ascii="Trebuchet MS"/>
          <w:b/>
          <w:color w:val="0092C7"/>
          <w:spacing w:val="-27"/>
          <w:w w:val="95"/>
          <w:sz w:val="20"/>
        </w:rPr>
        <w:t> </w:t>
      </w:r>
      <w:r>
        <w:rPr>
          <w:rFonts w:ascii="Trebuchet MS"/>
          <w:b/>
          <w:color w:val="0092C7"/>
          <w:w w:val="95"/>
          <w:sz w:val="20"/>
        </w:rPr>
        <w:t>growth</w:t>
      </w:r>
      <w:r>
        <w:rPr>
          <w:rFonts w:ascii="Trebuchet MS"/>
          <w:b/>
          <w:color w:val="0092C7"/>
          <w:spacing w:val="-24"/>
          <w:w w:val="95"/>
          <w:sz w:val="20"/>
        </w:rPr>
        <w:t> </w:t>
      </w:r>
      <w:r>
        <w:rPr>
          <w:rFonts w:ascii="Trebuchet MS"/>
          <w:b/>
          <w:color w:val="0092C7"/>
          <w:w w:val="95"/>
          <w:sz w:val="20"/>
        </w:rPr>
        <w:t>based</w:t>
      </w:r>
      <w:r>
        <w:rPr>
          <w:rFonts w:ascii="Trebuchet MS"/>
          <w:b/>
          <w:color w:val="0092C7"/>
          <w:spacing w:val="-24"/>
          <w:w w:val="95"/>
          <w:sz w:val="20"/>
        </w:rPr>
        <w:t> </w:t>
      </w:r>
      <w:r>
        <w:rPr>
          <w:rFonts w:ascii="Trebuchet MS"/>
          <w:b/>
          <w:color w:val="0092C7"/>
          <w:w w:val="95"/>
          <w:sz w:val="20"/>
        </w:rPr>
        <w:t>on</w:t>
      </w:r>
      <w:r>
        <w:rPr>
          <w:rFonts w:ascii="Trebuchet MS"/>
          <w:b/>
          <w:color w:val="0092C7"/>
          <w:spacing w:val="-24"/>
          <w:w w:val="95"/>
          <w:sz w:val="20"/>
        </w:rPr>
        <w:t> </w:t>
      </w:r>
      <w:r>
        <w:rPr>
          <w:rFonts w:ascii="Trebuchet MS"/>
          <w:b/>
          <w:color w:val="0092C7"/>
          <w:w w:val="95"/>
          <w:sz w:val="20"/>
        </w:rPr>
        <w:t>constant</w:t>
      </w:r>
      <w:r>
        <w:rPr>
          <w:rFonts w:ascii="Trebuchet MS"/>
          <w:b/>
          <w:color w:val="0092C7"/>
          <w:spacing w:val="-25"/>
          <w:w w:val="95"/>
          <w:sz w:val="20"/>
        </w:rPr>
        <w:t> </w:t>
      </w:r>
      <w:r>
        <w:rPr>
          <w:rFonts w:ascii="Trebuchet MS"/>
          <w:b/>
          <w:color w:val="0092C7"/>
          <w:w w:val="95"/>
          <w:sz w:val="20"/>
        </w:rPr>
        <w:t>nominal</w:t>
      </w:r>
      <w:r>
        <w:rPr>
          <w:rFonts w:ascii="Trebuchet MS"/>
          <w:b/>
          <w:color w:val="0092C7"/>
          <w:spacing w:val="-24"/>
          <w:w w:val="95"/>
          <w:sz w:val="20"/>
        </w:rPr>
        <w:t> </w:t>
      </w:r>
      <w:r>
        <w:rPr>
          <w:rFonts w:ascii="Trebuchet MS"/>
          <w:b/>
          <w:color w:val="0092C7"/>
          <w:w w:val="95"/>
          <w:sz w:val="20"/>
        </w:rPr>
        <w:t>interest </w:t>
      </w:r>
      <w:r>
        <w:rPr>
          <w:rFonts w:ascii="Trebuchet MS"/>
          <w:b/>
          <w:color w:val="0092C7"/>
          <w:sz w:val="20"/>
        </w:rPr>
        <w:t>rates at</w:t>
      </w:r>
      <w:r>
        <w:rPr>
          <w:rFonts w:ascii="Trebuchet MS"/>
          <w:b/>
          <w:color w:val="0092C7"/>
          <w:spacing w:val="9"/>
          <w:sz w:val="20"/>
        </w:rPr>
        <w:t> </w:t>
      </w:r>
      <w:r>
        <w:rPr>
          <w:rFonts w:ascii="Trebuchet MS"/>
          <w:b/>
          <w:color w:val="0092C7"/>
          <w:sz w:val="20"/>
        </w:rPr>
        <w:t>5%</w:t>
      </w:r>
      <w:r>
        <w:rPr>
          <w:position w:val="4"/>
          <w:sz w:val="12"/>
        </w:rPr>
        <w:t>(a)</w:t>
      </w:r>
    </w:p>
    <w:p>
      <w:pPr>
        <w:spacing w:before="98"/>
        <w:ind w:left="160" w:right="0" w:firstLine="0"/>
        <w:jc w:val="left"/>
        <w:rPr>
          <w:sz w:val="14"/>
        </w:rPr>
      </w:pPr>
      <w:r>
        <w:rPr>
          <w:w w:val="105"/>
          <w:sz w:val="14"/>
        </w:rPr>
        <w:t>RPIX inflation</w:t>
      </w:r>
    </w:p>
    <w:p>
      <w:pPr>
        <w:pStyle w:val="BodyText"/>
        <w:spacing w:line="292" w:lineRule="auto" w:before="64"/>
        <w:ind w:left="158" w:right="601"/>
        <w:jc w:val="both"/>
      </w:pPr>
      <w:r>
        <w:rPr/>
        <w:br w:type="column"/>
      </w:r>
      <w:r>
        <w:rPr>
          <w:w w:val="110"/>
        </w:rPr>
        <w:t>Bearing</w:t>
      </w:r>
      <w:r>
        <w:rPr>
          <w:spacing w:val="-19"/>
          <w:w w:val="110"/>
        </w:rPr>
        <w:t> </w:t>
      </w:r>
      <w:r>
        <w:rPr>
          <w:w w:val="110"/>
        </w:rPr>
        <w:t>this</w:t>
      </w:r>
      <w:r>
        <w:rPr>
          <w:spacing w:val="-18"/>
          <w:w w:val="110"/>
        </w:rPr>
        <w:t> </w:t>
      </w:r>
      <w:r>
        <w:rPr>
          <w:w w:val="110"/>
        </w:rPr>
        <w:t>in</w:t>
      </w:r>
      <w:r>
        <w:rPr>
          <w:spacing w:val="-18"/>
          <w:w w:val="110"/>
        </w:rPr>
        <w:t> </w:t>
      </w:r>
      <w:r>
        <w:rPr>
          <w:w w:val="110"/>
        </w:rPr>
        <w:t>mind,</w:t>
      </w:r>
      <w:r>
        <w:rPr>
          <w:spacing w:val="-18"/>
          <w:w w:val="110"/>
        </w:rPr>
        <w:t> </w:t>
      </w:r>
      <w:r>
        <w:rPr>
          <w:w w:val="110"/>
        </w:rPr>
        <w:t>an</w:t>
      </w:r>
      <w:r>
        <w:rPr>
          <w:spacing w:val="-18"/>
          <w:w w:val="110"/>
        </w:rPr>
        <w:t> </w:t>
      </w:r>
      <w:r>
        <w:rPr>
          <w:w w:val="110"/>
        </w:rPr>
        <w:t>illustration</w:t>
      </w:r>
      <w:r>
        <w:rPr>
          <w:spacing w:val="-18"/>
          <w:w w:val="110"/>
        </w:rPr>
        <w:t> </w:t>
      </w:r>
      <w:r>
        <w:rPr>
          <w:w w:val="110"/>
        </w:rPr>
        <w:t>of</w:t>
      </w:r>
      <w:r>
        <w:rPr>
          <w:spacing w:val="-18"/>
          <w:w w:val="110"/>
        </w:rPr>
        <w:t> </w:t>
      </w:r>
      <w:r>
        <w:rPr>
          <w:w w:val="110"/>
        </w:rPr>
        <w:t>the</w:t>
      </w:r>
      <w:r>
        <w:rPr>
          <w:spacing w:val="-18"/>
          <w:w w:val="110"/>
        </w:rPr>
        <w:t> </w:t>
      </w:r>
      <w:r>
        <w:rPr>
          <w:spacing w:val="-3"/>
          <w:w w:val="110"/>
        </w:rPr>
        <w:t>overall</w:t>
      </w:r>
      <w:r>
        <w:rPr>
          <w:spacing w:val="-18"/>
          <w:w w:val="110"/>
        </w:rPr>
        <w:t> </w:t>
      </w:r>
      <w:r>
        <w:rPr>
          <w:w w:val="110"/>
        </w:rPr>
        <w:t>balance of</w:t>
      </w:r>
      <w:r>
        <w:rPr>
          <w:spacing w:val="-15"/>
          <w:w w:val="110"/>
        </w:rPr>
        <w:t> </w:t>
      </w:r>
      <w:r>
        <w:rPr>
          <w:w w:val="110"/>
        </w:rPr>
        <w:t>risks</w:t>
      </w:r>
      <w:r>
        <w:rPr>
          <w:spacing w:val="-14"/>
          <w:w w:val="110"/>
        </w:rPr>
        <w:t> </w:t>
      </w:r>
      <w:r>
        <w:rPr>
          <w:w w:val="110"/>
        </w:rPr>
        <w:t>is</w:t>
      </w:r>
      <w:r>
        <w:rPr>
          <w:spacing w:val="-14"/>
          <w:w w:val="110"/>
        </w:rPr>
        <w:t> </w:t>
      </w:r>
      <w:r>
        <w:rPr>
          <w:w w:val="110"/>
        </w:rPr>
        <w:t>provided</w:t>
      </w:r>
      <w:r>
        <w:rPr>
          <w:spacing w:val="-14"/>
          <w:w w:val="110"/>
        </w:rPr>
        <w:t> </w:t>
      </w:r>
      <w:r>
        <w:rPr>
          <w:w w:val="110"/>
        </w:rPr>
        <w:t>in</w:t>
      </w:r>
      <w:r>
        <w:rPr>
          <w:spacing w:val="-14"/>
          <w:w w:val="110"/>
        </w:rPr>
        <w:t> </w:t>
      </w:r>
      <w:r>
        <w:rPr>
          <w:w w:val="110"/>
        </w:rPr>
        <w:t>Chart</w:t>
      </w:r>
      <w:r>
        <w:rPr>
          <w:spacing w:val="-14"/>
          <w:w w:val="110"/>
        </w:rPr>
        <w:t> </w:t>
      </w:r>
      <w:r>
        <w:rPr>
          <w:w w:val="110"/>
        </w:rPr>
        <w:t>6.4.</w:t>
      </w:r>
      <w:r>
        <w:rPr>
          <w:spacing w:val="28"/>
          <w:w w:val="110"/>
        </w:rPr>
        <w:t> </w:t>
      </w:r>
      <w:r>
        <w:rPr>
          <w:w w:val="110"/>
        </w:rPr>
        <w:t>It</w:t>
      </w:r>
      <w:r>
        <w:rPr>
          <w:spacing w:val="-14"/>
          <w:w w:val="110"/>
        </w:rPr>
        <w:t> </w:t>
      </w:r>
      <w:r>
        <w:rPr>
          <w:w w:val="110"/>
        </w:rPr>
        <w:t>is</w:t>
      </w:r>
      <w:r>
        <w:rPr>
          <w:spacing w:val="-14"/>
          <w:w w:val="110"/>
        </w:rPr>
        <w:t> </w:t>
      </w:r>
      <w:r>
        <w:rPr>
          <w:spacing w:val="-3"/>
          <w:w w:val="110"/>
        </w:rPr>
        <w:t>presented</w:t>
      </w:r>
      <w:r>
        <w:rPr>
          <w:spacing w:val="-14"/>
          <w:w w:val="110"/>
        </w:rPr>
        <w:t> </w:t>
      </w:r>
      <w:r>
        <w:rPr>
          <w:w w:val="110"/>
        </w:rPr>
        <w:t>alongside the</w:t>
      </w:r>
      <w:r>
        <w:rPr>
          <w:spacing w:val="-9"/>
          <w:w w:val="110"/>
        </w:rPr>
        <w:t> </w:t>
      </w:r>
      <w:r>
        <w:rPr>
          <w:w w:val="110"/>
        </w:rPr>
        <w:t>corresponding</w:t>
      </w:r>
      <w:r>
        <w:rPr>
          <w:spacing w:val="-9"/>
          <w:w w:val="110"/>
        </w:rPr>
        <w:t> </w:t>
      </w:r>
      <w:r>
        <w:rPr>
          <w:w w:val="110"/>
        </w:rPr>
        <w:t>balance</w:t>
      </w:r>
      <w:r>
        <w:rPr>
          <w:spacing w:val="-8"/>
          <w:w w:val="110"/>
        </w:rPr>
        <w:t> </w:t>
      </w:r>
      <w:r>
        <w:rPr>
          <w:w w:val="110"/>
        </w:rPr>
        <w:t>in</w:t>
      </w:r>
      <w:r>
        <w:rPr>
          <w:spacing w:val="-9"/>
          <w:w w:val="110"/>
        </w:rPr>
        <w:t> </w:t>
      </w:r>
      <w:r>
        <w:rPr>
          <w:w w:val="110"/>
        </w:rPr>
        <w:t>the</w:t>
      </w:r>
      <w:r>
        <w:rPr>
          <w:spacing w:val="-8"/>
          <w:w w:val="110"/>
        </w:rPr>
        <w:t> </w:t>
      </w:r>
      <w:r>
        <w:rPr>
          <w:spacing w:val="-3"/>
          <w:w w:val="110"/>
        </w:rPr>
        <w:t>May</w:t>
      </w:r>
      <w:r>
        <w:rPr>
          <w:spacing w:val="-9"/>
          <w:w w:val="110"/>
        </w:rPr>
        <w:t> </w:t>
      </w:r>
      <w:r>
        <w:rPr>
          <w:w w:val="110"/>
        </w:rPr>
        <w:t>projection</w:t>
      </w:r>
      <w:r>
        <w:rPr>
          <w:spacing w:val="-8"/>
          <w:w w:val="110"/>
        </w:rPr>
        <w:t> </w:t>
      </w:r>
      <w:r>
        <w:rPr>
          <w:w w:val="110"/>
        </w:rPr>
        <w:t>(see</w:t>
      </w:r>
    </w:p>
    <w:p>
      <w:pPr>
        <w:pStyle w:val="BodyText"/>
        <w:spacing w:line="292" w:lineRule="auto"/>
        <w:ind w:left="158" w:right="223"/>
      </w:pPr>
      <w:r>
        <w:rPr/>
        <w:pict>
          <v:shape style="position:absolute;margin-left:38.436501pt;margin-top:81.980949pt;width:512.9500pt;height:86.05pt;mso-position-horizontal-relative:page;mso-position-vertical-relative:paragraph;z-index:161802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452"/>
                    <w:gridCol w:w="499"/>
                    <w:gridCol w:w="543"/>
                    <w:gridCol w:w="570"/>
                    <w:gridCol w:w="537"/>
                    <w:gridCol w:w="6337"/>
                  </w:tblGrid>
                  <w:tr>
                    <w:trPr>
                      <w:trHeight w:val="179" w:hRule="atLeast"/>
                    </w:trPr>
                    <w:tc>
                      <w:tcPr>
                        <w:tcW w:w="10258" w:type="dxa"/>
                        <w:gridSpan w:val="7"/>
                      </w:tcPr>
                      <w:p>
                        <w:pPr>
                          <w:pStyle w:val="TableParagraph"/>
                          <w:tabs>
                            <w:tab w:pos="4333" w:val="left" w:leader="none"/>
                          </w:tabs>
                          <w:spacing w:line="135" w:lineRule="exact"/>
                          <w:ind w:left="49"/>
                          <w:rPr>
                            <w:sz w:val="14"/>
                          </w:rPr>
                        </w:pPr>
                        <w:r>
                          <w:rPr>
                            <w:spacing w:val="-3"/>
                            <w:w w:val="105"/>
                            <w:sz w:val="14"/>
                          </w:rPr>
                          <w:t>Probability, </w:t>
                        </w:r>
                        <w:r>
                          <w:rPr>
                            <w:w w:val="105"/>
                            <w:sz w:val="14"/>
                          </w:rPr>
                          <w:t>per cent  </w:t>
                        </w:r>
                        <w:r>
                          <w:rPr>
                            <w:spacing w:val="19"/>
                            <w:w w:val="105"/>
                            <w:sz w:val="14"/>
                          </w:rPr>
                          <w:t> </w:t>
                        </w:r>
                        <w:r>
                          <w:rPr>
                            <w:w w:val="105"/>
                            <w:sz w:val="14"/>
                            <w:u w:val="single"/>
                          </w:rPr>
                          <w:t>Range:</w:t>
                        </w:r>
                        <w:r>
                          <w:rPr>
                            <w:sz w:val="14"/>
                            <w:u w:val="single"/>
                          </w:rPr>
                          <w:tab/>
                        </w:r>
                      </w:p>
                    </w:tc>
                  </w:tr>
                  <w:tr>
                    <w:trPr>
                      <w:trHeight w:val="140" w:hRule="atLeast"/>
                    </w:trPr>
                    <w:tc>
                      <w:tcPr>
                        <w:tcW w:w="1772" w:type="dxa"/>
                        <w:gridSpan w:val="2"/>
                      </w:tcPr>
                      <w:p>
                        <w:pPr>
                          <w:pStyle w:val="TableParagraph"/>
                          <w:ind w:right="149"/>
                          <w:jc w:val="right"/>
                          <w:rPr>
                            <w:sz w:val="14"/>
                          </w:rPr>
                        </w:pPr>
                        <w:r>
                          <w:rPr>
                            <w:w w:val="95"/>
                            <w:sz w:val="14"/>
                          </w:rPr>
                          <w:t>Less</w:t>
                        </w:r>
                      </w:p>
                    </w:tc>
                    <w:tc>
                      <w:tcPr>
                        <w:tcW w:w="499" w:type="dxa"/>
                      </w:tcPr>
                      <w:p>
                        <w:pPr>
                          <w:pStyle w:val="TableParagraph"/>
                          <w:ind w:left="72" w:right="72"/>
                          <w:jc w:val="center"/>
                          <w:rPr>
                            <w:sz w:val="14"/>
                          </w:rPr>
                        </w:pPr>
                        <w:r>
                          <w:rPr>
                            <w:w w:val="105"/>
                            <w:sz w:val="14"/>
                          </w:rPr>
                          <w:t>1.5%</w:t>
                        </w:r>
                      </w:p>
                    </w:tc>
                    <w:tc>
                      <w:tcPr>
                        <w:tcW w:w="543" w:type="dxa"/>
                      </w:tcPr>
                      <w:p>
                        <w:pPr>
                          <w:pStyle w:val="TableParagraph"/>
                          <w:ind w:left="98"/>
                          <w:rPr>
                            <w:sz w:val="14"/>
                          </w:rPr>
                        </w:pPr>
                        <w:r>
                          <w:rPr>
                            <w:w w:val="105"/>
                            <w:sz w:val="14"/>
                          </w:rPr>
                          <w:t>2.0%</w:t>
                        </w:r>
                      </w:p>
                    </w:tc>
                    <w:tc>
                      <w:tcPr>
                        <w:tcW w:w="570" w:type="dxa"/>
                      </w:tcPr>
                      <w:p>
                        <w:pPr>
                          <w:pStyle w:val="TableParagraph"/>
                          <w:ind w:left="138"/>
                          <w:rPr>
                            <w:sz w:val="14"/>
                          </w:rPr>
                        </w:pPr>
                        <w:r>
                          <w:rPr>
                            <w:w w:val="105"/>
                            <w:sz w:val="14"/>
                          </w:rPr>
                          <w:t>2.5%</w:t>
                        </w:r>
                      </w:p>
                    </w:tc>
                    <w:tc>
                      <w:tcPr>
                        <w:tcW w:w="537" w:type="dxa"/>
                      </w:tcPr>
                      <w:p>
                        <w:pPr>
                          <w:pStyle w:val="TableParagraph"/>
                          <w:ind w:left="124"/>
                          <w:rPr>
                            <w:sz w:val="14"/>
                          </w:rPr>
                        </w:pPr>
                        <w:r>
                          <w:rPr>
                            <w:w w:val="105"/>
                            <w:sz w:val="14"/>
                          </w:rPr>
                          <w:t>3.0%</w:t>
                        </w:r>
                      </w:p>
                    </w:tc>
                    <w:tc>
                      <w:tcPr>
                        <w:tcW w:w="6337" w:type="dxa"/>
                      </w:tcPr>
                      <w:p>
                        <w:pPr>
                          <w:pStyle w:val="TableParagraph"/>
                          <w:tabs>
                            <w:tab w:pos="1024" w:val="left" w:leader="none"/>
                          </w:tabs>
                          <w:spacing w:line="60" w:lineRule="auto"/>
                          <w:ind w:left="104"/>
                          <w:rPr>
                            <w:sz w:val="20"/>
                          </w:rPr>
                        </w:pPr>
                        <w:r>
                          <w:rPr>
                            <w:w w:val="105"/>
                            <w:position w:val="-5"/>
                            <w:sz w:val="14"/>
                          </w:rPr>
                          <w:t>More</w:t>
                          <w:tab/>
                        </w:r>
                        <w:r>
                          <w:rPr>
                            <w:w w:val="105"/>
                            <w:sz w:val="20"/>
                          </w:rPr>
                          <w:t>various outcomes for inflation and GDP growth are shown</w:t>
                        </w:r>
                        <w:r>
                          <w:rPr>
                            <w:spacing w:val="-9"/>
                            <w:w w:val="105"/>
                            <w:sz w:val="20"/>
                          </w:rPr>
                          <w:t> </w:t>
                        </w:r>
                        <w:r>
                          <w:rPr>
                            <w:w w:val="105"/>
                            <w:sz w:val="20"/>
                          </w:rPr>
                          <w:t>in</w:t>
                        </w:r>
                      </w:p>
                    </w:tc>
                  </w:tr>
                  <w:tr>
                    <w:trPr>
                      <w:trHeight w:val="140" w:hRule="atLeast"/>
                    </w:trPr>
                    <w:tc>
                      <w:tcPr>
                        <w:tcW w:w="1772" w:type="dxa"/>
                        <w:gridSpan w:val="2"/>
                      </w:tcPr>
                      <w:p>
                        <w:pPr>
                          <w:pStyle w:val="TableParagraph"/>
                          <w:ind w:right="124"/>
                          <w:jc w:val="right"/>
                          <w:rPr>
                            <w:sz w:val="14"/>
                          </w:rPr>
                        </w:pPr>
                        <w:r>
                          <w:rPr>
                            <w:w w:val="115"/>
                            <w:sz w:val="14"/>
                          </w:rPr>
                          <w:t>than</w:t>
                        </w:r>
                      </w:p>
                    </w:tc>
                    <w:tc>
                      <w:tcPr>
                        <w:tcW w:w="499" w:type="dxa"/>
                      </w:tcPr>
                      <w:p>
                        <w:pPr>
                          <w:pStyle w:val="TableParagraph"/>
                          <w:ind w:left="72" w:right="261"/>
                          <w:jc w:val="center"/>
                          <w:rPr>
                            <w:sz w:val="14"/>
                          </w:rPr>
                        </w:pPr>
                        <w:r>
                          <w:rPr>
                            <w:w w:val="115"/>
                            <w:sz w:val="14"/>
                          </w:rPr>
                          <w:t>to</w:t>
                        </w:r>
                      </w:p>
                    </w:tc>
                    <w:tc>
                      <w:tcPr>
                        <w:tcW w:w="543" w:type="dxa"/>
                      </w:tcPr>
                      <w:p>
                        <w:pPr>
                          <w:pStyle w:val="TableParagraph"/>
                          <w:ind w:left="98"/>
                          <w:rPr>
                            <w:sz w:val="14"/>
                          </w:rPr>
                        </w:pPr>
                        <w:r>
                          <w:rPr>
                            <w:w w:val="115"/>
                            <w:sz w:val="14"/>
                          </w:rPr>
                          <w:t>to</w:t>
                        </w:r>
                      </w:p>
                    </w:tc>
                    <w:tc>
                      <w:tcPr>
                        <w:tcW w:w="570" w:type="dxa"/>
                      </w:tcPr>
                      <w:p>
                        <w:pPr>
                          <w:pStyle w:val="TableParagraph"/>
                          <w:ind w:left="138"/>
                          <w:rPr>
                            <w:sz w:val="14"/>
                          </w:rPr>
                        </w:pPr>
                        <w:r>
                          <w:rPr>
                            <w:w w:val="115"/>
                            <w:sz w:val="14"/>
                          </w:rPr>
                          <w:t>to</w:t>
                        </w:r>
                      </w:p>
                    </w:tc>
                    <w:tc>
                      <w:tcPr>
                        <w:tcW w:w="537" w:type="dxa"/>
                      </w:tcPr>
                      <w:p>
                        <w:pPr>
                          <w:pStyle w:val="TableParagraph"/>
                          <w:ind w:left="124"/>
                          <w:rPr>
                            <w:sz w:val="14"/>
                          </w:rPr>
                        </w:pPr>
                        <w:r>
                          <w:rPr>
                            <w:w w:val="115"/>
                            <w:sz w:val="14"/>
                          </w:rPr>
                          <w:t>to</w:t>
                        </w:r>
                      </w:p>
                    </w:tc>
                    <w:tc>
                      <w:tcPr>
                        <w:tcW w:w="6337" w:type="dxa"/>
                      </w:tcPr>
                      <w:p>
                        <w:pPr>
                          <w:pStyle w:val="TableParagraph"/>
                          <w:tabs>
                            <w:tab w:pos="1024" w:val="left" w:leader="none"/>
                          </w:tabs>
                          <w:ind w:left="104"/>
                          <w:rPr>
                            <w:sz w:val="20"/>
                          </w:rPr>
                        </w:pPr>
                        <w:r>
                          <w:rPr>
                            <w:w w:val="105"/>
                            <w:sz w:val="20"/>
                            <w:vertAlign w:val="superscript"/>
                          </w:rPr>
                          <w:t>than</w:t>
                        </w:r>
                        <w:r>
                          <w:rPr>
                            <w:w w:val="105"/>
                            <w:sz w:val="20"/>
                            <w:vertAlign w:val="baseline"/>
                          </w:rPr>
                          <w:tab/>
                        </w:r>
                        <w:r>
                          <w:rPr>
                            <w:spacing w:val="-5"/>
                            <w:w w:val="105"/>
                            <w:sz w:val="20"/>
                            <w:vertAlign w:val="baseline"/>
                          </w:rPr>
                          <w:t>Table</w:t>
                        </w:r>
                        <w:r>
                          <w:rPr>
                            <w:spacing w:val="-3"/>
                            <w:w w:val="105"/>
                            <w:sz w:val="20"/>
                            <w:vertAlign w:val="baseline"/>
                          </w:rPr>
                          <w:t> </w:t>
                        </w:r>
                        <w:r>
                          <w:rPr>
                            <w:w w:val="105"/>
                            <w:sz w:val="20"/>
                            <w:vertAlign w:val="baseline"/>
                          </w:rPr>
                          <w:t>6.A.</w:t>
                        </w:r>
                      </w:p>
                    </w:tc>
                  </w:tr>
                  <w:tr>
                    <w:trPr>
                      <w:trHeight w:val="209" w:hRule="atLeast"/>
                    </w:trPr>
                    <w:tc>
                      <w:tcPr>
                        <w:tcW w:w="1320" w:type="dxa"/>
                      </w:tcPr>
                      <w:p>
                        <w:pPr>
                          <w:pStyle w:val="TableParagraph"/>
                          <w:spacing w:line="240" w:lineRule="auto"/>
                          <w:rPr>
                            <w:sz w:val="14"/>
                          </w:rPr>
                        </w:pPr>
                      </w:p>
                    </w:tc>
                    <w:tc>
                      <w:tcPr>
                        <w:tcW w:w="452" w:type="dxa"/>
                      </w:tcPr>
                      <w:p>
                        <w:pPr>
                          <w:pStyle w:val="TableParagraph"/>
                          <w:spacing w:line="135" w:lineRule="exact"/>
                          <w:ind w:left="32" w:right="72"/>
                          <w:jc w:val="center"/>
                          <w:rPr>
                            <w:sz w:val="14"/>
                          </w:rPr>
                        </w:pPr>
                        <w:r>
                          <w:rPr>
                            <w:w w:val="105"/>
                            <w:sz w:val="14"/>
                            <w:u w:val="single"/>
                          </w:rPr>
                          <w:t>1.5%</w:t>
                        </w:r>
                      </w:p>
                    </w:tc>
                    <w:tc>
                      <w:tcPr>
                        <w:tcW w:w="499" w:type="dxa"/>
                      </w:tcPr>
                      <w:p>
                        <w:pPr>
                          <w:pStyle w:val="TableParagraph"/>
                          <w:spacing w:line="135" w:lineRule="exact"/>
                          <w:ind w:left="72" w:right="73"/>
                          <w:jc w:val="center"/>
                          <w:rPr>
                            <w:sz w:val="14"/>
                          </w:rPr>
                        </w:pPr>
                        <w:r>
                          <w:rPr>
                            <w:w w:val="105"/>
                            <w:sz w:val="14"/>
                            <w:u w:val="single"/>
                          </w:rPr>
                          <w:t>2.0%</w:t>
                        </w:r>
                      </w:p>
                    </w:tc>
                    <w:tc>
                      <w:tcPr>
                        <w:tcW w:w="543" w:type="dxa"/>
                      </w:tcPr>
                      <w:p>
                        <w:pPr>
                          <w:pStyle w:val="TableParagraph"/>
                          <w:spacing w:line="135" w:lineRule="exact"/>
                          <w:ind w:left="98"/>
                          <w:rPr>
                            <w:sz w:val="14"/>
                          </w:rPr>
                        </w:pPr>
                        <w:r>
                          <w:rPr>
                            <w:w w:val="105"/>
                            <w:sz w:val="14"/>
                            <w:u w:val="single"/>
                          </w:rPr>
                          <w:t>2.5%</w:t>
                        </w:r>
                      </w:p>
                    </w:tc>
                    <w:tc>
                      <w:tcPr>
                        <w:tcW w:w="570" w:type="dxa"/>
                      </w:tcPr>
                      <w:p>
                        <w:pPr>
                          <w:pStyle w:val="TableParagraph"/>
                          <w:spacing w:line="135" w:lineRule="exact"/>
                          <w:ind w:left="138"/>
                          <w:rPr>
                            <w:sz w:val="14"/>
                          </w:rPr>
                        </w:pPr>
                        <w:r>
                          <w:rPr>
                            <w:w w:val="105"/>
                            <w:sz w:val="14"/>
                            <w:u w:val="single"/>
                          </w:rPr>
                          <w:t>3.0%</w:t>
                        </w:r>
                      </w:p>
                    </w:tc>
                    <w:tc>
                      <w:tcPr>
                        <w:tcW w:w="537" w:type="dxa"/>
                      </w:tcPr>
                      <w:p>
                        <w:pPr>
                          <w:pStyle w:val="TableParagraph"/>
                          <w:spacing w:line="135" w:lineRule="exact"/>
                          <w:ind w:left="124"/>
                          <w:rPr>
                            <w:sz w:val="14"/>
                          </w:rPr>
                        </w:pPr>
                        <w:r>
                          <w:rPr>
                            <w:w w:val="105"/>
                            <w:sz w:val="14"/>
                            <w:u w:val="single"/>
                          </w:rPr>
                          <w:t>3.5%</w:t>
                        </w:r>
                      </w:p>
                    </w:tc>
                    <w:tc>
                      <w:tcPr>
                        <w:tcW w:w="6337" w:type="dxa"/>
                      </w:tcPr>
                      <w:p>
                        <w:pPr>
                          <w:pStyle w:val="TableParagraph"/>
                          <w:spacing w:line="135" w:lineRule="exact"/>
                          <w:ind w:left="104"/>
                          <w:rPr>
                            <w:sz w:val="14"/>
                          </w:rPr>
                        </w:pPr>
                        <w:r>
                          <w:rPr>
                            <w:w w:val="105"/>
                            <w:sz w:val="14"/>
                            <w:u w:val="single"/>
                          </w:rPr>
                          <w:t>3.5%</w:t>
                        </w:r>
                      </w:p>
                    </w:tc>
                  </w:tr>
                  <w:tr>
                    <w:trPr>
                      <w:trHeight w:val="210" w:hRule="atLeast"/>
                    </w:trPr>
                    <w:tc>
                      <w:tcPr>
                        <w:tcW w:w="1320" w:type="dxa"/>
                      </w:tcPr>
                      <w:p>
                        <w:pPr>
                          <w:pStyle w:val="TableParagraph"/>
                          <w:spacing w:line="146" w:lineRule="exact" w:before="44"/>
                          <w:ind w:left="50"/>
                          <w:rPr>
                            <w:sz w:val="14"/>
                          </w:rPr>
                        </w:pPr>
                        <w:r>
                          <w:rPr>
                            <w:w w:val="120"/>
                            <w:sz w:val="14"/>
                          </w:rPr>
                          <w:t>2001 Q4</w:t>
                        </w:r>
                      </w:p>
                    </w:tc>
                    <w:tc>
                      <w:tcPr>
                        <w:tcW w:w="452" w:type="dxa"/>
                      </w:tcPr>
                      <w:p>
                        <w:pPr>
                          <w:pStyle w:val="TableParagraph"/>
                          <w:spacing w:line="146" w:lineRule="exact" w:before="44"/>
                          <w:jc w:val="center"/>
                          <w:rPr>
                            <w:sz w:val="14"/>
                          </w:rPr>
                        </w:pPr>
                        <w:r>
                          <w:rPr>
                            <w:w w:val="121"/>
                            <w:sz w:val="14"/>
                          </w:rPr>
                          <w:t>4</w:t>
                        </w:r>
                      </w:p>
                    </w:tc>
                    <w:tc>
                      <w:tcPr>
                        <w:tcW w:w="499" w:type="dxa"/>
                      </w:tcPr>
                      <w:p>
                        <w:pPr>
                          <w:pStyle w:val="TableParagraph"/>
                          <w:spacing w:line="146" w:lineRule="exact" w:before="44"/>
                          <w:ind w:left="6" w:right="76"/>
                          <w:jc w:val="center"/>
                          <w:rPr>
                            <w:sz w:val="14"/>
                          </w:rPr>
                        </w:pPr>
                        <w:r>
                          <w:rPr>
                            <w:w w:val="120"/>
                            <w:sz w:val="14"/>
                          </w:rPr>
                          <w:t>29</w:t>
                        </w:r>
                      </w:p>
                    </w:tc>
                    <w:tc>
                      <w:tcPr>
                        <w:tcW w:w="543" w:type="dxa"/>
                      </w:tcPr>
                      <w:p>
                        <w:pPr>
                          <w:pStyle w:val="TableParagraph"/>
                          <w:spacing w:line="146" w:lineRule="exact" w:before="44"/>
                          <w:ind w:left="139"/>
                          <w:rPr>
                            <w:sz w:val="14"/>
                          </w:rPr>
                        </w:pPr>
                        <w:r>
                          <w:rPr>
                            <w:w w:val="120"/>
                            <w:sz w:val="14"/>
                          </w:rPr>
                          <w:t>47</w:t>
                        </w:r>
                      </w:p>
                    </w:tc>
                    <w:tc>
                      <w:tcPr>
                        <w:tcW w:w="570" w:type="dxa"/>
                      </w:tcPr>
                      <w:p>
                        <w:pPr>
                          <w:pStyle w:val="TableParagraph"/>
                          <w:spacing w:line="146" w:lineRule="exact" w:before="44"/>
                          <w:ind w:left="163"/>
                          <w:rPr>
                            <w:sz w:val="14"/>
                          </w:rPr>
                        </w:pPr>
                        <w:r>
                          <w:rPr>
                            <w:w w:val="120"/>
                            <w:sz w:val="14"/>
                          </w:rPr>
                          <w:t>18</w:t>
                        </w:r>
                      </w:p>
                    </w:tc>
                    <w:tc>
                      <w:tcPr>
                        <w:tcW w:w="537" w:type="dxa"/>
                      </w:tcPr>
                      <w:p>
                        <w:pPr>
                          <w:pStyle w:val="TableParagraph"/>
                          <w:spacing w:line="146" w:lineRule="exact" w:before="44"/>
                          <w:ind w:right="25"/>
                          <w:jc w:val="center"/>
                          <w:rPr>
                            <w:sz w:val="14"/>
                          </w:rPr>
                        </w:pPr>
                        <w:r>
                          <w:rPr>
                            <w:w w:val="121"/>
                            <w:sz w:val="14"/>
                          </w:rPr>
                          <w:t>1</w:t>
                        </w:r>
                      </w:p>
                    </w:tc>
                    <w:tc>
                      <w:tcPr>
                        <w:tcW w:w="6337" w:type="dxa"/>
                      </w:tcPr>
                      <w:p>
                        <w:pPr>
                          <w:pStyle w:val="TableParagraph"/>
                          <w:spacing w:line="146" w:lineRule="exact" w:before="44"/>
                          <w:ind w:left="153"/>
                          <w:rPr>
                            <w:sz w:val="14"/>
                          </w:rPr>
                        </w:pPr>
                        <w:r>
                          <w:rPr>
                            <w:sz w:val="14"/>
                          </w:rPr>
                          <w:t>&lt;1</w:t>
                        </w:r>
                      </w:p>
                    </w:tc>
                  </w:tr>
                  <w:tr>
                    <w:trPr>
                      <w:trHeight w:val="140" w:hRule="atLeast"/>
                    </w:trPr>
                    <w:tc>
                      <w:tcPr>
                        <w:tcW w:w="1320" w:type="dxa"/>
                      </w:tcPr>
                      <w:p>
                        <w:pPr>
                          <w:pStyle w:val="TableParagraph"/>
                          <w:ind w:left="50"/>
                          <w:rPr>
                            <w:sz w:val="14"/>
                          </w:rPr>
                        </w:pPr>
                        <w:r>
                          <w:rPr>
                            <w:w w:val="120"/>
                            <w:sz w:val="14"/>
                          </w:rPr>
                          <w:t>2002 Q4</w:t>
                        </w:r>
                      </w:p>
                    </w:tc>
                    <w:tc>
                      <w:tcPr>
                        <w:tcW w:w="452" w:type="dxa"/>
                      </w:tcPr>
                      <w:p>
                        <w:pPr>
                          <w:pStyle w:val="TableParagraph"/>
                          <w:ind w:left="10" w:right="72"/>
                          <w:jc w:val="center"/>
                          <w:rPr>
                            <w:sz w:val="14"/>
                          </w:rPr>
                        </w:pPr>
                        <w:r>
                          <w:rPr>
                            <w:w w:val="120"/>
                            <w:sz w:val="14"/>
                          </w:rPr>
                          <w:t>14</w:t>
                        </w:r>
                      </w:p>
                    </w:tc>
                    <w:tc>
                      <w:tcPr>
                        <w:tcW w:w="499" w:type="dxa"/>
                      </w:tcPr>
                      <w:p>
                        <w:pPr>
                          <w:pStyle w:val="TableParagraph"/>
                          <w:ind w:left="16" w:right="76"/>
                          <w:jc w:val="center"/>
                          <w:rPr>
                            <w:sz w:val="14"/>
                          </w:rPr>
                        </w:pPr>
                        <w:r>
                          <w:rPr>
                            <w:w w:val="120"/>
                            <w:sz w:val="14"/>
                          </w:rPr>
                          <w:t>21</w:t>
                        </w:r>
                      </w:p>
                    </w:tc>
                    <w:tc>
                      <w:tcPr>
                        <w:tcW w:w="543" w:type="dxa"/>
                      </w:tcPr>
                      <w:p>
                        <w:pPr>
                          <w:pStyle w:val="TableParagraph"/>
                          <w:ind w:left="140"/>
                          <w:rPr>
                            <w:sz w:val="14"/>
                          </w:rPr>
                        </w:pPr>
                        <w:r>
                          <w:rPr>
                            <w:w w:val="120"/>
                            <w:sz w:val="14"/>
                          </w:rPr>
                          <w:t>29</w:t>
                        </w:r>
                      </w:p>
                    </w:tc>
                    <w:tc>
                      <w:tcPr>
                        <w:tcW w:w="570" w:type="dxa"/>
                      </w:tcPr>
                      <w:p>
                        <w:pPr>
                          <w:pStyle w:val="TableParagraph"/>
                          <w:ind w:left="151"/>
                          <w:rPr>
                            <w:sz w:val="14"/>
                          </w:rPr>
                        </w:pPr>
                        <w:r>
                          <w:rPr>
                            <w:w w:val="120"/>
                            <w:sz w:val="14"/>
                          </w:rPr>
                          <w:t>23</w:t>
                        </w:r>
                      </w:p>
                    </w:tc>
                    <w:tc>
                      <w:tcPr>
                        <w:tcW w:w="537" w:type="dxa"/>
                      </w:tcPr>
                      <w:p>
                        <w:pPr>
                          <w:pStyle w:val="TableParagraph"/>
                          <w:ind w:left="143"/>
                          <w:rPr>
                            <w:sz w:val="14"/>
                          </w:rPr>
                        </w:pPr>
                        <w:r>
                          <w:rPr>
                            <w:w w:val="120"/>
                            <w:sz w:val="14"/>
                          </w:rPr>
                          <w:t>10</w:t>
                        </w:r>
                      </w:p>
                    </w:tc>
                    <w:tc>
                      <w:tcPr>
                        <w:tcW w:w="6337" w:type="dxa"/>
                      </w:tcPr>
                      <w:p>
                        <w:pPr>
                          <w:pStyle w:val="TableParagraph"/>
                          <w:tabs>
                            <w:tab w:pos="1024" w:val="left" w:leader="none"/>
                          </w:tabs>
                          <w:ind w:left="205" w:right="-72"/>
                          <w:rPr>
                            <w:sz w:val="20"/>
                          </w:rPr>
                        </w:pPr>
                        <w:r>
                          <w:rPr>
                            <w:w w:val="110"/>
                            <w:sz w:val="20"/>
                            <w:vertAlign w:val="superscript"/>
                          </w:rPr>
                          <w:t>3</w:t>
                        </w:r>
                        <w:r>
                          <w:rPr>
                            <w:w w:val="110"/>
                            <w:sz w:val="20"/>
                            <w:vertAlign w:val="baseline"/>
                          </w:rPr>
                          <w:tab/>
                          <w:t>The</w:t>
                        </w:r>
                        <w:r>
                          <w:rPr>
                            <w:spacing w:val="-7"/>
                            <w:w w:val="110"/>
                            <w:sz w:val="20"/>
                            <w:vertAlign w:val="baseline"/>
                          </w:rPr>
                          <w:t> </w:t>
                        </w:r>
                        <w:r>
                          <w:rPr>
                            <w:spacing w:val="-3"/>
                            <w:w w:val="110"/>
                            <w:sz w:val="20"/>
                            <w:vertAlign w:val="baseline"/>
                          </w:rPr>
                          <w:t>probability</w:t>
                        </w:r>
                        <w:r>
                          <w:rPr>
                            <w:spacing w:val="-7"/>
                            <w:w w:val="110"/>
                            <w:sz w:val="20"/>
                            <w:vertAlign w:val="baseline"/>
                          </w:rPr>
                          <w:t> </w:t>
                        </w:r>
                        <w:r>
                          <w:rPr>
                            <w:w w:val="110"/>
                            <w:sz w:val="20"/>
                            <w:vertAlign w:val="baseline"/>
                          </w:rPr>
                          <w:t>distributions</w:t>
                        </w:r>
                        <w:r>
                          <w:rPr>
                            <w:spacing w:val="-7"/>
                            <w:w w:val="110"/>
                            <w:sz w:val="20"/>
                            <w:vertAlign w:val="baseline"/>
                          </w:rPr>
                          <w:t> </w:t>
                        </w:r>
                        <w:r>
                          <w:rPr>
                            <w:w w:val="110"/>
                            <w:sz w:val="20"/>
                            <w:vertAlign w:val="baseline"/>
                          </w:rPr>
                          <w:t>pictured</w:t>
                        </w:r>
                        <w:r>
                          <w:rPr>
                            <w:spacing w:val="-7"/>
                            <w:w w:val="110"/>
                            <w:sz w:val="20"/>
                            <w:vertAlign w:val="baseline"/>
                          </w:rPr>
                          <w:t> </w:t>
                        </w:r>
                        <w:r>
                          <w:rPr>
                            <w:w w:val="110"/>
                            <w:sz w:val="20"/>
                            <w:vertAlign w:val="baseline"/>
                          </w:rPr>
                          <w:t>in</w:t>
                        </w:r>
                        <w:r>
                          <w:rPr>
                            <w:spacing w:val="-7"/>
                            <w:w w:val="110"/>
                            <w:sz w:val="20"/>
                            <w:vertAlign w:val="baseline"/>
                          </w:rPr>
                          <w:t> </w:t>
                        </w:r>
                        <w:r>
                          <w:rPr>
                            <w:w w:val="110"/>
                            <w:sz w:val="20"/>
                            <w:vertAlign w:val="baseline"/>
                          </w:rPr>
                          <w:t>the</w:t>
                        </w:r>
                        <w:r>
                          <w:rPr>
                            <w:spacing w:val="-7"/>
                            <w:w w:val="110"/>
                            <w:sz w:val="20"/>
                            <w:vertAlign w:val="baseline"/>
                          </w:rPr>
                          <w:t> </w:t>
                        </w:r>
                        <w:r>
                          <w:rPr>
                            <w:w w:val="110"/>
                            <w:sz w:val="20"/>
                            <w:vertAlign w:val="baseline"/>
                          </w:rPr>
                          <w:t>fan</w:t>
                        </w:r>
                        <w:r>
                          <w:rPr>
                            <w:spacing w:val="-7"/>
                            <w:w w:val="110"/>
                            <w:sz w:val="20"/>
                            <w:vertAlign w:val="baseline"/>
                          </w:rPr>
                          <w:t> </w:t>
                        </w:r>
                        <w:r>
                          <w:rPr>
                            <w:w w:val="110"/>
                            <w:sz w:val="20"/>
                            <w:vertAlign w:val="baseline"/>
                          </w:rPr>
                          <w:t>charts</w:t>
                        </w:r>
                        <w:r>
                          <w:rPr>
                            <w:spacing w:val="-7"/>
                            <w:w w:val="110"/>
                            <w:sz w:val="20"/>
                            <w:vertAlign w:val="baseline"/>
                          </w:rPr>
                          <w:t> </w:t>
                        </w:r>
                        <w:r>
                          <w:rPr>
                            <w:w w:val="110"/>
                            <w:sz w:val="20"/>
                            <w:vertAlign w:val="baseline"/>
                          </w:rPr>
                          <w:t>and</w:t>
                        </w:r>
                        <w:r>
                          <w:rPr>
                            <w:spacing w:val="-7"/>
                            <w:w w:val="110"/>
                            <w:sz w:val="20"/>
                            <w:vertAlign w:val="baseline"/>
                          </w:rPr>
                          <w:t> </w:t>
                        </w:r>
                        <w:r>
                          <w:rPr>
                            <w:w w:val="110"/>
                            <w:sz w:val="20"/>
                            <w:vertAlign w:val="baseline"/>
                          </w:rPr>
                          <w:t>set</w:t>
                        </w:r>
                      </w:p>
                    </w:tc>
                  </w:tr>
                  <w:tr>
                    <w:trPr>
                      <w:trHeight w:val="208" w:hRule="atLeast"/>
                    </w:trPr>
                    <w:tc>
                      <w:tcPr>
                        <w:tcW w:w="1320" w:type="dxa"/>
                      </w:tcPr>
                      <w:p>
                        <w:pPr>
                          <w:pStyle w:val="TableParagraph"/>
                          <w:spacing w:line="135" w:lineRule="exact"/>
                          <w:ind w:left="50"/>
                          <w:rPr>
                            <w:sz w:val="14"/>
                          </w:rPr>
                        </w:pPr>
                        <w:r>
                          <w:rPr>
                            <w:w w:val="120"/>
                            <w:sz w:val="14"/>
                          </w:rPr>
                          <w:t>2003 Q3</w:t>
                        </w:r>
                      </w:p>
                    </w:tc>
                    <w:tc>
                      <w:tcPr>
                        <w:tcW w:w="452" w:type="dxa"/>
                      </w:tcPr>
                      <w:p>
                        <w:pPr>
                          <w:pStyle w:val="TableParagraph"/>
                          <w:spacing w:line="135" w:lineRule="exact"/>
                          <w:ind w:left="10" w:right="72"/>
                          <w:jc w:val="center"/>
                          <w:rPr>
                            <w:sz w:val="14"/>
                          </w:rPr>
                        </w:pPr>
                        <w:r>
                          <w:rPr>
                            <w:w w:val="120"/>
                            <w:sz w:val="14"/>
                          </w:rPr>
                          <w:t>16</w:t>
                        </w:r>
                      </w:p>
                    </w:tc>
                    <w:tc>
                      <w:tcPr>
                        <w:tcW w:w="499" w:type="dxa"/>
                      </w:tcPr>
                      <w:p>
                        <w:pPr>
                          <w:pStyle w:val="TableParagraph"/>
                          <w:spacing w:line="135" w:lineRule="exact"/>
                          <w:ind w:left="17" w:right="76"/>
                          <w:jc w:val="center"/>
                          <w:rPr>
                            <w:sz w:val="14"/>
                          </w:rPr>
                        </w:pPr>
                        <w:r>
                          <w:rPr>
                            <w:w w:val="120"/>
                            <w:sz w:val="14"/>
                          </w:rPr>
                          <w:t>18</w:t>
                        </w:r>
                      </w:p>
                    </w:tc>
                    <w:tc>
                      <w:tcPr>
                        <w:tcW w:w="543" w:type="dxa"/>
                      </w:tcPr>
                      <w:p>
                        <w:pPr>
                          <w:pStyle w:val="TableParagraph"/>
                          <w:spacing w:line="135" w:lineRule="exact"/>
                          <w:ind w:left="140"/>
                          <w:rPr>
                            <w:sz w:val="14"/>
                          </w:rPr>
                        </w:pPr>
                        <w:r>
                          <w:rPr>
                            <w:w w:val="120"/>
                            <w:sz w:val="14"/>
                          </w:rPr>
                          <w:t>24</w:t>
                        </w:r>
                      </w:p>
                    </w:tc>
                    <w:tc>
                      <w:tcPr>
                        <w:tcW w:w="570" w:type="dxa"/>
                      </w:tcPr>
                      <w:p>
                        <w:pPr>
                          <w:pStyle w:val="TableParagraph"/>
                          <w:spacing w:line="135" w:lineRule="exact"/>
                          <w:ind w:left="151"/>
                          <w:rPr>
                            <w:sz w:val="14"/>
                          </w:rPr>
                        </w:pPr>
                        <w:r>
                          <w:rPr>
                            <w:w w:val="120"/>
                            <w:sz w:val="14"/>
                          </w:rPr>
                          <w:t>22</w:t>
                        </w:r>
                      </w:p>
                    </w:tc>
                    <w:tc>
                      <w:tcPr>
                        <w:tcW w:w="537" w:type="dxa"/>
                      </w:tcPr>
                      <w:p>
                        <w:pPr>
                          <w:pStyle w:val="TableParagraph"/>
                          <w:spacing w:line="135" w:lineRule="exact"/>
                          <w:ind w:left="153"/>
                          <w:rPr>
                            <w:sz w:val="14"/>
                          </w:rPr>
                        </w:pPr>
                        <w:r>
                          <w:rPr>
                            <w:w w:val="120"/>
                            <w:sz w:val="14"/>
                          </w:rPr>
                          <w:t>13</w:t>
                        </w:r>
                      </w:p>
                    </w:tc>
                    <w:tc>
                      <w:tcPr>
                        <w:tcW w:w="6337" w:type="dxa"/>
                      </w:tcPr>
                      <w:p>
                        <w:pPr>
                          <w:pStyle w:val="TableParagraph"/>
                          <w:spacing w:line="135" w:lineRule="exact"/>
                          <w:ind w:left="205"/>
                          <w:rPr>
                            <w:sz w:val="14"/>
                          </w:rPr>
                        </w:pPr>
                        <w:r>
                          <w:rPr>
                            <w:w w:val="121"/>
                            <w:sz w:val="14"/>
                          </w:rPr>
                          <w:t>6</w:t>
                        </w:r>
                      </w:p>
                    </w:tc>
                  </w:tr>
                  <w:tr>
                    <w:trPr>
                      <w:trHeight w:val="209" w:hRule="atLeast"/>
                    </w:trPr>
                    <w:tc>
                      <w:tcPr>
                        <w:tcW w:w="1320" w:type="dxa"/>
                      </w:tcPr>
                      <w:p>
                        <w:pPr>
                          <w:pStyle w:val="TableParagraph"/>
                          <w:spacing w:line="146" w:lineRule="exact" w:before="43"/>
                          <w:ind w:left="52"/>
                          <w:rPr>
                            <w:sz w:val="14"/>
                          </w:rPr>
                        </w:pPr>
                        <w:r>
                          <w:rPr>
                            <w:w w:val="105"/>
                            <w:sz w:val="14"/>
                          </w:rPr>
                          <w:t>GDP growth</w:t>
                        </w:r>
                      </w:p>
                    </w:tc>
                    <w:tc>
                      <w:tcPr>
                        <w:tcW w:w="452" w:type="dxa"/>
                      </w:tcPr>
                      <w:p>
                        <w:pPr>
                          <w:pStyle w:val="TableParagraph"/>
                          <w:spacing w:line="240" w:lineRule="auto"/>
                          <w:rPr>
                            <w:sz w:val="14"/>
                          </w:rPr>
                        </w:pPr>
                      </w:p>
                    </w:tc>
                    <w:tc>
                      <w:tcPr>
                        <w:tcW w:w="499" w:type="dxa"/>
                      </w:tcPr>
                      <w:p>
                        <w:pPr>
                          <w:pStyle w:val="TableParagraph"/>
                          <w:spacing w:line="240" w:lineRule="auto"/>
                          <w:rPr>
                            <w:sz w:val="14"/>
                          </w:rPr>
                        </w:pPr>
                      </w:p>
                    </w:tc>
                    <w:tc>
                      <w:tcPr>
                        <w:tcW w:w="543" w:type="dxa"/>
                      </w:tcPr>
                      <w:p>
                        <w:pPr>
                          <w:pStyle w:val="TableParagraph"/>
                          <w:spacing w:line="240" w:lineRule="auto"/>
                          <w:rPr>
                            <w:sz w:val="14"/>
                          </w:rPr>
                        </w:pPr>
                      </w:p>
                    </w:tc>
                    <w:tc>
                      <w:tcPr>
                        <w:tcW w:w="570" w:type="dxa"/>
                      </w:tcPr>
                      <w:p>
                        <w:pPr>
                          <w:pStyle w:val="TableParagraph"/>
                          <w:spacing w:line="240" w:lineRule="auto"/>
                          <w:rPr>
                            <w:sz w:val="14"/>
                          </w:rPr>
                        </w:pPr>
                      </w:p>
                    </w:tc>
                    <w:tc>
                      <w:tcPr>
                        <w:tcW w:w="537" w:type="dxa"/>
                      </w:tcPr>
                      <w:p>
                        <w:pPr>
                          <w:pStyle w:val="TableParagraph"/>
                          <w:spacing w:line="240" w:lineRule="auto"/>
                          <w:rPr>
                            <w:sz w:val="14"/>
                          </w:rPr>
                        </w:pPr>
                      </w:p>
                    </w:tc>
                    <w:tc>
                      <w:tcPr>
                        <w:tcW w:w="6337" w:type="dxa"/>
                      </w:tcPr>
                      <w:p>
                        <w:pPr>
                          <w:pStyle w:val="TableParagraph"/>
                          <w:spacing w:line="161" w:lineRule="exact"/>
                          <w:ind w:left="1024"/>
                          <w:rPr>
                            <w:sz w:val="20"/>
                          </w:rPr>
                        </w:pPr>
                        <w:r>
                          <w:rPr>
                            <w:w w:val="110"/>
                            <w:sz w:val="20"/>
                          </w:rPr>
                          <w:t>out in Table 6.A represent the outlook based on the best</w:t>
                        </w:r>
                      </w:p>
                    </w:tc>
                  </w:tr>
                  <w:tr>
                    <w:trPr>
                      <w:trHeight w:val="282" w:hRule="atLeast"/>
                    </w:trPr>
                    <w:tc>
                      <w:tcPr>
                        <w:tcW w:w="10258" w:type="dxa"/>
                        <w:gridSpan w:val="7"/>
                      </w:tcPr>
                      <w:p>
                        <w:pPr>
                          <w:pStyle w:val="TableParagraph"/>
                          <w:tabs>
                            <w:tab w:pos="4324" w:val="left" w:leader="none"/>
                            <w:tab w:pos="4945" w:val="left" w:leader="none"/>
                          </w:tabs>
                          <w:spacing w:line="260" w:lineRule="exact" w:before="2"/>
                          <w:ind w:left="49" w:right="-15"/>
                          <w:rPr>
                            <w:sz w:val="20"/>
                          </w:rPr>
                        </w:pPr>
                        <w:r>
                          <w:rPr>
                            <w:spacing w:val="-3"/>
                            <w:w w:val="105"/>
                            <w:position w:val="-5"/>
                            <w:sz w:val="14"/>
                          </w:rPr>
                          <w:t>Probability, </w:t>
                        </w:r>
                        <w:r>
                          <w:rPr>
                            <w:w w:val="105"/>
                            <w:position w:val="-5"/>
                            <w:sz w:val="14"/>
                          </w:rPr>
                          <w:t>per</w:t>
                        </w:r>
                        <w:r>
                          <w:rPr>
                            <w:spacing w:val="4"/>
                            <w:w w:val="105"/>
                            <w:position w:val="-5"/>
                            <w:sz w:val="14"/>
                          </w:rPr>
                          <w:t> </w:t>
                        </w:r>
                        <w:r>
                          <w:rPr>
                            <w:w w:val="105"/>
                            <w:position w:val="-5"/>
                            <w:sz w:val="14"/>
                          </w:rPr>
                          <w:t>cent  </w:t>
                        </w:r>
                        <w:r>
                          <w:rPr>
                            <w:spacing w:val="6"/>
                            <w:w w:val="105"/>
                            <w:position w:val="-5"/>
                            <w:sz w:val="14"/>
                          </w:rPr>
                          <w:t> </w:t>
                        </w:r>
                        <w:r>
                          <w:rPr>
                            <w:w w:val="105"/>
                            <w:position w:val="-5"/>
                            <w:sz w:val="14"/>
                            <w:u w:val="single"/>
                          </w:rPr>
                          <w:t>Range:</w:t>
                          <w:tab/>
                        </w:r>
                        <w:r>
                          <w:rPr>
                            <w:w w:val="105"/>
                            <w:position w:val="-5"/>
                            <w:sz w:val="14"/>
                          </w:rPr>
                          <w:tab/>
                        </w:r>
                        <w:r>
                          <w:rPr>
                            <w:w w:val="105"/>
                            <w:sz w:val="20"/>
                          </w:rPr>
                          <w:t>collective judgment of the Committee on the </w:t>
                        </w:r>
                        <w:r>
                          <w:rPr>
                            <w:spacing w:val="-4"/>
                            <w:w w:val="105"/>
                            <w:sz w:val="20"/>
                          </w:rPr>
                          <w:t>key</w:t>
                        </w:r>
                        <w:r>
                          <w:rPr>
                            <w:spacing w:val="9"/>
                            <w:w w:val="105"/>
                            <w:sz w:val="20"/>
                          </w:rPr>
                          <w:t> </w:t>
                        </w:r>
                        <w:r>
                          <w:rPr>
                            <w:w w:val="105"/>
                            <w:sz w:val="20"/>
                          </w:rPr>
                          <w:t>assumptions,</w:t>
                        </w:r>
                      </w:p>
                    </w:tc>
                  </w:tr>
                </w:tbl>
                <w:p>
                  <w:pPr>
                    <w:pStyle w:val="BodyText"/>
                  </w:pPr>
                </w:p>
              </w:txbxContent>
            </v:textbox>
            <w10:wrap type="none"/>
          </v:shape>
        </w:pict>
      </w:r>
      <w:r>
        <w:rPr>
          <w:w w:val="110"/>
        </w:rPr>
        <w:t>Chart</w:t>
      </w:r>
      <w:r>
        <w:rPr>
          <w:spacing w:val="-13"/>
          <w:w w:val="110"/>
        </w:rPr>
        <w:t> </w:t>
      </w:r>
      <w:r>
        <w:rPr>
          <w:w w:val="110"/>
        </w:rPr>
        <w:t>6.5).</w:t>
      </w:r>
      <w:r>
        <w:rPr>
          <w:spacing w:val="31"/>
          <w:w w:val="110"/>
        </w:rPr>
        <w:t> </w:t>
      </w:r>
      <w:r>
        <w:rPr>
          <w:w w:val="110"/>
        </w:rPr>
        <w:t>The</w:t>
      </w:r>
      <w:r>
        <w:rPr>
          <w:spacing w:val="-13"/>
          <w:w w:val="110"/>
        </w:rPr>
        <w:t> </w:t>
      </w:r>
      <w:r>
        <w:rPr>
          <w:w w:val="110"/>
        </w:rPr>
        <w:t>risks</w:t>
      </w:r>
      <w:r>
        <w:rPr>
          <w:spacing w:val="-13"/>
          <w:w w:val="110"/>
        </w:rPr>
        <w:t> </w:t>
      </w:r>
      <w:r>
        <w:rPr>
          <w:spacing w:val="-4"/>
          <w:w w:val="110"/>
        </w:rPr>
        <w:t>to</w:t>
      </w:r>
      <w:r>
        <w:rPr>
          <w:spacing w:val="-12"/>
          <w:w w:val="110"/>
        </w:rPr>
        <w:t> </w:t>
      </w:r>
      <w:r>
        <w:rPr>
          <w:w w:val="110"/>
        </w:rPr>
        <w:t>output</w:t>
      </w:r>
      <w:r>
        <w:rPr>
          <w:spacing w:val="-13"/>
          <w:w w:val="110"/>
        </w:rPr>
        <w:t> </w:t>
      </w:r>
      <w:r>
        <w:rPr>
          <w:w w:val="110"/>
        </w:rPr>
        <w:t>growth</w:t>
      </w:r>
      <w:r>
        <w:rPr>
          <w:spacing w:val="-13"/>
          <w:w w:val="110"/>
        </w:rPr>
        <w:t> </w:t>
      </w:r>
      <w:r>
        <w:rPr>
          <w:w w:val="110"/>
        </w:rPr>
        <w:t>are</w:t>
      </w:r>
      <w:r>
        <w:rPr>
          <w:spacing w:val="-12"/>
          <w:w w:val="110"/>
        </w:rPr>
        <w:t> </w:t>
      </w:r>
      <w:r>
        <w:rPr>
          <w:w w:val="110"/>
        </w:rPr>
        <w:t>on</w:t>
      </w:r>
      <w:r>
        <w:rPr>
          <w:spacing w:val="-13"/>
          <w:w w:val="110"/>
        </w:rPr>
        <w:t> </w:t>
      </w:r>
      <w:r>
        <w:rPr>
          <w:w w:val="110"/>
        </w:rPr>
        <w:t>the</w:t>
      </w:r>
      <w:r>
        <w:rPr>
          <w:spacing w:val="-12"/>
          <w:w w:val="110"/>
        </w:rPr>
        <w:t> </w:t>
      </w:r>
      <w:r>
        <w:rPr>
          <w:w w:val="110"/>
        </w:rPr>
        <w:t>downside</w:t>
      </w:r>
      <w:r>
        <w:rPr>
          <w:spacing w:val="-13"/>
          <w:w w:val="110"/>
        </w:rPr>
        <w:t> </w:t>
      </w:r>
      <w:r>
        <w:rPr>
          <w:w w:val="110"/>
        </w:rPr>
        <w:t>in both </w:t>
      </w:r>
      <w:r>
        <w:rPr>
          <w:spacing w:val="-3"/>
          <w:w w:val="110"/>
        </w:rPr>
        <w:t>years, </w:t>
      </w:r>
      <w:r>
        <w:rPr>
          <w:w w:val="110"/>
        </w:rPr>
        <w:t>reflecting the possibility of </w:t>
      </w:r>
      <w:r>
        <w:rPr>
          <w:spacing w:val="-3"/>
          <w:w w:val="110"/>
        </w:rPr>
        <w:t>weaker external </w:t>
      </w:r>
      <w:r>
        <w:rPr>
          <w:w w:val="110"/>
        </w:rPr>
        <w:t>and domestic</w:t>
      </w:r>
      <w:r>
        <w:rPr>
          <w:spacing w:val="-23"/>
          <w:w w:val="110"/>
        </w:rPr>
        <w:t> </w:t>
      </w:r>
      <w:r>
        <w:rPr>
          <w:w w:val="110"/>
        </w:rPr>
        <w:t>demand.</w:t>
      </w:r>
      <w:r>
        <w:rPr>
          <w:spacing w:val="11"/>
          <w:w w:val="110"/>
        </w:rPr>
        <w:t> </w:t>
      </w:r>
      <w:r>
        <w:rPr>
          <w:w w:val="110"/>
        </w:rPr>
        <w:t>The</w:t>
      </w:r>
      <w:r>
        <w:rPr>
          <w:spacing w:val="-22"/>
          <w:w w:val="110"/>
        </w:rPr>
        <w:t> </w:t>
      </w:r>
      <w:r>
        <w:rPr>
          <w:w w:val="110"/>
        </w:rPr>
        <w:t>risks</w:t>
      </w:r>
      <w:r>
        <w:rPr>
          <w:spacing w:val="-23"/>
          <w:w w:val="110"/>
        </w:rPr>
        <w:t> </w:t>
      </w:r>
      <w:r>
        <w:rPr>
          <w:spacing w:val="-4"/>
          <w:w w:val="110"/>
        </w:rPr>
        <w:t>to</w:t>
      </w:r>
      <w:r>
        <w:rPr>
          <w:spacing w:val="-22"/>
          <w:w w:val="110"/>
        </w:rPr>
        <w:t> </w:t>
      </w:r>
      <w:r>
        <w:rPr>
          <w:w w:val="110"/>
        </w:rPr>
        <w:t>RPIX</w:t>
      </w:r>
      <w:r>
        <w:rPr>
          <w:spacing w:val="-23"/>
          <w:w w:val="110"/>
        </w:rPr>
        <w:t> </w:t>
      </w:r>
      <w:r>
        <w:rPr>
          <w:w w:val="110"/>
        </w:rPr>
        <w:t>inflation</w:t>
      </w:r>
      <w:r>
        <w:rPr>
          <w:spacing w:val="-22"/>
          <w:w w:val="110"/>
        </w:rPr>
        <w:t> </w:t>
      </w:r>
      <w:r>
        <w:rPr>
          <w:w w:val="110"/>
        </w:rPr>
        <w:t>are</w:t>
      </w:r>
      <w:r>
        <w:rPr>
          <w:spacing w:val="-22"/>
          <w:w w:val="110"/>
        </w:rPr>
        <w:t> </w:t>
      </w:r>
      <w:r>
        <w:rPr>
          <w:w w:val="110"/>
        </w:rPr>
        <w:t>balanced</w:t>
      </w:r>
      <w:r>
        <w:rPr>
          <w:spacing w:val="-23"/>
          <w:w w:val="110"/>
        </w:rPr>
        <w:t> </w:t>
      </w:r>
      <w:r>
        <w:rPr>
          <w:w w:val="110"/>
        </w:rPr>
        <w:t>in the first year and slightly on the downside in the second, as the</w:t>
      </w:r>
      <w:r>
        <w:rPr>
          <w:spacing w:val="-18"/>
          <w:w w:val="110"/>
        </w:rPr>
        <w:t> </w:t>
      </w:r>
      <w:r>
        <w:rPr>
          <w:w w:val="110"/>
        </w:rPr>
        <w:t>price</w:t>
      </w:r>
      <w:r>
        <w:rPr>
          <w:spacing w:val="-18"/>
          <w:w w:val="110"/>
        </w:rPr>
        <w:t> </w:t>
      </w:r>
      <w:r>
        <w:rPr>
          <w:w w:val="110"/>
        </w:rPr>
        <w:t>level</w:t>
      </w:r>
      <w:r>
        <w:rPr>
          <w:spacing w:val="-18"/>
          <w:w w:val="110"/>
        </w:rPr>
        <w:t> </w:t>
      </w:r>
      <w:r>
        <w:rPr>
          <w:w w:val="110"/>
        </w:rPr>
        <w:t>effect</w:t>
      </w:r>
      <w:r>
        <w:rPr>
          <w:spacing w:val="-18"/>
          <w:w w:val="110"/>
        </w:rPr>
        <w:t> </w:t>
      </w:r>
      <w:r>
        <w:rPr>
          <w:w w:val="110"/>
        </w:rPr>
        <w:t>of</w:t>
      </w:r>
      <w:r>
        <w:rPr>
          <w:spacing w:val="-18"/>
          <w:w w:val="110"/>
        </w:rPr>
        <w:t> </w:t>
      </w:r>
      <w:r>
        <w:rPr>
          <w:w w:val="110"/>
        </w:rPr>
        <w:t>the</w:t>
      </w:r>
      <w:r>
        <w:rPr>
          <w:spacing w:val="-18"/>
          <w:w w:val="110"/>
        </w:rPr>
        <w:t> </w:t>
      </w:r>
      <w:r>
        <w:rPr>
          <w:w w:val="110"/>
        </w:rPr>
        <w:t>exchange</w:t>
      </w:r>
      <w:r>
        <w:rPr>
          <w:spacing w:val="-18"/>
          <w:w w:val="110"/>
        </w:rPr>
        <w:t> </w:t>
      </w:r>
      <w:r>
        <w:rPr>
          <w:spacing w:val="-4"/>
          <w:w w:val="110"/>
        </w:rPr>
        <w:t>rate</w:t>
      </w:r>
      <w:r>
        <w:rPr>
          <w:spacing w:val="-18"/>
          <w:w w:val="110"/>
        </w:rPr>
        <w:t> </w:t>
      </w:r>
      <w:r>
        <w:rPr>
          <w:w w:val="110"/>
        </w:rPr>
        <w:t>fall</w:t>
      </w:r>
      <w:r>
        <w:rPr>
          <w:spacing w:val="-17"/>
          <w:w w:val="110"/>
        </w:rPr>
        <w:t> </w:t>
      </w:r>
      <w:r>
        <w:rPr>
          <w:w w:val="110"/>
        </w:rPr>
        <w:t>partly</w:t>
      </w:r>
      <w:r>
        <w:rPr>
          <w:spacing w:val="-18"/>
          <w:w w:val="110"/>
        </w:rPr>
        <w:t> </w:t>
      </w:r>
      <w:r>
        <w:rPr>
          <w:w w:val="110"/>
        </w:rPr>
        <w:t>offsets</w:t>
      </w:r>
      <w:r>
        <w:rPr>
          <w:spacing w:val="-18"/>
          <w:w w:val="110"/>
        </w:rPr>
        <w:t> </w:t>
      </w:r>
      <w:r>
        <w:rPr>
          <w:w w:val="110"/>
        </w:rPr>
        <w:t>the impact of </w:t>
      </w:r>
      <w:r>
        <w:rPr>
          <w:spacing w:val="-3"/>
          <w:w w:val="110"/>
        </w:rPr>
        <w:t>weaker </w:t>
      </w:r>
      <w:r>
        <w:rPr>
          <w:w w:val="110"/>
        </w:rPr>
        <w:t>output growth. The probabilities</w:t>
      </w:r>
      <w:r>
        <w:rPr>
          <w:spacing w:val="-35"/>
          <w:w w:val="110"/>
        </w:rPr>
        <w:t> </w:t>
      </w:r>
      <w:r>
        <w:rPr>
          <w:w w:val="110"/>
        </w:rPr>
        <w:t>of</w:t>
      </w:r>
    </w:p>
    <w:p>
      <w:pPr>
        <w:spacing w:after="0" w:line="292" w:lineRule="auto"/>
        <w:sectPr>
          <w:type w:val="continuous"/>
          <w:pgSz w:w="11900" w:h="16840"/>
          <w:pgMar w:top="1260" w:bottom="280" w:left="660" w:right="640"/>
          <w:cols w:num="2" w:equalWidth="0">
            <w:col w:w="4298" w:space="598"/>
            <w:col w:w="5704"/>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783"/>
        <w:gridCol w:w="449"/>
        <w:gridCol w:w="593"/>
        <w:gridCol w:w="574"/>
        <w:gridCol w:w="480"/>
        <w:gridCol w:w="784"/>
        <w:gridCol w:w="5685"/>
      </w:tblGrid>
      <w:tr>
        <w:trPr>
          <w:trHeight w:val="520" w:hRule="atLeast"/>
        </w:trPr>
        <w:tc>
          <w:tcPr>
            <w:tcW w:w="984" w:type="dxa"/>
          </w:tcPr>
          <w:p>
            <w:pPr>
              <w:pStyle w:val="TableParagraph"/>
              <w:spacing w:line="240" w:lineRule="auto"/>
              <w:rPr>
                <w:sz w:val="16"/>
              </w:rPr>
            </w:pPr>
          </w:p>
        </w:tc>
        <w:tc>
          <w:tcPr>
            <w:tcW w:w="783" w:type="dxa"/>
          </w:tcPr>
          <w:p>
            <w:pPr>
              <w:pStyle w:val="TableParagraph"/>
              <w:spacing w:line="208" w:lineRule="auto"/>
              <w:ind w:left="386" w:right="94"/>
              <w:jc w:val="both"/>
              <w:rPr>
                <w:sz w:val="14"/>
              </w:rPr>
            </w:pPr>
            <w:r>
              <w:rPr>
                <w:w w:val="105"/>
                <w:sz w:val="14"/>
              </w:rPr>
              <w:t>Less than </w:t>
            </w:r>
            <w:r>
              <w:rPr>
                <w:w w:val="105"/>
                <w:sz w:val="14"/>
                <w:u w:val="single"/>
              </w:rPr>
              <w:t>0%</w:t>
            </w:r>
            <w:r>
              <w:rPr>
                <w:sz w:val="14"/>
                <w:u w:val="single"/>
              </w:rPr>
              <w:t>   </w:t>
            </w:r>
          </w:p>
        </w:tc>
        <w:tc>
          <w:tcPr>
            <w:tcW w:w="449" w:type="dxa"/>
          </w:tcPr>
          <w:p>
            <w:pPr>
              <w:pStyle w:val="TableParagraph"/>
              <w:spacing w:line="128" w:lineRule="exact"/>
              <w:ind w:left="98"/>
              <w:rPr>
                <w:sz w:val="14"/>
              </w:rPr>
            </w:pPr>
            <w:r>
              <w:rPr>
                <w:w w:val="105"/>
                <w:sz w:val="14"/>
              </w:rPr>
              <w:t>0%</w:t>
            </w:r>
          </w:p>
          <w:p>
            <w:pPr>
              <w:pStyle w:val="TableParagraph"/>
              <w:spacing w:line="208" w:lineRule="auto" w:before="6"/>
              <w:ind w:left="98" w:right="144" w:hanging="1"/>
              <w:rPr>
                <w:sz w:val="14"/>
              </w:rPr>
            </w:pPr>
            <w:r>
              <w:rPr>
                <w:spacing w:val="-3"/>
                <w:w w:val="110"/>
                <w:sz w:val="14"/>
              </w:rPr>
              <w:t>to </w:t>
            </w:r>
            <w:r>
              <w:rPr>
                <w:sz w:val="14"/>
                <w:u w:val="single"/>
              </w:rPr>
              <w:t>1%</w:t>
            </w:r>
          </w:p>
        </w:tc>
        <w:tc>
          <w:tcPr>
            <w:tcW w:w="593" w:type="dxa"/>
          </w:tcPr>
          <w:p>
            <w:pPr>
              <w:pStyle w:val="TableParagraph"/>
              <w:spacing w:line="128" w:lineRule="exact"/>
              <w:ind w:left="153"/>
              <w:rPr>
                <w:sz w:val="14"/>
              </w:rPr>
            </w:pPr>
            <w:r>
              <w:rPr>
                <w:w w:val="105"/>
                <w:sz w:val="14"/>
              </w:rPr>
              <w:t>1%</w:t>
            </w:r>
          </w:p>
          <w:p>
            <w:pPr>
              <w:pStyle w:val="TableParagraph"/>
              <w:spacing w:line="208" w:lineRule="auto" w:before="6"/>
              <w:ind w:left="153" w:right="139"/>
              <w:rPr>
                <w:sz w:val="14"/>
              </w:rPr>
            </w:pPr>
            <w:r>
              <w:rPr>
                <w:spacing w:val="-3"/>
                <w:w w:val="110"/>
                <w:sz w:val="14"/>
              </w:rPr>
              <w:t>to </w:t>
            </w:r>
            <w:r>
              <w:rPr>
                <w:w w:val="110"/>
                <w:sz w:val="14"/>
                <w:u w:val="single"/>
              </w:rPr>
              <w:t>2%</w:t>
            </w:r>
            <w:r>
              <w:rPr>
                <w:sz w:val="14"/>
                <w:u w:val="single"/>
              </w:rPr>
              <w:t> </w:t>
            </w:r>
          </w:p>
        </w:tc>
        <w:tc>
          <w:tcPr>
            <w:tcW w:w="574" w:type="dxa"/>
          </w:tcPr>
          <w:p>
            <w:pPr>
              <w:pStyle w:val="TableParagraph"/>
              <w:spacing w:line="128" w:lineRule="exact"/>
              <w:ind w:left="143"/>
              <w:rPr>
                <w:sz w:val="14"/>
              </w:rPr>
            </w:pPr>
            <w:r>
              <w:rPr>
                <w:w w:val="105"/>
                <w:sz w:val="14"/>
              </w:rPr>
              <w:t>2%</w:t>
            </w:r>
          </w:p>
          <w:p>
            <w:pPr>
              <w:pStyle w:val="TableParagraph"/>
              <w:spacing w:line="208" w:lineRule="auto" w:before="6"/>
              <w:ind w:left="143" w:right="121"/>
              <w:rPr>
                <w:sz w:val="14"/>
              </w:rPr>
            </w:pPr>
            <w:r>
              <w:rPr>
                <w:spacing w:val="-3"/>
                <w:w w:val="110"/>
                <w:sz w:val="14"/>
              </w:rPr>
              <w:t>to </w:t>
            </w:r>
            <w:r>
              <w:rPr>
                <w:w w:val="110"/>
                <w:sz w:val="14"/>
                <w:u w:val="single"/>
              </w:rPr>
              <w:t>3%</w:t>
            </w:r>
            <w:r>
              <w:rPr>
                <w:spacing w:val="8"/>
                <w:sz w:val="14"/>
                <w:u w:val="single"/>
              </w:rPr>
              <w:t> </w:t>
            </w:r>
          </w:p>
        </w:tc>
        <w:tc>
          <w:tcPr>
            <w:tcW w:w="480" w:type="dxa"/>
          </w:tcPr>
          <w:p>
            <w:pPr>
              <w:pStyle w:val="TableParagraph"/>
              <w:spacing w:line="128" w:lineRule="exact"/>
              <w:ind w:left="125"/>
              <w:rPr>
                <w:sz w:val="14"/>
              </w:rPr>
            </w:pPr>
            <w:r>
              <w:rPr>
                <w:w w:val="105"/>
                <w:sz w:val="14"/>
              </w:rPr>
              <w:t>3%</w:t>
            </w:r>
          </w:p>
          <w:p>
            <w:pPr>
              <w:pStyle w:val="TableParagraph"/>
              <w:spacing w:line="208" w:lineRule="auto" w:before="6"/>
              <w:ind w:left="125" w:right="148"/>
              <w:rPr>
                <w:sz w:val="14"/>
              </w:rPr>
            </w:pPr>
            <w:r>
              <w:rPr>
                <w:spacing w:val="-3"/>
                <w:w w:val="110"/>
                <w:sz w:val="14"/>
              </w:rPr>
              <w:t>to </w:t>
            </w:r>
            <w:r>
              <w:rPr>
                <w:sz w:val="14"/>
                <w:u w:val="single"/>
              </w:rPr>
              <w:t>4%</w:t>
            </w:r>
          </w:p>
        </w:tc>
        <w:tc>
          <w:tcPr>
            <w:tcW w:w="784" w:type="dxa"/>
          </w:tcPr>
          <w:p>
            <w:pPr>
              <w:pStyle w:val="TableParagraph"/>
              <w:spacing w:line="208" w:lineRule="auto"/>
              <w:ind w:left="162" w:right="295"/>
              <w:jc w:val="both"/>
              <w:rPr>
                <w:sz w:val="14"/>
              </w:rPr>
            </w:pPr>
            <w:r>
              <w:rPr>
                <w:w w:val="105"/>
                <w:sz w:val="14"/>
              </w:rPr>
              <w:t>More than </w:t>
            </w:r>
            <w:r>
              <w:rPr>
                <w:w w:val="105"/>
                <w:sz w:val="14"/>
                <w:u w:val="single"/>
              </w:rPr>
              <w:t>4%</w:t>
            </w:r>
            <w:r>
              <w:rPr>
                <w:sz w:val="14"/>
                <w:u w:val="single"/>
              </w:rPr>
              <w:t>    </w:t>
            </w:r>
          </w:p>
        </w:tc>
        <w:tc>
          <w:tcPr>
            <w:tcW w:w="5685" w:type="dxa"/>
          </w:tcPr>
          <w:p>
            <w:pPr>
              <w:pStyle w:val="TableParagraph"/>
              <w:spacing w:line="193" w:lineRule="exact"/>
              <w:ind w:left="298"/>
              <w:rPr>
                <w:sz w:val="20"/>
              </w:rPr>
            </w:pPr>
            <w:r>
              <w:rPr>
                <w:w w:val="105"/>
                <w:sz w:val="20"/>
              </w:rPr>
              <w:t>prospects and balance of risks. When forming their individual</w:t>
            </w:r>
          </w:p>
          <w:p>
            <w:pPr>
              <w:pStyle w:val="TableParagraph"/>
              <w:spacing w:line="240" w:lineRule="auto" w:before="50"/>
              <w:ind w:left="298"/>
              <w:rPr>
                <w:sz w:val="20"/>
              </w:rPr>
            </w:pPr>
            <w:r>
              <w:rPr>
                <w:w w:val="110"/>
                <w:sz w:val="20"/>
              </w:rPr>
              <w:t>judgments of the appropriate setting for interest rates,</w:t>
            </w:r>
          </w:p>
        </w:tc>
      </w:tr>
      <w:tr>
        <w:trPr>
          <w:trHeight w:val="280" w:hRule="atLeast"/>
        </w:trPr>
        <w:tc>
          <w:tcPr>
            <w:tcW w:w="984" w:type="dxa"/>
          </w:tcPr>
          <w:p>
            <w:pPr>
              <w:pStyle w:val="TableParagraph"/>
              <w:spacing w:line="150" w:lineRule="exact" w:before="17"/>
              <w:ind w:left="50"/>
              <w:rPr>
                <w:sz w:val="14"/>
              </w:rPr>
            </w:pPr>
            <w:r>
              <w:rPr>
                <w:spacing w:val="-8"/>
                <w:w w:val="120"/>
                <w:sz w:val="14"/>
              </w:rPr>
              <w:t>2001</w:t>
            </w:r>
            <w:r>
              <w:rPr>
                <w:spacing w:val="-17"/>
                <w:w w:val="120"/>
                <w:sz w:val="14"/>
              </w:rPr>
              <w:t> </w:t>
            </w:r>
            <w:r>
              <w:rPr>
                <w:w w:val="120"/>
                <w:sz w:val="14"/>
              </w:rPr>
              <w:t>Q4</w:t>
            </w:r>
          </w:p>
          <w:p>
            <w:pPr>
              <w:pStyle w:val="TableParagraph"/>
              <w:spacing w:line="93" w:lineRule="exact"/>
              <w:ind w:left="50"/>
              <w:rPr>
                <w:sz w:val="14"/>
              </w:rPr>
            </w:pPr>
            <w:r>
              <w:rPr>
                <w:spacing w:val="-5"/>
                <w:w w:val="120"/>
                <w:sz w:val="14"/>
              </w:rPr>
              <w:t>2002</w:t>
            </w:r>
            <w:r>
              <w:rPr>
                <w:spacing w:val="-17"/>
                <w:w w:val="120"/>
                <w:sz w:val="14"/>
              </w:rPr>
              <w:t> </w:t>
            </w:r>
            <w:r>
              <w:rPr>
                <w:w w:val="120"/>
                <w:sz w:val="14"/>
              </w:rPr>
              <w:t>Q4</w:t>
            </w:r>
          </w:p>
        </w:tc>
        <w:tc>
          <w:tcPr>
            <w:tcW w:w="783" w:type="dxa"/>
          </w:tcPr>
          <w:p>
            <w:pPr>
              <w:pStyle w:val="TableParagraph"/>
              <w:spacing w:line="150" w:lineRule="exact" w:before="17"/>
              <w:ind w:left="518"/>
              <w:rPr>
                <w:sz w:val="14"/>
              </w:rPr>
            </w:pPr>
            <w:r>
              <w:rPr>
                <w:w w:val="121"/>
                <w:sz w:val="14"/>
              </w:rPr>
              <w:t>2</w:t>
            </w:r>
          </w:p>
          <w:p>
            <w:pPr>
              <w:pStyle w:val="TableParagraph"/>
              <w:spacing w:line="93" w:lineRule="exact"/>
              <w:ind w:left="518"/>
              <w:rPr>
                <w:sz w:val="14"/>
              </w:rPr>
            </w:pPr>
            <w:r>
              <w:rPr>
                <w:w w:val="121"/>
                <w:sz w:val="14"/>
              </w:rPr>
              <w:t>5</w:t>
            </w:r>
          </w:p>
        </w:tc>
        <w:tc>
          <w:tcPr>
            <w:tcW w:w="449" w:type="dxa"/>
          </w:tcPr>
          <w:p>
            <w:pPr>
              <w:pStyle w:val="TableParagraph"/>
              <w:spacing w:line="150" w:lineRule="exact" w:before="17"/>
              <w:ind w:left="132" w:right="133"/>
              <w:jc w:val="center"/>
              <w:rPr>
                <w:sz w:val="14"/>
              </w:rPr>
            </w:pPr>
            <w:r>
              <w:rPr>
                <w:spacing w:val="-12"/>
                <w:w w:val="120"/>
                <w:sz w:val="14"/>
              </w:rPr>
              <w:t>14</w:t>
            </w:r>
          </w:p>
          <w:p>
            <w:pPr>
              <w:pStyle w:val="TableParagraph"/>
              <w:spacing w:line="93" w:lineRule="exact"/>
              <w:ind w:left="132" w:right="131"/>
              <w:jc w:val="center"/>
              <w:rPr>
                <w:sz w:val="14"/>
              </w:rPr>
            </w:pPr>
            <w:r>
              <w:rPr>
                <w:spacing w:val="-13"/>
                <w:w w:val="120"/>
                <w:sz w:val="14"/>
              </w:rPr>
              <w:t>15</w:t>
            </w:r>
          </w:p>
        </w:tc>
        <w:tc>
          <w:tcPr>
            <w:tcW w:w="593" w:type="dxa"/>
          </w:tcPr>
          <w:p>
            <w:pPr>
              <w:pStyle w:val="TableParagraph"/>
              <w:spacing w:line="150" w:lineRule="exact" w:before="17"/>
              <w:ind w:left="178" w:right="212"/>
              <w:jc w:val="center"/>
              <w:rPr>
                <w:sz w:val="14"/>
              </w:rPr>
            </w:pPr>
            <w:r>
              <w:rPr>
                <w:spacing w:val="-10"/>
                <w:w w:val="120"/>
                <w:sz w:val="14"/>
              </w:rPr>
              <w:t>41</w:t>
            </w:r>
          </w:p>
          <w:p>
            <w:pPr>
              <w:pStyle w:val="TableParagraph"/>
              <w:spacing w:line="93" w:lineRule="exact"/>
              <w:ind w:left="178" w:right="219"/>
              <w:jc w:val="center"/>
              <w:rPr>
                <w:sz w:val="14"/>
              </w:rPr>
            </w:pPr>
            <w:r>
              <w:rPr>
                <w:spacing w:val="-6"/>
                <w:w w:val="120"/>
                <w:sz w:val="14"/>
              </w:rPr>
              <w:t>29</w:t>
            </w:r>
          </w:p>
        </w:tc>
        <w:tc>
          <w:tcPr>
            <w:tcW w:w="574" w:type="dxa"/>
          </w:tcPr>
          <w:p>
            <w:pPr>
              <w:pStyle w:val="TableParagraph"/>
              <w:spacing w:line="150" w:lineRule="exact" w:before="17"/>
              <w:ind w:left="159"/>
              <w:rPr>
                <w:sz w:val="14"/>
              </w:rPr>
            </w:pPr>
            <w:r>
              <w:rPr>
                <w:spacing w:val="-8"/>
                <w:w w:val="120"/>
                <w:sz w:val="14"/>
              </w:rPr>
              <w:t>36</w:t>
            </w:r>
          </w:p>
          <w:p>
            <w:pPr>
              <w:pStyle w:val="TableParagraph"/>
              <w:spacing w:line="93" w:lineRule="exact"/>
              <w:ind w:left="161"/>
              <w:rPr>
                <w:sz w:val="14"/>
              </w:rPr>
            </w:pPr>
            <w:r>
              <w:rPr>
                <w:spacing w:val="-8"/>
                <w:w w:val="120"/>
                <w:sz w:val="14"/>
              </w:rPr>
              <w:t>33</w:t>
            </w:r>
          </w:p>
        </w:tc>
        <w:tc>
          <w:tcPr>
            <w:tcW w:w="480" w:type="dxa"/>
          </w:tcPr>
          <w:p>
            <w:pPr>
              <w:pStyle w:val="TableParagraph"/>
              <w:spacing w:line="150" w:lineRule="exact" w:before="17"/>
              <w:ind w:left="31"/>
              <w:jc w:val="center"/>
              <w:rPr>
                <w:sz w:val="14"/>
              </w:rPr>
            </w:pPr>
            <w:r>
              <w:rPr>
                <w:w w:val="121"/>
                <w:sz w:val="14"/>
              </w:rPr>
              <w:t>7</w:t>
            </w:r>
          </w:p>
          <w:p>
            <w:pPr>
              <w:pStyle w:val="TableParagraph"/>
              <w:spacing w:line="93" w:lineRule="exact"/>
              <w:ind w:left="121" w:right="150"/>
              <w:jc w:val="center"/>
              <w:rPr>
                <w:sz w:val="14"/>
              </w:rPr>
            </w:pPr>
            <w:r>
              <w:rPr>
                <w:w w:val="120"/>
                <w:sz w:val="14"/>
              </w:rPr>
              <w:t>16</w:t>
            </w:r>
          </w:p>
        </w:tc>
        <w:tc>
          <w:tcPr>
            <w:tcW w:w="784" w:type="dxa"/>
          </w:tcPr>
          <w:p>
            <w:pPr>
              <w:pStyle w:val="TableParagraph"/>
              <w:spacing w:line="150" w:lineRule="exact" w:before="17"/>
              <w:ind w:left="186" w:right="408"/>
              <w:jc w:val="center"/>
              <w:rPr>
                <w:sz w:val="14"/>
              </w:rPr>
            </w:pPr>
            <w:r>
              <w:rPr>
                <w:sz w:val="14"/>
              </w:rPr>
              <w:t>&lt;1</w:t>
            </w:r>
          </w:p>
          <w:p>
            <w:pPr>
              <w:pStyle w:val="TableParagraph"/>
              <w:spacing w:line="93" w:lineRule="exact"/>
              <w:ind w:right="170"/>
              <w:jc w:val="center"/>
              <w:rPr>
                <w:sz w:val="14"/>
              </w:rPr>
            </w:pPr>
            <w:r>
              <w:rPr>
                <w:w w:val="121"/>
                <w:sz w:val="14"/>
              </w:rPr>
              <w:t>3</w:t>
            </w:r>
          </w:p>
        </w:tc>
        <w:tc>
          <w:tcPr>
            <w:tcW w:w="5685" w:type="dxa"/>
          </w:tcPr>
          <w:p>
            <w:pPr>
              <w:pStyle w:val="TableParagraph"/>
              <w:spacing w:line="240" w:lineRule="auto" w:before="3"/>
              <w:ind w:left="298"/>
              <w:rPr>
                <w:sz w:val="20"/>
              </w:rPr>
            </w:pPr>
            <w:r>
              <w:rPr>
                <w:spacing w:val="-3"/>
                <w:w w:val="110"/>
                <w:sz w:val="20"/>
              </w:rPr>
              <w:t>Committee</w:t>
            </w:r>
            <w:r>
              <w:rPr>
                <w:spacing w:val="-21"/>
                <w:w w:val="110"/>
                <w:sz w:val="20"/>
              </w:rPr>
              <w:t> </w:t>
            </w:r>
            <w:r>
              <w:rPr>
                <w:w w:val="110"/>
                <w:sz w:val="20"/>
              </w:rPr>
              <w:t>members</w:t>
            </w:r>
            <w:r>
              <w:rPr>
                <w:spacing w:val="-20"/>
                <w:w w:val="110"/>
                <w:sz w:val="20"/>
              </w:rPr>
              <w:t> </w:t>
            </w:r>
            <w:r>
              <w:rPr>
                <w:w w:val="110"/>
                <w:sz w:val="20"/>
              </w:rPr>
              <w:t>place</w:t>
            </w:r>
            <w:r>
              <w:rPr>
                <w:spacing w:val="-20"/>
                <w:w w:val="110"/>
                <w:sz w:val="20"/>
              </w:rPr>
              <w:t> </w:t>
            </w:r>
            <w:r>
              <w:rPr>
                <w:w w:val="110"/>
                <w:sz w:val="20"/>
              </w:rPr>
              <w:t>different</w:t>
            </w:r>
            <w:r>
              <w:rPr>
                <w:spacing w:val="-21"/>
                <w:w w:val="110"/>
                <w:sz w:val="20"/>
              </w:rPr>
              <w:t> </w:t>
            </w:r>
            <w:r>
              <w:rPr>
                <w:w w:val="110"/>
                <w:sz w:val="20"/>
              </w:rPr>
              <w:t>weights</w:t>
            </w:r>
            <w:r>
              <w:rPr>
                <w:spacing w:val="-20"/>
                <w:w w:val="110"/>
                <w:sz w:val="20"/>
              </w:rPr>
              <w:t> </w:t>
            </w:r>
            <w:r>
              <w:rPr>
                <w:w w:val="110"/>
                <w:sz w:val="20"/>
              </w:rPr>
              <w:t>on</w:t>
            </w:r>
            <w:r>
              <w:rPr>
                <w:spacing w:val="-20"/>
                <w:w w:val="110"/>
                <w:sz w:val="20"/>
              </w:rPr>
              <w:t> </w:t>
            </w:r>
            <w:r>
              <w:rPr>
                <w:w w:val="110"/>
                <w:sz w:val="20"/>
              </w:rPr>
              <w:t>the</w:t>
            </w:r>
            <w:r>
              <w:rPr>
                <w:spacing w:val="-20"/>
                <w:w w:val="110"/>
                <w:sz w:val="20"/>
              </w:rPr>
              <w:t> </w:t>
            </w:r>
            <w:r>
              <w:rPr>
                <w:w w:val="110"/>
                <w:sz w:val="20"/>
              </w:rPr>
              <w:t>timing</w:t>
            </w:r>
            <w:r>
              <w:rPr>
                <w:spacing w:val="-21"/>
                <w:w w:val="110"/>
                <w:sz w:val="20"/>
              </w:rPr>
              <w:t> </w:t>
            </w:r>
            <w:r>
              <w:rPr>
                <w:w w:val="110"/>
                <w:sz w:val="20"/>
              </w:rPr>
              <w:t>and</w:t>
            </w:r>
          </w:p>
        </w:tc>
      </w:tr>
      <w:tr>
        <w:trPr>
          <w:trHeight w:val="240" w:hRule="atLeast"/>
        </w:trPr>
        <w:tc>
          <w:tcPr>
            <w:tcW w:w="984" w:type="dxa"/>
          </w:tcPr>
          <w:p>
            <w:pPr>
              <w:pStyle w:val="TableParagraph"/>
              <w:spacing w:line="240" w:lineRule="auto" w:before="17"/>
              <w:ind w:left="50"/>
              <w:rPr>
                <w:sz w:val="14"/>
              </w:rPr>
            </w:pPr>
            <w:r>
              <w:rPr>
                <w:w w:val="120"/>
                <w:sz w:val="14"/>
              </w:rPr>
              <w:t>2003 Q3</w:t>
            </w:r>
          </w:p>
        </w:tc>
        <w:tc>
          <w:tcPr>
            <w:tcW w:w="783" w:type="dxa"/>
          </w:tcPr>
          <w:p>
            <w:pPr>
              <w:pStyle w:val="TableParagraph"/>
              <w:spacing w:line="240" w:lineRule="auto" w:before="17"/>
              <w:ind w:left="518"/>
              <w:rPr>
                <w:sz w:val="14"/>
              </w:rPr>
            </w:pPr>
            <w:r>
              <w:rPr>
                <w:w w:val="121"/>
                <w:sz w:val="14"/>
              </w:rPr>
              <w:t>7</w:t>
            </w:r>
          </w:p>
        </w:tc>
        <w:tc>
          <w:tcPr>
            <w:tcW w:w="449" w:type="dxa"/>
          </w:tcPr>
          <w:p>
            <w:pPr>
              <w:pStyle w:val="TableParagraph"/>
              <w:spacing w:line="240" w:lineRule="auto" w:before="17"/>
              <w:ind w:left="145"/>
              <w:rPr>
                <w:sz w:val="14"/>
              </w:rPr>
            </w:pPr>
            <w:r>
              <w:rPr>
                <w:w w:val="120"/>
                <w:sz w:val="14"/>
              </w:rPr>
              <w:t>17</w:t>
            </w:r>
          </w:p>
        </w:tc>
        <w:tc>
          <w:tcPr>
            <w:tcW w:w="593" w:type="dxa"/>
          </w:tcPr>
          <w:p>
            <w:pPr>
              <w:pStyle w:val="TableParagraph"/>
              <w:spacing w:line="240" w:lineRule="auto" w:before="17"/>
              <w:ind w:left="196"/>
              <w:rPr>
                <w:sz w:val="14"/>
              </w:rPr>
            </w:pPr>
            <w:r>
              <w:rPr>
                <w:w w:val="120"/>
                <w:sz w:val="14"/>
              </w:rPr>
              <w:t>30</w:t>
            </w:r>
          </w:p>
        </w:tc>
        <w:tc>
          <w:tcPr>
            <w:tcW w:w="574" w:type="dxa"/>
          </w:tcPr>
          <w:p>
            <w:pPr>
              <w:pStyle w:val="TableParagraph"/>
              <w:spacing w:line="240" w:lineRule="auto" w:before="17"/>
              <w:ind w:left="158"/>
              <w:rPr>
                <w:sz w:val="14"/>
              </w:rPr>
            </w:pPr>
            <w:r>
              <w:rPr>
                <w:w w:val="120"/>
                <w:sz w:val="14"/>
              </w:rPr>
              <w:t>30</w:t>
            </w:r>
          </w:p>
        </w:tc>
        <w:tc>
          <w:tcPr>
            <w:tcW w:w="480" w:type="dxa"/>
          </w:tcPr>
          <w:p>
            <w:pPr>
              <w:pStyle w:val="TableParagraph"/>
              <w:spacing w:line="240" w:lineRule="auto" w:before="17"/>
              <w:ind w:left="154"/>
              <w:rPr>
                <w:sz w:val="14"/>
              </w:rPr>
            </w:pPr>
            <w:r>
              <w:rPr>
                <w:w w:val="120"/>
                <w:sz w:val="14"/>
              </w:rPr>
              <w:t>13</w:t>
            </w:r>
          </w:p>
        </w:tc>
        <w:tc>
          <w:tcPr>
            <w:tcW w:w="784" w:type="dxa"/>
          </w:tcPr>
          <w:p>
            <w:pPr>
              <w:pStyle w:val="TableParagraph"/>
              <w:spacing w:line="240" w:lineRule="auto" w:before="17"/>
              <w:ind w:right="170"/>
              <w:jc w:val="center"/>
              <w:rPr>
                <w:sz w:val="14"/>
              </w:rPr>
            </w:pPr>
            <w:r>
              <w:rPr>
                <w:w w:val="121"/>
                <w:sz w:val="14"/>
              </w:rPr>
              <w:t>2</w:t>
            </w:r>
          </w:p>
        </w:tc>
        <w:tc>
          <w:tcPr>
            <w:tcW w:w="5685" w:type="dxa"/>
          </w:tcPr>
          <w:p>
            <w:pPr>
              <w:pStyle w:val="TableParagraph"/>
              <w:spacing w:line="217" w:lineRule="exact" w:before="3"/>
              <w:ind w:left="298"/>
              <w:rPr>
                <w:sz w:val="20"/>
              </w:rPr>
            </w:pPr>
            <w:r>
              <w:rPr>
                <w:w w:val="110"/>
                <w:sz w:val="20"/>
              </w:rPr>
              <w:t>magnitude of the various risks to the outlook set out above,</w:t>
            </w:r>
          </w:p>
        </w:tc>
      </w:tr>
    </w:tbl>
    <w:p>
      <w:pPr>
        <w:spacing w:after="0" w:line="217" w:lineRule="exact"/>
        <w:rPr>
          <w:sz w:val="20"/>
        </w:rPr>
        <w:sectPr>
          <w:type w:val="continuous"/>
          <w:pgSz w:w="11900" w:h="16840"/>
          <w:pgMar w:top="1260" w:bottom="280" w:left="660" w:right="640"/>
        </w:sectPr>
      </w:pPr>
    </w:p>
    <w:p>
      <w:pPr>
        <w:spacing w:line="208" w:lineRule="auto" w:before="70"/>
        <w:ind w:left="398" w:right="0" w:hanging="240"/>
        <w:jc w:val="left"/>
        <w:rPr>
          <w:sz w:val="12"/>
        </w:rPr>
      </w:pPr>
      <w:r>
        <w:rPr>
          <w:w w:val="110"/>
          <w:sz w:val="12"/>
        </w:rPr>
        <w:t>(a)</w:t>
      </w:r>
      <w:r>
        <w:rPr>
          <w:spacing w:val="7"/>
          <w:w w:val="110"/>
          <w:sz w:val="12"/>
        </w:rPr>
        <w:t> </w:t>
      </w:r>
      <w:r>
        <w:rPr>
          <w:w w:val="110"/>
          <w:sz w:val="12"/>
        </w:rPr>
        <w:t>These</w:t>
      </w:r>
      <w:r>
        <w:rPr>
          <w:spacing w:val="-11"/>
          <w:w w:val="110"/>
          <w:sz w:val="12"/>
        </w:rPr>
        <w:t> </w:t>
      </w:r>
      <w:r>
        <w:rPr>
          <w:w w:val="110"/>
          <w:sz w:val="12"/>
        </w:rPr>
        <w:t>figures</w:t>
      </w:r>
      <w:r>
        <w:rPr>
          <w:spacing w:val="-11"/>
          <w:w w:val="110"/>
          <w:sz w:val="12"/>
        </w:rPr>
        <w:t> </w:t>
      </w:r>
      <w:r>
        <w:rPr>
          <w:w w:val="110"/>
          <w:sz w:val="12"/>
        </w:rPr>
        <w:t>are</w:t>
      </w:r>
      <w:r>
        <w:rPr>
          <w:spacing w:val="-11"/>
          <w:w w:val="110"/>
          <w:sz w:val="12"/>
        </w:rPr>
        <w:t> </w:t>
      </w:r>
      <w:r>
        <w:rPr>
          <w:w w:val="110"/>
          <w:sz w:val="12"/>
        </w:rPr>
        <w:t>from</w:t>
      </w:r>
      <w:r>
        <w:rPr>
          <w:spacing w:val="-12"/>
          <w:w w:val="110"/>
          <w:sz w:val="12"/>
        </w:rPr>
        <w:t> </w:t>
      </w:r>
      <w:r>
        <w:rPr>
          <w:w w:val="110"/>
          <w:sz w:val="12"/>
        </w:rPr>
        <w:t>the</w:t>
      </w:r>
      <w:r>
        <w:rPr>
          <w:spacing w:val="-11"/>
          <w:w w:val="110"/>
          <w:sz w:val="12"/>
        </w:rPr>
        <w:t> </w:t>
      </w:r>
      <w:r>
        <w:rPr>
          <w:w w:val="110"/>
          <w:sz w:val="12"/>
        </w:rPr>
        <w:t>same</w:t>
      </w:r>
      <w:r>
        <w:rPr>
          <w:spacing w:val="-11"/>
          <w:w w:val="110"/>
          <w:sz w:val="12"/>
        </w:rPr>
        <w:t> </w:t>
      </w:r>
      <w:r>
        <w:rPr>
          <w:w w:val="110"/>
          <w:sz w:val="12"/>
        </w:rPr>
        <w:t>distributions</w:t>
      </w:r>
      <w:r>
        <w:rPr>
          <w:spacing w:val="-11"/>
          <w:w w:val="110"/>
          <w:sz w:val="12"/>
        </w:rPr>
        <w:t> </w:t>
      </w:r>
      <w:r>
        <w:rPr>
          <w:w w:val="110"/>
          <w:sz w:val="12"/>
        </w:rPr>
        <w:t>as</w:t>
      </w:r>
      <w:r>
        <w:rPr>
          <w:spacing w:val="-12"/>
          <w:w w:val="110"/>
          <w:sz w:val="12"/>
        </w:rPr>
        <w:t> </w:t>
      </w:r>
      <w:r>
        <w:rPr>
          <w:w w:val="110"/>
          <w:sz w:val="12"/>
        </w:rPr>
        <w:t>the</w:t>
      </w:r>
      <w:r>
        <w:rPr>
          <w:spacing w:val="-11"/>
          <w:w w:val="110"/>
          <w:sz w:val="12"/>
        </w:rPr>
        <w:t> </w:t>
      </w:r>
      <w:r>
        <w:rPr>
          <w:w w:val="110"/>
          <w:sz w:val="12"/>
        </w:rPr>
        <w:t>GDP</w:t>
      </w:r>
      <w:r>
        <w:rPr>
          <w:spacing w:val="-11"/>
          <w:w w:val="110"/>
          <w:sz w:val="12"/>
        </w:rPr>
        <w:t> </w:t>
      </w:r>
      <w:r>
        <w:rPr>
          <w:w w:val="110"/>
          <w:sz w:val="12"/>
        </w:rPr>
        <w:t>and</w:t>
      </w:r>
      <w:r>
        <w:rPr>
          <w:spacing w:val="-11"/>
          <w:w w:val="110"/>
          <w:sz w:val="12"/>
        </w:rPr>
        <w:t> </w:t>
      </w:r>
      <w:r>
        <w:rPr>
          <w:w w:val="110"/>
          <w:sz w:val="12"/>
        </w:rPr>
        <w:t>inflation</w:t>
      </w:r>
      <w:r>
        <w:rPr>
          <w:spacing w:val="-12"/>
          <w:w w:val="110"/>
          <w:sz w:val="12"/>
        </w:rPr>
        <w:t> </w:t>
      </w:r>
      <w:r>
        <w:rPr>
          <w:w w:val="110"/>
          <w:sz w:val="12"/>
        </w:rPr>
        <w:t>fan charts, Charts 6.1 and</w:t>
      </w:r>
      <w:r>
        <w:rPr>
          <w:spacing w:val="-13"/>
          <w:w w:val="110"/>
          <w:sz w:val="12"/>
        </w:rPr>
        <w:t> </w:t>
      </w:r>
      <w:r>
        <w:rPr>
          <w:w w:val="110"/>
          <w:sz w:val="12"/>
        </w:rPr>
        <w:t>6.2.</w:t>
      </w:r>
    </w:p>
    <w:p>
      <w:pPr>
        <w:pStyle w:val="BodyText"/>
        <w:spacing w:line="292" w:lineRule="auto" w:before="42"/>
        <w:ind w:left="158" w:right="279"/>
      </w:pPr>
      <w:r>
        <w:rPr/>
        <w:br w:type="column"/>
      </w:r>
      <w:r>
        <w:rPr>
          <w:w w:val="110"/>
        </w:rPr>
        <w:t>and on the potential implications for monetary </w:t>
      </w:r>
      <w:r>
        <w:rPr>
          <w:spacing w:val="-4"/>
          <w:w w:val="110"/>
        </w:rPr>
        <w:t>policy. </w:t>
      </w:r>
      <w:r>
        <w:rPr>
          <w:w w:val="110"/>
        </w:rPr>
        <w:t>For example, some </w:t>
      </w:r>
      <w:r>
        <w:rPr>
          <w:spacing w:val="-3"/>
          <w:w w:val="110"/>
        </w:rPr>
        <w:t>Committee </w:t>
      </w:r>
      <w:r>
        <w:rPr>
          <w:w w:val="110"/>
        </w:rPr>
        <w:t>members would assign a higher weight </w:t>
      </w:r>
      <w:r>
        <w:rPr>
          <w:spacing w:val="-4"/>
          <w:w w:val="110"/>
        </w:rPr>
        <w:t>to </w:t>
      </w:r>
      <w:r>
        <w:rPr>
          <w:w w:val="110"/>
        </w:rPr>
        <w:t>the </w:t>
      </w:r>
      <w:r>
        <w:rPr>
          <w:spacing w:val="-3"/>
          <w:w w:val="110"/>
        </w:rPr>
        <w:t>probability </w:t>
      </w:r>
      <w:r>
        <w:rPr>
          <w:w w:val="110"/>
        </w:rPr>
        <w:t>of a significant </w:t>
      </w:r>
      <w:r>
        <w:rPr>
          <w:spacing w:val="-3"/>
          <w:w w:val="110"/>
        </w:rPr>
        <w:t>exchange </w:t>
      </w:r>
      <w:r>
        <w:rPr>
          <w:spacing w:val="-4"/>
          <w:w w:val="110"/>
        </w:rPr>
        <w:t>rate </w:t>
      </w:r>
      <w:r>
        <w:rPr>
          <w:w w:val="110"/>
        </w:rPr>
        <w:t>depreciation than </w:t>
      </w:r>
      <w:r>
        <w:rPr>
          <w:spacing w:val="-3"/>
          <w:w w:val="110"/>
        </w:rPr>
        <w:t>calibrated </w:t>
      </w:r>
      <w:r>
        <w:rPr>
          <w:w w:val="110"/>
        </w:rPr>
        <w:t>in the fan chart. </w:t>
      </w:r>
      <w:r>
        <w:rPr>
          <w:spacing w:val="-4"/>
          <w:w w:val="110"/>
        </w:rPr>
        <w:t>Moreover, </w:t>
      </w:r>
      <w:r>
        <w:rPr>
          <w:w w:val="110"/>
        </w:rPr>
        <w:t>as in previous</w:t>
      </w:r>
      <w:r>
        <w:rPr>
          <w:spacing w:val="-28"/>
          <w:w w:val="110"/>
        </w:rPr>
        <w:t> </w:t>
      </w:r>
      <w:r>
        <w:rPr>
          <w:i/>
          <w:w w:val="110"/>
        </w:rPr>
        <w:t>Reports</w:t>
      </w:r>
      <w:r>
        <w:rPr>
          <w:w w:val="110"/>
        </w:rPr>
        <w:t>,</w:t>
      </w:r>
      <w:r>
        <w:rPr>
          <w:spacing w:val="-28"/>
          <w:w w:val="110"/>
        </w:rPr>
        <w:t> </w:t>
      </w:r>
      <w:r>
        <w:rPr>
          <w:w w:val="110"/>
        </w:rPr>
        <w:t>some</w:t>
      </w:r>
      <w:r>
        <w:rPr>
          <w:spacing w:val="-28"/>
          <w:w w:val="110"/>
        </w:rPr>
        <w:t> </w:t>
      </w:r>
      <w:r>
        <w:rPr>
          <w:w w:val="110"/>
        </w:rPr>
        <w:t>Committee</w:t>
      </w:r>
      <w:r>
        <w:rPr>
          <w:spacing w:val="-28"/>
          <w:w w:val="110"/>
        </w:rPr>
        <w:t> </w:t>
      </w:r>
      <w:r>
        <w:rPr>
          <w:w w:val="110"/>
        </w:rPr>
        <w:t>members</w:t>
      </w:r>
      <w:r>
        <w:rPr>
          <w:spacing w:val="-28"/>
          <w:w w:val="110"/>
        </w:rPr>
        <w:t> </w:t>
      </w:r>
      <w:r>
        <w:rPr>
          <w:w w:val="110"/>
        </w:rPr>
        <w:t>prefer</w:t>
      </w:r>
      <w:r>
        <w:rPr>
          <w:spacing w:val="-28"/>
          <w:w w:val="110"/>
        </w:rPr>
        <w:t> </w:t>
      </w:r>
      <w:r>
        <w:rPr>
          <w:w w:val="110"/>
        </w:rPr>
        <w:t>different judgments</w:t>
      </w:r>
      <w:r>
        <w:rPr>
          <w:spacing w:val="-11"/>
          <w:w w:val="110"/>
        </w:rPr>
        <w:t> </w:t>
      </w:r>
      <w:r>
        <w:rPr>
          <w:w w:val="110"/>
        </w:rPr>
        <w:t>on</w:t>
      </w:r>
      <w:r>
        <w:rPr>
          <w:spacing w:val="-11"/>
          <w:w w:val="110"/>
        </w:rPr>
        <w:t> </w:t>
      </w:r>
      <w:r>
        <w:rPr>
          <w:w w:val="110"/>
        </w:rPr>
        <w:t>certain</w:t>
      </w:r>
      <w:r>
        <w:rPr>
          <w:spacing w:val="-11"/>
          <w:w w:val="110"/>
        </w:rPr>
        <w:t> </w:t>
      </w:r>
      <w:r>
        <w:rPr>
          <w:spacing w:val="-4"/>
          <w:w w:val="110"/>
        </w:rPr>
        <w:t>key</w:t>
      </w:r>
      <w:r>
        <w:rPr>
          <w:spacing w:val="-11"/>
          <w:w w:val="110"/>
        </w:rPr>
        <w:t> </w:t>
      </w:r>
      <w:r>
        <w:rPr>
          <w:w w:val="110"/>
        </w:rPr>
        <w:t>assumptions</w:t>
      </w:r>
      <w:r>
        <w:rPr>
          <w:spacing w:val="-11"/>
          <w:w w:val="110"/>
        </w:rPr>
        <w:t> </w:t>
      </w:r>
      <w:r>
        <w:rPr>
          <w:w w:val="110"/>
        </w:rPr>
        <w:t>incorporated</w:t>
      </w:r>
      <w:r>
        <w:rPr>
          <w:spacing w:val="-11"/>
          <w:w w:val="110"/>
        </w:rPr>
        <w:t> </w:t>
      </w:r>
      <w:r>
        <w:rPr>
          <w:w w:val="110"/>
        </w:rPr>
        <w:t>in</w:t>
      </w:r>
      <w:r>
        <w:rPr>
          <w:spacing w:val="-11"/>
          <w:w w:val="110"/>
        </w:rPr>
        <w:t> </w:t>
      </w:r>
      <w:r>
        <w:rPr>
          <w:w w:val="110"/>
        </w:rPr>
        <w:t>the</w:t>
      </w:r>
    </w:p>
    <w:p>
      <w:pPr>
        <w:spacing w:after="0" w:line="292" w:lineRule="auto"/>
        <w:sectPr>
          <w:type w:val="continuous"/>
          <w:pgSz w:w="11900" w:h="16840"/>
          <w:pgMar w:top="1260" w:bottom="280" w:left="660" w:right="640"/>
          <w:cols w:num="2" w:equalWidth="0">
            <w:col w:w="4250" w:space="645"/>
            <w:col w:w="5705"/>
          </w:cols>
        </w:sectPr>
      </w:pPr>
    </w:p>
    <w:p>
      <w:pPr>
        <w:pStyle w:val="BodyText"/>
      </w:pPr>
    </w:p>
    <w:p>
      <w:pPr>
        <w:spacing w:after="0"/>
        <w:sectPr>
          <w:headerReference w:type="default" r:id="rId181"/>
          <w:headerReference w:type="even" r:id="rId182"/>
          <w:footerReference w:type="default" r:id="rId183"/>
          <w:footerReference w:type="even" r:id="rId184"/>
          <w:pgSz w:w="11900" w:h="16840"/>
          <w:pgMar w:header="601" w:footer="575" w:top="800" w:bottom="760" w:left="660" w:right="640"/>
          <w:pgNumType w:start="55"/>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7"/>
        </w:rPr>
      </w:pPr>
    </w:p>
    <w:p>
      <w:pPr>
        <w:pStyle w:val="Heading8"/>
        <w:spacing w:before="1"/>
        <w:ind w:left="165"/>
      </w:pPr>
      <w:r>
        <w:rPr>
          <w:color w:val="0092C7"/>
        </w:rPr>
        <w:t>Table 6.B</w:t>
      </w:r>
    </w:p>
    <w:p>
      <w:pPr>
        <w:spacing w:line="247" w:lineRule="auto" w:before="7"/>
        <w:ind w:left="165" w:right="558" w:firstLine="0"/>
        <w:jc w:val="left"/>
        <w:rPr>
          <w:rFonts w:ascii="Trebuchet MS"/>
          <w:b/>
          <w:sz w:val="20"/>
        </w:rPr>
      </w:pPr>
      <w:r>
        <w:rPr>
          <w:rFonts w:ascii="Trebuchet MS"/>
          <w:b/>
          <w:color w:val="0092C7"/>
          <w:w w:val="95"/>
          <w:sz w:val="20"/>
        </w:rPr>
        <w:t>Possible effects on RPIX inflation and GDP </w:t>
      </w:r>
      <w:r>
        <w:rPr>
          <w:rFonts w:ascii="Trebuchet MS"/>
          <w:b/>
          <w:color w:val="0092C7"/>
          <w:sz w:val="20"/>
        </w:rPr>
        <w:t>growth of the alternative assumptions</w:t>
      </w:r>
    </w:p>
    <w:p>
      <w:pPr>
        <w:spacing w:before="99"/>
        <w:ind w:left="165" w:right="0" w:firstLine="0"/>
        <w:jc w:val="left"/>
        <w:rPr>
          <w:sz w:val="14"/>
        </w:rPr>
      </w:pPr>
      <w:r>
        <w:rPr>
          <w:w w:val="110"/>
          <w:sz w:val="14"/>
        </w:rPr>
        <w:t>Difference from central projection, percentage points</w:t>
      </w:r>
    </w:p>
    <w:p>
      <w:pPr>
        <w:pStyle w:val="BodyText"/>
        <w:spacing w:before="9"/>
        <w:rPr>
          <w:sz w:val="11"/>
        </w:rPr>
      </w:pPr>
    </w:p>
    <w:p>
      <w:pPr>
        <w:tabs>
          <w:tab w:pos="2584" w:val="left" w:leader="none"/>
        </w:tabs>
        <w:spacing w:line="208" w:lineRule="auto" w:before="1"/>
        <w:ind w:left="1382" w:right="1036" w:firstLine="0"/>
        <w:jc w:val="left"/>
        <w:rPr>
          <w:sz w:val="14"/>
        </w:rPr>
      </w:pPr>
      <w:r>
        <w:rPr>
          <w:w w:val="105"/>
          <w:sz w:val="14"/>
        </w:rPr>
        <w:t>Degree</w:t>
      </w:r>
      <w:r>
        <w:rPr>
          <w:spacing w:val="-3"/>
          <w:w w:val="105"/>
          <w:sz w:val="14"/>
        </w:rPr>
        <w:t> </w:t>
      </w:r>
      <w:r>
        <w:rPr>
          <w:w w:val="105"/>
          <w:sz w:val="14"/>
        </w:rPr>
        <w:t>of</w:t>
        <w:tab/>
        <w:t>Scale of</w:t>
      </w:r>
      <w:r>
        <w:rPr>
          <w:spacing w:val="-24"/>
          <w:w w:val="105"/>
          <w:sz w:val="14"/>
        </w:rPr>
        <w:t> </w:t>
      </w:r>
      <w:r>
        <w:rPr>
          <w:w w:val="105"/>
          <w:sz w:val="14"/>
        </w:rPr>
        <w:t>world spare</w:t>
      </w:r>
      <w:r>
        <w:rPr>
          <w:spacing w:val="-1"/>
          <w:w w:val="105"/>
          <w:sz w:val="14"/>
        </w:rPr>
        <w:t> </w:t>
      </w:r>
      <w:r>
        <w:rPr>
          <w:w w:val="105"/>
          <w:sz w:val="14"/>
        </w:rPr>
        <w:t>capacity</w:t>
        <w:tab/>
        <w:t>slowdown</w:t>
      </w:r>
      <w:r>
        <w:rPr>
          <w:spacing w:val="-17"/>
          <w:w w:val="105"/>
          <w:sz w:val="14"/>
        </w:rPr>
        <w:t> </w:t>
      </w:r>
      <w:r>
        <w:rPr>
          <w:w w:val="105"/>
          <w:sz w:val="14"/>
        </w:rPr>
        <w:t>and</w:t>
      </w:r>
    </w:p>
    <w:p>
      <w:pPr>
        <w:spacing w:line="144" w:lineRule="exact" w:before="0"/>
        <w:ind w:left="2584" w:right="0" w:firstLine="0"/>
        <w:jc w:val="left"/>
        <w:rPr>
          <w:sz w:val="14"/>
        </w:rPr>
      </w:pPr>
      <w:r>
        <w:rPr>
          <w:w w:val="110"/>
          <w:sz w:val="14"/>
        </w:rPr>
        <w:t>impact on</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832"/>
        <w:gridCol w:w="356"/>
        <w:gridCol w:w="995"/>
      </w:tblGrid>
      <w:tr>
        <w:trPr>
          <w:trHeight w:val="154" w:hRule="atLeast"/>
        </w:trPr>
        <w:tc>
          <w:tcPr>
            <w:tcW w:w="2467" w:type="dxa"/>
            <w:gridSpan w:val="3"/>
          </w:tcPr>
          <w:p>
            <w:pPr>
              <w:pStyle w:val="TableParagraph"/>
              <w:spacing w:line="240" w:lineRule="auto"/>
              <w:rPr>
                <w:sz w:val="10"/>
              </w:rPr>
            </w:pPr>
          </w:p>
        </w:tc>
        <w:tc>
          <w:tcPr>
            <w:tcW w:w="995" w:type="dxa"/>
            <w:tcBorders>
              <w:bottom w:val="single" w:sz="2" w:space="0" w:color="000000"/>
            </w:tcBorders>
          </w:tcPr>
          <w:p>
            <w:pPr>
              <w:pStyle w:val="TableParagraph"/>
              <w:spacing w:line="135" w:lineRule="exact"/>
              <w:ind w:left="1" w:right="-15"/>
              <w:jc w:val="center"/>
              <w:rPr>
                <w:sz w:val="14"/>
              </w:rPr>
            </w:pPr>
            <w:r>
              <w:rPr>
                <w:w w:val="105"/>
                <w:sz w:val="14"/>
              </w:rPr>
              <w:t>United</w:t>
            </w:r>
            <w:r>
              <w:rPr>
                <w:spacing w:val="-8"/>
                <w:w w:val="105"/>
                <w:sz w:val="14"/>
              </w:rPr>
              <w:t> </w:t>
            </w:r>
            <w:r>
              <w:rPr>
                <w:w w:val="105"/>
                <w:sz w:val="14"/>
              </w:rPr>
              <w:t>Kingdom</w:t>
            </w:r>
          </w:p>
        </w:tc>
      </w:tr>
      <w:tr>
        <w:trPr>
          <w:trHeight w:val="269" w:hRule="atLeast"/>
        </w:trPr>
        <w:tc>
          <w:tcPr>
            <w:tcW w:w="1279" w:type="dxa"/>
          </w:tcPr>
          <w:p>
            <w:pPr>
              <w:pStyle w:val="TableParagraph"/>
              <w:spacing w:line="240" w:lineRule="auto" w:before="32"/>
              <w:ind w:left="52"/>
              <w:rPr>
                <w:sz w:val="14"/>
              </w:rPr>
            </w:pPr>
            <w:r>
              <w:rPr>
                <w:w w:val="105"/>
                <w:sz w:val="14"/>
              </w:rPr>
              <w:t>RPIX inflation</w:t>
            </w:r>
          </w:p>
        </w:tc>
        <w:tc>
          <w:tcPr>
            <w:tcW w:w="832" w:type="dxa"/>
            <w:tcBorders>
              <w:top w:val="single" w:sz="2" w:space="0" w:color="000000"/>
            </w:tcBorders>
          </w:tcPr>
          <w:p>
            <w:pPr>
              <w:pStyle w:val="TableParagraph"/>
              <w:spacing w:line="240" w:lineRule="auto"/>
              <w:rPr>
                <w:sz w:val="18"/>
              </w:rPr>
            </w:pPr>
          </w:p>
        </w:tc>
        <w:tc>
          <w:tcPr>
            <w:tcW w:w="356" w:type="dxa"/>
          </w:tcPr>
          <w:p>
            <w:pPr>
              <w:pStyle w:val="TableParagraph"/>
              <w:spacing w:line="240" w:lineRule="auto"/>
              <w:rPr>
                <w:sz w:val="18"/>
              </w:rPr>
            </w:pPr>
          </w:p>
        </w:tc>
        <w:tc>
          <w:tcPr>
            <w:tcW w:w="995" w:type="dxa"/>
            <w:tcBorders>
              <w:top w:val="single" w:sz="2" w:space="0" w:color="000000"/>
            </w:tcBorders>
          </w:tcPr>
          <w:p>
            <w:pPr>
              <w:pStyle w:val="TableParagraph"/>
              <w:spacing w:line="240" w:lineRule="auto"/>
              <w:rPr>
                <w:sz w:val="18"/>
              </w:rPr>
            </w:pPr>
          </w:p>
        </w:tc>
      </w:tr>
      <w:tr>
        <w:trPr>
          <w:trHeight w:val="211" w:hRule="atLeast"/>
        </w:trPr>
        <w:tc>
          <w:tcPr>
            <w:tcW w:w="1279" w:type="dxa"/>
          </w:tcPr>
          <w:p>
            <w:pPr>
              <w:pStyle w:val="TableParagraph"/>
              <w:spacing w:line="146" w:lineRule="exact" w:before="45"/>
              <w:ind w:left="50"/>
              <w:rPr>
                <w:sz w:val="14"/>
              </w:rPr>
            </w:pPr>
            <w:r>
              <w:rPr>
                <w:w w:val="120"/>
                <w:sz w:val="14"/>
              </w:rPr>
              <w:t>2002 Q3</w:t>
            </w:r>
          </w:p>
        </w:tc>
        <w:tc>
          <w:tcPr>
            <w:tcW w:w="832" w:type="dxa"/>
          </w:tcPr>
          <w:p>
            <w:pPr>
              <w:pStyle w:val="TableParagraph"/>
              <w:spacing w:line="146" w:lineRule="exact" w:before="45"/>
              <w:ind w:right="358"/>
              <w:jc w:val="right"/>
              <w:rPr>
                <w:sz w:val="14"/>
              </w:rPr>
            </w:pPr>
            <w:r>
              <w:rPr>
                <w:w w:val="110"/>
                <w:sz w:val="14"/>
              </w:rPr>
              <w:t>-0.2</w:t>
            </w:r>
          </w:p>
        </w:tc>
        <w:tc>
          <w:tcPr>
            <w:tcW w:w="356" w:type="dxa"/>
          </w:tcPr>
          <w:p>
            <w:pPr>
              <w:pStyle w:val="TableParagraph"/>
              <w:spacing w:line="240" w:lineRule="auto"/>
              <w:rPr>
                <w:sz w:val="14"/>
              </w:rPr>
            </w:pPr>
          </w:p>
        </w:tc>
        <w:tc>
          <w:tcPr>
            <w:tcW w:w="995" w:type="dxa"/>
          </w:tcPr>
          <w:p>
            <w:pPr>
              <w:pStyle w:val="TableParagraph"/>
              <w:spacing w:line="146" w:lineRule="exact" w:before="45"/>
              <w:ind w:left="1" w:right="100"/>
              <w:jc w:val="center"/>
              <w:rPr>
                <w:sz w:val="14"/>
              </w:rPr>
            </w:pPr>
            <w:r>
              <w:rPr>
                <w:w w:val="110"/>
                <w:sz w:val="14"/>
              </w:rPr>
              <w:t>-0.2</w:t>
            </w:r>
          </w:p>
        </w:tc>
      </w:tr>
      <w:tr>
        <w:trPr>
          <w:trHeight w:val="208" w:hRule="atLeast"/>
        </w:trPr>
        <w:tc>
          <w:tcPr>
            <w:tcW w:w="1279" w:type="dxa"/>
          </w:tcPr>
          <w:p>
            <w:pPr>
              <w:pStyle w:val="TableParagraph"/>
              <w:spacing w:line="135" w:lineRule="exact"/>
              <w:ind w:left="50"/>
              <w:rPr>
                <w:sz w:val="14"/>
              </w:rPr>
            </w:pPr>
            <w:r>
              <w:rPr>
                <w:w w:val="120"/>
                <w:sz w:val="14"/>
              </w:rPr>
              <w:t>2003 Q3</w:t>
            </w:r>
          </w:p>
        </w:tc>
        <w:tc>
          <w:tcPr>
            <w:tcW w:w="832" w:type="dxa"/>
          </w:tcPr>
          <w:p>
            <w:pPr>
              <w:pStyle w:val="TableParagraph"/>
              <w:spacing w:line="135" w:lineRule="exact"/>
              <w:ind w:right="358"/>
              <w:jc w:val="right"/>
              <w:rPr>
                <w:sz w:val="14"/>
              </w:rPr>
            </w:pPr>
            <w:r>
              <w:rPr>
                <w:w w:val="110"/>
                <w:sz w:val="14"/>
              </w:rPr>
              <w:t>-0.2</w:t>
            </w:r>
          </w:p>
        </w:tc>
        <w:tc>
          <w:tcPr>
            <w:tcW w:w="356" w:type="dxa"/>
          </w:tcPr>
          <w:p>
            <w:pPr>
              <w:pStyle w:val="TableParagraph"/>
              <w:spacing w:line="240" w:lineRule="auto"/>
              <w:rPr>
                <w:sz w:val="14"/>
              </w:rPr>
            </w:pPr>
          </w:p>
        </w:tc>
        <w:tc>
          <w:tcPr>
            <w:tcW w:w="995" w:type="dxa"/>
          </w:tcPr>
          <w:p>
            <w:pPr>
              <w:pStyle w:val="TableParagraph"/>
              <w:spacing w:line="135" w:lineRule="exact"/>
              <w:ind w:left="1" w:right="100"/>
              <w:jc w:val="center"/>
              <w:rPr>
                <w:sz w:val="14"/>
              </w:rPr>
            </w:pPr>
            <w:r>
              <w:rPr>
                <w:w w:val="110"/>
                <w:sz w:val="14"/>
              </w:rPr>
              <w:t>-0.3</w:t>
            </w:r>
          </w:p>
        </w:tc>
      </w:tr>
      <w:tr>
        <w:trPr>
          <w:trHeight w:val="280" w:hRule="atLeast"/>
        </w:trPr>
        <w:tc>
          <w:tcPr>
            <w:tcW w:w="1279" w:type="dxa"/>
          </w:tcPr>
          <w:p>
            <w:pPr>
              <w:pStyle w:val="TableParagraph"/>
              <w:spacing w:line="240" w:lineRule="auto" w:before="43"/>
              <w:ind w:left="52"/>
              <w:rPr>
                <w:sz w:val="14"/>
              </w:rPr>
            </w:pPr>
            <w:r>
              <w:rPr>
                <w:w w:val="105"/>
                <w:sz w:val="14"/>
              </w:rPr>
              <w:t>GDP growth</w:t>
            </w:r>
          </w:p>
        </w:tc>
        <w:tc>
          <w:tcPr>
            <w:tcW w:w="832" w:type="dxa"/>
          </w:tcPr>
          <w:p>
            <w:pPr>
              <w:pStyle w:val="TableParagraph"/>
              <w:spacing w:line="240" w:lineRule="auto"/>
              <w:rPr>
                <w:sz w:val="18"/>
              </w:rPr>
            </w:pPr>
          </w:p>
        </w:tc>
        <w:tc>
          <w:tcPr>
            <w:tcW w:w="356" w:type="dxa"/>
          </w:tcPr>
          <w:p>
            <w:pPr>
              <w:pStyle w:val="TableParagraph"/>
              <w:spacing w:line="240" w:lineRule="auto"/>
              <w:rPr>
                <w:sz w:val="18"/>
              </w:rPr>
            </w:pPr>
          </w:p>
        </w:tc>
        <w:tc>
          <w:tcPr>
            <w:tcW w:w="995" w:type="dxa"/>
          </w:tcPr>
          <w:p>
            <w:pPr>
              <w:pStyle w:val="TableParagraph"/>
              <w:spacing w:line="240" w:lineRule="auto"/>
              <w:rPr>
                <w:sz w:val="18"/>
              </w:rPr>
            </w:pPr>
          </w:p>
        </w:tc>
      </w:tr>
      <w:tr>
        <w:trPr>
          <w:trHeight w:val="211" w:hRule="atLeast"/>
        </w:trPr>
        <w:tc>
          <w:tcPr>
            <w:tcW w:w="1279" w:type="dxa"/>
          </w:tcPr>
          <w:p>
            <w:pPr>
              <w:pStyle w:val="TableParagraph"/>
              <w:spacing w:line="146" w:lineRule="exact" w:before="45"/>
              <w:ind w:left="50"/>
              <w:rPr>
                <w:sz w:val="14"/>
              </w:rPr>
            </w:pPr>
            <w:r>
              <w:rPr>
                <w:w w:val="120"/>
                <w:sz w:val="14"/>
              </w:rPr>
              <w:t>2002 Q3</w:t>
            </w:r>
          </w:p>
        </w:tc>
        <w:tc>
          <w:tcPr>
            <w:tcW w:w="832" w:type="dxa"/>
          </w:tcPr>
          <w:p>
            <w:pPr>
              <w:pStyle w:val="TableParagraph"/>
              <w:spacing w:line="146" w:lineRule="exact" w:before="45"/>
              <w:ind w:right="358"/>
              <w:jc w:val="right"/>
              <w:rPr>
                <w:sz w:val="14"/>
              </w:rPr>
            </w:pPr>
            <w:r>
              <w:rPr>
                <w:w w:val="110"/>
                <w:sz w:val="14"/>
              </w:rPr>
              <w:t>0.0</w:t>
            </w:r>
          </w:p>
        </w:tc>
        <w:tc>
          <w:tcPr>
            <w:tcW w:w="356" w:type="dxa"/>
          </w:tcPr>
          <w:p>
            <w:pPr>
              <w:pStyle w:val="TableParagraph"/>
              <w:spacing w:line="240" w:lineRule="auto"/>
              <w:rPr>
                <w:sz w:val="14"/>
              </w:rPr>
            </w:pPr>
          </w:p>
        </w:tc>
        <w:tc>
          <w:tcPr>
            <w:tcW w:w="995" w:type="dxa"/>
          </w:tcPr>
          <w:p>
            <w:pPr>
              <w:pStyle w:val="TableParagraph"/>
              <w:spacing w:line="146" w:lineRule="exact" w:before="45"/>
              <w:ind w:left="1" w:right="101"/>
              <w:jc w:val="center"/>
              <w:rPr>
                <w:sz w:val="14"/>
              </w:rPr>
            </w:pPr>
            <w:r>
              <w:rPr>
                <w:w w:val="115"/>
                <w:sz w:val="14"/>
              </w:rPr>
              <w:t>-0.1</w:t>
            </w:r>
          </w:p>
        </w:tc>
      </w:tr>
      <w:tr>
        <w:trPr>
          <w:trHeight w:val="140" w:hRule="atLeast"/>
        </w:trPr>
        <w:tc>
          <w:tcPr>
            <w:tcW w:w="1279" w:type="dxa"/>
          </w:tcPr>
          <w:p>
            <w:pPr>
              <w:pStyle w:val="TableParagraph"/>
              <w:ind w:left="50"/>
              <w:rPr>
                <w:sz w:val="14"/>
              </w:rPr>
            </w:pPr>
            <w:r>
              <w:rPr>
                <w:w w:val="120"/>
                <w:sz w:val="14"/>
              </w:rPr>
              <w:t>2003 Q3</w:t>
            </w:r>
          </w:p>
        </w:tc>
        <w:tc>
          <w:tcPr>
            <w:tcW w:w="832" w:type="dxa"/>
          </w:tcPr>
          <w:p>
            <w:pPr>
              <w:pStyle w:val="TableParagraph"/>
              <w:ind w:right="358"/>
              <w:jc w:val="right"/>
              <w:rPr>
                <w:sz w:val="14"/>
              </w:rPr>
            </w:pPr>
            <w:r>
              <w:rPr>
                <w:w w:val="110"/>
                <w:sz w:val="14"/>
              </w:rPr>
              <w:t>0.0</w:t>
            </w:r>
          </w:p>
        </w:tc>
        <w:tc>
          <w:tcPr>
            <w:tcW w:w="356" w:type="dxa"/>
          </w:tcPr>
          <w:p>
            <w:pPr>
              <w:pStyle w:val="TableParagraph"/>
              <w:spacing w:line="240" w:lineRule="auto"/>
              <w:rPr>
                <w:sz w:val="8"/>
              </w:rPr>
            </w:pPr>
          </w:p>
        </w:tc>
        <w:tc>
          <w:tcPr>
            <w:tcW w:w="995" w:type="dxa"/>
          </w:tcPr>
          <w:p>
            <w:pPr>
              <w:pStyle w:val="TableParagraph"/>
              <w:ind w:left="1" w:right="101"/>
              <w:jc w:val="center"/>
              <w:rPr>
                <w:sz w:val="14"/>
              </w:rPr>
            </w:pPr>
            <w:r>
              <w:rPr>
                <w:w w:val="115"/>
                <w:sz w:val="14"/>
              </w:rPr>
              <w:t>-0.1</w:t>
            </w:r>
          </w:p>
        </w:tc>
      </w:tr>
    </w:tbl>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Heading8"/>
        <w:spacing w:before="95"/>
        <w:ind w:left="157"/>
      </w:pPr>
      <w:r>
        <w:rPr>
          <w:color w:val="0092C7"/>
        </w:rPr>
        <w:t>Table 6.C</w:t>
      </w:r>
    </w:p>
    <w:p>
      <w:pPr>
        <w:spacing w:line="247" w:lineRule="auto" w:before="8"/>
        <w:ind w:left="157" w:right="0" w:firstLine="0"/>
        <w:jc w:val="left"/>
        <w:rPr>
          <w:sz w:val="12"/>
        </w:rPr>
      </w:pPr>
      <w:r>
        <w:rPr>
          <w:rFonts w:ascii="Trebuchet MS" w:hAnsi="Trebuchet MS"/>
          <w:b/>
          <w:color w:val="0092C7"/>
          <w:w w:val="90"/>
          <w:sz w:val="20"/>
        </w:rPr>
        <w:t>Market expectations of the </w:t>
      </w:r>
      <w:r>
        <w:rPr>
          <w:rFonts w:ascii="Trebuchet MS" w:hAnsi="Trebuchet MS"/>
          <w:b/>
          <w:color w:val="0092C7"/>
          <w:spacing w:val="-4"/>
          <w:w w:val="90"/>
          <w:sz w:val="20"/>
        </w:rPr>
        <w:t>Bank’s </w:t>
      </w:r>
      <w:r>
        <w:rPr>
          <w:rFonts w:ascii="Trebuchet MS" w:hAnsi="Trebuchet MS"/>
          <w:b/>
          <w:color w:val="0092C7"/>
          <w:w w:val="90"/>
          <w:sz w:val="20"/>
        </w:rPr>
        <w:t>official interest </w:t>
      </w:r>
      <w:r>
        <w:rPr>
          <w:rFonts w:ascii="Trebuchet MS" w:hAnsi="Trebuchet MS"/>
          <w:b/>
          <w:color w:val="0092C7"/>
          <w:sz w:val="20"/>
        </w:rPr>
        <w:t>rate</w:t>
      </w:r>
      <w:r>
        <w:rPr>
          <w:position w:val="4"/>
          <w:sz w:val="12"/>
        </w:rPr>
        <w:t>(a)</w:t>
      </w:r>
    </w:p>
    <w:p>
      <w:pPr>
        <w:spacing w:before="99"/>
        <w:ind w:left="157" w:right="0" w:firstLine="0"/>
        <w:jc w:val="left"/>
        <w:rPr>
          <w:sz w:val="14"/>
        </w:rPr>
      </w:pPr>
      <w:r>
        <w:rPr>
          <w:w w:val="110"/>
          <w:sz w:val="14"/>
        </w:rPr>
        <w:t>Per</w:t>
      </w:r>
      <w:r>
        <w:rPr>
          <w:spacing w:val="-6"/>
          <w:w w:val="110"/>
          <w:sz w:val="14"/>
        </w:rPr>
        <w:t> </w:t>
      </w:r>
      <w:r>
        <w:rPr>
          <w:w w:val="110"/>
          <w:sz w:val="14"/>
        </w:rPr>
        <w:t>cent</w:t>
      </w:r>
    </w:p>
    <w:p>
      <w:pPr>
        <w:pStyle w:val="BodyText"/>
        <w:spacing w:before="6"/>
        <w:rPr>
          <w:sz w:val="12"/>
        </w:rPr>
      </w:pPr>
    </w:p>
    <w:tbl>
      <w:tblPr>
        <w:tblW w:w="0" w:type="auto"/>
        <w:jc w:val="left"/>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667"/>
        <w:gridCol w:w="1198"/>
      </w:tblGrid>
      <w:tr>
        <w:trPr>
          <w:trHeight w:val="150" w:hRule="atLeast"/>
        </w:trPr>
        <w:tc>
          <w:tcPr>
            <w:tcW w:w="793" w:type="dxa"/>
          </w:tcPr>
          <w:p>
            <w:pPr>
              <w:pStyle w:val="TableParagraph"/>
              <w:tabs>
                <w:tab w:pos="686" w:val="left" w:leader="none"/>
              </w:tabs>
              <w:spacing w:line="130" w:lineRule="exact"/>
              <w:ind w:left="50"/>
              <w:rPr>
                <w:sz w:val="14"/>
              </w:rPr>
            </w:pPr>
            <w:r>
              <w:rPr>
                <w:spacing w:val="-8"/>
                <w:w w:val="120"/>
                <w:sz w:val="14"/>
                <w:u w:val="single"/>
              </w:rPr>
              <w:t>2001</w:t>
            </w:r>
            <w:r>
              <w:rPr>
                <w:spacing w:val="-8"/>
                <w:sz w:val="14"/>
                <w:u w:val="single"/>
              </w:rPr>
              <w:tab/>
            </w:r>
          </w:p>
        </w:tc>
        <w:tc>
          <w:tcPr>
            <w:tcW w:w="1667" w:type="dxa"/>
          </w:tcPr>
          <w:p>
            <w:pPr>
              <w:pStyle w:val="TableParagraph"/>
              <w:tabs>
                <w:tab w:pos="1553" w:val="left" w:leader="none"/>
              </w:tabs>
              <w:spacing w:line="130" w:lineRule="exact"/>
              <w:ind w:left="106"/>
              <w:rPr>
                <w:sz w:val="14"/>
              </w:rPr>
            </w:pPr>
            <w:r>
              <w:rPr>
                <w:spacing w:val="-5"/>
                <w:w w:val="120"/>
                <w:sz w:val="14"/>
                <w:u w:val="single"/>
              </w:rPr>
              <w:t>2002</w:t>
            </w:r>
            <w:r>
              <w:rPr>
                <w:spacing w:val="-5"/>
                <w:sz w:val="14"/>
                <w:u w:val="single"/>
              </w:rPr>
              <w:tab/>
            </w:r>
          </w:p>
        </w:tc>
        <w:tc>
          <w:tcPr>
            <w:tcW w:w="1198" w:type="dxa"/>
          </w:tcPr>
          <w:p>
            <w:pPr>
              <w:pStyle w:val="TableParagraph"/>
              <w:tabs>
                <w:tab w:pos="1099" w:val="left" w:leader="none"/>
              </w:tabs>
              <w:spacing w:line="130" w:lineRule="exact"/>
              <w:ind w:left="60"/>
              <w:jc w:val="center"/>
              <w:rPr>
                <w:sz w:val="14"/>
              </w:rPr>
            </w:pPr>
            <w:r>
              <w:rPr>
                <w:spacing w:val="-5"/>
                <w:w w:val="120"/>
                <w:sz w:val="14"/>
                <w:u w:val="single"/>
              </w:rPr>
              <w:t>2003</w:t>
            </w:r>
            <w:r>
              <w:rPr>
                <w:spacing w:val="-5"/>
                <w:sz w:val="14"/>
                <w:u w:val="single"/>
              </w:rPr>
              <w:tab/>
            </w:r>
          </w:p>
        </w:tc>
      </w:tr>
      <w:tr>
        <w:trPr>
          <w:trHeight w:val="200" w:hRule="atLeast"/>
        </w:trPr>
        <w:tc>
          <w:tcPr>
            <w:tcW w:w="793" w:type="dxa"/>
          </w:tcPr>
          <w:p>
            <w:pPr>
              <w:pStyle w:val="TableParagraph"/>
              <w:tabs>
                <w:tab w:pos="482" w:val="left" w:leader="none"/>
              </w:tabs>
              <w:spacing w:line="145" w:lineRule="exact"/>
              <w:ind w:left="50"/>
              <w:rPr>
                <w:sz w:val="14"/>
              </w:rPr>
            </w:pPr>
            <w:r>
              <w:rPr>
                <w:w w:val="110"/>
                <w:sz w:val="14"/>
                <w:u w:val="single"/>
              </w:rPr>
              <w:t>Q3</w:t>
            </w:r>
            <w:r>
              <w:rPr>
                <w:w w:val="110"/>
                <w:sz w:val="14"/>
              </w:rPr>
              <w:tab/>
            </w:r>
            <w:r>
              <w:rPr>
                <w:w w:val="110"/>
                <w:sz w:val="14"/>
                <w:u w:val="single"/>
              </w:rPr>
              <w:t>Q4</w:t>
            </w:r>
          </w:p>
        </w:tc>
        <w:tc>
          <w:tcPr>
            <w:tcW w:w="1667" w:type="dxa"/>
          </w:tcPr>
          <w:p>
            <w:pPr>
              <w:pStyle w:val="TableParagraph"/>
              <w:tabs>
                <w:tab w:pos="516" w:val="left" w:leader="none"/>
                <w:tab w:pos="936" w:val="left" w:leader="none"/>
                <w:tab w:pos="1356" w:val="left" w:leader="none"/>
              </w:tabs>
              <w:spacing w:line="145" w:lineRule="exact"/>
              <w:ind w:left="106"/>
              <w:rPr>
                <w:sz w:val="14"/>
              </w:rPr>
            </w:pPr>
            <w:r>
              <w:rPr>
                <w:w w:val="110"/>
                <w:sz w:val="14"/>
                <w:u w:val="single"/>
              </w:rPr>
              <w:t>Q1</w:t>
            </w:r>
            <w:r>
              <w:rPr>
                <w:w w:val="110"/>
                <w:sz w:val="14"/>
              </w:rPr>
              <w:tab/>
            </w:r>
            <w:r>
              <w:rPr>
                <w:w w:val="110"/>
                <w:sz w:val="14"/>
                <w:u w:val="single"/>
              </w:rPr>
              <w:t>Q2</w:t>
            </w:r>
            <w:r>
              <w:rPr>
                <w:w w:val="110"/>
                <w:sz w:val="14"/>
              </w:rPr>
              <w:tab/>
            </w:r>
            <w:r>
              <w:rPr>
                <w:w w:val="110"/>
                <w:sz w:val="14"/>
                <w:u w:val="single"/>
              </w:rPr>
              <w:t>Q3</w:t>
            </w:r>
            <w:r>
              <w:rPr>
                <w:w w:val="110"/>
                <w:sz w:val="14"/>
              </w:rPr>
              <w:tab/>
            </w:r>
            <w:r>
              <w:rPr>
                <w:w w:val="110"/>
                <w:sz w:val="14"/>
                <w:u w:val="single"/>
              </w:rPr>
              <w:t>Q4</w:t>
            </w:r>
          </w:p>
        </w:tc>
        <w:tc>
          <w:tcPr>
            <w:tcW w:w="1198" w:type="dxa"/>
          </w:tcPr>
          <w:p>
            <w:pPr>
              <w:pStyle w:val="TableParagraph"/>
              <w:tabs>
                <w:tab w:pos="453" w:val="left" w:leader="none"/>
                <w:tab w:pos="870" w:val="left" w:leader="none"/>
              </w:tabs>
              <w:spacing w:line="145" w:lineRule="exact"/>
              <w:ind w:left="41"/>
              <w:jc w:val="center"/>
              <w:rPr>
                <w:sz w:val="14"/>
              </w:rPr>
            </w:pPr>
            <w:r>
              <w:rPr>
                <w:w w:val="110"/>
                <w:sz w:val="14"/>
                <w:u w:val="single"/>
              </w:rPr>
              <w:t>Q1</w:t>
            </w:r>
            <w:r>
              <w:rPr>
                <w:w w:val="110"/>
                <w:sz w:val="14"/>
              </w:rPr>
              <w:tab/>
            </w:r>
            <w:r>
              <w:rPr>
                <w:w w:val="110"/>
                <w:sz w:val="14"/>
                <w:u w:val="single"/>
              </w:rPr>
              <w:t>Q2</w:t>
            </w:r>
            <w:r>
              <w:rPr>
                <w:w w:val="110"/>
                <w:sz w:val="14"/>
              </w:rPr>
              <w:tab/>
            </w:r>
            <w:r>
              <w:rPr>
                <w:w w:val="110"/>
                <w:sz w:val="14"/>
                <w:u w:val="single"/>
              </w:rPr>
              <w:t>Q3</w:t>
            </w:r>
          </w:p>
        </w:tc>
      </w:tr>
      <w:tr>
        <w:trPr>
          <w:trHeight w:val="190" w:hRule="atLeast"/>
        </w:trPr>
        <w:tc>
          <w:tcPr>
            <w:tcW w:w="793" w:type="dxa"/>
          </w:tcPr>
          <w:p>
            <w:pPr>
              <w:pStyle w:val="TableParagraph"/>
              <w:tabs>
                <w:tab w:pos="482" w:val="left" w:leader="none"/>
              </w:tabs>
              <w:spacing w:line="146" w:lineRule="exact" w:before="24"/>
              <w:ind w:left="50"/>
              <w:rPr>
                <w:sz w:val="14"/>
              </w:rPr>
            </w:pPr>
            <w:r>
              <w:rPr>
                <w:w w:val="115"/>
                <w:sz w:val="14"/>
              </w:rPr>
              <w:t>5.2</w:t>
              <w:tab/>
              <w:t>5.2</w:t>
            </w:r>
          </w:p>
        </w:tc>
        <w:tc>
          <w:tcPr>
            <w:tcW w:w="1667" w:type="dxa"/>
          </w:tcPr>
          <w:p>
            <w:pPr>
              <w:pStyle w:val="TableParagraph"/>
              <w:tabs>
                <w:tab w:pos="516" w:val="left" w:leader="none"/>
                <w:tab w:pos="936" w:val="left" w:leader="none"/>
                <w:tab w:pos="1356" w:val="left" w:leader="none"/>
              </w:tabs>
              <w:spacing w:line="146" w:lineRule="exact" w:before="24"/>
              <w:ind w:left="106"/>
              <w:rPr>
                <w:sz w:val="14"/>
              </w:rPr>
            </w:pPr>
            <w:r>
              <w:rPr>
                <w:w w:val="115"/>
                <w:sz w:val="14"/>
              </w:rPr>
              <w:t>5.3</w:t>
              <w:tab/>
              <w:t>5.4</w:t>
              <w:tab/>
              <w:t>5.5</w:t>
              <w:tab/>
              <w:t>5.5</w:t>
            </w:r>
          </w:p>
        </w:tc>
        <w:tc>
          <w:tcPr>
            <w:tcW w:w="1198" w:type="dxa"/>
          </w:tcPr>
          <w:p>
            <w:pPr>
              <w:pStyle w:val="TableParagraph"/>
              <w:tabs>
                <w:tab w:pos="463" w:val="left" w:leader="none"/>
                <w:tab w:pos="880" w:val="left" w:leader="none"/>
              </w:tabs>
              <w:spacing w:line="146" w:lineRule="exact" w:before="24"/>
              <w:ind w:left="51"/>
              <w:jc w:val="center"/>
              <w:rPr>
                <w:sz w:val="14"/>
              </w:rPr>
            </w:pPr>
            <w:r>
              <w:rPr>
                <w:w w:val="115"/>
                <w:sz w:val="14"/>
              </w:rPr>
              <w:t>5.5</w:t>
              <w:tab/>
              <w:t>5.5</w:t>
              <w:tab/>
              <w:t>5.5</w:t>
            </w:r>
          </w:p>
        </w:tc>
      </w:tr>
    </w:tbl>
    <w:p>
      <w:pPr>
        <w:pStyle w:val="BodyText"/>
        <w:rPr>
          <w:sz w:val="11"/>
        </w:rPr>
      </w:pPr>
    </w:p>
    <w:p>
      <w:pPr>
        <w:spacing w:line="208" w:lineRule="auto" w:before="0"/>
        <w:ind w:left="397" w:right="0" w:hanging="240"/>
        <w:jc w:val="left"/>
        <w:rPr>
          <w:sz w:val="12"/>
        </w:rPr>
      </w:pPr>
      <w:r>
        <w:rPr>
          <w:w w:val="110"/>
          <w:sz w:val="12"/>
        </w:rPr>
        <w:t>(a) Based on the interest </w:t>
      </w:r>
      <w:r>
        <w:rPr>
          <w:spacing w:val="-3"/>
          <w:w w:val="110"/>
          <w:sz w:val="12"/>
        </w:rPr>
        <w:t>rate </w:t>
      </w:r>
      <w:r>
        <w:rPr>
          <w:w w:val="110"/>
          <w:sz w:val="12"/>
        </w:rPr>
        <w:t>available on gilt-edged securities, including those used as collateral in short-term repurchase contracts, plus a small upward adjustment</w:t>
      </w:r>
      <w:r>
        <w:rPr>
          <w:spacing w:val="-14"/>
          <w:w w:val="110"/>
          <w:sz w:val="12"/>
        </w:rPr>
        <w:t> </w:t>
      </w:r>
      <w:r>
        <w:rPr>
          <w:w w:val="110"/>
          <w:sz w:val="12"/>
        </w:rPr>
        <w:t>to</w:t>
      </w:r>
      <w:r>
        <w:rPr>
          <w:spacing w:val="-14"/>
          <w:w w:val="110"/>
          <w:sz w:val="12"/>
        </w:rPr>
        <w:t> </w:t>
      </w:r>
      <w:r>
        <w:rPr>
          <w:w w:val="110"/>
          <w:sz w:val="12"/>
        </w:rPr>
        <w:t>allow</w:t>
      </w:r>
      <w:r>
        <w:rPr>
          <w:spacing w:val="-13"/>
          <w:w w:val="110"/>
          <w:sz w:val="12"/>
        </w:rPr>
        <w:t> </w:t>
      </w:r>
      <w:r>
        <w:rPr>
          <w:w w:val="110"/>
          <w:sz w:val="12"/>
        </w:rPr>
        <w:t>for</w:t>
      </w:r>
      <w:r>
        <w:rPr>
          <w:spacing w:val="-14"/>
          <w:w w:val="110"/>
          <w:sz w:val="12"/>
        </w:rPr>
        <w:t> </w:t>
      </w:r>
      <w:r>
        <w:rPr>
          <w:w w:val="110"/>
          <w:sz w:val="12"/>
        </w:rPr>
        <w:t>the</w:t>
      </w:r>
      <w:r>
        <w:rPr>
          <w:spacing w:val="-13"/>
          <w:w w:val="110"/>
          <w:sz w:val="12"/>
        </w:rPr>
        <w:t> </w:t>
      </w:r>
      <w:r>
        <w:rPr>
          <w:w w:val="110"/>
          <w:sz w:val="12"/>
        </w:rPr>
        <w:t>average</w:t>
      </w:r>
      <w:r>
        <w:rPr>
          <w:spacing w:val="-14"/>
          <w:w w:val="110"/>
          <w:sz w:val="12"/>
        </w:rPr>
        <w:t> </w:t>
      </w:r>
      <w:r>
        <w:rPr>
          <w:w w:val="110"/>
          <w:sz w:val="12"/>
        </w:rPr>
        <w:t>difference</w:t>
      </w:r>
      <w:r>
        <w:rPr>
          <w:spacing w:val="-13"/>
          <w:w w:val="110"/>
          <w:sz w:val="12"/>
        </w:rPr>
        <w:t> </w:t>
      </w:r>
      <w:r>
        <w:rPr>
          <w:w w:val="110"/>
          <w:sz w:val="12"/>
        </w:rPr>
        <w:t>between</w:t>
      </w:r>
      <w:r>
        <w:rPr>
          <w:spacing w:val="-14"/>
          <w:w w:val="110"/>
          <w:sz w:val="12"/>
        </w:rPr>
        <w:t> </w:t>
      </w:r>
      <w:r>
        <w:rPr>
          <w:w w:val="110"/>
          <w:sz w:val="12"/>
        </w:rPr>
        <w:t>this</w:t>
      </w:r>
      <w:r>
        <w:rPr>
          <w:spacing w:val="-13"/>
          <w:w w:val="110"/>
          <w:sz w:val="12"/>
        </w:rPr>
        <w:t> </w:t>
      </w:r>
      <w:r>
        <w:rPr>
          <w:spacing w:val="-3"/>
          <w:w w:val="110"/>
          <w:sz w:val="12"/>
        </w:rPr>
        <w:t>rate</w:t>
      </w:r>
      <w:r>
        <w:rPr>
          <w:spacing w:val="-14"/>
          <w:w w:val="110"/>
          <w:sz w:val="12"/>
        </w:rPr>
        <w:t> </w:t>
      </w:r>
      <w:r>
        <w:rPr>
          <w:w w:val="110"/>
          <w:sz w:val="12"/>
        </w:rPr>
        <w:t>and</w:t>
      </w:r>
      <w:r>
        <w:rPr>
          <w:spacing w:val="-14"/>
          <w:w w:val="110"/>
          <w:sz w:val="12"/>
        </w:rPr>
        <w:t> </w:t>
      </w:r>
      <w:r>
        <w:rPr>
          <w:w w:val="110"/>
          <w:sz w:val="12"/>
        </w:rPr>
        <w:t>the</w:t>
      </w:r>
      <w:r>
        <w:rPr>
          <w:spacing w:val="-13"/>
          <w:w w:val="110"/>
          <w:sz w:val="12"/>
        </w:rPr>
        <w:t> </w:t>
      </w:r>
      <w:r>
        <w:rPr>
          <w:spacing w:val="-3"/>
          <w:w w:val="110"/>
          <w:sz w:val="12"/>
        </w:rPr>
        <w:t>Bank’s </w:t>
      </w:r>
      <w:r>
        <w:rPr>
          <w:w w:val="110"/>
          <w:sz w:val="12"/>
        </w:rPr>
        <w:t>official</w:t>
      </w:r>
      <w:r>
        <w:rPr>
          <w:spacing w:val="-7"/>
          <w:w w:val="110"/>
          <w:sz w:val="12"/>
        </w:rPr>
        <w:t> </w:t>
      </w:r>
      <w:r>
        <w:rPr>
          <w:w w:val="110"/>
          <w:sz w:val="12"/>
        </w:rPr>
        <w:t>interest</w:t>
      </w:r>
      <w:r>
        <w:rPr>
          <w:spacing w:val="-6"/>
          <w:w w:val="110"/>
          <w:sz w:val="12"/>
        </w:rPr>
        <w:t> </w:t>
      </w:r>
      <w:r>
        <w:rPr>
          <w:w w:val="110"/>
          <w:sz w:val="12"/>
        </w:rPr>
        <w:t>rate.</w:t>
      </w:r>
      <w:r>
        <w:rPr>
          <w:spacing w:val="21"/>
          <w:w w:val="110"/>
          <w:sz w:val="12"/>
        </w:rPr>
        <w:t> </w:t>
      </w:r>
      <w:r>
        <w:rPr>
          <w:w w:val="110"/>
          <w:sz w:val="12"/>
        </w:rPr>
        <w:t>The</w:t>
      </w:r>
      <w:r>
        <w:rPr>
          <w:spacing w:val="-6"/>
          <w:w w:val="110"/>
          <w:sz w:val="12"/>
        </w:rPr>
        <w:t> </w:t>
      </w:r>
      <w:r>
        <w:rPr>
          <w:w w:val="110"/>
          <w:sz w:val="12"/>
        </w:rPr>
        <w:t>data</w:t>
      </w:r>
      <w:r>
        <w:rPr>
          <w:spacing w:val="-6"/>
          <w:w w:val="110"/>
          <w:sz w:val="12"/>
        </w:rPr>
        <w:t> </w:t>
      </w:r>
      <w:r>
        <w:rPr>
          <w:w w:val="110"/>
          <w:sz w:val="12"/>
        </w:rPr>
        <w:t>are</w:t>
      </w:r>
      <w:r>
        <w:rPr>
          <w:spacing w:val="-6"/>
          <w:w w:val="110"/>
          <w:sz w:val="12"/>
        </w:rPr>
        <w:t> </w:t>
      </w:r>
      <w:r>
        <w:rPr>
          <w:spacing w:val="-5"/>
          <w:w w:val="110"/>
          <w:sz w:val="12"/>
        </w:rPr>
        <w:t>15-day</w:t>
      </w:r>
      <w:r>
        <w:rPr>
          <w:spacing w:val="-6"/>
          <w:w w:val="110"/>
          <w:sz w:val="12"/>
        </w:rPr>
        <w:t> </w:t>
      </w:r>
      <w:r>
        <w:rPr>
          <w:w w:val="110"/>
          <w:sz w:val="12"/>
        </w:rPr>
        <w:t>averages</w:t>
      </w:r>
      <w:r>
        <w:rPr>
          <w:spacing w:val="-6"/>
          <w:w w:val="110"/>
          <w:sz w:val="12"/>
        </w:rPr>
        <w:t> </w:t>
      </w:r>
      <w:r>
        <w:rPr>
          <w:w w:val="110"/>
          <w:sz w:val="12"/>
        </w:rPr>
        <w:t>to</w:t>
      </w:r>
      <w:r>
        <w:rPr>
          <w:spacing w:val="-7"/>
          <w:w w:val="110"/>
          <w:sz w:val="12"/>
        </w:rPr>
        <w:t> </w:t>
      </w:r>
      <w:r>
        <w:rPr>
          <w:w w:val="110"/>
          <w:sz w:val="12"/>
        </w:rPr>
        <w:t>1</w:t>
      </w:r>
      <w:r>
        <w:rPr>
          <w:spacing w:val="-6"/>
          <w:w w:val="110"/>
          <w:sz w:val="12"/>
        </w:rPr>
        <w:t> </w:t>
      </w:r>
      <w:r>
        <w:rPr>
          <w:w w:val="110"/>
          <w:sz w:val="12"/>
        </w:rPr>
        <w:t>August</w:t>
      </w:r>
      <w:r>
        <w:rPr>
          <w:spacing w:val="-6"/>
          <w:w w:val="110"/>
          <w:sz w:val="12"/>
        </w:rPr>
        <w:t> 2001.</w:t>
      </w:r>
    </w:p>
    <w:p>
      <w:pPr>
        <w:pStyle w:val="BodyText"/>
        <w:spacing w:before="6"/>
        <w:rPr>
          <w:sz w:val="19"/>
        </w:rPr>
      </w:pPr>
      <w:r>
        <w:rPr/>
        <w:br w:type="column"/>
      </w:r>
      <w:r>
        <w:rPr>
          <w:sz w:val="19"/>
        </w:rPr>
      </w:r>
    </w:p>
    <w:p>
      <w:pPr>
        <w:pStyle w:val="BodyText"/>
        <w:spacing w:line="292" w:lineRule="auto" w:before="1"/>
        <w:ind w:left="157" w:right="117"/>
      </w:pPr>
      <w:r>
        <w:rPr>
          <w:w w:val="110"/>
        </w:rPr>
        <w:t>central projection. In particular, some Committee members consider</w:t>
      </w:r>
      <w:r>
        <w:rPr>
          <w:spacing w:val="-12"/>
          <w:w w:val="110"/>
        </w:rPr>
        <w:t> </w:t>
      </w:r>
      <w:r>
        <w:rPr>
          <w:w w:val="110"/>
        </w:rPr>
        <w:t>that</w:t>
      </w:r>
      <w:r>
        <w:rPr>
          <w:spacing w:val="-11"/>
          <w:w w:val="110"/>
        </w:rPr>
        <w:t> </w:t>
      </w:r>
      <w:r>
        <w:rPr>
          <w:w w:val="110"/>
        </w:rPr>
        <w:t>the</w:t>
      </w:r>
      <w:r>
        <w:rPr>
          <w:spacing w:val="-11"/>
          <w:w w:val="110"/>
        </w:rPr>
        <w:t> </w:t>
      </w:r>
      <w:r>
        <w:rPr>
          <w:w w:val="110"/>
        </w:rPr>
        <w:t>central</w:t>
      </w:r>
      <w:r>
        <w:rPr>
          <w:spacing w:val="-11"/>
          <w:w w:val="110"/>
        </w:rPr>
        <w:t> </w:t>
      </w:r>
      <w:r>
        <w:rPr>
          <w:w w:val="110"/>
        </w:rPr>
        <w:t>projection</w:t>
      </w:r>
      <w:r>
        <w:rPr>
          <w:spacing w:val="-12"/>
          <w:w w:val="110"/>
        </w:rPr>
        <w:t> </w:t>
      </w:r>
      <w:r>
        <w:rPr>
          <w:w w:val="110"/>
        </w:rPr>
        <w:t>for</w:t>
      </w:r>
      <w:r>
        <w:rPr>
          <w:spacing w:val="-11"/>
          <w:w w:val="110"/>
        </w:rPr>
        <w:t> </w:t>
      </w:r>
      <w:r>
        <w:rPr>
          <w:w w:val="110"/>
        </w:rPr>
        <w:t>the</w:t>
      </w:r>
      <w:r>
        <w:rPr>
          <w:spacing w:val="-11"/>
          <w:w w:val="110"/>
        </w:rPr>
        <w:t> </w:t>
      </w:r>
      <w:r>
        <w:rPr>
          <w:w w:val="110"/>
        </w:rPr>
        <w:t>world</w:t>
      </w:r>
      <w:r>
        <w:rPr>
          <w:spacing w:val="-11"/>
          <w:w w:val="110"/>
        </w:rPr>
        <w:t> </w:t>
      </w:r>
      <w:r>
        <w:rPr>
          <w:w w:val="110"/>
        </w:rPr>
        <w:t>economy</w:t>
      </w:r>
      <w:r>
        <w:rPr>
          <w:spacing w:val="-11"/>
          <w:w w:val="110"/>
        </w:rPr>
        <w:t> </w:t>
      </w:r>
      <w:r>
        <w:rPr>
          <w:w w:val="110"/>
        </w:rPr>
        <w:t>is likely </w:t>
      </w:r>
      <w:r>
        <w:rPr>
          <w:spacing w:val="-4"/>
          <w:w w:val="110"/>
        </w:rPr>
        <w:t>to </w:t>
      </w:r>
      <w:r>
        <w:rPr>
          <w:w w:val="110"/>
        </w:rPr>
        <w:t>be </w:t>
      </w:r>
      <w:r>
        <w:rPr>
          <w:spacing w:val="-3"/>
          <w:w w:val="110"/>
        </w:rPr>
        <w:t>weaker </w:t>
      </w:r>
      <w:r>
        <w:rPr>
          <w:w w:val="110"/>
        </w:rPr>
        <w:t>than assumed in the fan charts, and that UK</w:t>
      </w:r>
      <w:r>
        <w:rPr>
          <w:spacing w:val="-25"/>
          <w:w w:val="110"/>
        </w:rPr>
        <w:t> </w:t>
      </w:r>
      <w:r>
        <w:rPr>
          <w:w w:val="110"/>
        </w:rPr>
        <w:t>inflation</w:t>
      </w:r>
      <w:r>
        <w:rPr>
          <w:spacing w:val="-24"/>
          <w:w w:val="110"/>
        </w:rPr>
        <w:t> </w:t>
      </w:r>
      <w:r>
        <w:rPr>
          <w:spacing w:val="-3"/>
          <w:w w:val="110"/>
        </w:rPr>
        <w:t>may</w:t>
      </w:r>
      <w:r>
        <w:rPr>
          <w:spacing w:val="-25"/>
          <w:w w:val="110"/>
        </w:rPr>
        <w:t> </w:t>
      </w:r>
      <w:r>
        <w:rPr>
          <w:w w:val="110"/>
        </w:rPr>
        <w:t>be</w:t>
      </w:r>
      <w:r>
        <w:rPr>
          <w:spacing w:val="-24"/>
          <w:w w:val="110"/>
        </w:rPr>
        <w:t> </w:t>
      </w:r>
      <w:r>
        <w:rPr>
          <w:w w:val="110"/>
        </w:rPr>
        <w:t>more</w:t>
      </w:r>
      <w:r>
        <w:rPr>
          <w:spacing w:val="-25"/>
          <w:w w:val="110"/>
        </w:rPr>
        <w:t> </w:t>
      </w:r>
      <w:r>
        <w:rPr>
          <w:w w:val="110"/>
        </w:rPr>
        <w:t>responsive</w:t>
      </w:r>
      <w:r>
        <w:rPr>
          <w:spacing w:val="-24"/>
          <w:w w:val="110"/>
        </w:rPr>
        <w:t> </w:t>
      </w:r>
      <w:r>
        <w:rPr>
          <w:spacing w:val="-4"/>
          <w:w w:val="110"/>
        </w:rPr>
        <w:t>to</w:t>
      </w:r>
      <w:r>
        <w:rPr>
          <w:spacing w:val="-25"/>
          <w:w w:val="110"/>
        </w:rPr>
        <w:t> </w:t>
      </w:r>
      <w:r>
        <w:rPr>
          <w:w w:val="110"/>
        </w:rPr>
        <w:t>the</w:t>
      </w:r>
      <w:r>
        <w:rPr>
          <w:spacing w:val="-24"/>
          <w:w w:val="110"/>
        </w:rPr>
        <w:t> </w:t>
      </w:r>
      <w:r>
        <w:rPr>
          <w:w w:val="110"/>
        </w:rPr>
        <w:t>global</w:t>
      </w:r>
      <w:r>
        <w:rPr>
          <w:spacing w:val="-24"/>
          <w:w w:val="110"/>
        </w:rPr>
        <w:t> </w:t>
      </w:r>
      <w:r>
        <w:rPr>
          <w:spacing w:val="-3"/>
          <w:w w:val="110"/>
        </w:rPr>
        <w:t>slowdown </w:t>
      </w:r>
      <w:r>
        <w:rPr>
          <w:w w:val="110"/>
        </w:rPr>
        <w:t>than</w:t>
      </w:r>
      <w:r>
        <w:rPr>
          <w:spacing w:val="-17"/>
          <w:w w:val="110"/>
        </w:rPr>
        <w:t> </w:t>
      </w:r>
      <w:r>
        <w:rPr>
          <w:w w:val="110"/>
        </w:rPr>
        <w:t>assumed</w:t>
      </w:r>
      <w:r>
        <w:rPr>
          <w:spacing w:val="-16"/>
          <w:w w:val="110"/>
        </w:rPr>
        <w:t> </w:t>
      </w:r>
      <w:r>
        <w:rPr>
          <w:w w:val="110"/>
        </w:rPr>
        <w:t>in</w:t>
      </w:r>
      <w:r>
        <w:rPr>
          <w:spacing w:val="-16"/>
          <w:w w:val="110"/>
        </w:rPr>
        <w:t> </w:t>
      </w:r>
      <w:r>
        <w:rPr>
          <w:w w:val="110"/>
        </w:rPr>
        <w:t>the</w:t>
      </w:r>
      <w:r>
        <w:rPr>
          <w:spacing w:val="-16"/>
          <w:w w:val="110"/>
        </w:rPr>
        <w:t> </w:t>
      </w:r>
      <w:r>
        <w:rPr>
          <w:w w:val="110"/>
        </w:rPr>
        <w:t>central</w:t>
      </w:r>
      <w:r>
        <w:rPr>
          <w:spacing w:val="-16"/>
          <w:w w:val="110"/>
        </w:rPr>
        <w:t> </w:t>
      </w:r>
      <w:r>
        <w:rPr>
          <w:w w:val="110"/>
        </w:rPr>
        <w:t>case.</w:t>
      </w:r>
      <w:r>
        <w:rPr>
          <w:spacing w:val="23"/>
          <w:w w:val="110"/>
        </w:rPr>
        <w:t> </w:t>
      </w:r>
      <w:r>
        <w:rPr>
          <w:w w:val="110"/>
        </w:rPr>
        <w:t>In</w:t>
      </w:r>
      <w:r>
        <w:rPr>
          <w:spacing w:val="-16"/>
          <w:w w:val="110"/>
        </w:rPr>
        <w:t> </w:t>
      </w:r>
      <w:r>
        <w:rPr>
          <w:w w:val="110"/>
        </w:rPr>
        <w:t>addition,</w:t>
      </w:r>
      <w:r>
        <w:rPr>
          <w:spacing w:val="-16"/>
          <w:w w:val="110"/>
        </w:rPr>
        <w:t> </w:t>
      </w:r>
      <w:r>
        <w:rPr>
          <w:w w:val="110"/>
        </w:rPr>
        <w:t>some</w:t>
      </w:r>
      <w:r>
        <w:rPr>
          <w:spacing w:val="-16"/>
          <w:w w:val="110"/>
        </w:rPr>
        <w:t> </w:t>
      </w:r>
      <w:r>
        <w:rPr>
          <w:w w:val="110"/>
        </w:rPr>
        <w:t>members believe that there might be less prospective inflationary pressure,</w:t>
      </w:r>
      <w:r>
        <w:rPr>
          <w:spacing w:val="-14"/>
          <w:w w:val="110"/>
        </w:rPr>
        <w:t> </w:t>
      </w:r>
      <w:r>
        <w:rPr>
          <w:w w:val="110"/>
        </w:rPr>
        <w:t>because</w:t>
      </w:r>
      <w:r>
        <w:rPr>
          <w:spacing w:val="-14"/>
          <w:w w:val="110"/>
        </w:rPr>
        <w:t> </w:t>
      </w:r>
      <w:r>
        <w:rPr>
          <w:w w:val="110"/>
        </w:rPr>
        <w:t>the</w:t>
      </w:r>
      <w:r>
        <w:rPr>
          <w:spacing w:val="-14"/>
          <w:w w:val="110"/>
        </w:rPr>
        <w:t> </w:t>
      </w:r>
      <w:r>
        <w:rPr>
          <w:w w:val="110"/>
        </w:rPr>
        <w:t>degree</w:t>
      </w:r>
      <w:r>
        <w:rPr>
          <w:spacing w:val="-13"/>
          <w:w w:val="110"/>
        </w:rPr>
        <w:t> </w:t>
      </w:r>
      <w:r>
        <w:rPr>
          <w:w w:val="110"/>
        </w:rPr>
        <w:t>of</w:t>
      </w:r>
      <w:r>
        <w:rPr>
          <w:spacing w:val="-14"/>
          <w:w w:val="110"/>
        </w:rPr>
        <w:t> </w:t>
      </w:r>
      <w:r>
        <w:rPr>
          <w:w w:val="110"/>
        </w:rPr>
        <w:t>spare</w:t>
      </w:r>
      <w:r>
        <w:rPr>
          <w:spacing w:val="-14"/>
          <w:w w:val="110"/>
        </w:rPr>
        <w:t> </w:t>
      </w:r>
      <w:r>
        <w:rPr>
          <w:w w:val="110"/>
        </w:rPr>
        <w:t>capacity</w:t>
      </w:r>
      <w:r>
        <w:rPr>
          <w:spacing w:val="-13"/>
          <w:w w:val="110"/>
        </w:rPr>
        <w:t> </w:t>
      </w:r>
      <w:r>
        <w:rPr>
          <w:w w:val="110"/>
        </w:rPr>
        <w:t>is</w:t>
      </w:r>
      <w:r>
        <w:rPr>
          <w:spacing w:val="-14"/>
          <w:w w:val="110"/>
        </w:rPr>
        <w:t> </w:t>
      </w:r>
      <w:r>
        <w:rPr>
          <w:spacing w:val="-3"/>
          <w:w w:val="110"/>
        </w:rPr>
        <w:t>greater</w:t>
      </w:r>
      <w:r>
        <w:rPr>
          <w:spacing w:val="-14"/>
          <w:w w:val="110"/>
        </w:rPr>
        <w:t> </w:t>
      </w:r>
      <w:r>
        <w:rPr>
          <w:w w:val="110"/>
        </w:rPr>
        <w:t>than has been assumed in the central projection. Based on their best individual assessments, some </w:t>
      </w:r>
      <w:r>
        <w:rPr>
          <w:spacing w:val="-3"/>
          <w:w w:val="110"/>
        </w:rPr>
        <w:t>Committee </w:t>
      </w:r>
      <w:r>
        <w:rPr>
          <w:w w:val="110"/>
        </w:rPr>
        <w:t>members consider</w:t>
      </w:r>
      <w:r>
        <w:rPr>
          <w:spacing w:val="-6"/>
          <w:w w:val="110"/>
        </w:rPr>
        <w:t> </w:t>
      </w:r>
      <w:r>
        <w:rPr>
          <w:w w:val="110"/>
        </w:rPr>
        <w:t>that</w:t>
      </w:r>
      <w:r>
        <w:rPr>
          <w:spacing w:val="-6"/>
          <w:w w:val="110"/>
        </w:rPr>
        <w:t> </w:t>
      </w:r>
      <w:r>
        <w:rPr>
          <w:w w:val="110"/>
        </w:rPr>
        <w:t>the</w:t>
      </w:r>
      <w:r>
        <w:rPr>
          <w:spacing w:val="-6"/>
          <w:w w:val="110"/>
        </w:rPr>
        <w:t> </w:t>
      </w:r>
      <w:r>
        <w:rPr>
          <w:w w:val="110"/>
        </w:rPr>
        <w:t>central</w:t>
      </w:r>
      <w:r>
        <w:rPr>
          <w:spacing w:val="-6"/>
          <w:w w:val="110"/>
        </w:rPr>
        <w:t> </w:t>
      </w:r>
      <w:r>
        <w:rPr>
          <w:w w:val="110"/>
        </w:rPr>
        <w:t>projection</w:t>
      </w:r>
      <w:r>
        <w:rPr>
          <w:spacing w:val="-6"/>
          <w:w w:val="110"/>
        </w:rPr>
        <w:t> </w:t>
      </w:r>
      <w:r>
        <w:rPr>
          <w:w w:val="110"/>
        </w:rPr>
        <w:t>for</w:t>
      </w:r>
      <w:r>
        <w:rPr>
          <w:spacing w:val="-6"/>
          <w:w w:val="110"/>
        </w:rPr>
        <w:t> </w:t>
      </w:r>
      <w:r>
        <w:rPr>
          <w:w w:val="110"/>
        </w:rPr>
        <w:t>inflation</w:t>
      </w:r>
      <w:r>
        <w:rPr>
          <w:spacing w:val="-6"/>
          <w:w w:val="110"/>
        </w:rPr>
        <w:t> </w:t>
      </w:r>
      <w:r>
        <w:rPr>
          <w:w w:val="110"/>
        </w:rPr>
        <w:t>at</w:t>
      </w:r>
      <w:r>
        <w:rPr>
          <w:spacing w:val="-6"/>
          <w:w w:val="110"/>
        </w:rPr>
        <w:t> </w:t>
      </w:r>
      <w:r>
        <w:rPr>
          <w:w w:val="110"/>
        </w:rPr>
        <w:t>the</w:t>
      </w:r>
    </w:p>
    <w:p>
      <w:pPr>
        <w:pStyle w:val="BodyText"/>
        <w:spacing w:line="292" w:lineRule="auto"/>
        <w:ind w:left="157" w:right="303"/>
      </w:pPr>
      <w:r>
        <w:rPr>
          <w:spacing w:val="-5"/>
          <w:w w:val="110"/>
        </w:rPr>
        <w:t>two-year </w:t>
      </w:r>
      <w:r>
        <w:rPr>
          <w:w w:val="110"/>
        </w:rPr>
        <w:t>horizon could be either a little higher or up </w:t>
      </w:r>
      <w:r>
        <w:rPr>
          <w:spacing w:val="-4"/>
          <w:w w:val="110"/>
        </w:rPr>
        <w:t>to </w:t>
      </w:r>
      <w:r>
        <w:rPr>
          <w:w w:val="110"/>
          <w:position w:val="7"/>
          <w:sz w:val="10"/>
        </w:rPr>
        <w:t>1</w:t>
      </w:r>
      <w:r>
        <w:rPr>
          <w:w w:val="110"/>
        </w:rPr>
        <w:t>/</w:t>
      </w:r>
      <w:r>
        <w:rPr>
          <w:w w:val="110"/>
          <w:position w:val="1"/>
          <w:sz w:val="10"/>
        </w:rPr>
        <w:t>2</w:t>
      </w:r>
      <w:r>
        <w:rPr>
          <w:w w:val="110"/>
        </w:rPr>
        <w:t>% </w:t>
      </w:r>
      <w:r>
        <w:rPr>
          <w:spacing w:val="-3"/>
          <w:w w:val="110"/>
        </w:rPr>
        <w:t>lower </w:t>
      </w:r>
      <w:r>
        <w:rPr>
          <w:w w:val="110"/>
        </w:rPr>
        <w:t>than in the projection </w:t>
      </w:r>
      <w:r>
        <w:rPr>
          <w:spacing w:val="-3"/>
          <w:w w:val="110"/>
        </w:rPr>
        <w:t>presented </w:t>
      </w:r>
      <w:r>
        <w:rPr>
          <w:w w:val="110"/>
        </w:rPr>
        <w:t>in Chart 6.2.</w:t>
      </w:r>
    </w:p>
    <w:p>
      <w:pPr>
        <w:pStyle w:val="BodyText"/>
        <w:spacing w:line="292" w:lineRule="auto"/>
        <w:ind w:left="157" w:right="117"/>
      </w:pPr>
      <w:r>
        <w:rPr>
          <w:w w:val="105"/>
        </w:rPr>
        <w:t>Illustrative calibrations of the most substantial differences are shown in Table 6B.</w:t>
      </w:r>
    </w:p>
    <w:p>
      <w:pPr>
        <w:pStyle w:val="BodyText"/>
        <w:spacing w:before="7"/>
        <w:rPr>
          <w:sz w:val="23"/>
        </w:rPr>
      </w:pPr>
    </w:p>
    <w:p>
      <w:pPr>
        <w:pStyle w:val="BodyText"/>
        <w:spacing w:line="292" w:lineRule="auto"/>
        <w:ind w:left="157" w:right="322"/>
      </w:pPr>
      <w:r>
        <w:rPr>
          <w:spacing w:val="-3"/>
          <w:w w:val="110"/>
        </w:rPr>
        <w:t>Faced </w:t>
      </w:r>
      <w:r>
        <w:rPr>
          <w:w w:val="110"/>
        </w:rPr>
        <w:t>with a weakening </w:t>
      </w:r>
      <w:r>
        <w:rPr>
          <w:spacing w:val="-3"/>
          <w:w w:val="110"/>
        </w:rPr>
        <w:t>external </w:t>
      </w:r>
      <w:r>
        <w:rPr>
          <w:w w:val="110"/>
        </w:rPr>
        <w:t>environment and an associated dampening of prospective inflation </w:t>
      </w:r>
      <w:r>
        <w:rPr>
          <w:spacing w:val="-3"/>
          <w:w w:val="110"/>
        </w:rPr>
        <w:t>pressures, </w:t>
      </w:r>
      <w:r>
        <w:rPr>
          <w:w w:val="110"/>
        </w:rPr>
        <w:t>the </w:t>
      </w:r>
      <w:r>
        <w:rPr>
          <w:spacing w:val="-3"/>
          <w:w w:val="110"/>
        </w:rPr>
        <w:t>Committee lowered interest </w:t>
      </w:r>
      <w:r>
        <w:rPr>
          <w:spacing w:val="-4"/>
          <w:w w:val="110"/>
        </w:rPr>
        <w:t>rates </w:t>
      </w:r>
      <w:r>
        <w:rPr>
          <w:w w:val="110"/>
        </w:rPr>
        <w:t>on three occasions in</w:t>
      </w:r>
    </w:p>
    <w:p>
      <w:pPr>
        <w:pStyle w:val="BodyText"/>
        <w:spacing w:line="292" w:lineRule="auto"/>
        <w:ind w:left="157" w:right="117"/>
      </w:pPr>
      <w:r>
        <w:rPr>
          <w:w w:val="110"/>
        </w:rPr>
        <w:t>the</w:t>
      </w:r>
      <w:r>
        <w:rPr>
          <w:spacing w:val="-14"/>
          <w:w w:val="110"/>
        </w:rPr>
        <w:t> </w:t>
      </w:r>
      <w:r>
        <w:rPr>
          <w:w w:val="110"/>
        </w:rPr>
        <w:t>first</w:t>
      </w:r>
      <w:r>
        <w:rPr>
          <w:spacing w:val="-14"/>
          <w:w w:val="110"/>
        </w:rPr>
        <w:t> </w:t>
      </w:r>
      <w:r>
        <w:rPr>
          <w:w w:val="110"/>
        </w:rPr>
        <w:t>half</w:t>
      </w:r>
      <w:r>
        <w:rPr>
          <w:spacing w:val="-14"/>
          <w:w w:val="110"/>
        </w:rPr>
        <w:t> </w:t>
      </w:r>
      <w:r>
        <w:rPr>
          <w:w w:val="110"/>
        </w:rPr>
        <w:t>of</w:t>
      </w:r>
      <w:r>
        <w:rPr>
          <w:spacing w:val="-13"/>
          <w:w w:val="110"/>
        </w:rPr>
        <w:t> </w:t>
      </w:r>
      <w:r>
        <w:rPr>
          <w:w w:val="110"/>
        </w:rPr>
        <w:t>the</w:t>
      </w:r>
      <w:r>
        <w:rPr>
          <w:spacing w:val="-14"/>
          <w:w w:val="110"/>
        </w:rPr>
        <w:t> </w:t>
      </w:r>
      <w:r>
        <w:rPr>
          <w:spacing w:val="-4"/>
          <w:w w:val="110"/>
        </w:rPr>
        <w:t>year.</w:t>
      </w:r>
      <w:r>
        <w:rPr>
          <w:spacing w:val="28"/>
          <w:w w:val="110"/>
        </w:rPr>
        <w:t> </w:t>
      </w:r>
      <w:r>
        <w:rPr>
          <w:w w:val="110"/>
        </w:rPr>
        <w:t>The</w:t>
      </w:r>
      <w:r>
        <w:rPr>
          <w:spacing w:val="-13"/>
          <w:w w:val="110"/>
        </w:rPr>
        <w:t> </w:t>
      </w:r>
      <w:r>
        <w:rPr>
          <w:w w:val="110"/>
        </w:rPr>
        <w:t>aim</w:t>
      </w:r>
      <w:r>
        <w:rPr>
          <w:spacing w:val="-14"/>
          <w:w w:val="110"/>
        </w:rPr>
        <w:t> </w:t>
      </w:r>
      <w:r>
        <w:rPr>
          <w:w w:val="110"/>
        </w:rPr>
        <w:t>of</w:t>
      </w:r>
      <w:r>
        <w:rPr>
          <w:spacing w:val="-14"/>
          <w:w w:val="110"/>
        </w:rPr>
        <w:t> </w:t>
      </w:r>
      <w:r>
        <w:rPr>
          <w:w w:val="110"/>
        </w:rPr>
        <w:t>the</w:t>
      </w:r>
      <w:r>
        <w:rPr>
          <w:spacing w:val="-13"/>
          <w:w w:val="110"/>
        </w:rPr>
        <w:t> </w:t>
      </w:r>
      <w:r>
        <w:rPr>
          <w:w w:val="110"/>
        </w:rPr>
        <w:t>reduction</w:t>
      </w:r>
      <w:r>
        <w:rPr>
          <w:spacing w:val="-14"/>
          <w:w w:val="110"/>
        </w:rPr>
        <w:t> </w:t>
      </w:r>
      <w:r>
        <w:rPr>
          <w:w w:val="110"/>
        </w:rPr>
        <w:t>in</w:t>
      </w:r>
      <w:r>
        <w:rPr>
          <w:spacing w:val="-14"/>
          <w:w w:val="110"/>
        </w:rPr>
        <w:t> </w:t>
      </w:r>
      <w:r>
        <w:rPr>
          <w:spacing w:val="-4"/>
          <w:w w:val="110"/>
        </w:rPr>
        <w:t>rates</w:t>
      </w:r>
      <w:r>
        <w:rPr>
          <w:spacing w:val="-14"/>
          <w:w w:val="110"/>
        </w:rPr>
        <w:t> </w:t>
      </w:r>
      <w:r>
        <w:rPr>
          <w:spacing w:val="-3"/>
          <w:w w:val="110"/>
        </w:rPr>
        <w:t>was </w:t>
      </w:r>
      <w:r>
        <w:rPr>
          <w:spacing w:val="-4"/>
          <w:w w:val="110"/>
        </w:rPr>
        <w:t>to</w:t>
      </w:r>
      <w:r>
        <w:rPr>
          <w:spacing w:val="-8"/>
          <w:w w:val="110"/>
        </w:rPr>
        <w:t> </w:t>
      </w:r>
      <w:r>
        <w:rPr>
          <w:w w:val="110"/>
        </w:rPr>
        <w:t>bolster</w:t>
      </w:r>
      <w:r>
        <w:rPr>
          <w:spacing w:val="-7"/>
          <w:w w:val="110"/>
        </w:rPr>
        <w:t> </w:t>
      </w:r>
      <w:r>
        <w:rPr>
          <w:w w:val="110"/>
        </w:rPr>
        <w:t>domestic</w:t>
      </w:r>
      <w:r>
        <w:rPr>
          <w:spacing w:val="-8"/>
          <w:w w:val="110"/>
        </w:rPr>
        <w:t> </w:t>
      </w:r>
      <w:r>
        <w:rPr>
          <w:w w:val="110"/>
        </w:rPr>
        <w:t>demand</w:t>
      </w:r>
      <w:r>
        <w:rPr>
          <w:spacing w:val="-7"/>
          <w:w w:val="110"/>
        </w:rPr>
        <w:t> </w:t>
      </w:r>
      <w:r>
        <w:rPr>
          <w:w w:val="110"/>
        </w:rPr>
        <w:t>in</w:t>
      </w:r>
      <w:r>
        <w:rPr>
          <w:spacing w:val="-8"/>
          <w:w w:val="110"/>
        </w:rPr>
        <w:t> </w:t>
      </w:r>
      <w:r>
        <w:rPr>
          <w:w w:val="110"/>
        </w:rPr>
        <w:t>order</w:t>
      </w:r>
      <w:r>
        <w:rPr>
          <w:spacing w:val="-7"/>
          <w:w w:val="110"/>
        </w:rPr>
        <w:t> </w:t>
      </w:r>
      <w:r>
        <w:rPr>
          <w:spacing w:val="-4"/>
          <w:w w:val="110"/>
        </w:rPr>
        <w:t>to</w:t>
      </w:r>
      <w:r>
        <w:rPr>
          <w:spacing w:val="-8"/>
          <w:w w:val="110"/>
        </w:rPr>
        <w:t> </w:t>
      </w:r>
      <w:r>
        <w:rPr>
          <w:w w:val="110"/>
        </w:rPr>
        <w:t>keep</w:t>
      </w:r>
      <w:r>
        <w:rPr>
          <w:spacing w:val="-7"/>
          <w:w w:val="110"/>
        </w:rPr>
        <w:t> </w:t>
      </w:r>
      <w:r>
        <w:rPr>
          <w:spacing w:val="-3"/>
          <w:w w:val="110"/>
        </w:rPr>
        <w:t>overall</w:t>
      </w:r>
    </w:p>
    <w:p>
      <w:pPr>
        <w:pStyle w:val="BodyText"/>
        <w:spacing w:line="292" w:lineRule="auto"/>
        <w:ind w:left="157" w:right="178"/>
      </w:pPr>
      <w:r>
        <w:rPr>
          <w:w w:val="105"/>
        </w:rPr>
        <w:t>aggregate demand in the economy in line with supply potential, and thereby maintain prospective inflation in line with the </w:t>
      </w:r>
      <w:r>
        <w:rPr>
          <w:spacing w:val="-3"/>
          <w:w w:val="105"/>
        </w:rPr>
        <w:t>target. </w:t>
      </w:r>
      <w:r>
        <w:rPr>
          <w:w w:val="105"/>
        </w:rPr>
        <w:t>At its meeting on 1–2 August, the MPC </w:t>
      </w:r>
      <w:r>
        <w:rPr>
          <w:spacing w:val="-3"/>
          <w:w w:val="105"/>
        </w:rPr>
        <w:t>reviewed </w:t>
      </w:r>
      <w:r>
        <w:rPr>
          <w:w w:val="105"/>
        </w:rPr>
        <w:t>the outlook for inflation and growth based on different assumptions for monetary </w:t>
      </w:r>
      <w:r>
        <w:rPr>
          <w:spacing w:val="-4"/>
          <w:w w:val="105"/>
        </w:rPr>
        <w:t>policy. </w:t>
      </w:r>
      <w:r>
        <w:rPr>
          <w:w w:val="105"/>
        </w:rPr>
        <w:t>Although highly uncertain, the outlook for aggregate demand and output  growth had weakened since the previous change in policy in </w:t>
      </w:r>
      <w:r>
        <w:rPr>
          <w:spacing w:val="-6"/>
          <w:w w:val="105"/>
        </w:rPr>
        <w:t>May, </w:t>
      </w:r>
      <w:r>
        <w:rPr>
          <w:w w:val="105"/>
        </w:rPr>
        <w:t>given the weaker prospects for world economic activity and signs of greater pressure on corporate spending. At the same time, consumer spending growth remained strong, supported in part </w:t>
      </w:r>
      <w:r>
        <w:rPr>
          <w:spacing w:val="-3"/>
          <w:w w:val="105"/>
        </w:rPr>
        <w:t>by </w:t>
      </w:r>
      <w:r>
        <w:rPr>
          <w:w w:val="105"/>
        </w:rPr>
        <w:t>the earlier  cuts  in  </w:t>
      </w:r>
      <w:r>
        <w:rPr>
          <w:spacing w:val="-3"/>
          <w:w w:val="105"/>
        </w:rPr>
        <w:t>interest  </w:t>
      </w:r>
      <w:r>
        <w:rPr>
          <w:spacing w:val="-4"/>
          <w:w w:val="105"/>
        </w:rPr>
        <w:t>rates,  </w:t>
      </w:r>
      <w:r>
        <w:rPr>
          <w:w w:val="105"/>
        </w:rPr>
        <w:t>and there </w:t>
      </w:r>
      <w:r>
        <w:rPr>
          <w:spacing w:val="-3"/>
          <w:w w:val="105"/>
        </w:rPr>
        <w:t>was </w:t>
      </w:r>
      <w:r>
        <w:rPr>
          <w:w w:val="105"/>
        </w:rPr>
        <w:t>as yet little sign of the </w:t>
      </w:r>
      <w:r>
        <w:rPr>
          <w:spacing w:val="-3"/>
          <w:w w:val="105"/>
        </w:rPr>
        <w:t>projected slowdown. </w:t>
      </w:r>
      <w:r>
        <w:rPr>
          <w:w w:val="105"/>
        </w:rPr>
        <w:t>If the </w:t>
      </w:r>
      <w:r>
        <w:rPr>
          <w:spacing w:val="-3"/>
          <w:w w:val="105"/>
        </w:rPr>
        <w:t>slowdown </w:t>
      </w:r>
      <w:r>
        <w:rPr>
          <w:w w:val="105"/>
        </w:rPr>
        <w:t>did not materialise, then a further policy stimulus could risk </w:t>
      </w:r>
      <w:r>
        <w:rPr>
          <w:spacing w:val="-3"/>
          <w:w w:val="105"/>
        </w:rPr>
        <w:t>over-stimulating </w:t>
      </w:r>
      <w:r>
        <w:rPr>
          <w:w w:val="105"/>
        </w:rPr>
        <w:t>domestic demand, thus  exacerbating the imbalances.  On the other hand, leaving policy unchanged would increase the risk that inflation would remain below </w:t>
      </w:r>
      <w:r>
        <w:rPr>
          <w:spacing w:val="-3"/>
          <w:w w:val="105"/>
        </w:rPr>
        <w:t>target </w:t>
      </w:r>
      <w:r>
        <w:rPr>
          <w:w w:val="105"/>
        </w:rPr>
        <w:t>and that </w:t>
      </w:r>
      <w:r>
        <w:rPr>
          <w:spacing w:val="-3"/>
          <w:w w:val="105"/>
        </w:rPr>
        <w:t>overall </w:t>
      </w:r>
      <w:r>
        <w:rPr>
          <w:w w:val="105"/>
        </w:rPr>
        <w:t>demand and output  </w:t>
      </w:r>
      <w:r>
        <w:rPr>
          <w:spacing w:val="-2"/>
          <w:w w:val="105"/>
        </w:rPr>
        <w:t>growth </w:t>
      </w:r>
      <w:r>
        <w:rPr>
          <w:w w:val="105"/>
        </w:rPr>
        <w:t>would be </w:t>
      </w:r>
      <w:r>
        <w:rPr>
          <w:spacing w:val="-3"/>
          <w:w w:val="105"/>
        </w:rPr>
        <w:t>weaker </w:t>
      </w:r>
      <w:r>
        <w:rPr>
          <w:w w:val="105"/>
        </w:rPr>
        <w:t>than </w:t>
      </w:r>
      <w:r>
        <w:rPr>
          <w:spacing w:val="-3"/>
          <w:w w:val="105"/>
        </w:rPr>
        <w:t>necessary. </w:t>
      </w:r>
      <w:r>
        <w:rPr>
          <w:w w:val="105"/>
        </w:rPr>
        <w:t>Delaying an easing of policy risked deepening the downturn. </w:t>
      </w:r>
      <w:r>
        <w:rPr>
          <w:spacing w:val="-3"/>
          <w:w w:val="105"/>
        </w:rPr>
        <w:t>Weighing </w:t>
      </w:r>
      <w:r>
        <w:rPr>
          <w:w w:val="105"/>
        </w:rPr>
        <w:t>the balance  of risks, the </w:t>
      </w:r>
      <w:r>
        <w:rPr>
          <w:spacing w:val="-3"/>
          <w:w w:val="105"/>
        </w:rPr>
        <w:t>Committee voted </w:t>
      </w:r>
      <w:r>
        <w:rPr>
          <w:spacing w:val="-4"/>
          <w:w w:val="105"/>
        </w:rPr>
        <w:t>to </w:t>
      </w:r>
      <w:r>
        <w:rPr>
          <w:w w:val="105"/>
        </w:rPr>
        <w:t>reduce </w:t>
      </w:r>
      <w:r>
        <w:rPr>
          <w:spacing w:val="-3"/>
          <w:w w:val="105"/>
        </w:rPr>
        <w:t>interest </w:t>
      </w:r>
      <w:r>
        <w:rPr>
          <w:spacing w:val="-4"/>
          <w:w w:val="105"/>
        </w:rPr>
        <w:t>rates to </w:t>
      </w:r>
      <w:r>
        <w:rPr>
          <w:w w:val="105"/>
        </w:rPr>
        <w:t>5% in order </w:t>
      </w:r>
      <w:r>
        <w:rPr>
          <w:spacing w:val="-4"/>
          <w:w w:val="105"/>
        </w:rPr>
        <w:t>to </w:t>
      </w:r>
      <w:r>
        <w:rPr>
          <w:w w:val="105"/>
        </w:rPr>
        <w:t>keep inflation on track </w:t>
      </w:r>
      <w:r>
        <w:rPr>
          <w:spacing w:val="-4"/>
          <w:w w:val="105"/>
        </w:rPr>
        <w:t>to </w:t>
      </w:r>
      <w:r>
        <w:rPr>
          <w:w w:val="105"/>
        </w:rPr>
        <w:t>meet the 2</w:t>
      </w:r>
      <w:r>
        <w:rPr>
          <w:w w:val="105"/>
          <w:position w:val="7"/>
          <w:sz w:val="10"/>
        </w:rPr>
        <w:t>1</w:t>
      </w:r>
      <w:r>
        <w:rPr>
          <w:w w:val="105"/>
        </w:rPr>
        <w:t>/</w:t>
      </w:r>
      <w:r>
        <w:rPr>
          <w:w w:val="105"/>
          <w:position w:val="1"/>
          <w:sz w:val="10"/>
        </w:rPr>
        <w:t>2</w:t>
      </w:r>
      <w:r>
        <w:rPr>
          <w:w w:val="105"/>
        </w:rPr>
        <w:t>% inflation target in the medium</w:t>
      </w:r>
      <w:r>
        <w:rPr>
          <w:spacing w:val="-7"/>
          <w:w w:val="105"/>
        </w:rPr>
        <w:t> </w:t>
      </w:r>
      <w:r>
        <w:rPr>
          <w:w w:val="105"/>
        </w:rPr>
        <w:t>term.</w:t>
      </w:r>
    </w:p>
    <w:p>
      <w:pPr>
        <w:pStyle w:val="BodyText"/>
        <w:rPr>
          <w:sz w:val="23"/>
        </w:rPr>
      </w:pPr>
    </w:p>
    <w:p>
      <w:pPr>
        <w:pStyle w:val="BodyText"/>
        <w:spacing w:line="292" w:lineRule="auto"/>
        <w:ind w:left="157" w:right="117"/>
      </w:pPr>
      <w:r>
        <w:rPr>
          <w:w w:val="110"/>
        </w:rPr>
        <w:t>Market</w:t>
      </w:r>
      <w:r>
        <w:rPr>
          <w:spacing w:val="-24"/>
          <w:w w:val="110"/>
        </w:rPr>
        <w:t> </w:t>
      </w:r>
      <w:r>
        <w:rPr>
          <w:w w:val="110"/>
        </w:rPr>
        <w:t>expectations</w:t>
      </w:r>
      <w:r>
        <w:rPr>
          <w:spacing w:val="-23"/>
          <w:w w:val="110"/>
        </w:rPr>
        <w:t> </w:t>
      </w:r>
      <w:r>
        <w:rPr>
          <w:w w:val="110"/>
        </w:rPr>
        <w:t>of</w:t>
      </w:r>
      <w:r>
        <w:rPr>
          <w:spacing w:val="-24"/>
          <w:w w:val="110"/>
        </w:rPr>
        <w:t> </w:t>
      </w:r>
      <w:r>
        <w:rPr>
          <w:w w:val="110"/>
        </w:rPr>
        <w:t>the</w:t>
      </w:r>
      <w:r>
        <w:rPr>
          <w:spacing w:val="-23"/>
          <w:w w:val="110"/>
        </w:rPr>
        <w:t> </w:t>
      </w:r>
      <w:r>
        <w:rPr>
          <w:w w:val="110"/>
        </w:rPr>
        <w:t>likely</w:t>
      </w:r>
      <w:r>
        <w:rPr>
          <w:spacing w:val="-24"/>
          <w:w w:val="110"/>
        </w:rPr>
        <w:t> </w:t>
      </w:r>
      <w:r>
        <w:rPr>
          <w:w w:val="110"/>
        </w:rPr>
        <w:t>path</w:t>
      </w:r>
      <w:r>
        <w:rPr>
          <w:spacing w:val="-23"/>
          <w:w w:val="110"/>
        </w:rPr>
        <w:t> </w:t>
      </w:r>
      <w:r>
        <w:rPr>
          <w:w w:val="110"/>
        </w:rPr>
        <w:t>of</w:t>
      </w:r>
      <w:r>
        <w:rPr>
          <w:spacing w:val="-24"/>
          <w:w w:val="110"/>
        </w:rPr>
        <w:t> </w:t>
      </w:r>
      <w:r>
        <w:rPr>
          <w:w w:val="110"/>
        </w:rPr>
        <w:t>future</w:t>
      </w:r>
      <w:r>
        <w:rPr>
          <w:spacing w:val="-23"/>
          <w:w w:val="110"/>
        </w:rPr>
        <w:t> </w:t>
      </w:r>
      <w:r>
        <w:rPr>
          <w:w w:val="110"/>
        </w:rPr>
        <w:t>official</w:t>
      </w:r>
      <w:r>
        <w:rPr>
          <w:spacing w:val="-24"/>
          <w:w w:val="110"/>
        </w:rPr>
        <w:t> </w:t>
      </w:r>
      <w:r>
        <w:rPr>
          <w:spacing w:val="-3"/>
          <w:w w:val="110"/>
        </w:rPr>
        <w:t>interest </w:t>
      </w:r>
      <w:r>
        <w:rPr>
          <w:spacing w:val="-4"/>
          <w:w w:val="110"/>
        </w:rPr>
        <w:t>rates </w:t>
      </w:r>
      <w:r>
        <w:rPr>
          <w:w w:val="110"/>
        </w:rPr>
        <w:t>rose </w:t>
      </w:r>
      <w:r>
        <w:rPr>
          <w:spacing w:val="-3"/>
          <w:w w:val="110"/>
        </w:rPr>
        <w:t>between </w:t>
      </w:r>
      <w:r>
        <w:rPr>
          <w:w w:val="110"/>
        </w:rPr>
        <w:t>the </w:t>
      </w:r>
      <w:r>
        <w:rPr>
          <w:spacing w:val="-3"/>
          <w:w w:val="110"/>
        </w:rPr>
        <w:t>May </w:t>
      </w:r>
      <w:r>
        <w:rPr>
          <w:i/>
          <w:w w:val="110"/>
        </w:rPr>
        <w:t>Report </w:t>
      </w:r>
      <w:r>
        <w:rPr>
          <w:w w:val="110"/>
        </w:rPr>
        <w:t>and the August MPC meeting. Based on financial </w:t>
      </w:r>
      <w:r>
        <w:rPr>
          <w:spacing w:val="-2"/>
          <w:w w:val="110"/>
        </w:rPr>
        <w:t>market </w:t>
      </w:r>
      <w:r>
        <w:rPr>
          <w:w w:val="110"/>
        </w:rPr>
        <w:t>prices in the </w:t>
      </w:r>
      <w:r>
        <w:rPr>
          <w:spacing w:val="-19"/>
          <w:w w:val="110"/>
        </w:rPr>
        <w:t>15 </w:t>
      </w:r>
      <w:r>
        <w:rPr>
          <w:w w:val="110"/>
        </w:rPr>
        <w:t>working </w:t>
      </w:r>
      <w:r>
        <w:rPr>
          <w:spacing w:val="-3"/>
          <w:w w:val="110"/>
        </w:rPr>
        <w:t>days </w:t>
      </w:r>
      <w:r>
        <w:rPr>
          <w:w w:val="110"/>
        </w:rPr>
        <w:t>up </w:t>
      </w:r>
      <w:r>
        <w:rPr>
          <w:spacing w:val="-4"/>
          <w:w w:val="110"/>
        </w:rPr>
        <w:t>to </w:t>
      </w:r>
      <w:r>
        <w:rPr>
          <w:w w:val="110"/>
        </w:rPr>
        <w:t>and including 1 August, </w:t>
      </w:r>
      <w:r>
        <w:rPr>
          <w:spacing w:val="-2"/>
          <w:w w:val="110"/>
        </w:rPr>
        <w:t>market </w:t>
      </w:r>
      <w:r>
        <w:rPr>
          <w:w w:val="110"/>
        </w:rPr>
        <w:t>participants </w:t>
      </w:r>
      <w:r>
        <w:rPr>
          <w:spacing w:val="-3"/>
          <w:w w:val="110"/>
        </w:rPr>
        <w:t>were </w:t>
      </w:r>
      <w:r>
        <w:rPr>
          <w:w w:val="110"/>
        </w:rPr>
        <w:t>expecting that official </w:t>
      </w:r>
      <w:r>
        <w:rPr>
          <w:spacing w:val="-3"/>
          <w:w w:val="110"/>
        </w:rPr>
        <w:t>interest </w:t>
      </w:r>
      <w:r>
        <w:rPr>
          <w:spacing w:val="-4"/>
          <w:w w:val="110"/>
        </w:rPr>
        <w:t>rates </w:t>
      </w:r>
      <w:r>
        <w:rPr>
          <w:w w:val="110"/>
        </w:rPr>
        <w:t>would remain around prevailing </w:t>
      </w:r>
      <w:r>
        <w:rPr>
          <w:spacing w:val="-3"/>
          <w:w w:val="110"/>
        </w:rPr>
        <w:t>levels </w:t>
      </w:r>
      <w:r>
        <w:rPr>
          <w:w w:val="110"/>
        </w:rPr>
        <w:t>for the remainder of this </w:t>
      </w:r>
      <w:r>
        <w:rPr>
          <w:spacing w:val="-4"/>
          <w:w w:val="110"/>
        </w:rPr>
        <w:t>year, </w:t>
      </w:r>
      <w:r>
        <w:rPr>
          <w:w w:val="110"/>
        </w:rPr>
        <w:t>with the possibility</w:t>
      </w:r>
      <w:r>
        <w:rPr>
          <w:spacing w:val="-10"/>
          <w:w w:val="110"/>
        </w:rPr>
        <w:t> </w:t>
      </w:r>
      <w:r>
        <w:rPr>
          <w:w w:val="110"/>
        </w:rPr>
        <w:t>of</w:t>
      </w:r>
      <w:r>
        <w:rPr>
          <w:spacing w:val="-9"/>
          <w:w w:val="110"/>
        </w:rPr>
        <w:t> </w:t>
      </w:r>
      <w:r>
        <w:rPr>
          <w:w w:val="110"/>
        </w:rPr>
        <w:t>a</w:t>
      </w:r>
      <w:r>
        <w:rPr>
          <w:spacing w:val="-9"/>
          <w:w w:val="110"/>
        </w:rPr>
        <w:t> </w:t>
      </w:r>
      <w:r>
        <w:rPr>
          <w:w w:val="110"/>
        </w:rPr>
        <w:t>further</w:t>
      </w:r>
      <w:r>
        <w:rPr>
          <w:spacing w:val="-9"/>
          <w:w w:val="110"/>
        </w:rPr>
        <w:t> </w:t>
      </w:r>
      <w:r>
        <w:rPr>
          <w:w w:val="110"/>
        </w:rPr>
        <w:t>small</w:t>
      </w:r>
      <w:r>
        <w:rPr>
          <w:spacing w:val="-9"/>
          <w:w w:val="110"/>
        </w:rPr>
        <w:t> </w:t>
      </w:r>
      <w:r>
        <w:rPr>
          <w:w w:val="110"/>
        </w:rPr>
        <w:t>cut</w:t>
      </w:r>
      <w:r>
        <w:rPr>
          <w:spacing w:val="-9"/>
          <w:w w:val="110"/>
        </w:rPr>
        <w:t> </w:t>
      </w:r>
      <w:r>
        <w:rPr>
          <w:spacing w:val="-3"/>
          <w:w w:val="110"/>
        </w:rPr>
        <w:t>over</w:t>
      </w:r>
      <w:r>
        <w:rPr>
          <w:spacing w:val="-9"/>
          <w:w w:val="110"/>
        </w:rPr>
        <w:t> </w:t>
      </w:r>
      <w:r>
        <w:rPr>
          <w:w w:val="110"/>
        </w:rPr>
        <w:t>this</w:t>
      </w:r>
      <w:r>
        <w:rPr>
          <w:spacing w:val="-9"/>
          <w:w w:val="110"/>
        </w:rPr>
        <w:t> </w:t>
      </w:r>
      <w:r>
        <w:rPr>
          <w:w w:val="110"/>
        </w:rPr>
        <w:t>period.</w:t>
      </w:r>
    </w:p>
    <w:p>
      <w:pPr>
        <w:pStyle w:val="BodyText"/>
        <w:spacing w:line="226" w:lineRule="exact"/>
        <w:ind w:left="157"/>
      </w:pPr>
      <w:r>
        <w:rPr>
          <w:w w:val="105"/>
        </w:rPr>
        <w:t>Expectations were that official interest rates would</w:t>
      </w:r>
    </w:p>
    <w:p>
      <w:pPr>
        <w:spacing w:after="0" w:line="226" w:lineRule="exact"/>
        <w:sectPr>
          <w:type w:val="continuous"/>
          <w:pgSz w:w="11900" w:h="16840"/>
          <w:pgMar w:top="1260" w:bottom="280" w:left="660" w:right="640"/>
          <w:cols w:num="2" w:equalWidth="0">
            <w:col w:w="4462" w:space="467"/>
            <w:col w:w="5671"/>
          </w:cols>
        </w:sectPr>
      </w:pPr>
    </w:p>
    <w:p>
      <w:pPr>
        <w:pStyle w:val="BodyText"/>
      </w:pPr>
    </w:p>
    <w:p>
      <w:pPr>
        <w:spacing w:after="0"/>
        <w:sectPr>
          <w:pgSz w:w="11900" w:h="16840"/>
          <w:pgMar w:header="601" w:footer="575" w:top="800" w:bottom="760" w:left="660" w:right="640"/>
        </w:sectPr>
      </w:pPr>
    </w:p>
    <w:p>
      <w:pPr>
        <w:pStyle w:val="BodyText"/>
        <w:spacing w:before="6"/>
        <w:rPr>
          <w:sz w:val="21"/>
        </w:rPr>
      </w:pPr>
    </w:p>
    <w:p>
      <w:pPr>
        <w:pStyle w:val="Heading8"/>
        <w:ind w:left="156"/>
      </w:pPr>
      <w:bookmarkStart w:name="Other forecasts" w:id="74"/>
      <w:bookmarkEnd w:id="74"/>
      <w:r>
        <w:rPr>
          <w:b w:val="0"/>
        </w:rPr>
      </w:r>
      <w:bookmarkStart w:name="_bookmark31" w:id="75"/>
      <w:bookmarkEnd w:id="75"/>
      <w:r>
        <w:rPr>
          <w:b w:val="0"/>
        </w:rPr>
      </w:r>
      <w:r>
        <w:rPr>
          <w:color w:val="0092C7"/>
          <w:w w:val="95"/>
        </w:rPr>
        <w:t>Chart 6.6</w:t>
      </w:r>
    </w:p>
    <w:p>
      <w:pPr>
        <w:spacing w:line="247" w:lineRule="auto" w:before="8"/>
        <w:ind w:left="156" w:right="640" w:firstLine="0"/>
        <w:jc w:val="left"/>
        <w:rPr>
          <w:rFonts w:ascii="Trebuchet MS"/>
          <w:b/>
          <w:sz w:val="20"/>
        </w:rPr>
      </w:pPr>
      <w:r>
        <w:rPr>
          <w:rFonts w:ascii="Trebuchet MS"/>
          <w:b/>
          <w:color w:val="0092C7"/>
          <w:w w:val="90"/>
          <w:sz w:val="20"/>
        </w:rPr>
        <w:t>Current RPIX inflation projection based </w:t>
      </w:r>
      <w:r>
        <w:rPr>
          <w:rFonts w:ascii="Trebuchet MS"/>
          <w:b/>
          <w:color w:val="0092C7"/>
          <w:w w:val="95"/>
          <w:sz w:val="20"/>
        </w:rPr>
        <w:t>on market interest rate expectations</w:t>
      </w:r>
    </w:p>
    <w:p>
      <w:pPr>
        <w:spacing w:line="116" w:lineRule="exact" w:before="94"/>
        <w:ind w:left="1630" w:right="0" w:firstLine="0"/>
        <w:jc w:val="left"/>
        <w:rPr>
          <w:sz w:val="12"/>
        </w:rPr>
      </w:pPr>
      <w:r>
        <w:rPr>
          <w:w w:val="110"/>
          <w:sz w:val="12"/>
        </w:rPr>
        <w:t>Percentage increase in prices on a year earlier</w:t>
      </w:r>
    </w:p>
    <w:p>
      <w:pPr>
        <w:spacing w:line="116" w:lineRule="exact" w:before="0"/>
        <w:ind w:left="4018" w:right="0" w:firstLine="0"/>
        <w:jc w:val="left"/>
        <w:rPr>
          <w:sz w:val="12"/>
        </w:rPr>
      </w:pPr>
      <w:r>
        <w:rPr/>
        <w:drawing>
          <wp:anchor distT="0" distB="0" distL="0" distR="0" allowOverlap="1" layoutInCell="1" locked="0" behindDoc="0" simplePos="0" relativeHeight="16184320">
            <wp:simplePos x="0" y="0"/>
            <wp:positionH relativeFrom="page">
              <wp:posOffset>2901454</wp:posOffset>
            </wp:positionH>
            <wp:positionV relativeFrom="paragraph">
              <wp:posOffset>26184</wp:posOffset>
            </wp:positionV>
            <wp:extent cx="58788" cy="6350"/>
            <wp:effectExtent l="0" t="0" r="0" b="0"/>
            <wp:wrapNone/>
            <wp:docPr id="123" name="image96.png"/>
            <wp:cNvGraphicFramePr>
              <a:graphicFrameLocks noChangeAspect="1"/>
            </wp:cNvGraphicFramePr>
            <a:graphic>
              <a:graphicData uri="http://schemas.openxmlformats.org/drawingml/2006/picture">
                <pic:pic>
                  <pic:nvPicPr>
                    <pic:cNvPr id="124" name="image96.png"/>
                    <pic:cNvPicPr/>
                  </pic:nvPicPr>
                  <pic:blipFill>
                    <a:blip r:embed="rId164" cstate="print"/>
                    <a:stretch>
                      <a:fillRect/>
                    </a:stretch>
                  </pic:blipFill>
                  <pic:spPr>
                    <a:xfrm>
                      <a:off x="0" y="0"/>
                      <a:ext cx="58788" cy="6350"/>
                    </a:xfrm>
                    <a:prstGeom prst="rect">
                      <a:avLst/>
                    </a:prstGeom>
                  </pic:spPr>
                </pic:pic>
              </a:graphicData>
            </a:graphic>
          </wp:anchor>
        </w:drawing>
      </w:r>
      <w:r>
        <w:rPr/>
        <w:drawing>
          <wp:anchor distT="0" distB="0" distL="0" distR="0" allowOverlap="1" layoutInCell="1" locked="0" behindDoc="0" simplePos="0" relativeHeight="16185856">
            <wp:simplePos x="0" y="0"/>
            <wp:positionH relativeFrom="page">
              <wp:posOffset>511695</wp:posOffset>
            </wp:positionH>
            <wp:positionV relativeFrom="paragraph">
              <wp:posOffset>26971</wp:posOffset>
            </wp:positionV>
            <wp:extent cx="58788" cy="6350"/>
            <wp:effectExtent l="0" t="0" r="0" b="0"/>
            <wp:wrapNone/>
            <wp:docPr id="125" name="image93.png"/>
            <wp:cNvGraphicFramePr>
              <a:graphicFrameLocks noChangeAspect="1"/>
            </wp:cNvGraphicFramePr>
            <a:graphic>
              <a:graphicData uri="http://schemas.openxmlformats.org/drawingml/2006/picture">
                <pic:pic>
                  <pic:nvPicPr>
                    <pic:cNvPr id="126" name="image93.png"/>
                    <pic:cNvPicPr/>
                  </pic:nvPicPr>
                  <pic:blipFill>
                    <a:blip r:embed="rId161" cstate="print"/>
                    <a:stretch>
                      <a:fillRect/>
                    </a:stretch>
                  </pic:blipFill>
                  <pic:spPr>
                    <a:xfrm>
                      <a:off x="0" y="0"/>
                      <a:ext cx="58788" cy="6350"/>
                    </a:xfrm>
                    <a:prstGeom prst="rect">
                      <a:avLst/>
                    </a:prstGeom>
                  </pic:spPr>
                </pic:pic>
              </a:graphicData>
            </a:graphic>
          </wp:anchor>
        </w:drawing>
      </w:r>
      <w:r>
        <w:rPr>
          <w:w w:val="121"/>
          <w:sz w:val="12"/>
        </w:rPr>
        <w:t>5</w:t>
      </w:r>
    </w:p>
    <w:p>
      <w:pPr>
        <w:pStyle w:val="BodyText"/>
        <w:spacing w:before="6"/>
        <w:rPr>
          <w:sz w:val="21"/>
        </w:rPr>
      </w:pPr>
      <w:r>
        <w:rPr/>
        <w:br w:type="column"/>
      </w:r>
      <w:r>
        <w:rPr>
          <w:sz w:val="21"/>
        </w:rPr>
      </w:r>
    </w:p>
    <w:p>
      <w:pPr>
        <w:pStyle w:val="Heading8"/>
        <w:ind w:left="161"/>
      </w:pPr>
      <w:r>
        <w:rPr>
          <w:color w:val="0092C7"/>
          <w:w w:val="95"/>
        </w:rPr>
        <w:t>Chart 6.7</w:t>
      </w:r>
    </w:p>
    <w:p>
      <w:pPr>
        <w:spacing w:line="247" w:lineRule="auto" w:before="8"/>
        <w:ind w:left="161" w:right="2185" w:firstLine="0"/>
        <w:jc w:val="left"/>
        <w:rPr>
          <w:rFonts w:ascii="Trebuchet MS"/>
          <w:b/>
          <w:sz w:val="20"/>
        </w:rPr>
      </w:pPr>
      <w:r>
        <w:rPr>
          <w:rFonts w:ascii="Trebuchet MS"/>
          <w:b/>
          <w:color w:val="0092C7"/>
          <w:w w:val="90"/>
          <w:sz w:val="20"/>
        </w:rPr>
        <w:t>Current GDP projection based on market </w:t>
      </w:r>
      <w:r>
        <w:rPr>
          <w:rFonts w:ascii="Trebuchet MS"/>
          <w:b/>
          <w:color w:val="0092C7"/>
          <w:sz w:val="20"/>
        </w:rPr>
        <w:t>interest rate expectations</w:t>
      </w:r>
    </w:p>
    <w:p>
      <w:pPr>
        <w:spacing w:before="94"/>
        <w:ind w:left="1623" w:right="0" w:firstLine="0"/>
        <w:jc w:val="left"/>
        <w:rPr>
          <w:sz w:val="12"/>
        </w:rPr>
      </w:pPr>
      <w:r>
        <w:rPr/>
        <w:drawing>
          <wp:anchor distT="0" distB="0" distL="0" distR="0" allowOverlap="1" layoutInCell="1" locked="0" behindDoc="1" simplePos="0" relativeHeight="480482816">
            <wp:simplePos x="0" y="0"/>
            <wp:positionH relativeFrom="page">
              <wp:posOffset>5951524</wp:posOffset>
            </wp:positionH>
            <wp:positionV relativeFrom="paragraph">
              <wp:posOffset>149397</wp:posOffset>
            </wp:positionV>
            <wp:extent cx="58750" cy="6350"/>
            <wp:effectExtent l="0" t="0" r="0" b="0"/>
            <wp:wrapNone/>
            <wp:docPr id="127" name="image105.png"/>
            <wp:cNvGraphicFramePr>
              <a:graphicFrameLocks noChangeAspect="1"/>
            </wp:cNvGraphicFramePr>
            <a:graphic>
              <a:graphicData uri="http://schemas.openxmlformats.org/drawingml/2006/picture">
                <pic:pic>
                  <pic:nvPicPr>
                    <pic:cNvPr id="128" name="image105.png"/>
                    <pic:cNvPicPr/>
                  </pic:nvPicPr>
                  <pic:blipFill>
                    <a:blip r:embed="rId185" cstate="print"/>
                    <a:stretch>
                      <a:fillRect/>
                    </a:stretch>
                  </pic:blipFill>
                  <pic:spPr>
                    <a:xfrm>
                      <a:off x="0" y="0"/>
                      <a:ext cx="58750" cy="6350"/>
                    </a:xfrm>
                    <a:prstGeom prst="rect">
                      <a:avLst/>
                    </a:prstGeom>
                  </pic:spPr>
                </pic:pic>
              </a:graphicData>
            </a:graphic>
          </wp:anchor>
        </w:drawing>
      </w:r>
      <w:r>
        <w:rPr/>
        <w:drawing>
          <wp:anchor distT="0" distB="0" distL="0" distR="0" allowOverlap="1" layoutInCell="1" locked="0" behindDoc="0" simplePos="0" relativeHeight="16189440">
            <wp:simplePos x="0" y="0"/>
            <wp:positionH relativeFrom="page">
              <wp:posOffset>3556825</wp:posOffset>
            </wp:positionH>
            <wp:positionV relativeFrom="paragraph">
              <wp:posOffset>146882</wp:posOffset>
            </wp:positionV>
            <wp:extent cx="58762" cy="6350"/>
            <wp:effectExtent l="0" t="0" r="0" b="0"/>
            <wp:wrapNone/>
            <wp:docPr id="129" name="image106.png"/>
            <wp:cNvGraphicFramePr>
              <a:graphicFrameLocks noChangeAspect="1"/>
            </wp:cNvGraphicFramePr>
            <a:graphic>
              <a:graphicData uri="http://schemas.openxmlformats.org/drawingml/2006/picture">
                <pic:pic>
                  <pic:nvPicPr>
                    <pic:cNvPr id="130" name="image106.png"/>
                    <pic:cNvPicPr/>
                  </pic:nvPicPr>
                  <pic:blipFill>
                    <a:blip r:embed="rId186" cstate="print"/>
                    <a:stretch>
                      <a:fillRect/>
                    </a:stretch>
                  </pic:blipFill>
                  <pic:spPr>
                    <a:xfrm>
                      <a:off x="0" y="0"/>
                      <a:ext cx="58762" cy="6350"/>
                    </a:xfrm>
                    <a:prstGeom prst="rect">
                      <a:avLst/>
                    </a:prstGeom>
                  </pic:spPr>
                </pic:pic>
              </a:graphicData>
            </a:graphic>
          </wp:anchor>
        </w:drawing>
      </w:r>
      <w:r>
        <w:rPr>
          <w:w w:val="110"/>
          <w:sz w:val="12"/>
        </w:rPr>
        <w:t>Percentage increase in output on a year earlier </w:t>
      </w:r>
      <w:r>
        <w:rPr>
          <w:w w:val="110"/>
          <w:position w:val="-7"/>
          <w:sz w:val="12"/>
        </w:rPr>
        <w:t>6</w:t>
      </w:r>
    </w:p>
    <w:p>
      <w:pPr>
        <w:spacing w:after="0"/>
        <w:jc w:val="left"/>
        <w:rPr>
          <w:sz w:val="12"/>
        </w:rPr>
        <w:sectPr>
          <w:type w:val="continuous"/>
          <w:pgSz w:w="11900" w:h="16840"/>
          <w:pgMar w:top="1260" w:bottom="280" w:left="660" w:right="640"/>
          <w:cols w:num="2" w:equalWidth="0">
            <w:col w:w="4132" w:space="663"/>
            <w:col w:w="5805"/>
          </w:cols>
        </w:sectPr>
      </w:pPr>
    </w:p>
    <w:p>
      <w:pPr>
        <w:pStyle w:val="BodyText"/>
        <w:spacing w:before="7"/>
        <w:rPr>
          <w:sz w:val="15"/>
        </w:rPr>
      </w:pPr>
    </w:p>
    <w:p>
      <w:pPr>
        <w:spacing w:before="78"/>
        <w:ind w:left="8842" w:right="0" w:firstLine="0"/>
        <w:jc w:val="left"/>
        <w:rPr>
          <w:sz w:val="12"/>
        </w:rPr>
      </w:pPr>
      <w:r>
        <w:rPr/>
        <w:drawing>
          <wp:anchor distT="0" distB="0" distL="0" distR="0" allowOverlap="1" layoutInCell="1" locked="0" behindDoc="0" simplePos="0" relativeHeight="16187904">
            <wp:simplePos x="0" y="0"/>
            <wp:positionH relativeFrom="page">
              <wp:posOffset>5951524</wp:posOffset>
            </wp:positionH>
            <wp:positionV relativeFrom="paragraph">
              <wp:posOffset>89585</wp:posOffset>
            </wp:positionV>
            <wp:extent cx="58750" cy="6350"/>
            <wp:effectExtent l="0" t="0" r="0" b="0"/>
            <wp:wrapNone/>
            <wp:docPr id="131" name="image105.png"/>
            <wp:cNvGraphicFramePr>
              <a:graphicFrameLocks noChangeAspect="1"/>
            </wp:cNvGraphicFramePr>
            <a:graphic>
              <a:graphicData uri="http://schemas.openxmlformats.org/drawingml/2006/picture">
                <pic:pic>
                  <pic:nvPicPr>
                    <pic:cNvPr id="132" name="image105.png"/>
                    <pic:cNvPicPr/>
                  </pic:nvPicPr>
                  <pic:blipFill>
                    <a:blip r:embed="rId185" cstate="print"/>
                    <a:stretch>
                      <a:fillRect/>
                    </a:stretch>
                  </pic:blipFill>
                  <pic:spPr>
                    <a:xfrm>
                      <a:off x="0" y="0"/>
                      <a:ext cx="58750" cy="6350"/>
                    </a:xfrm>
                    <a:prstGeom prst="rect">
                      <a:avLst/>
                    </a:prstGeom>
                  </pic:spPr>
                </pic:pic>
              </a:graphicData>
            </a:graphic>
          </wp:anchor>
        </w:drawing>
      </w:r>
      <w:r>
        <w:rPr/>
        <w:drawing>
          <wp:anchor distT="0" distB="0" distL="0" distR="0" allowOverlap="1" layoutInCell="1" locked="0" behindDoc="0" simplePos="0" relativeHeight="16188928">
            <wp:simplePos x="0" y="0"/>
            <wp:positionH relativeFrom="page">
              <wp:posOffset>3556825</wp:posOffset>
            </wp:positionH>
            <wp:positionV relativeFrom="paragraph">
              <wp:posOffset>87070</wp:posOffset>
            </wp:positionV>
            <wp:extent cx="58762" cy="6350"/>
            <wp:effectExtent l="0" t="0" r="0" b="0"/>
            <wp:wrapNone/>
            <wp:docPr id="133" name="image106.png"/>
            <wp:cNvGraphicFramePr>
              <a:graphicFrameLocks noChangeAspect="1"/>
            </wp:cNvGraphicFramePr>
            <a:graphic>
              <a:graphicData uri="http://schemas.openxmlformats.org/drawingml/2006/picture">
                <pic:pic>
                  <pic:nvPicPr>
                    <pic:cNvPr id="134" name="image106.png"/>
                    <pic:cNvPicPr/>
                  </pic:nvPicPr>
                  <pic:blipFill>
                    <a:blip r:embed="rId186" cstate="print"/>
                    <a:stretch>
                      <a:fillRect/>
                    </a:stretch>
                  </pic:blipFill>
                  <pic:spPr>
                    <a:xfrm>
                      <a:off x="0" y="0"/>
                      <a:ext cx="58762" cy="6350"/>
                    </a:xfrm>
                    <a:prstGeom prst="rect">
                      <a:avLst/>
                    </a:prstGeom>
                  </pic:spPr>
                </pic:pic>
              </a:graphicData>
            </a:graphic>
          </wp:anchor>
        </w:drawing>
      </w:r>
      <w:r>
        <w:rPr>
          <w:w w:val="121"/>
          <w:sz w:val="12"/>
        </w:rPr>
        <w:t>5</w:t>
      </w:r>
    </w:p>
    <w:p>
      <w:pPr>
        <w:spacing w:before="47"/>
        <w:ind w:left="0" w:right="2487" w:firstLine="0"/>
        <w:jc w:val="center"/>
        <w:rPr>
          <w:sz w:val="12"/>
        </w:rPr>
      </w:pPr>
      <w:r>
        <w:rPr/>
        <w:drawing>
          <wp:anchor distT="0" distB="0" distL="0" distR="0" allowOverlap="1" layoutInCell="1" locked="0" behindDoc="0" simplePos="0" relativeHeight="16183808">
            <wp:simplePos x="0" y="0"/>
            <wp:positionH relativeFrom="page">
              <wp:posOffset>2901454</wp:posOffset>
            </wp:positionH>
            <wp:positionV relativeFrom="paragraph">
              <wp:posOffset>70029</wp:posOffset>
            </wp:positionV>
            <wp:extent cx="58788" cy="6350"/>
            <wp:effectExtent l="0" t="0" r="0" b="0"/>
            <wp:wrapNone/>
            <wp:docPr id="135" name="image93.png"/>
            <wp:cNvGraphicFramePr>
              <a:graphicFrameLocks noChangeAspect="1"/>
            </wp:cNvGraphicFramePr>
            <a:graphic>
              <a:graphicData uri="http://schemas.openxmlformats.org/drawingml/2006/picture">
                <pic:pic>
                  <pic:nvPicPr>
                    <pic:cNvPr id="136" name="image93.png"/>
                    <pic:cNvPicPr/>
                  </pic:nvPicPr>
                  <pic:blipFill>
                    <a:blip r:embed="rId161" cstate="print"/>
                    <a:stretch>
                      <a:fillRect/>
                    </a:stretch>
                  </pic:blipFill>
                  <pic:spPr>
                    <a:xfrm>
                      <a:off x="0" y="0"/>
                      <a:ext cx="58788" cy="6350"/>
                    </a:xfrm>
                    <a:prstGeom prst="rect">
                      <a:avLst/>
                    </a:prstGeom>
                  </pic:spPr>
                </pic:pic>
              </a:graphicData>
            </a:graphic>
          </wp:anchor>
        </w:drawing>
      </w:r>
      <w:r>
        <w:rPr/>
        <w:drawing>
          <wp:anchor distT="0" distB="0" distL="0" distR="0" allowOverlap="1" layoutInCell="1" locked="0" behindDoc="0" simplePos="0" relativeHeight="16185344">
            <wp:simplePos x="0" y="0"/>
            <wp:positionH relativeFrom="page">
              <wp:posOffset>511695</wp:posOffset>
            </wp:positionH>
            <wp:positionV relativeFrom="paragraph">
              <wp:posOffset>70804</wp:posOffset>
            </wp:positionV>
            <wp:extent cx="58788" cy="6350"/>
            <wp:effectExtent l="0" t="0" r="0" b="0"/>
            <wp:wrapNone/>
            <wp:docPr id="137" name="image93.png"/>
            <wp:cNvGraphicFramePr>
              <a:graphicFrameLocks noChangeAspect="1"/>
            </wp:cNvGraphicFramePr>
            <a:graphic>
              <a:graphicData uri="http://schemas.openxmlformats.org/drawingml/2006/picture">
                <pic:pic>
                  <pic:nvPicPr>
                    <pic:cNvPr id="138" name="image93.png"/>
                    <pic:cNvPicPr/>
                  </pic:nvPicPr>
                  <pic:blipFill>
                    <a:blip r:embed="rId161" cstate="print"/>
                    <a:stretch>
                      <a:fillRect/>
                    </a:stretch>
                  </pic:blipFill>
                  <pic:spPr>
                    <a:xfrm>
                      <a:off x="0" y="0"/>
                      <a:ext cx="58788" cy="6350"/>
                    </a:xfrm>
                    <a:prstGeom prst="rect">
                      <a:avLst/>
                    </a:prstGeom>
                  </pic:spPr>
                </pic:pic>
              </a:graphicData>
            </a:graphic>
          </wp:anchor>
        </w:drawing>
      </w:r>
      <w:r>
        <w:rPr>
          <w:w w:val="121"/>
          <w:sz w:val="12"/>
        </w:rPr>
        <w:t>4</w:t>
      </w:r>
    </w:p>
    <w:p>
      <w:pPr>
        <w:spacing w:before="89"/>
        <w:ind w:left="8842" w:right="0" w:firstLine="0"/>
        <w:jc w:val="left"/>
        <w:rPr>
          <w:sz w:val="12"/>
        </w:rPr>
      </w:pPr>
      <w:r>
        <w:rPr/>
        <w:drawing>
          <wp:anchor distT="0" distB="0" distL="0" distR="0" allowOverlap="1" layoutInCell="1" locked="0" behindDoc="0" simplePos="0" relativeHeight="16184832">
            <wp:simplePos x="0" y="0"/>
            <wp:positionH relativeFrom="page">
              <wp:posOffset>511695</wp:posOffset>
            </wp:positionH>
            <wp:positionV relativeFrom="paragraph">
              <wp:posOffset>136131</wp:posOffset>
            </wp:positionV>
            <wp:extent cx="2452077" cy="977303"/>
            <wp:effectExtent l="0" t="0" r="0" b="0"/>
            <wp:wrapNone/>
            <wp:docPr id="139" name="image107.png"/>
            <wp:cNvGraphicFramePr>
              <a:graphicFrameLocks noChangeAspect="1"/>
            </wp:cNvGraphicFramePr>
            <a:graphic>
              <a:graphicData uri="http://schemas.openxmlformats.org/drawingml/2006/picture">
                <pic:pic>
                  <pic:nvPicPr>
                    <pic:cNvPr id="140" name="image107.png"/>
                    <pic:cNvPicPr/>
                  </pic:nvPicPr>
                  <pic:blipFill>
                    <a:blip r:embed="rId187" cstate="print"/>
                    <a:stretch>
                      <a:fillRect/>
                    </a:stretch>
                  </pic:blipFill>
                  <pic:spPr>
                    <a:xfrm>
                      <a:off x="0" y="0"/>
                      <a:ext cx="2452077" cy="977303"/>
                    </a:xfrm>
                    <a:prstGeom prst="rect">
                      <a:avLst/>
                    </a:prstGeom>
                  </pic:spPr>
                </pic:pic>
              </a:graphicData>
            </a:graphic>
          </wp:anchor>
        </w:drawing>
      </w:r>
      <w:r>
        <w:rPr/>
        <w:pict>
          <v:group style="position:absolute;margin-left:280.065002pt;margin-top:7.405985pt;width:197.45pt;height:93.2pt;mso-position-horizontal-relative:page;mso-position-vertical-relative:paragraph;z-index:-22834688" coordorigin="5601,148" coordsize="3949,1864">
            <v:shape style="position:absolute;left:9372;top:152;width:93;height:10" type="#_x0000_t75" stroked="false">
              <v:imagedata r:id="rId186" o:title=""/>
            </v:shape>
            <v:shape style="position:absolute;left:5601;top:148;width:3868;height:1794" type="#_x0000_t75" stroked="false">
              <v:imagedata r:id="rId188" o:title=""/>
            </v:shape>
            <v:shape style="position:absolute;left:9432;top:1600;width:118;height:411" type="#_x0000_t202" filled="false" stroked="false">
              <v:textbox inset="0,0,0,0">
                <w:txbxContent>
                  <w:p>
                    <w:pPr>
                      <w:spacing w:line="155" w:lineRule="exact" w:before="0"/>
                      <w:ind w:left="0" w:right="0" w:firstLine="0"/>
                      <w:jc w:val="left"/>
                      <w:rPr>
                        <w:sz w:val="16"/>
                      </w:rPr>
                    </w:pPr>
                    <w:r>
                      <w:rPr>
                        <w:w w:val="107"/>
                        <w:sz w:val="16"/>
                      </w:rPr>
                      <w:t>+</w:t>
                    </w:r>
                  </w:p>
                  <w:p>
                    <w:pPr>
                      <w:spacing w:before="66"/>
                      <w:ind w:left="1" w:right="0" w:firstLine="0"/>
                      <w:jc w:val="left"/>
                      <w:rPr>
                        <w:sz w:val="16"/>
                      </w:rPr>
                    </w:pPr>
                    <w:r>
                      <w:rPr>
                        <w:w w:val="117"/>
                        <w:sz w:val="16"/>
                      </w:rPr>
                      <w:t>–</w:t>
                    </w:r>
                  </w:p>
                </w:txbxContent>
              </v:textbox>
              <w10:wrap type="none"/>
            </v:shape>
            <w10:wrap type="none"/>
          </v:group>
        </w:pict>
      </w:r>
      <w:r>
        <w:rPr>
          <w:w w:val="121"/>
          <w:sz w:val="12"/>
        </w:rPr>
        <w:t>4</w:t>
      </w:r>
    </w:p>
    <w:p>
      <w:pPr>
        <w:pStyle w:val="BodyText"/>
        <w:spacing w:before="11"/>
        <w:rPr>
          <w:sz w:val="11"/>
        </w:rPr>
      </w:pPr>
    </w:p>
    <w:p>
      <w:pPr>
        <w:tabs>
          <w:tab w:pos="8842" w:val="left" w:leader="none"/>
        </w:tabs>
        <w:spacing w:before="78"/>
        <w:ind w:left="4018" w:right="0" w:firstLine="0"/>
        <w:jc w:val="left"/>
        <w:rPr>
          <w:sz w:val="12"/>
        </w:rPr>
      </w:pPr>
      <w:r>
        <w:rPr>
          <w:w w:val="120"/>
          <w:sz w:val="12"/>
        </w:rPr>
        <w:t>3</w:t>
        <w:tab/>
      </w:r>
      <w:r>
        <w:rPr>
          <w:w w:val="120"/>
          <w:position w:val="-5"/>
          <w:sz w:val="12"/>
        </w:rPr>
        <w:t>3</w:t>
      </w:r>
    </w:p>
    <w:p>
      <w:pPr>
        <w:spacing w:before="81"/>
        <w:ind w:left="934" w:right="3321" w:firstLine="0"/>
        <w:jc w:val="center"/>
        <w:rPr>
          <w:sz w:val="12"/>
        </w:rPr>
      </w:pPr>
      <w:r>
        <w:rPr>
          <w:w w:val="115"/>
          <w:sz w:val="12"/>
        </w:rPr>
        <w:t>2.5</w:t>
      </w:r>
    </w:p>
    <w:p>
      <w:pPr>
        <w:spacing w:line="124" w:lineRule="exact" w:before="53"/>
        <w:ind w:left="7158" w:right="0" w:firstLine="0"/>
        <w:jc w:val="center"/>
        <w:rPr>
          <w:sz w:val="12"/>
        </w:rPr>
      </w:pPr>
      <w:r>
        <w:rPr>
          <w:w w:val="121"/>
          <w:sz w:val="12"/>
        </w:rPr>
        <w:t>2</w:t>
      </w:r>
    </w:p>
    <w:p>
      <w:pPr>
        <w:spacing w:line="124" w:lineRule="exact" w:before="0"/>
        <w:ind w:left="0" w:right="2487" w:firstLine="0"/>
        <w:jc w:val="center"/>
        <w:rPr>
          <w:sz w:val="12"/>
        </w:rPr>
      </w:pPr>
      <w:r>
        <w:rPr>
          <w:w w:val="121"/>
          <w:sz w:val="12"/>
        </w:rPr>
        <w:t>2</w:t>
      </w:r>
    </w:p>
    <w:p>
      <w:pPr>
        <w:pStyle w:val="BodyText"/>
        <w:spacing w:before="2"/>
        <w:rPr>
          <w:sz w:val="14"/>
        </w:rPr>
      </w:pPr>
    </w:p>
    <w:p>
      <w:pPr>
        <w:spacing w:before="0"/>
        <w:ind w:left="7158" w:right="0" w:firstLine="0"/>
        <w:jc w:val="center"/>
        <w:rPr>
          <w:sz w:val="12"/>
        </w:rPr>
      </w:pPr>
      <w:r>
        <w:rPr>
          <w:w w:val="121"/>
          <w:sz w:val="12"/>
        </w:rPr>
        <w:t>1</w:t>
      </w:r>
    </w:p>
    <w:p>
      <w:pPr>
        <w:pStyle w:val="BodyText"/>
        <w:spacing w:before="4"/>
        <w:rPr>
          <w:sz w:val="12"/>
        </w:rPr>
      </w:pPr>
    </w:p>
    <w:p>
      <w:pPr>
        <w:spacing w:line="135" w:lineRule="exact" w:before="0"/>
        <w:ind w:left="0" w:right="2487" w:firstLine="0"/>
        <w:jc w:val="center"/>
        <w:rPr>
          <w:sz w:val="12"/>
        </w:rPr>
      </w:pPr>
      <w:r>
        <w:rPr>
          <w:w w:val="121"/>
          <w:sz w:val="12"/>
        </w:rPr>
        <w:t>1</w:t>
      </w:r>
    </w:p>
    <w:p>
      <w:pPr>
        <w:spacing w:line="135" w:lineRule="exact" w:before="0"/>
        <w:ind w:left="7158" w:right="0" w:firstLine="0"/>
        <w:jc w:val="center"/>
        <w:rPr>
          <w:sz w:val="12"/>
        </w:rPr>
      </w:pPr>
      <w:r>
        <w:rPr>
          <w:w w:val="121"/>
          <w:sz w:val="12"/>
        </w:rPr>
        <w:t>0</w:t>
      </w:r>
    </w:p>
    <w:p>
      <w:pPr>
        <w:pStyle w:val="BodyText"/>
        <w:rPr>
          <w:sz w:val="17"/>
        </w:rPr>
      </w:pPr>
    </w:p>
    <w:p>
      <w:pPr>
        <w:spacing w:after="0"/>
        <w:rPr>
          <w:sz w:val="17"/>
        </w:rPr>
        <w:sectPr>
          <w:type w:val="continuous"/>
          <w:pgSz w:w="11900" w:h="16840"/>
          <w:pgMar w:top="1260" w:bottom="280" w:left="660" w:right="640"/>
        </w:sectPr>
      </w:pPr>
    </w:p>
    <w:p>
      <w:pPr>
        <w:pStyle w:val="BodyText"/>
        <w:rPr>
          <w:sz w:val="10"/>
        </w:rPr>
      </w:pPr>
    </w:p>
    <w:p>
      <w:pPr>
        <w:spacing w:line="112" w:lineRule="exact" w:before="0"/>
        <w:ind w:left="4018" w:right="0" w:firstLine="0"/>
        <w:jc w:val="left"/>
        <w:rPr>
          <w:sz w:val="12"/>
        </w:rPr>
      </w:pPr>
      <w:r>
        <w:rPr/>
        <w:drawing>
          <wp:anchor distT="0" distB="0" distL="0" distR="0" allowOverlap="1" layoutInCell="1" locked="0" behindDoc="0" simplePos="0" relativeHeight="16183296">
            <wp:simplePos x="0" y="0"/>
            <wp:positionH relativeFrom="page">
              <wp:posOffset>511695</wp:posOffset>
            </wp:positionH>
            <wp:positionV relativeFrom="paragraph">
              <wp:posOffset>-30549</wp:posOffset>
            </wp:positionV>
            <wp:extent cx="2448547" cy="77876"/>
            <wp:effectExtent l="0" t="0" r="0" b="0"/>
            <wp:wrapNone/>
            <wp:docPr id="141" name="image109.png"/>
            <wp:cNvGraphicFramePr>
              <a:graphicFrameLocks noChangeAspect="1"/>
            </wp:cNvGraphicFramePr>
            <a:graphic>
              <a:graphicData uri="http://schemas.openxmlformats.org/drawingml/2006/picture">
                <pic:pic>
                  <pic:nvPicPr>
                    <pic:cNvPr id="142" name="image109.png"/>
                    <pic:cNvPicPr/>
                  </pic:nvPicPr>
                  <pic:blipFill>
                    <a:blip r:embed="rId189" cstate="print"/>
                    <a:stretch>
                      <a:fillRect/>
                    </a:stretch>
                  </pic:blipFill>
                  <pic:spPr>
                    <a:xfrm>
                      <a:off x="0" y="0"/>
                      <a:ext cx="2448547" cy="77876"/>
                    </a:xfrm>
                    <a:prstGeom prst="rect">
                      <a:avLst/>
                    </a:prstGeom>
                  </pic:spPr>
                </pic:pic>
              </a:graphicData>
            </a:graphic>
          </wp:anchor>
        </w:drawing>
      </w:r>
      <w:r>
        <w:rPr>
          <w:w w:val="121"/>
          <w:sz w:val="12"/>
        </w:rPr>
        <w:t>0</w:t>
      </w:r>
    </w:p>
    <w:p>
      <w:pPr>
        <w:tabs>
          <w:tab w:pos="1053" w:val="left" w:leader="none"/>
          <w:tab w:pos="1605" w:val="left" w:leader="none"/>
          <w:tab w:pos="2086" w:val="left" w:leader="none"/>
          <w:tab w:pos="2720" w:val="left" w:leader="none"/>
          <w:tab w:pos="3249" w:val="left" w:leader="none"/>
          <w:tab w:pos="3726" w:val="left" w:leader="none"/>
        </w:tabs>
        <w:spacing w:line="112" w:lineRule="exact" w:before="0"/>
        <w:ind w:left="457" w:right="0" w:firstLine="0"/>
        <w:jc w:val="left"/>
        <w:rPr>
          <w:sz w:val="12"/>
        </w:rPr>
      </w:pPr>
      <w:r>
        <w:rPr>
          <w:spacing w:val="-10"/>
          <w:w w:val="120"/>
          <w:sz w:val="12"/>
        </w:rPr>
        <w:t>1997</w:t>
        <w:tab/>
      </w:r>
      <w:r>
        <w:rPr>
          <w:spacing w:val="-7"/>
          <w:w w:val="120"/>
          <w:sz w:val="12"/>
        </w:rPr>
        <w:t>98</w:t>
        <w:tab/>
      </w:r>
      <w:r>
        <w:rPr>
          <w:spacing w:val="-4"/>
          <w:w w:val="120"/>
          <w:sz w:val="12"/>
        </w:rPr>
        <w:t>99</w:t>
        <w:tab/>
      </w:r>
      <w:r>
        <w:rPr>
          <w:w w:val="120"/>
          <w:sz w:val="12"/>
        </w:rPr>
        <w:t>2000</w:t>
        <w:tab/>
      </w:r>
      <w:r>
        <w:rPr>
          <w:spacing w:val="-9"/>
          <w:w w:val="120"/>
          <w:sz w:val="12"/>
        </w:rPr>
        <w:t>01</w:t>
        <w:tab/>
      </w:r>
      <w:r>
        <w:rPr>
          <w:spacing w:val="-3"/>
          <w:w w:val="120"/>
          <w:sz w:val="12"/>
        </w:rPr>
        <w:t>02</w:t>
        <w:tab/>
      </w:r>
      <w:r>
        <w:rPr>
          <w:spacing w:val="-8"/>
          <w:w w:val="120"/>
          <w:sz w:val="12"/>
        </w:rPr>
        <w:t>03</w:t>
      </w:r>
    </w:p>
    <w:p>
      <w:pPr>
        <w:spacing w:line="114" w:lineRule="exact" w:before="78"/>
        <w:ind w:left="4047" w:right="0" w:firstLine="0"/>
        <w:jc w:val="left"/>
        <w:rPr>
          <w:sz w:val="12"/>
        </w:rPr>
      </w:pPr>
      <w:r>
        <w:rPr/>
        <w:br w:type="column"/>
      </w:r>
      <w:r>
        <w:rPr>
          <w:w w:val="120"/>
          <w:sz w:val="12"/>
        </w:rPr>
        <w:t>1</w:t>
      </w:r>
    </w:p>
    <w:p>
      <w:pPr>
        <w:tabs>
          <w:tab w:pos="1068" w:val="left" w:leader="none"/>
          <w:tab w:pos="1613" w:val="left" w:leader="none"/>
          <w:tab w:pos="2087" w:val="left" w:leader="none"/>
          <w:tab w:pos="2692" w:val="left" w:leader="none"/>
          <w:tab w:pos="3255" w:val="left" w:leader="none"/>
          <w:tab w:pos="3705" w:val="left" w:leader="none"/>
        </w:tabs>
        <w:spacing w:line="114" w:lineRule="exact" w:before="0"/>
        <w:ind w:left="480" w:right="0" w:firstLine="0"/>
        <w:jc w:val="left"/>
        <w:rPr>
          <w:sz w:val="12"/>
        </w:rPr>
      </w:pPr>
      <w:r>
        <w:rPr/>
        <w:drawing>
          <wp:anchor distT="0" distB="0" distL="0" distR="0" allowOverlap="1" layoutInCell="1" locked="0" behindDoc="0" simplePos="0" relativeHeight="16186368">
            <wp:simplePos x="0" y="0"/>
            <wp:positionH relativeFrom="page">
              <wp:posOffset>3556825</wp:posOffset>
            </wp:positionH>
            <wp:positionV relativeFrom="paragraph">
              <wp:posOffset>-101619</wp:posOffset>
            </wp:positionV>
            <wp:extent cx="2453449" cy="75463"/>
            <wp:effectExtent l="0" t="0" r="0" b="0"/>
            <wp:wrapNone/>
            <wp:docPr id="143" name="image110.png"/>
            <wp:cNvGraphicFramePr>
              <a:graphicFrameLocks noChangeAspect="1"/>
            </wp:cNvGraphicFramePr>
            <a:graphic>
              <a:graphicData uri="http://schemas.openxmlformats.org/drawingml/2006/picture">
                <pic:pic>
                  <pic:nvPicPr>
                    <pic:cNvPr id="144" name="image110.png"/>
                    <pic:cNvPicPr/>
                  </pic:nvPicPr>
                  <pic:blipFill>
                    <a:blip r:embed="rId190" cstate="print"/>
                    <a:stretch>
                      <a:fillRect/>
                    </a:stretch>
                  </pic:blipFill>
                  <pic:spPr>
                    <a:xfrm>
                      <a:off x="0" y="0"/>
                      <a:ext cx="2453449" cy="75463"/>
                    </a:xfrm>
                    <a:prstGeom prst="rect">
                      <a:avLst/>
                    </a:prstGeom>
                  </pic:spPr>
                </pic:pic>
              </a:graphicData>
            </a:graphic>
          </wp:anchor>
        </w:drawing>
      </w:r>
      <w:r>
        <w:rPr>
          <w:spacing w:val="-10"/>
          <w:w w:val="120"/>
          <w:sz w:val="12"/>
        </w:rPr>
        <w:t>1997</w:t>
        <w:tab/>
      </w:r>
      <w:r>
        <w:rPr>
          <w:spacing w:val="-7"/>
          <w:w w:val="120"/>
          <w:sz w:val="12"/>
        </w:rPr>
        <w:t>98</w:t>
        <w:tab/>
      </w:r>
      <w:r>
        <w:rPr>
          <w:spacing w:val="-4"/>
          <w:w w:val="120"/>
          <w:sz w:val="12"/>
        </w:rPr>
        <w:t>99</w:t>
        <w:tab/>
      </w:r>
      <w:r>
        <w:rPr>
          <w:w w:val="120"/>
          <w:sz w:val="12"/>
        </w:rPr>
        <w:t>2000</w:t>
        <w:tab/>
      </w:r>
      <w:r>
        <w:rPr>
          <w:spacing w:val="-9"/>
          <w:w w:val="120"/>
          <w:sz w:val="12"/>
        </w:rPr>
        <w:t>01</w:t>
        <w:tab/>
      </w:r>
      <w:r>
        <w:rPr>
          <w:spacing w:val="-3"/>
          <w:w w:val="120"/>
          <w:sz w:val="12"/>
        </w:rPr>
        <w:t>02</w:t>
        <w:tab/>
      </w:r>
      <w:r>
        <w:rPr>
          <w:spacing w:val="-8"/>
          <w:w w:val="120"/>
          <w:sz w:val="12"/>
        </w:rPr>
        <w:t>03</w:t>
      </w:r>
    </w:p>
    <w:p>
      <w:pPr>
        <w:spacing w:after="0" w:line="114" w:lineRule="exact"/>
        <w:jc w:val="left"/>
        <w:rPr>
          <w:sz w:val="12"/>
        </w:rPr>
        <w:sectPr>
          <w:type w:val="continuous"/>
          <w:pgSz w:w="11900" w:h="16840"/>
          <w:pgMar w:top="1260" w:bottom="280" w:left="660" w:right="640"/>
          <w:cols w:num="2" w:equalWidth="0">
            <w:col w:w="4132" w:space="663"/>
            <w:col w:w="5805"/>
          </w:cols>
        </w:sectPr>
      </w:pPr>
    </w:p>
    <w:p>
      <w:pPr>
        <w:pStyle w:val="BodyText"/>
      </w:pPr>
    </w:p>
    <w:p>
      <w:pPr>
        <w:pStyle w:val="BodyText"/>
      </w:pPr>
    </w:p>
    <w:p>
      <w:pPr>
        <w:pStyle w:val="BodyText"/>
      </w:pPr>
    </w:p>
    <w:p>
      <w:pPr>
        <w:pStyle w:val="BodyText"/>
      </w:pPr>
    </w:p>
    <w:p>
      <w:pPr>
        <w:spacing w:after="0"/>
        <w:sectPr>
          <w:type w:val="continuous"/>
          <w:pgSz w:w="11900" w:h="16840"/>
          <w:pgMar w:top="1260" w:bottom="280" w:left="660" w:right="640"/>
        </w:sectPr>
      </w:pPr>
    </w:p>
    <w:p>
      <w:pPr>
        <w:pStyle w:val="BodyText"/>
        <w:spacing w:before="7"/>
      </w:pPr>
    </w:p>
    <w:p>
      <w:pPr>
        <w:pStyle w:val="Heading8"/>
        <w:ind w:left="168"/>
      </w:pPr>
      <w:r>
        <w:rPr>
          <w:color w:val="0092C7"/>
          <w:w w:val="95"/>
        </w:rPr>
        <w:t>Chart 6.8</w:t>
      </w:r>
    </w:p>
    <w:p>
      <w:pPr>
        <w:spacing w:line="247" w:lineRule="auto" w:before="8"/>
        <w:ind w:left="168" w:right="26" w:firstLine="0"/>
        <w:jc w:val="left"/>
        <w:rPr>
          <w:rFonts w:ascii="Trebuchet MS"/>
          <w:b/>
          <w:sz w:val="20"/>
        </w:rPr>
      </w:pPr>
      <w:r>
        <w:rPr>
          <w:rFonts w:ascii="Trebuchet MS"/>
          <w:b/>
          <w:color w:val="0092C7"/>
          <w:spacing w:val="-3"/>
          <w:w w:val="94"/>
          <w:sz w:val="20"/>
        </w:rPr>
        <w:t>D</w:t>
      </w:r>
      <w:r>
        <w:rPr>
          <w:rFonts w:ascii="Trebuchet MS"/>
          <w:b/>
          <w:color w:val="0092C7"/>
          <w:spacing w:val="-1"/>
          <w:w w:val="87"/>
          <w:sz w:val="20"/>
        </w:rPr>
        <w:t>ist</w:t>
      </w:r>
      <w:r>
        <w:rPr>
          <w:rFonts w:ascii="Trebuchet MS"/>
          <w:b/>
          <w:color w:val="0092C7"/>
          <w:spacing w:val="-2"/>
          <w:w w:val="87"/>
          <w:sz w:val="20"/>
        </w:rPr>
        <w:t>r</w:t>
      </w:r>
      <w:r>
        <w:rPr>
          <w:rFonts w:ascii="Trebuchet MS"/>
          <w:b/>
          <w:color w:val="0092C7"/>
          <w:spacing w:val="-1"/>
          <w:w w:val="88"/>
          <w:sz w:val="20"/>
        </w:rPr>
        <w:t>ibutio</w:t>
      </w:r>
      <w:r>
        <w:rPr>
          <w:rFonts w:ascii="Trebuchet MS"/>
          <w:b/>
          <w:color w:val="0092C7"/>
          <w:w w:val="88"/>
          <w:sz w:val="20"/>
        </w:rPr>
        <w:t>n</w:t>
      </w:r>
      <w:r>
        <w:rPr>
          <w:rFonts w:ascii="Trebuchet MS"/>
          <w:b/>
          <w:color w:val="0092C7"/>
          <w:spacing w:val="6"/>
          <w:sz w:val="20"/>
        </w:rPr>
        <w:t> </w:t>
      </w:r>
      <w:r>
        <w:rPr>
          <w:rFonts w:ascii="Trebuchet MS"/>
          <w:b/>
          <w:color w:val="0092C7"/>
          <w:spacing w:val="-1"/>
          <w:w w:val="85"/>
          <w:sz w:val="20"/>
        </w:rPr>
        <w:t>o</w:t>
      </w:r>
      <w:r>
        <w:rPr>
          <w:rFonts w:ascii="Trebuchet MS"/>
          <w:b/>
          <w:color w:val="0092C7"/>
          <w:w w:val="85"/>
          <w:sz w:val="20"/>
        </w:rPr>
        <w:t>f</w:t>
      </w:r>
      <w:r>
        <w:rPr>
          <w:rFonts w:ascii="Trebuchet MS"/>
          <w:b/>
          <w:color w:val="0092C7"/>
          <w:spacing w:val="6"/>
          <w:sz w:val="20"/>
        </w:rPr>
        <w:t> </w:t>
      </w:r>
      <w:r>
        <w:rPr>
          <w:rFonts w:ascii="Trebuchet MS"/>
          <w:b/>
          <w:color w:val="0092C7"/>
          <w:spacing w:val="-1"/>
          <w:w w:val="95"/>
          <w:sz w:val="20"/>
        </w:rPr>
        <w:t>R</w:t>
      </w:r>
      <w:r>
        <w:rPr>
          <w:rFonts w:ascii="Trebuchet MS"/>
          <w:b/>
          <w:color w:val="0092C7"/>
          <w:spacing w:val="-3"/>
          <w:w w:val="95"/>
          <w:sz w:val="20"/>
        </w:rPr>
        <w:t>P</w:t>
      </w:r>
      <w:r>
        <w:rPr>
          <w:rFonts w:ascii="Trebuchet MS"/>
          <w:b/>
          <w:color w:val="0092C7"/>
          <w:spacing w:val="-1"/>
          <w:w w:val="97"/>
          <w:sz w:val="20"/>
        </w:rPr>
        <w:t>I</w:t>
      </w:r>
      <w:r>
        <w:rPr>
          <w:rFonts w:ascii="Trebuchet MS"/>
          <w:b/>
          <w:color w:val="0092C7"/>
          <w:w w:val="97"/>
          <w:sz w:val="20"/>
        </w:rPr>
        <w:t>X</w:t>
      </w:r>
      <w:r>
        <w:rPr>
          <w:rFonts w:ascii="Trebuchet MS"/>
          <w:b/>
          <w:color w:val="0092C7"/>
          <w:spacing w:val="6"/>
          <w:sz w:val="20"/>
        </w:rPr>
        <w:t> </w:t>
      </w:r>
      <w:r>
        <w:rPr>
          <w:rFonts w:ascii="Trebuchet MS"/>
          <w:b/>
          <w:color w:val="0092C7"/>
          <w:spacing w:val="-1"/>
          <w:w w:val="87"/>
          <w:sz w:val="20"/>
        </w:rPr>
        <w:t>inflatio</w:t>
      </w:r>
      <w:r>
        <w:rPr>
          <w:rFonts w:ascii="Trebuchet MS"/>
          <w:b/>
          <w:color w:val="0092C7"/>
          <w:w w:val="87"/>
          <w:sz w:val="20"/>
        </w:rPr>
        <w:t>n</w:t>
      </w:r>
      <w:r>
        <w:rPr>
          <w:rFonts w:ascii="Trebuchet MS"/>
          <w:b/>
          <w:color w:val="0092C7"/>
          <w:spacing w:val="6"/>
          <w:sz w:val="20"/>
        </w:rPr>
        <w:t> </w:t>
      </w:r>
      <w:r>
        <w:rPr>
          <w:rFonts w:ascii="Trebuchet MS"/>
          <w:b/>
          <w:color w:val="0092C7"/>
          <w:spacing w:val="-1"/>
          <w:w w:val="83"/>
          <w:sz w:val="20"/>
        </w:rPr>
        <w:t>fo</w:t>
      </w:r>
      <w:r>
        <w:rPr>
          <w:rFonts w:ascii="Trebuchet MS"/>
          <w:b/>
          <w:color w:val="0092C7"/>
          <w:spacing w:val="-4"/>
          <w:w w:val="83"/>
          <w:sz w:val="20"/>
        </w:rPr>
        <w:t>r</w:t>
      </w:r>
      <w:r>
        <w:rPr>
          <w:rFonts w:ascii="Trebuchet MS"/>
          <w:b/>
          <w:color w:val="0092C7"/>
          <w:spacing w:val="-1"/>
          <w:w w:val="92"/>
          <w:sz w:val="20"/>
        </w:rPr>
        <w:t>ecasts </w:t>
      </w:r>
      <w:r>
        <w:rPr>
          <w:rFonts w:ascii="Trebuchet MS"/>
          <w:b/>
          <w:color w:val="0092C7"/>
          <w:spacing w:val="-1"/>
          <w:w w:val="83"/>
          <w:sz w:val="20"/>
        </w:rPr>
        <w:t>fo</w:t>
      </w:r>
      <w:r>
        <w:rPr>
          <w:rFonts w:ascii="Trebuchet MS"/>
          <w:b/>
          <w:color w:val="0092C7"/>
          <w:w w:val="83"/>
          <w:sz w:val="20"/>
        </w:rPr>
        <w:t>r</w:t>
      </w:r>
      <w:r>
        <w:rPr>
          <w:rFonts w:ascii="Trebuchet MS"/>
          <w:b/>
          <w:color w:val="0092C7"/>
          <w:spacing w:val="6"/>
          <w:sz w:val="20"/>
        </w:rPr>
        <w:t> </w:t>
      </w:r>
      <w:r>
        <w:rPr>
          <w:rFonts w:ascii="Trebuchet MS"/>
          <w:b/>
          <w:smallCaps/>
          <w:color w:val="0092C7"/>
          <w:spacing w:val="-1"/>
          <w:w w:val="91"/>
          <w:sz w:val="20"/>
        </w:rPr>
        <w:t>200</w:t>
      </w:r>
      <w:r>
        <w:rPr>
          <w:rFonts w:ascii="Trebuchet MS"/>
          <w:b/>
          <w:smallCaps/>
          <w:color w:val="0092C7"/>
          <w:w w:val="91"/>
          <w:sz w:val="20"/>
        </w:rPr>
        <w:t>3</w:t>
      </w:r>
      <w:r>
        <w:rPr>
          <w:rFonts w:ascii="Trebuchet MS"/>
          <w:b/>
          <w:smallCaps w:val="0"/>
          <w:color w:val="0092C7"/>
          <w:spacing w:val="6"/>
          <w:sz w:val="20"/>
        </w:rPr>
        <w:t> </w:t>
      </w:r>
      <w:r>
        <w:rPr>
          <w:rFonts w:ascii="Trebuchet MS"/>
          <w:b/>
          <w:smallCaps w:val="0"/>
          <w:color w:val="0092C7"/>
          <w:spacing w:val="-1"/>
          <w:w w:val="92"/>
          <w:sz w:val="20"/>
        </w:rPr>
        <w:t>Q3</w:t>
      </w:r>
    </w:p>
    <w:p>
      <w:pPr>
        <w:spacing w:before="28"/>
        <w:ind w:left="2362" w:right="0" w:firstLine="0"/>
        <w:jc w:val="left"/>
        <w:rPr>
          <w:sz w:val="12"/>
        </w:rPr>
      </w:pPr>
      <w:r>
        <w:rPr/>
        <w:drawing>
          <wp:anchor distT="0" distB="0" distL="0" distR="0" allowOverlap="1" layoutInCell="1" locked="0" behindDoc="0" simplePos="0" relativeHeight="16190976">
            <wp:simplePos x="0" y="0"/>
            <wp:positionH relativeFrom="page">
              <wp:posOffset>523062</wp:posOffset>
            </wp:positionH>
            <wp:positionV relativeFrom="paragraph">
              <wp:posOffset>110553</wp:posOffset>
            </wp:positionV>
            <wp:extent cx="55029" cy="6350"/>
            <wp:effectExtent l="0" t="0" r="0" b="0"/>
            <wp:wrapNone/>
            <wp:docPr id="145" name="image111.png"/>
            <wp:cNvGraphicFramePr>
              <a:graphicFrameLocks noChangeAspect="1"/>
            </wp:cNvGraphicFramePr>
            <a:graphic>
              <a:graphicData uri="http://schemas.openxmlformats.org/drawingml/2006/picture">
                <pic:pic>
                  <pic:nvPicPr>
                    <pic:cNvPr id="146" name="image111.png"/>
                    <pic:cNvPicPr/>
                  </pic:nvPicPr>
                  <pic:blipFill>
                    <a:blip r:embed="rId191" cstate="print"/>
                    <a:stretch>
                      <a:fillRect/>
                    </a:stretch>
                  </pic:blipFill>
                  <pic:spPr>
                    <a:xfrm>
                      <a:off x="0" y="0"/>
                      <a:ext cx="55029" cy="6350"/>
                    </a:xfrm>
                    <a:prstGeom prst="rect">
                      <a:avLst/>
                    </a:prstGeom>
                  </pic:spPr>
                </pic:pic>
              </a:graphicData>
            </a:graphic>
          </wp:anchor>
        </w:drawing>
      </w:r>
      <w:r>
        <w:rPr>
          <w:w w:val="110"/>
          <w:sz w:val="12"/>
        </w:rPr>
        <w:t>Number</w:t>
      </w:r>
      <w:r>
        <w:rPr>
          <w:spacing w:val="-9"/>
          <w:w w:val="110"/>
          <w:sz w:val="12"/>
        </w:rPr>
        <w:t> </w:t>
      </w:r>
      <w:r>
        <w:rPr>
          <w:w w:val="110"/>
          <w:sz w:val="12"/>
        </w:rPr>
        <w:t>of</w:t>
      </w:r>
      <w:r>
        <w:rPr>
          <w:spacing w:val="-8"/>
          <w:w w:val="110"/>
          <w:sz w:val="12"/>
        </w:rPr>
        <w:t> </w:t>
      </w:r>
      <w:r>
        <w:rPr>
          <w:w w:val="110"/>
          <w:sz w:val="12"/>
        </w:rPr>
        <w:t>forecas</w:t>
      </w:r>
      <w:r>
        <w:rPr>
          <w:w w:val="110"/>
          <w:sz w:val="12"/>
          <w:u w:val="single"/>
        </w:rPr>
        <w:t>ts</w:t>
      </w:r>
      <w:r>
        <w:rPr>
          <w:spacing w:val="-12"/>
          <w:w w:val="110"/>
          <w:sz w:val="12"/>
        </w:rPr>
        <w:t> </w:t>
      </w:r>
      <w:r>
        <w:rPr>
          <w:w w:val="110"/>
          <w:position w:val="-6"/>
          <w:sz w:val="12"/>
        </w:rPr>
        <w:t>12</w:t>
      </w:r>
    </w:p>
    <w:p>
      <w:pPr>
        <w:pStyle w:val="BodyText"/>
        <w:rPr>
          <w:sz w:val="18"/>
        </w:rPr>
      </w:pPr>
    </w:p>
    <w:p>
      <w:pPr>
        <w:spacing w:before="133"/>
        <w:ind w:left="0" w:right="38" w:firstLine="0"/>
        <w:jc w:val="right"/>
        <w:rPr>
          <w:sz w:val="12"/>
        </w:rPr>
      </w:pPr>
      <w:r>
        <w:rPr/>
        <w:drawing>
          <wp:anchor distT="0" distB="0" distL="0" distR="0" allowOverlap="1" layoutInCell="1" locked="0" behindDoc="0" simplePos="0" relativeHeight="16189952">
            <wp:simplePos x="0" y="0"/>
            <wp:positionH relativeFrom="page">
              <wp:posOffset>637489</wp:posOffset>
            </wp:positionH>
            <wp:positionV relativeFrom="paragraph">
              <wp:posOffset>131783</wp:posOffset>
            </wp:positionV>
            <wp:extent cx="1842160" cy="1562506"/>
            <wp:effectExtent l="0" t="0" r="0" b="0"/>
            <wp:wrapNone/>
            <wp:docPr id="147" name="image112.png"/>
            <wp:cNvGraphicFramePr>
              <a:graphicFrameLocks noChangeAspect="1"/>
            </wp:cNvGraphicFramePr>
            <a:graphic>
              <a:graphicData uri="http://schemas.openxmlformats.org/drawingml/2006/picture">
                <pic:pic>
                  <pic:nvPicPr>
                    <pic:cNvPr id="148" name="image112.png"/>
                    <pic:cNvPicPr/>
                  </pic:nvPicPr>
                  <pic:blipFill>
                    <a:blip r:embed="rId192" cstate="print"/>
                    <a:stretch>
                      <a:fillRect/>
                    </a:stretch>
                  </pic:blipFill>
                  <pic:spPr>
                    <a:xfrm>
                      <a:off x="0" y="0"/>
                      <a:ext cx="1842160" cy="1562506"/>
                    </a:xfrm>
                    <a:prstGeom prst="rect">
                      <a:avLst/>
                    </a:prstGeom>
                  </pic:spPr>
                </pic:pic>
              </a:graphicData>
            </a:graphic>
          </wp:anchor>
        </w:drawing>
      </w:r>
      <w:r>
        <w:rPr/>
        <w:drawing>
          <wp:anchor distT="0" distB="0" distL="0" distR="0" allowOverlap="1" layoutInCell="1" locked="0" behindDoc="0" simplePos="0" relativeHeight="16190464">
            <wp:simplePos x="0" y="0"/>
            <wp:positionH relativeFrom="page">
              <wp:posOffset>523062</wp:posOffset>
            </wp:positionH>
            <wp:positionV relativeFrom="paragraph">
              <wp:posOffset>132672</wp:posOffset>
            </wp:positionV>
            <wp:extent cx="55029" cy="6350"/>
            <wp:effectExtent l="0" t="0" r="0" b="0"/>
            <wp:wrapNone/>
            <wp:docPr id="149" name="image19.png"/>
            <wp:cNvGraphicFramePr>
              <a:graphicFrameLocks noChangeAspect="1"/>
            </wp:cNvGraphicFramePr>
            <a:graphic>
              <a:graphicData uri="http://schemas.openxmlformats.org/drawingml/2006/picture">
                <pic:pic>
                  <pic:nvPicPr>
                    <pic:cNvPr id="150" name="image19.png"/>
                    <pic:cNvPicPr/>
                  </pic:nvPicPr>
                  <pic:blipFill>
                    <a:blip r:embed="rId4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6191488">
            <wp:simplePos x="0" y="0"/>
            <wp:positionH relativeFrom="page">
              <wp:posOffset>2526804</wp:posOffset>
            </wp:positionH>
            <wp:positionV relativeFrom="paragraph">
              <wp:posOffset>132672</wp:posOffset>
            </wp:positionV>
            <wp:extent cx="55041" cy="6350"/>
            <wp:effectExtent l="0" t="0" r="0" b="0"/>
            <wp:wrapNone/>
            <wp:docPr id="151" name="image19.png"/>
            <wp:cNvGraphicFramePr>
              <a:graphicFrameLocks noChangeAspect="1"/>
            </wp:cNvGraphicFramePr>
            <a:graphic>
              <a:graphicData uri="http://schemas.openxmlformats.org/drawingml/2006/picture">
                <pic:pic>
                  <pic:nvPicPr>
                    <pic:cNvPr id="152" name="image19.png"/>
                    <pic:cNvPicPr/>
                  </pic:nvPicPr>
                  <pic:blipFill>
                    <a:blip r:embed="rId46" cstate="print"/>
                    <a:stretch>
                      <a:fillRect/>
                    </a:stretch>
                  </pic:blipFill>
                  <pic:spPr>
                    <a:xfrm>
                      <a:off x="0" y="0"/>
                      <a:ext cx="55041" cy="6350"/>
                    </a:xfrm>
                    <a:prstGeom prst="rect">
                      <a:avLst/>
                    </a:prstGeom>
                  </pic:spPr>
                </pic:pic>
              </a:graphicData>
            </a:graphic>
          </wp:anchor>
        </w:drawing>
      </w:r>
      <w:r>
        <w:rPr>
          <w:w w:val="120"/>
          <w:sz w:val="12"/>
        </w:rPr>
        <w:t>10</w:t>
      </w:r>
    </w:p>
    <w:p>
      <w:pPr>
        <w:pStyle w:val="BodyText"/>
        <w:spacing w:before="3"/>
        <w:rPr>
          <w:sz w:val="21"/>
        </w:rPr>
      </w:pPr>
      <w:r>
        <w:rPr/>
        <w:br w:type="column"/>
      </w:r>
      <w:r>
        <w:rPr>
          <w:sz w:val="21"/>
        </w:rPr>
      </w:r>
    </w:p>
    <w:p>
      <w:pPr>
        <w:pStyle w:val="BodyText"/>
        <w:spacing w:line="292" w:lineRule="auto"/>
        <w:ind w:left="163" w:right="92"/>
      </w:pPr>
      <w:r>
        <w:rPr>
          <w:w w:val="110"/>
        </w:rPr>
        <w:t>subsequently increase </w:t>
      </w:r>
      <w:r>
        <w:rPr>
          <w:spacing w:val="-3"/>
          <w:w w:val="110"/>
        </w:rPr>
        <w:t>by </w:t>
      </w:r>
      <w:r>
        <w:rPr>
          <w:w w:val="110"/>
        </w:rPr>
        <w:t>around </w:t>
      </w:r>
      <w:r>
        <w:rPr>
          <w:spacing w:val="-8"/>
          <w:w w:val="110"/>
        </w:rPr>
        <w:t>50 </w:t>
      </w:r>
      <w:r>
        <w:rPr>
          <w:w w:val="110"/>
        </w:rPr>
        <w:t>basis points </w:t>
      </w:r>
      <w:r>
        <w:rPr>
          <w:spacing w:val="-3"/>
          <w:w w:val="110"/>
        </w:rPr>
        <w:t>over </w:t>
      </w:r>
      <w:r>
        <w:rPr>
          <w:w w:val="110"/>
        </w:rPr>
        <w:t>the following</w:t>
      </w:r>
      <w:r>
        <w:rPr>
          <w:spacing w:val="-20"/>
          <w:w w:val="110"/>
        </w:rPr>
        <w:t> </w:t>
      </w:r>
      <w:r>
        <w:rPr>
          <w:w w:val="110"/>
        </w:rPr>
        <w:t>eighteen</w:t>
      </w:r>
      <w:r>
        <w:rPr>
          <w:spacing w:val="-20"/>
          <w:w w:val="110"/>
        </w:rPr>
        <w:t> </w:t>
      </w:r>
      <w:r>
        <w:rPr>
          <w:w w:val="110"/>
        </w:rPr>
        <w:t>months</w:t>
      </w:r>
      <w:r>
        <w:rPr>
          <w:spacing w:val="-20"/>
          <w:w w:val="110"/>
        </w:rPr>
        <w:t> </w:t>
      </w:r>
      <w:r>
        <w:rPr>
          <w:w w:val="110"/>
        </w:rPr>
        <w:t>(see</w:t>
      </w:r>
      <w:r>
        <w:rPr>
          <w:spacing w:val="-19"/>
          <w:w w:val="110"/>
        </w:rPr>
        <w:t> </w:t>
      </w:r>
      <w:r>
        <w:rPr>
          <w:spacing w:val="-5"/>
          <w:w w:val="110"/>
        </w:rPr>
        <w:t>Table</w:t>
      </w:r>
      <w:r>
        <w:rPr>
          <w:spacing w:val="-20"/>
          <w:w w:val="110"/>
        </w:rPr>
        <w:t> </w:t>
      </w:r>
      <w:r>
        <w:rPr>
          <w:w w:val="110"/>
        </w:rPr>
        <w:t>6.C</w:t>
      </w:r>
      <w:r>
        <w:rPr>
          <w:spacing w:val="-20"/>
          <w:w w:val="110"/>
        </w:rPr>
        <w:t> </w:t>
      </w:r>
      <w:r>
        <w:rPr>
          <w:w w:val="110"/>
        </w:rPr>
        <w:t>and</w:t>
      </w:r>
      <w:r>
        <w:rPr>
          <w:spacing w:val="-19"/>
          <w:w w:val="110"/>
        </w:rPr>
        <w:t> </w:t>
      </w:r>
      <w:r>
        <w:rPr>
          <w:w w:val="110"/>
        </w:rPr>
        <w:t>Chart</w:t>
      </w:r>
      <w:r>
        <w:rPr>
          <w:spacing w:val="-20"/>
          <w:w w:val="110"/>
        </w:rPr>
        <w:t> </w:t>
      </w:r>
      <w:r>
        <w:rPr>
          <w:spacing w:val="-7"/>
          <w:w w:val="110"/>
        </w:rPr>
        <w:t>1.15).</w:t>
      </w:r>
      <w:r>
        <w:rPr>
          <w:spacing w:val="16"/>
          <w:w w:val="110"/>
        </w:rPr>
        <w:t> </w:t>
      </w:r>
      <w:r>
        <w:rPr>
          <w:w w:val="110"/>
        </w:rPr>
        <w:t>The </w:t>
      </w:r>
      <w:r>
        <w:rPr>
          <w:spacing w:val="-4"/>
          <w:w w:val="110"/>
        </w:rPr>
        <w:t>Committee’s </w:t>
      </w:r>
      <w:r>
        <w:rPr>
          <w:spacing w:val="-3"/>
          <w:w w:val="110"/>
        </w:rPr>
        <w:t>latest </w:t>
      </w:r>
      <w:r>
        <w:rPr>
          <w:w w:val="110"/>
        </w:rPr>
        <w:t>projections based on these </w:t>
      </w:r>
      <w:r>
        <w:rPr>
          <w:spacing w:val="-2"/>
          <w:w w:val="110"/>
        </w:rPr>
        <w:t>market </w:t>
      </w:r>
      <w:r>
        <w:rPr>
          <w:spacing w:val="-3"/>
          <w:w w:val="110"/>
        </w:rPr>
        <w:t>interest </w:t>
      </w:r>
      <w:r>
        <w:rPr>
          <w:spacing w:val="-4"/>
          <w:w w:val="110"/>
        </w:rPr>
        <w:t>rate </w:t>
      </w:r>
      <w:r>
        <w:rPr>
          <w:w w:val="110"/>
        </w:rPr>
        <w:t>expectations are shown in Charts 6.6 and </w:t>
      </w:r>
      <w:r>
        <w:rPr>
          <w:spacing w:val="-10"/>
          <w:w w:val="110"/>
        </w:rPr>
        <w:t>6.7. </w:t>
      </w:r>
      <w:r>
        <w:rPr>
          <w:w w:val="110"/>
        </w:rPr>
        <w:t>Following the announcement of the reduction in </w:t>
      </w:r>
      <w:r>
        <w:rPr>
          <w:spacing w:val="-3"/>
          <w:w w:val="110"/>
        </w:rPr>
        <w:t>interest </w:t>
      </w:r>
      <w:r>
        <w:rPr>
          <w:spacing w:val="-4"/>
          <w:w w:val="110"/>
        </w:rPr>
        <w:t>rates</w:t>
      </w:r>
      <w:r>
        <w:rPr>
          <w:spacing w:val="-25"/>
          <w:w w:val="110"/>
        </w:rPr>
        <w:t> </w:t>
      </w:r>
      <w:r>
        <w:rPr>
          <w:w w:val="110"/>
        </w:rPr>
        <w:t>on</w:t>
      </w:r>
    </w:p>
    <w:p>
      <w:pPr>
        <w:pStyle w:val="BodyText"/>
        <w:spacing w:line="227" w:lineRule="exact"/>
        <w:ind w:left="163"/>
      </w:pPr>
      <w:r>
        <w:rPr>
          <w:w w:val="110"/>
        </w:rPr>
        <w:t>2 August, near-term market interest rates fell.</w:t>
      </w:r>
    </w:p>
    <w:p>
      <w:pPr>
        <w:spacing w:after="0" w:line="227" w:lineRule="exact"/>
        <w:sectPr>
          <w:type w:val="continuous"/>
          <w:pgSz w:w="11900" w:h="16840"/>
          <w:pgMar w:top="1260" w:bottom="280" w:left="660" w:right="640"/>
          <w:cols w:num="2" w:equalWidth="0">
            <w:col w:w="3618" w:space="1272"/>
            <w:col w:w="5710"/>
          </w:cols>
        </w:sectPr>
      </w:pPr>
    </w:p>
    <w:p>
      <w:pPr>
        <w:pStyle w:val="BodyText"/>
        <w:spacing w:before="5"/>
        <w:rPr>
          <w:sz w:val="18"/>
        </w:rPr>
      </w:pPr>
    </w:p>
    <w:p>
      <w:pPr>
        <w:pStyle w:val="BodyText"/>
        <w:spacing w:line="20" w:lineRule="exact"/>
        <w:ind w:left="163"/>
        <w:rPr>
          <w:sz w:val="2"/>
        </w:rPr>
      </w:pPr>
      <w:r>
        <w:rPr>
          <w:sz w:val="2"/>
        </w:rPr>
        <w:drawing>
          <wp:inline distT="0" distB="0" distL="0" distR="0">
            <wp:extent cx="55304" cy="6381"/>
            <wp:effectExtent l="0" t="0" r="0" b="0"/>
            <wp:docPr id="153" name="image19.png"/>
            <wp:cNvGraphicFramePr>
              <a:graphicFrameLocks noChangeAspect="1"/>
            </wp:cNvGraphicFramePr>
            <a:graphic>
              <a:graphicData uri="http://schemas.openxmlformats.org/drawingml/2006/picture">
                <pic:pic>
                  <pic:nvPicPr>
                    <pic:cNvPr id="154" name="image19.png"/>
                    <pic:cNvPicPr/>
                  </pic:nvPicPr>
                  <pic:blipFill>
                    <a:blip r:embed="rId46" cstate="print"/>
                    <a:stretch>
                      <a:fillRect/>
                    </a:stretch>
                  </pic:blipFill>
                  <pic:spPr>
                    <a:xfrm>
                      <a:off x="0" y="0"/>
                      <a:ext cx="55304" cy="6381"/>
                    </a:xfrm>
                    <a:prstGeom prst="rect">
                      <a:avLst/>
                    </a:prstGeom>
                  </pic:spPr>
                </pic:pic>
              </a:graphicData>
            </a:graphic>
          </wp:inline>
        </w:drawing>
      </w:r>
      <w:r>
        <w:rPr>
          <w:sz w:val="2"/>
        </w:rPr>
      </w:r>
    </w:p>
    <w:p>
      <w:pPr>
        <w:pStyle w:val="BodyText"/>
      </w:pPr>
    </w:p>
    <w:p>
      <w:pPr>
        <w:pStyle w:val="BodyText"/>
        <w:spacing w:before="5"/>
        <w:rPr>
          <w:sz w:val="16"/>
        </w:rPr>
      </w:pPr>
      <w:r>
        <w:rPr/>
        <w:drawing>
          <wp:anchor distT="0" distB="0" distL="0" distR="0" allowOverlap="1" layoutInCell="1" locked="0" behindDoc="0" simplePos="0" relativeHeight="883">
            <wp:simplePos x="0" y="0"/>
            <wp:positionH relativeFrom="page">
              <wp:posOffset>523062</wp:posOffset>
            </wp:positionH>
            <wp:positionV relativeFrom="paragraph">
              <wp:posOffset>145008</wp:posOffset>
            </wp:positionV>
            <wp:extent cx="55304" cy="6381"/>
            <wp:effectExtent l="0" t="0" r="0" b="0"/>
            <wp:wrapTopAndBottom/>
            <wp:docPr id="155" name="image19.png"/>
            <wp:cNvGraphicFramePr>
              <a:graphicFrameLocks noChangeAspect="1"/>
            </wp:cNvGraphicFramePr>
            <a:graphic>
              <a:graphicData uri="http://schemas.openxmlformats.org/drawingml/2006/picture">
                <pic:pic>
                  <pic:nvPicPr>
                    <pic:cNvPr id="156" name="image19.png"/>
                    <pic:cNvPicPr/>
                  </pic:nvPicPr>
                  <pic:blipFill>
                    <a:blip r:embed="rId46" cstate="print"/>
                    <a:stretch>
                      <a:fillRect/>
                    </a:stretch>
                  </pic:blipFill>
                  <pic:spPr>
                    <a:xfrm>
                      <a:off x="0" y="0"/>
                      <a:ext cx="55304" cy="6381"/>
                    </a:xfrm>
                    <a:prstGeom prst="rect">
                      <a:avLst/>
                    </a:prstGeom>
                  </pic:spPr>
                </pic:pic>
              </a:graphicData>
            </a:graphic>
          </wp:anchor>
        </w:drawing>
      </w:r>
    </w:p>
    <w:p>
      <w:pPr>
        <w:pStyle w:val="BodyText"/>
      </w:pPr>
    </w:p>
    <w:p>
      <w:pPr>
        <w:pStyle w:val="BodyText"/>
        <w:spacing w:before="9"/>
        <w:rPr>
          <w:sz w:val="14"/>
        </w:rPr>
      </w:pPr>
      <w:r>
        <w:rPr/>
        <w:drawing>
          <wp:anchor distT="0" distB="0" distL="0" distR="0" allowOverlap="1" layoutInCell="1" locked="0" behindDoc="0" simplePos="0" relativeHeight="884">
            <wp:simplePos x="0" y="0"/>
            <wp:positionH relativeFrom="page">
              <wp:posOffset>523062</wp:posOffset>
            </wp:positionH>
            <wp:positionV relativeFrom="paragraph">
              <wp:posOffset>132898</wp:posOffset>
            </wp:positionV>
            <wp:extent cx="54478" cy="6286"/>
            <wp:effectExtent l="0" t="0" r="0" b="0"/>
            <wp:wrapTopAndBottom/>
            <wp:docPr id="157" name="image111.png"/>
            <wp:cNvGraphicFramePr>
              <a:graphicFrameLocks noChangeAspect="1"/>
            </wp:cNvGraphicFramePr>
            <a:graphic>
              <a:graphicData uri="http://schemas.openxmlformats.org/drawingml/2006/picture">
                <pic:pic>
                  <pic:nvPicPr>
                    <pic:cNvPr id="158" name="image111.png"/>
                    <pic:cNvPicPr/>
                  </pic:nvPicPr>
                  <pic:blipFill>
                    <a:blip r:embed="rId191" cstate="print"/>
                    <a:stretch>
                      <a:fillRect/>
                    </a:stretch>
                  </pic:blipFill>
                  <pic:spPr>
                    <a:xfrm>
                      <a:off x="0" y="0"/>
                      <a:ext cx="54478" cy="6286"/>
                    </a:xfrm>
                    <a:prstGeom prst="rect">
                      <a:avLst/>
                    </a:prstGeom>
                  </pic:spPr>
                </pic:pic>
              </a:graphicData>
            </a:graphic>
          </wp:anchor>
        </w:drawing>
      </w:r>
    </w:p>
    <w:p>
      <w:pPr>
        <w:pStyle w:val="BodyText"/>
      </w:pPr>
    </w:p>
    <w:p>
      <w:pPr>
        <w:pStyle w:val="BodyText"/>
        <w:spacing w:before="9"/>
        <w:rPr>
          <w:sz w:val="14"/>
        </w:rPr>
      </w:pPr>
      <w:r>
        <w:rPr/>
        <w:drawing>
          <wp:anchor distT="0" distB="0" distL="0" distR="0" allowOverlap="1" layoutInCell="1" locked="0" behindDoc="0" simplePos="0" relativeHeight="885">
            <wp:simplePos x="0" y="0"/>
            <wp:positionH relativeFrom="page">
              <wp:posOffset>523062</wp:posOffset>
            </wp:positionH>
            <wp:positionV relativeFrom="paragraph">
              <wp:posOffset>133006</wp:posOffset>
            </wp:positionV>
            <wp:extent cx="55304" cy="6381"/>
            <wp:effectExtent l="0" t="0" r="0" b="0"/>
            <wp:wrapTopAndBottom/>
            <wp:docPr id="159" name="image19.png"/>
            <wp:cNvGraphicFramePr>
              <a:graphicFrameLocks noChangeAspect="1"/>
            </wp:cNvGraphicFramePr>
            <a:graphic>
              <a:graphicData uri="http://schemas.openxmlformats.org/drawingml/2006/picture">
                <pic:pic>
                  <pic:nvPicPr>
                    <pic:cNvPr id="160" name="image19.png"/>
                    <pic:cNvPicPr/>
                  </pic:nvPicPr>
                  <pic:blipFill>
                    <a:blip r:embed="rId46" cstate="print"/>
                    <a:stretch>
                      <a:fillRect/>
                    </a:stretch>
                  </pic:blipFill>
                  <pic:spPr>
                    <a:xfrm>
                      <a:off x="0" y="0"/>
                      <a:ext cx="55304" cy="6381"/>
                    </a:xfrm>
                    <a:prstGeom prst="rect">
                      <a:avLst/>
                    </a:prstGeom>
                  </pic:spPr>
                </pic:pic>
              </a:graphicData>
            </a:graphic>
          </wp:anchor>
        </w:drawing>
      </w:r>
    </w:p>
    <w:p>
      <w:pPr>
        <w:pStyle w:val="BodyText"/>
      </w:pPr>
    </w:p>
    <w:p>
      <w:pPr>
        <w:pStyle w:val="BodyText"/>
        <w:spacing w:before="9"/>
        <w:rPr>
          <w:sz w:val="14"/>
        </w:rPr>
      </w:pPr>
      <w:r>
        <w:rPr/>
        <w:drawing>
          <wp:anchor distT="0" distB="0" distL="0" distR="0" allowOverlap="1" layoutInCell="1" locked="0" behindDoc="0" simplePos="0" relativeHeight="886">
            <wp:simplePos x="0" y="0"/>
            <wp:positionH relativeFrom="page">
              <wp:posOffset>523062</wp:posOffset>
            </wp:positionH>
            <wp:positionV relativeFrom="paragraph">
              <wp:posOffset>132898</wp:posOffset>
            </wp:positionV>
            <wp:extent cx="55304" cy="6381"/>
            <wp:effectExtent l="0" t="0" r="0" b="0"/>
            <wp:wrapTopAndBottom/>
            <wp:docPr id="161" name="image19.png"/>
            <wp:cNvGraphicFramePr>
              <a:graphicFrameLocks noChangeAspect="1"/>
            </wp:cNvGraphicFramePr>
            <a:graphic>
              <a:graphicData uri="http://schemas.openxmlformats.org/drawingml/2006/picture">
                <pic:pic>
                  <pic:nvPicPr>
                    <pic:cNvPr id="162" name="image19.png"/>
                    <pic:cNvPicPr/>
                  </pic:nvPicPr>
                  <pic:blipFill>
                    <a:blip r:embed="rId46" cstate="print"/>
                    <a:stretch>
                      <a:fillRect/>
                    </a:stretch>
                  </pic:blipFill>
                  <pic:spPr>
                    <a:xfrm>
                      <a:off x="0" y="0"/>
                      <a:ext cx="55304" cy="6381"/>
                    </a:xfrm>
                    <a:prstGeom prst="rect">
                      <a:avLst/>
                    </a:prstGeom>
                  </pic:spPr>
                </pic:pic>
              </a:graphicData>
            </a:graphic>
          </wp:anchor>
        </w:drawing>
      </w:r>
    </w:p>
    <w:p>
      <w:pPr>
        <w:spacing w:before="32"/>
        <w:ind w:left="281" w:right="0" w:firstLine="0"/>
        <w:jc w:val="left"/>
        <w:rPr>
          <w:sz w:val="12"/>
        </w:rPr>
      </w:pPr>
      <w:r>
        <w:rPr>
          <w:w w:val="115"/>
          <w:sz w:val="12"/>
        </w:rPr>
        <w:t>1.2 1.5 1.8 2.1 2.4 2.7 3.0 3.3 3.6 3.9</w:t>
      </w:r>
    </w:p>
    <w:p>
      <w:pPr>
        <w:spacing w:before="22"/>
        <w:ind w:left="1334" w:right="0" w:firstLine="0"/>
        <w:jc w:val="left"/>
        <w:rPr>
          <w:sz w:val="12"/>
        </w:rPr>
      </w:pPr>
      <w:r>
        <w:rPr>
          <w:w w:val="105"/>
          <w:sz w:val="12"/>
        </w:rPr>
        <w:t>Range of forecasts</w:t>
      </w:r>
    </w:p>
    <w:p>
      <w:pPr>
        <w:pStyle w:val="BodyText"/>
        <w:spacing w:before="9"/>
        <w:rPr>
          <w:sz w:val="11"/>
        </w:rPr>
      </w:pPr>
      <w:r>
        <w:rPr/>
        <w:br w:type="column"/>
      </w:r>
      <w:r>
        <w:rPr>
          <w:sz w:val="11"/>
        </w:rPr>
      </w:r>
    </w:p>
    <w:p>
      <w:pPr>
        <w:spacing w:before="0"/>
        <w:ind w:left="424" w:right="0" w:firstLine="0"/>
        <w:jc w:val="left"/>
        <w:rPr>
          <w:sz w:val="12"/>
        </w:rPr>
      </w:pPr>
      <w:r>
        <w:rPr>
          <w:w w:val="121"/>
          <w:sz w:val="12"/>
        </w:rPr>
        <w:t>8</w:t>
      </w:r>
    </w:p>
    <w:p>
      <w:pPr>
        <w:pStyle w:val="BodyText"/>
        <w:rPr>
          <w:sz w:val="12"/>
        </w:rPr>
      </w:pPr>
    </w:p>
    <w:p>
      <w:pPr>
        <w:pStyle w:val="BodyText"/>
        <w:spacing w:before="7"/>
        <w:rPr>
          <w:sz w:val="17"/>
        </w:rPr>
      </w:pPr>
    </w:p>
    <w:p>
      <w:pPr>
        <w:spacing w:before="0"/>
        <w:ind w:left="424" w:right="0" w:firstLine="0"/>
        <w:jc w:val="left"/>
        <w:rPr>
          <w:sz w:val="12"/>
        </w:rPr>
      </w:pPr>
      <w:r>
        <w:rPr/>
        <w:drawing>
          <wp:anchor distT="0" distB="0" distL="0" distR="0" allowOverlap="1" layoutInCell="1" locked="0" behindDoc="0" simplePos="0" relativeHeight="16192000">
            <wp:simplePos x="0" y="0"/>
            <wp:positionH relativeFrom="page">
              <wp:posOffset>2526804</wp:posOffset>
            </wp:positionH>
            <wp:positionV relativeFrom="paragraph">
              <wp:posOffset>-255516</wp:posOffset>
            </wp:positionV>
            <wp:extent cx="55041" cy="6350"/>
            <wp:effectExtent l="0" t="0" r="0" b="0"/>
            <wp:wrapNone/>
            <wp:docPr id="163" name="image19.png"/>
            <wp:cNvGraphicFramePr>
              <a:graphicFrameLocks noChangeAspect="1"/>
            </wp:cNvGraphicFramePr>
            <a:graphic>
              <a:graphicData uri="http://schemas.openxmlformats.org/drawingml/2006/picture">
                <pic:pic>
                  <pic:nvPicPr>
                    <pic:cNvPr id="164" name="image19.png"/>
                    <pic:cNvPicPr/>
                  </pic:nvPicPr>
                  <pic:blipFill>
                    <a:blip r:embed="rId46" cstate="print"/>
                    <a:stretch>
                      <a:fillRect/>
                    </a:stretch>
                  </pic:blipFill>
                  <pic:spPr>
                    <a:xfrm>
                      <a:off x="0" y="0"/>
                      <a:ext cx="55041" cy="6350"/>
                    </a:xfrm>
                    <a:prstGeom prst="rect">
                      <a:avLst/>
                    </a:prstGeom>
                  </pic:spPr>
                </pic:pic>
              </a:graphicData>
            </a:graphic>
          </wp:anchor>
        </w:drawing>
      </w:r>
      <w:r>
        <w:rPr/>
        <w:drawing>
          <wp:anchor distT="0" distB="0" distL="0" distR="0" allowOverlap="1" layoutInCell="1" locked="0" behindDoc="0" simplePos="0" relativeHeight="16192512">
            <wp:simplePos x="0" y="0"/>
            <wp:positionH relativeFrom="page">
              <wp:posOffset>2526804</wp:posOffset>
            </wp:positionH>
            <wp:positionV relativeFrom="paragraph">
              <wp:posOffset>48216</wp:posOffset>
            </wp:positionV>
            <wp:extent cx="55041" cy="6350"/>
            <wp:effectExtent l="0" t="0" r="0" b="0"/>
            <wp:wrapNone/>
            <wp:docPr id="165" name="image19.png"/>
            <wp:cNvGraphicFramePr>
              <a:graphicFrameLocks noChangeAspect="1"/>
            </wp:cNvGraphicFramePr>
            <a:graphic>
              <a:graphicData uri="http://schemas.openxmlformats.org/drawingml/2006/picture">
                <pic:pic>
                  <pic:nvPicPr>
                    <pic:cNvPr id="166" name="image19.png"/>
                    <pic:cNvPicPr/>
                  </pic:nvPicPr>
                  <pic:blipFill>
                    <a:blip r:embed="rId46" cstate="print"/>
                    <a:stretch>
                      <a:fillRect/>
                    </a:stretch>
                  </pic:blipFill>
                  <pic:spPr>
                    <a:xfrm>
                      <a:off x="0" y="0"/>
                      <a:ext cx="55041" cy="6350"/>
                    </a:xfrm>
                    <a:prstGeom prst="rect">
                      <a:avLst/>
                    </a:prstGeom>
                  </pic:spPr>
                </pic:pic>
              </a:graphicData>
            </a:graphic>
          </wp:anchor>
        </w:drawing>
      </w:r>
      <w:r>
        <w:rPr>
          <w:w w:val="121"/>
          <w:sz w:val="12"/>
        </w:rPr>
        <w:t>6</w:t>
      </w:r>
    </w:p>
    <w:p>
      <w:pPr>
        <w:pStyle w:val="BodyText"/>
        <w:rPr>
          <w:sz w:val="12"/>
        </w:rPr>
      </w:pPr>
    </w:p>
    <w:p>
      <w:pPr>
        <w:pStyle w:val="BodyText"/>
        <w:spacing w:before="7"/>
        <w:rPr>
          <w:sz w:val="17"/>
        </w:rPr>
      </w:pPr>
    </w:p>
    <w:p>
      <w:pPr>
        <w:spacing w:before="0"/>
        <w:ind w:left="424" w:right="0" w:firstLine="0"/>
        <w:jc w:val="left"/>
        <w:rPr>
          <w:sz w:val="12"/>
        </w:rPr>
      </w:pPr>
      <w:r>
        <w:rPr/>
        <w:drawing>
          <wp:anchor distT="0" distB="0" distL="0" distR="0" allowOverlap="1" layoutInCell="1" locked="0" behindDoc="0" simplePos="0" relativeHeight="16193536">
            <wp:simplePos x="0" y="0"/>
            <wp:positionH relativeFrom="page">
              <wp:posOffset>2526804</wp:posOffset>
            </wp:positionH>
            <wp:positionV relativeFrom="paragraph">
              <wp:posOffset>48214</wp:posOffset>
            </wp:positionV>
            <wp:extent cx="55041" cy="6350"/>
            <wp:effectExtent l="0" t="0" r="0" b="0"/>
            <wp:wrapNone/>
            <wp:docPr id="167" name="image111.png"/>
            <wp:cNvGraphicFramePr>
              <a:graphicFrameLocks noChangeAspect="1"/>
            </wp:cNvGraphicFramePr>
            <a:graphic>
              <a:graphicData uri="http://schemas.openxmlformats.org/drawingml/2006/picture">
                <pic:pic>
                  <pic:nvPicPr>
                    <pic:cNvPr id="168" name="image111.png"/>
                    <pic:cNvPicPr/>
                  </pic:nvPicPr>
                  <pic:blipFill>
                    <a:blip r:embed="rId191" cstate="print"/>
                    <a:stretch>
                      <a:fillRect/>
                    </a:stretch>
                  </pic:blipFill>
                  <pic:spPr>
                    <a:xfrm>
                      <a:off x="0" y="0"/>
                      <a:ext cx="55041" cy="6350"/>
                    </a:xfrm>
                    <a:prstGeom prst="rect">
                      <a:avLst/>
                    </a:prstGeom>
                  </pic:spPr>
                </pic:pic>
              </a:graphicData>
            </a:graphic>
          </wp:anchor>
        </w:drawing>
      </w:r>
      <w:r>
        <w:rPr>
          <w:w w:val="121"/>
          <w:sz w:val="12"/>
        </w:rPr>
        <w:t>4</w:t>
      </w:r>
    </w:p>
    <w:p>
      <w:pPr>
        <w:pStyle w:val="BodyText"/>
        <w:rPr>
          <w:sz w:val="12"/>
        </w:rPr>
      </w:pPr>
    </w:p>
    <w:p>
      <w:pPr>
        <w:pStyle w:val="BodyText"/>
        <w:spacing w:before="7"/>
        <w:rPr>
          <w:sz w:val="17"/>
        </w:rPr>
      </w:pPr>
    </w:p>
    <w:p>
      <w:pPr>
        <w:spacing w:before="0"/>
        <w:ind w:left="424" w:right="0" w:firstLine="0"/>
        <w:jc w:val="left"/>
        <w:rPr>
          <w:sz w:val="12"/>
        </w:rPr>
      </w:pPr>
      <w:r>
        <w:rPr/>
        <w:drawing>
          <wp:anchor distT="0" distB="0" distL="0" distR="0" allowOverlap="1" layoutInCell="1" locked="0" behindDoc="0" simplePos="0" relativeHeight="16193024">
            <wp:simplePos x="0" y="0"/>
            <wp:positionH relativeFrom="page">
              <wp:posOffset>2526804</wp:posOffset>
            </wp:positionH>
            <wp:positionV relativeFrom="paragraph">
              <wp:posOffset>48211</wp:posOffset>
            </wp:positionV>
            <wp:extent cx="55041" cy="6350"/>
            <wp:effectExtent l="0" t="0" r="0" b="0"/>
            <wp:wrapNone/>
            <wp:docPr id="169" name="image19.png"/>
            <wp:cNvGraphicFramePr>
              <a:graphicFrameLocks noChangeAspect="1"/>
            </wp:cNvGraphicFramePr>
            <a:graphic>
              <a:graphicData uri="http://schemas.openxmlformats.org/drawingml/2006/picture">
                <pic:pic>
                  <pic:nvPicPr>
                    <pic:cNvPr id="170" name="image19.png"/>
                    <pic:cNvPicPr/>
                  </pic:nvPicPr>
                  <pic:blipFill>
                    <a:blip r:embed="rId46" cstate="print"/>
                    <a:stretch>
                      <a:fillRect/>
                    </a:stretch>
                  </pic:blipFill>
                  <pic:spPr>
                    <a:xfrm>
                      <a:off x="0" y="0"/>
                      <a:ext cx="55041" cy="6350"/>
                    </a:xfrm>
                    <a:prstGeom prst="rect">
                      <a:avLst/>
                    </a:prstGeom>
                  </pic:spPr>
                </pic:pic>
              </a:graphicData>
            </a:graphic>
          </wp:anchor>
        </w:drawing>
      </w:r>
      <w:r>
        <w:rPr>
          <w:w w:val="121"/>
          <w:sz w:val="12"/>
        </w:rPr>
        <w:t>2</w:t>
      </w:r>
    </w:p>
    <w:p>
      <w:pPr>
        <w:pStyle w:val="BodyText"/>
        <w:rPr>
          <w:sz w:val="12"/>
        </w:rPr>
      </w:pPr>
    </w:p>
    <w:p>
      <w:pPr>
        <w:pStyle w:val="BodyText"/>
        <w:spacing w:before="7"/>
        <w:rPr>
          <w:sz w:val="17"/>
        </w:rPr>
      </w:pPr>
    </w:p>
    <w:p>
      <w:pPr>
        <w:spacing w:before="0"/>
        <w:ind w:left="424" w:right="0" w:firstLine="0"/>
        <w:jc w:val="left"/>
        <w:rPr>
          <w:sz w:val="12"/>
        </w:rPr>
      </w:pPr>
      <w:r>
        <w:rPr/>
        <w:drawing>
          <wp:anchor distT="0" distB="0" distL="0" distR="0" allowOverlap="1" layoutInCell="1" locked="0" behindDoc="0" simplePos="0" relativeHeight="16194048">
            <wp:simplePos x="0" y="0"/>
            <wp:positionH relativeFrom="page">
              <wp:posOffset>2526804</wp:posOffset>
            </wp:positionH>
            <wp:positionV relativeFrom="paragraph">
              <wp:posOffset>48211</wp:posOffset>
            </wp:positionV>
            <wp:extent cx="55041" cy="6350"/>
            <wp:effectExtent l="0" t="0" r="0" b="0"/>
            <wp:wrapNone/>
            <wp:docPr id="171" name="image19.png"/>
            <wp:cNvGraphicFramePr>
              <a:graphicFrameLocks noChangeAspect="1"/>
            </wp:cNvGraphicFramePr>
            <a:graphic>
              <a:graphicData uri="http://schemas.openxmlformats.org/drawingml/2006/picture">
                <pic:pic>
                  <pic:nvPicPr>
                    <pic:cNvPr id="172" name="image19.png"/>
                    <pic:cNvPicPr/>
                  </pic:nvPicPr>
                  <pic:blipFill>
                    <a:blip r:embed="rId46" cstate="print"/>
                    <a:stretch>
                      <a:fillRect/>
                    </a:stretch>
                  </pic:blipFill>
                  <pic:spPr>
                    <a:xfrm>
                      <a:off x="0" y="0"/>
                      <a:ext cx="55041" cy="6350"/>
                    </a:xfrm>
                    <a:prstGeom prst="rect">
                      <a:avLst/>
                    </a:prstGeom>
                  </pic:spPr>
                </pic:pic>
              </a:graphicData>
            </a:graphic>
          </wp:anchor>
        </w:drawing>
      </w:r>
      <w:r>
        <w:rPr>
          <w:w w:val="121"/>
          <w:sz w:val="12"/>
        </w:rPr>
        <w:t>0</w:t>
      </w:r>
    </w:p>
    <w:p>
      <w:pPr>
        <w:spacing w:before="9"/>
        <w:ind w:left="75" w:right="0" w:firstLine="0"/>
        <w:jc w:val="left"/>
        <w:rPr>
          <w:sz w:val="12"/>
        </w:rPr>
      </w:pPr>
      <w:r>
        <w:rPr>
          <w:w w:val="115"/>
          <w:sz w:val="12"/>
        </w:rPr>
        <w:t>4.2</w:t>
      </w:r>
    </w:p>
    <w:p>
      <w:pPr>
        <w:pStyle w:val="Heading4"/>
        <w:numPr>
          <w:ilvl w:val="1"/>
          <w:numId w:val="35"/>
        </w:numPr>
        <w:tabs>
          <w:tab w:pos="644" w:val="left" w:leader="none"/>
        </w:tabs>
        <w:spacing w:line="240" w:lineRule="auto" w:before="254" w:after="0"/>
        <w:ind w:left="643" w:right="0" w:hanging="481"/>
        <w:jc w:val="left"/>
        <w:rPr>
          <w:color w:val="0092C7"/>
          <w:u w:val="none"/>
        </w:rPr>
      </w:pPr>
      <w:r>
        <w:rPr>
          <w:color w:val="0092C7"/>
          <w:spacing w:val="-2"/>
          <w:w w:val="93"/>
          <w:u w:val="none"/>
        </w:rPr>
        <w:br w:type="column"/>
      </w:r>
      <w:r>
        <w:rPr>
          <w:color w:val="0092C7"/>
          <w:u w:val="none"/>
        </w:rPr>
        <w:t>Other</w:t>
      </w:r>
      <w:r>
        <w:rPr>
          <w:color w:val="0092C7"/>
          <w:spacing w:val="1"/>
          <w:u w:val="none"/>
        </w:rPr>
        <w:t> </w:t>
      </w:r>
      <w:r>
        <w:rPr>
          <w:color w:val="0092C7"/>
          <w:u w:val="none"/>
        </w:rPr>
        <w:t>forecasts</w:t>
      </w:r>
    </w:p>
    <w:p>
      <w:pPr>
        <w:pStyle w:val="BodyText"/>
        <w:spacing w:line="20" w:lineRule="exact"/>
        <w:ind w:left="153"/>
        <w:rPr>
          <w:rFonts w:ascii="Trebuchet MS"/>
          <w:sz w:val="2"/>
        </w:rPr>
      </w:pPr>
      <w:r>
        <w:rPr>
          <w:rFonts w:ascii="Trebuchet MS"/>
          <w:sz w:val="2"/>
        </w:rPr>
        <w:pict>
          <v:group style="width:276pt;height:1pt;mso-position-horizontal-relative:char;mso-position-vertical-relative:line" coordorigin="0,0" coordsize="5520,20">
            <v:line style="position:absolute" from="0,10" to="5520,10" stroked="true" strokeweight="1pt" strokecolor="#006cb4">
              <v:stroke dashstyle="solid"/>
            </v:line>
          </v:group>
        </w:pict>
      </w:r>
      <w:r>
        <w:rPr>
          <w:rFonts w:ascii="Trebuchet MS"/>
          <w:sz w:val="2"/>
        </w:rPr>
      </w:r>
    </w:p>
    <w:p>
      <w:pPr>
        <w:pStyle w:val="BodyText"/>
        <w:rPr>
          <w:rFonts w:ascii="Trebuchet MS"/>
          <w:b/>
          <w:sz w:val="25"/>
        </w:rPr>
      </w:pPr>
    </w:p>
    <w:p>
      <w:pPr>
        <w:pStyle w:val="BodyText"/>
        <w:spacing w:line="292" w:lineRule="auto" w:before="1"/>
        <w:ind w:left="283" w:right="195"/>
      </w:pPr>
      <w:r>
        <w:rPr>
          <w:w w:val="105"/>
        </w:rPr>
        <w:t>In </w:t>
      </w:r>
      <w:r>
        <w:rPr>
          <w:spacing w:val="-4"/>
          <w:w w:val="105"/>
        </w:rPr>
        <w:t>July, </w:t>
      </w:r>
      <w:r>
        <w:rPr>
          <w:w w:val="105"/>
        </w:rPr>
        <w:t>the Bank </w:t>
      </w:r>
      <w:r>
        <w:rPr>
          <w:spacing w:val="-3"/>
          <w:w w:val="105"/>
        </w:rPr>
        <w:t>asked </w:t>
      </w:r>
      <w:r>
        <w:rPr>
          <w:w w:val="105"/>
        </w:rPr>
        <w:t>a sample of </w:t>
      </w:r>
      <w:r>
        <w:rPr>
          <w:spacing w:val="-3"/>
          <w:w w:val="105"/>
        </w:rPr>
        <w:t>external forecasters </w:t>
      </w:r>
      <w:r>
        <w:rPr>
          <w:w w:val="105"/>
        </w:rPr>
        <w:t>for their </w:t>
      </w:r>
      <w:r>
        <w:rPr>
          <w:spacing w:val="-3"/>
          <w:w w:val="105"/>
        </w:rPr>
        <w:t>latest </w:t>
      </w:r>
      <w:r>
        <w:rPr>
          <w:w w:val="105"/>
        </w:rPr>
        <w:t>projections of inflation and output. Based on this </w:t>
      </w:r>
      <w:r>
        <w:rPr>
          <w:spacing w:val="-4"/>
          <w:w w:val="105"/>
        </w:rPr>
        <w:t>survey, </w:t>
      </w:r>
      <w:r>
        <w:rPr>
          <w:w w:val="105"/>
        </w:rPr>
        <w:t>the </w:t>
      </w:r>
      <w:r>
        <w:rPr>
          <w:spacing w:val="-3"/>
          <w:w w:val="105"/>
        </w:rPr>
        <w:t>average </w:t>
      </w:r>
      <w:r>
        <w:rPr>
          <w:w w:val="105"/>
        </w:rPr>
        <w:t>forecast for the </w:t>
      </w:r>
      <w:r>
        <w:rPr>
          <w:spacing w:val="-3"/>
          <w:w w:val="105"/>
        </w:rPr>
        <w:t>twelve-month </w:t>
      </w:r>
      <w:r>
        <w:rPr>
          <w:spacing w:val="-4"/>
          <w:w w:val="105"/>
        </w:rPr>
        <w:t>rate </w:t>
      </w:r>
      <w:r>
        <w:rPr>
          <w:w w:val="105"/>
        </w:rPr>
        <w:t>of RPIX inflation in </w:t>
      </w:r>
      <w:r>
        <w:rPr>
          <w:spacing w:val="-11"/>
          <w:w w:val="105"/>
        </w:rPr>
        <w:t>2001 </w:t>
      </w:r>
      <w:r>
        <w:rPr>
          <w:w w:val="105"/>
        </w:rPr>
        <w:t>Q4 </w:t>
      </w:r>
      <w:r>
        <w:rPr>
          <w:spacing w:val="-3"/>
          <w:w w:val="105"/>
        </w:rPr>
        <w:t>was </w:t>
      </w:r>
      <w:r>
        <w:rPr>
          <w:w w:val="105"/>
        </w:rPr>
        <w:t>2.3% (with a range of 1.7% </w:t>
      </w:r>
      <w:r>
        <w:rPr>
          <w:spacing w:val="-4"/>
          <w:w w:val="105"/>
        </w:rPr>
        <w:t>to </w:t>
      </w:r>
      <w:r>
        <w:rPr>
          <w:w w:val="105"/>
        </w:rPr>
        <w:t>2.6%), rising </w:t>
      </w:r>
      <w:r>
        <w:rPr>
          <w:spacing w:val="-4"/>
          <w:w w:val="105"/>
        </w:rPr>
        <w:t>to </w:t>
      </w:r>
      <w:r>
        <w:rPr>
          <w:w w:val="105"/>
        </w:rPr>
        <w:t>2.5% in </w:t>
      </w:r>
      <w:r>
        <w:rPr>
          <w:spacing w:val="-7"/>
          <w:w w:val="105"/>
        </w:rPr>
        <w:t>2002  </w:t>
      </w:r>
      <w:r>
        <w:rPr>
          <w:w w:val="105"/>
        </w:rPr>
        <w:t>Q4 and 2.4% in </w:t>
      </w:r>
      <w:r>
        <w:rPr>
          <w:spacing w:val="-7"/>
          <w:w w:val="105"/>
        </w:rPr>
        <w:t>2003  </w:t>
      </w:r>
      <w:r>
        <w:rPr>
          <w:w w:val="105"/>
        </w:rPr>
        <w:t>Q3 (with a range of 2.0%  </w:t>
      </w:r>
      <w:r>
        <w:rPr>
          <w:spacing w:val="-4"/>
          <w:w w:val="105"/>
        </w:rPr>
        <w:t>to </w:t>
      </w:r>
      <w:r>
        <w:rPr>
          <w:w w:val="105"/>
        </w:rPr>
        <w:t>3.0%). The distribution of central projections in </w:t>
      </w:r>
      <w:r>
        <w:rPr>
          <w:spacing w:val="-7"/>
          <w:w w:val="105"/>
        </w:rPr>
        <w:t>2003</w:t>
      </w:r>
      <w:r>
        <w:rPr>
          <w:spacing w:val="5"/>
          <w:w w:val="105"/>
        </w:rPr>
        <w:t> </w:t>
      </w:r>
      <w:r>
        <w:rPr>
          <w:w w:val="105"/>
        </w:rPr>
        <w:t>Q3</w:t>
      </w:r>
    </w:p>
    <w:p>
      <w:pPr>
        <w:spacing w:after="0" w:line="292" w:lineRule="auto"/>
        <w:sectPr>
          <w:type w:val="continuous"/>
          <w:pgSz w:w="11900" w:h="16840"/>
          <w:pgMar w:top="1260" w:bottom="280" w:left="660" w:right="640"/>
          <w:cols w:num="3" w:equalWidth="0">
            <w:col w:w="3041" w:space="40"/>
            <w:col w:w="538" w:space="1152"/>
            <w:col w:w="5829"/>
          </w:cols>
        </w:sectPr>
      </w:pPr>
    </w:p>
    <w:p>
      <w:pPr>
        <w:spacing w:line="136" w:lineRule="exact" w:before="0"/>
        <w:ind w:left="174" w:right="0" w:firstLine="0"/>
        <w:jc w:val="left"/>
        <w:rPr>
          <w:sz w:val="12"/>
        </w:rPr>
      </w:pPr>
      <w:r>
        <w:rPr>
          <w:w w:val="110"/>
          <w:sz w:val="12"/>
        </w:rPr>
        <w:t>Source: Forecasts of 20 outside forecasters as of 27 July 2001.</w:t>
      </w:r>
    </w:p>
    <w:p>
      <w:pPr>
        <w:pStyle w:val="BodyText"/>
        <w:spacing w:before="3"/>
        <w:rPr>
          <w:sz w:val="13"/>
        </w:rPr>
      </w:pPr>
    </w:p>
    <w:p>
      <w:pPr>
        <w:pStyle w:val="Heading8"/>
      </w:pPr>
      <w:r>
        <w:rPr>
          <w:color w:val="0092C7"/>
        </w:rPr>
        <w:t>Table 6.D</w:t>
      </w:r>
    </w:p>
    <w:p>
      <w:pPr>
        <w:spacing w:line="247" w:lineRule="auto" w:before="8"/>
        <w:ind w:left="154" w:right="0" w:firstLine="0"/>
        <w:jc w:val="left"/>
        <w:rPr>
          <w:sz w:val="12"/>
        </w:rPr>
      </w:pPr>
      <w:r>
        <w:rPr>
          <w:rFonts w:ascii="Trebuchet MS" w:hAnsi="Trebuchet MS"/>
          <w:b/>
          <w:color w:val="0092C7"/>
          <w:w w:val="90"/>
          <w:sz w:val="20"/>
        </w:rPr>
        <w:t>Other forecasters’ expectations of RPIX inflation </w:t>
      </w:r>
      <w:r>
        <w:rPr>
          <w:rFonts w:ascii="Trebuchet MS" w:hAnsi="Trebuchet MS"/>
          <w:b/>
          <w:color w:val="0092C7"/>
          <w:sz w:val="20"/>
        </w:rPr>
        <w:t>and GDP growth</w:t>
      </w:r>
      <w:r>
        <w:rPr>
          <w:position w:val="4"/>
          <w:sz w:val="12"/>
        </w:rPr>
        <w:t>(a)</w:t>
      </w:r>
    </w:p>
    <w:p>
      <w:pPr>
        <w:spacing w:before="96"/>
        <w:ind w:left="156" w:right="0" w:firstLine="0"/>
        <w:jc w:val="left"/>
        <w:rPr>
          <w:sz w:val="14"/>
        </w:rPr>
      </w:pPr>
      <w:r>
        <w:rPr>
          <w:w w:val="105"/>
          <w:sz w:val="14"/>
        </w:rPr>
        <w:t>RPIX inflation</w:t>
      </w:r>
    </w:p>
    <w:p>
      <w:pPr>
        <w:spacing w:before="41"/>
        <w:ind w:left="154" w:right="0" w:firstLine="0"/>
        <w:jc w:val="left"/>
        <w:rPr>
          <w:sz w:val="14"/>
        </w:rPr>
      </w:pPr>
      <w:r>
        <w:rPr>
          <w:w w:val="105"/>
          <w:sz w:val="14"/>
        </w:rPr>
        <w:t>Probability, per cent Range:</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426"/>
        <w:gridCol w:w="515"/>
        <w:gridCol w:w="503"/>
        <w:gridCol w:w="505"/>
        <w:gridCol w:w="519"/>
        <w:gridCol w:w="494"/>
      </w:tblGrid>
      <w:tr>
        <w:trPr>
          <w:trHeight w:val="506" w:hRule="atLeast"/>
        </w:trPr>
        <w:tc>
          <w:tcPr>
            <w:tcW w:w="1378" w:type="dxa"/>
          </w:tcPr>
          <w:p>
            <w:pPr>
              <w:pStyle w:val="TableParagraph"/>
              <w:spacing w:line="240" w:lineRule="auto"/>
              <w:rPr>
                <w:sz w:val="16"/>
              </w:rPr>
            </w:pPr>
          </w:p>
        </w:tc>
        <w:tc>
          <w:tcPr>
            <w:tcW w:w="426" w:type="dxa"/>
            <w:tcBorders>
              <w:top w:val="single" w:sz="2" w:space="0" w:color="000000"/>
            </w:tcBorders>
          </w:tcPr>
          <w:p>
            <w:pPr>
              <w:pStyle w:val="TableParagraph"/>
              <w:spacing w:line="208" w:lineRule="auto" w:before="13"/>
              <w:ind w:left="9" w:right="105"/>
              <w:jc w:val="both"/>
              <w:rPr>
                <w:sz w:val="14"/>
              </w:rPr>
            </w:pPr>
            <w:r>
              <w:rPr>
                <w:w w:val="105"/>
                <w:sz w:val="14"/>
              </w:rPr>
              <w:t>Less than </w:t>
            </w:r>
            <w:r>
              <w:rPr>
                <w:w w:val="105"/>
                <w:sz w:val="14"/>
                <w:u w:val="single"/>
              </w:rPr>
              <w:t>1.5%</w:t>
            </w:r>
          </w:p>
        </w:tc>
        <w:tc>
          <w:tcPr>
            <w:tcW w:w="515" w:type="dxa"/>
            <w:tcBorders>
              <w:top w:val="single" w:sz="2" w:space="0" w:color="000000"/>
            </w:tcBorders>
          </w:tcPr>
          <w:p>
            <w:pPr>
              <w:pStyle w:val="TableParagraph"/>
              <w:spacing w:line="147" w:lineRule="exact"/>
              <w:ind w:left="105"/>
              <w:rPr>
                <w:sz w:val="14"/>
              </w:rPr>
            </w:pPr>
            <w:r>
              <w:rPr>
                <w:w w:val="105"/>
                <w:sz w:val="14"/>
              </w:rPr>
              <w:t>1.5%</w:t>
            </w:r>
          </w:p>
          <w:p>
            <w:pPr>
              <w:pStyle w:val="TableParagraph"/>
              <w:spacing w:line="208" w:lineRule="auto" w:before="6"/>
              <w:ind w:left="106" w:right="82" w:hanging="1"/>
              <w:rPr>
                <w:sz w:val="14"/>
              </w:rPr>
            </w:pPr>
            <w:r>
              <w:rPr>
                <w:spacing w:val="-3"/>
                <w:w w:val="110"/>
                <w:sz w:val="14"/>
              </w:rPr>
              <w:t>to </w:t>
            </w:r>
            <w:r>
              <w:rPr>
                <w:w w:val="105"/>
                <w:sz w:val="14"/>
                <w:u w:val="single"/>
              </w:rPr>
              <w:t>2.0%</w:t>
            </w:r>
          </w:p>
        </w:tc>
        <w:tc>
          <w:tcPr>
            <w:tcW w:w="503" w:type="dxa"/>
            <w:tcBorders>
              <w:top w:val="single" w:sz="2" w:space="0" w:color="000000"/>
            </w:tcBorders>
          </w:tcPr>
          <w:p>
            <w:pPr>
              <w:pStyle w:val="TableParagraph"/>
              <w:spacing w:line="147" w:lineRule="exact"/>
              <w:ind w:left="96"/>
              <w:rPr>
                <w:sz w:val="14"/>
              </w:rPr>
            </w:pPr>
            <w:r>
              <w:rPr>
                <w:w w:val="105"/>
                <w:sz w:val="14"/>
              </w:rPr>
              <w:t>2.0%</w:t>
            </w:r>
          </w:p>
          <w:p>
            <w:pPr>
              <w:pStyle w:val="TableParagraph"/>
              <w:spacing w:line="208" w:lineRule="auto" w:before="6"/>
              <w:ind w:left="96" w:right="80" w:hanging="1"/>
              <w:rPr>
                <w:sz w:val="14"/>
              </w:rPr>
            </w:pPr>
            <w:r>
              <w:rPr>
                <w:spacing w:val="-3"/>
                <w:w w:val="110"/>
                <w:sz w:val="14"/>
              </w:rPr>
              <w:t>to </w:t>
            </w:r>
            <w:r>
              <w:rPr>
                <w:w w:val="105"/>
                <w:sz w:val="14"/>
                <w:u w:val="single"/>
              </w:rPr>
              <w:t>2.5%</w:t>
            </w:r>
          </w:p>
        </w:tc>
        <w:tc>
          <w:tcPr>
            <w:tcW w:w="505" w:type="dxa"/>
            <w:tcBorders>
              <w:top w:val="single" w:sz="2" w:space="0" w:color="000000"/>
            </w:tcBorders>
          </w:tcPr>
          <w:p>
            <w:pPr>
              <w:pStyle w:val="TableParagraph"/>
              <w:spacing w:line="147" w:lineRule="exact"/>
              <w:ind w:left="92"/>
              <w:rPr>
                <w:sz w:val="14"/>
              </w:rPr>
            </w:pPr>
            <w:r>
              <w:rPr>
                <w:w w:val="105"/>
                <w:sz w:val="14"/>
              </w:rPr>
              <w:t>2.5%</w:t>
            </w:r>
          </w:p>
          <w:p>
            <w:pPr>
              <w:pStyle w:val="TableParagraph"/>
              <w:spacing w:line="208" w:lineRule="auto" w:before="6"/>
              <w:ind w:left="92" w:right="86" w:hanging="1"/>
              <w:rPr>
                <w:sz w:val="14"/>
              </w:rPr>
            </w:pPr>
            <w:r>
              <w:rPr>
                <w:spacing w:val="-3"/>
                <w:w w:val="110"/>
                <w:sz w:val="14"/>
              </w:rPr>
              <w:t>to </w:t>
            </w:r>
            <w:r>
              <w:rPr>
                <w:w w:val="105"/>
                <w:sz w:val="14"/>
                <w:u w:val="single"/>
              </w:rPr>
              <w:t>3.0%</w:t>
            </w:r>
          </w:p>
        </w:tc>
        <w:tc>
          <w:tcPr>
            <w:tcW w:w="519" w:type="dxa"/>
            <w:tcBorders>
              <w:top w:val="single" w:sz="2" w:space="0" w:color="000000"/>
            </w:tcBorders>
          </w:tcPr>
          <w:p>
            <w:pPr>
              <w:pStyle w:val="TableParagraph"/>
              <w:spacing w:line="147" w:lineRule="exact"/>
              <w:ind w:left="96"/>
              <w:rPr>
                <w:sz w:val="14"/>
              </w:rPr>
            </w:pPr>
            <w:r>
              <w:rPr>
                <w:w w:val="105"/>
                <w:sz w:val="14"/>
              </w:rPr>
              <w:t>3.0%</w:t>
            </w:r>
          </w:p>
          <w:p>
            <w:pPr>
              <w:pStyle w:val="TableParagraph"/>
              <w:spacing w:line="208" w:lineRule="auto" w:before="6"/>
              <w:ind w:left="96" w:right="96" w:hanging="1"/>
              <w:rPr>
                <w:sz w:val="14"/>
              </w:rPr>
            </w:pPr>
            <w:r>
              <w:rPr>
                <w:spacing w:val="-3"/>
                <w:w w:val="110"/>
                <w:sz w:val="14"/>
              </w:rPr>
              <w:t>to </w:t>
            </w:r>
            <w:r>
              <w:rPr>
                <w:w w:val="105"/>
                <w:sz w:val="14"/>
                <w:u w:val="single"/>
              </w:rPr>
              <w:t>3.5%</w:t>
            </w:r>
          </w:p>
        </w:tc>
        <w:tc>
          <w:tcPr>
            <w:tcW w:w="494" w:type="dxa"/>
            <w:tcBorders>
              <w:top w:val="single" w:sz="2" w:space="0" w:color="000000"/>
            </w:tcBorders>
          </w:tcPr>
          <w:p>
            <w:pPr>
              <w:pStyle w:val="TableParagraph"/>
              <w:spacing w:line="208" w:lineRule="auto" w:before="13"/>
              <w:ind w:left="103" w:right="74"/>
              <w:jc w:val="both"/>
              <w:rPr>
                <w:sz w:val="14"/>
              </w:rPr>
            </w:pPr>
            <w:r>
              <w:rPr>
                <w:spacing w:val="-1"/>
                <w:w w:val="105"/>
                <w:sz w:val="14"/>
              </w:rPr>
              <w:t>More </w:t>
            </w:r>
            <w:r>
              <w:rPr>
                <w:w w:val="105"/>
                <w:sz w:val="14"/>
              </w:rPr>
              <w:t>than </w:t>
            </w:r>
            <w:r>
              <w:rPr>
                <w:w w:val="105"/>
                <w:sz w:val="14"/>
                <w:u w:val="single"/>
              </w:rPr>
              <w:t>3.5%</w:t>
            </w:r>
          </w:p>
        </w:tc>
      </w:tr>
      <w:tr>
        <w:trPr>
          <w:trHeight w:val="210" w:hRule="atLeast"/>
        </w:trPr>
        <w:tc>
          <w:tcPr>
            <w:tcW w:w="1378" w:type="dxa"/>
          </w:tcPr>
          <w:p>
            <w:pPr>
              <w:pStyle w:val="TableParagraph"/>
              <w:spacing w:line="140" w:lineRule="exact" w:before="50"/>
              <w:ind w:left="50"/>
              <w:rPr>
                <w:sz w:val="14"/>
              </w:rPr>
            </w:pPr>
            <w:r>
              <w:rPr>
                <w:w w:val="120"/>
                <w:sz w:val="14"/>
              </w:rPr>
              <w:t>2001 Q4</w:t>
            </w:r>
          </w:p>
        </w:tc>
        <w:tc>
          <w:tcPr>
            <w:tcW w:w="426" w:type="dxa"/>
          </w:tcPr>
          <w:p>
            <w:pPr>
              <w:pStyle w:val="TableParagraph"/>
              <w:spacing w:line="140" w:lineRule="exact" w:before="50"/>
              <w:ind w:left="104"/>
              <w:rPr>
                <w:sz w:val="14"/>
              </w:rPr>
            </w:pPr>
            <w:r>
              <w:rPr>
                <w:w w:val="121"/>
                <w:sz w:val="14"/>
              </w:rPr>
              <w:t>6</w:t>
            </w:r>
          </w:p>
        </w:tc>
        <w:tc>
          <w:tcPr>
            <w:tcW w:w="515" w:type="dxa"/>
          </w:tcPr>
          <w:p>
            <w:pPr>
              <w:pStyle w:val="TableParagraph"/>
              <w:spacing w:line="140" w:lineRule="exact" w:before="50"/>
              <w:ind w:left="150"/>
              <w:rPr>
                <w:sz w:val="14"/>
              </w:rPr>
            </w:pPr>
            <w:r>
              <w:rPr>
                <w:w w:val="120"/>
                <w:sz w:val="14"/>
              </w:rPr>
              <w:t>20</w:t>
            </w:r>
          </w:p>
        </w:tc>
        <w:tc>
          <w:tcPr>
            <w:tcW w:w="503" w:type="dxa"/>
          </w:tcPr>
          <w:p>
            <w:pPr>
              <w:pStyle w:val="TableParagraph"/>
              <w:spacing w:line="140" w:lineRule="exact" w:before="50"/>
              <w:ind w:left="159"/>
              <w:rPr>
                <w:sz w:val="14"/>
              </w:rPr>
            </w:pPr>
            <w:r>
              <w:rPr>
                <w:w w:val="120"/>
                <w:sz w:val="14"/>
              </w:rPr>
              <w:t>41</w:t>
            </w:r>
          </w:p>
        </w:tc>
        <w:tc>
          <w:tcPr>
            <w:tcW w:w="505" w:type="dxa"/>
          </w:tcPr>
          <w:p>
            <w:pPr>
              <w:pStyle w:val="TableParagraph"/>
              <w:spacing w:line="140" w:lineRule="exact" w:before="50"/>
              <w:ind w:left="129"/>
              <w:rPr>
                <w:sz w:val="14"/>
              </w:rPr>
            </w:pPr>
            <w:r>
              <w:rPr>
                <w:w w:val="120"/>
                <w:sz w:val="14"/>
              </w:rPr>
              <w:t>24</w:t>
            </w:r>
          </w:p>
        </w:tc>
        <w:tc>
          <w:tcPr>
            <w:tcW w:w="519" w:type="dxa"/>
          </w:tcPr>
          <w:p>
            <w:pPr>
              <w:pStyle w:val="TableParagraph"/>
              <w:spacing w:line="140" w:lineRule="exact" w:before="50"/>
              <w:ind w:left="210"/>
              <w:rPr>
                <w:sz w:val="14"/>
              </w:rPr>
            </w:pPr>
            <w:r>
              <w:rPr>
                <w:w w:val="121"/>
                <w:sz w:val="14"/>
              </w:rPr>
              <w:t>6</w:t>
            </w:r>
          </w:p>
        </w:tc>
        <w:tc>
          <w:tcPr>
            <w:tcW w:w="494" w:type="dxa"/>
          </w:tcPr>
          <w:p>
            <w:pPr>
              <w:pStyle w:val="TableParagraph"/>
              <w:spacing w:line="140" w:lineRule="exact" w:before="50"/>
              <w:ind w:right="166"/>
              <w:jc w:val="right"/>
              <w:rPr>
                <w:sz w:val="14"/>
              </w:rPr>
            </w:pPr>
            <w:r>
              <w:rPr>
                <w:w w:val="121"/>
                <w:sz w:val="14"/>
              </w:rPr>
              <w:t>3</w:t>
            </w:r>
          </w:p>
        </w:tc>
      </w:tr>
      <w:tr>
        <w:trPr>
          <w:trHeight w:val="139" w:hRule="atLeast"/>
        </w:trPr>
        <w:tc>
          <w:tcPr>
            <w:tcW w:w="1378" w:type="dxa"/>
          </w:tcPr>
          <w:p>
            <w:pPr>
              <w:pStyle w:val="TableParagraph"/>
              <w:ind w:left="50"/>
              <w:rPr>
                <w:sz w:val="14"/>
              </w:rPr>
            </w:pPr>
            <w:r>
              <w:rPr>
                <w:w w:val="120"/>
                <w:sz w:val="14"/>
              </w:rPr>
              <w:t>2002 Q4</w:t>
            </w:r>
          </w:p>
        </w:tc>
        <w:tc>
          <w:tcPr>
            <w:tcW w:w="426" w:type="dxa"/>
          </w:tcPr>
          <w:p>
            <w:pPr>
              <w:pStyle w:val="TableParagraph"/>
              <w:ind w:left="104"/>
              <w:rPr>
                <w:sz w:val="14"/>
              </w:rPr>
            </w:pPr>
            <w:r>
              <w:rPr>
                <w:w w:val="121"/>
                <w:sz w:val="14"/>
              </w:rPr>
              <w:t>7</w:t>
            </w:r>
          </w:p>
        </w:tc>
        <w:tc>
          <w:tcPr>
            <w:tcW w:w="515" w:type="dxa"/>
          </w:tcPr>
          <w:p>
            <w:pPr>
              <w:pStyle w:val="TableParagraph"/>
              <w:ind w:left="167"/>
              <w:rPr>
                <w:sz w:val="14"/>
              </w:rPr>
            </w:pPr>
            <w:r>
              <w:rPr>
                <w:w w:val="120"/>
                <w:sz w:val="14"/>
              </w:rPr>
              <w:t>15</w:t>
            </w:r>
          </w:p>
        </w:tc>
        <w:tc>
          <w:tcPr>
            <w:tcW w:w="503" w:type="dxa"/>
          </w:tcPr>
          <w:p>
            <w:pPr>
              <w:pStyle w:val="TableParagraph"/>
              <w:ind w:left="158"/>
              <w:rPr>
                <w:sz w:val="14"/>
              </w:rPr>
            </w:pPr>
            <w:r>
              <w:rPr>
                <w:w w:val="120"/>
                <w:sz w:val="14"/>
              </w:rPr>
              <w:t>35</w:t>
            </w:r>
          </w:p>
        </w:tc>
        <w:tc>
          <w:tcPr>
            <w:tcW w:w="505" w:type="dxa"/>
          </w:tcPr>
          <w:p>
            <w:pPr>
              <w:pStyle w:val="TableParagraph"/>
              <w:ind w:left="135"/>
              <w:rPr>
                <w:sz w:val="14"/>
              </w:rPr>
            </w:pPr>
            <w:r>
              <w:rPr>
                <w:w w:val="120"/>
                <w:sz w:val="14"/>
              </w:rPr>
              <w:t>27</w:t>
            </w:r>
          </w:p>
        </w:tc>
        <w:tc>
          <w:tcPr>
            <w:tcW w:w="519" w:type="dxa"/>
          </w:tcPr>
          <w:p>
            <w:pPr>
              <w:pStyle w:val="TableParagraph"/>
              <w:ind w:left="142"/>
              <w:rPr>
                <w:sz w:val="14"/>
              </w:rPr>
            </w:pPr>
            <w:r>
              <w:rPr>
                <w:w w:val="120"/>
                <w:sz w:val="14"/>
              </w:rPr>
              <w:t>12</w:t>
            </w:r>
          </w:p>
        </w:tc>
        <w:tc>
          <w:tcPr>
            <w:tcW w:w="494" w:type="dxa"/>
          </w:tcPr>
          <w:p>
            <w:pPr>
              <w:pStyle w:val="TableParagraph"/>
              <w:ind w:right="166"/>
              <w:jc w:val="right"/>
              <w:rPr>
                <w:sz w:val="14"/>
              </w:rPr>
            </w:pPr>
            <w:r>
              <w:rPr>
                <w:w w:val="121"/>
                <w:sz w:val="14"/>
              </w:rPr>
              <w:t>4</w:t>
            </w:r>
          </w:p>
        </w:tc>
      </w:tr>
      <w:tr>
        <w:trPr>
          <w:trHeight w:val="208" w:hRule="atLeast"/>
        </w:trPr>
        <w:tc>
          <w:tcPr>
            <w:tcW w:w="1378" w:type="dxa"/>
          </w:tcPr>
          <w:p>
            <w:pPr>
              <w:pStyle w:val="TableParagraph"/>
              <w:spacing w:line="141" w:lineRule="exact"/>
              <w:ind w:left="50"/>
              <w:rPr>
                <w:sz w:val="12"/>
              </w:rPr>
            </w:pPr>
            <w:r>
              <w:rPr>
                <w:w w:val="115"/>
                <w:sz w:val="14"/>
              </w:rPr>
              <w:t>2003 Q3 </w:t>
            </w:r>
            <w:r>
              <w:rPr>
                <w:w w:val="115"/>
                <w:sz w:val="12"/>
              </w:rPr>
              <w:t>(b)</w:t>
            </w:r>
          </w:p>
        </w:tc>
        <w:tc>
          <w:tcPr>
            <w:tcW w:w="426" w:type="dxa"/>
          </w:tcPr>
          <w:p>
            <w:pPr>
              <w:pStyle w:val="TableParagraph"/>
              <w:spacing w:line="141" w:lineRule="exact"/>
              <w:ind w:left="103"/>
              <w:rPr>
                <w:sz w:val="14"/>
              </w:rPr>
            </w:pPr>
            <w:r>
              <w:rPr>
                <w:w w:val="121"/>
                <w:sz w:val="14"/>
              </w:rPr>
              <w:t>7</w:t>
            </w:r>
          </w:p>
        </w:tc>
        <w:tc>
          <w:tcPr>
            <w:tcW w:w="515" w:type="dxa"/>
          </w:tcPr>
          <w:p>
            <w:pPr>
              <w:pStyle w:val="TableParagraph"/>
              <w:spacing w:line="141" w:lineRule="exact"/>
              <w:ind w:left="167"/>
              <w:rPr>
                <w:sz w:val="14"/>
              </w:rPr>
            </w:pPr>
            <w:r>
              <w:rPr>
                <w:w w:val="120"/>
                <w:sz w:val="14"/>
              </w:rPr>
              <w:t>15</w:t>
            </w:r>
          </w:p>
        </w:tc>
        <w:tc>
          <w:tcPr>
            <w:tcW w:w="503" w:type="dxa"/>
          </w:tcPr>
          <w:p>
            <w:pPr>
              <w:pStyle w:val="TableParagraph"/>
              <w:spacing w:line="141" w:lineRule="exact"/>
              <w:ind w:left="155"/>
              <w:rPr>
                <w:sz w:val="14"/>
              </w:rPr>
            </w:pPr>
            <w:r>
              <w:rPr>
                <w:w w:val="120"/>
                <w:sz w:val="14"/>
              </w:rPr>
              <w:t>36</w:t>
            </w:r>
          </w:p>
        </w:tc>
        <w:tc>
          <w:tcPr>
            <w:tcW w:w="505" w:type="dxa"/>
          </w:tcPr>
          <w:p>
            <w:pPr>
              <w:pStyle w:val="TableParagraph"/>
              <w:spacing w:line="141" w:lineRule="exact"/>
              <w:ind w:left="130"/>
              <w:rPr>
                <w:sz w:val="14"/>
              </w:rPr>
            </w:pPr>
            <w:r>
              <w:rPr>
                <w:w w:val="120"/>
                <w:sz w:val="14"/>
              </w:rPr>
              <w:t>26</w:t>
            </w:r>
          </w:p>
        </w:tc>
        <w:tc>
          <w:tcPr>
            <w:tcW w:w="519" w:type="dxa"/>
          </w:tcPr>
          <w:p>
            <w:pPr>
              <w:pStyle w:val="TableParagraph"/>
              <w:spacing w:line="141" w:lineRule="exact"/>
              <w:ind w:left="158"/>
              <w:rPr>
                <w:b/>
                <w:sz w:val="14"/>
              </w:rPr>
            </w:pPr>
            <w:r>
              <w:rPr>
                <w:b/>
                <w:w w:val="121"/>
                <w:sz w:val="14"/>
              </w:rPr>
              <w:t>1</w:t>
            </w:r>
          </w:p>
        </w:tc>
        <w:tc>
          <w:tcPr>
            <w:tcW w:w="494" w:type="dxa"/>
          </w:tcPr>
          <w:p>
            <w:pPr>
              <w:pStyle w:val="TableParagraph"/>
              <w:spacing w:line="141" w:lineRule="exact"/>
              <w:ind w:right="166"/>
              <w:jc w:val="right"/>
              <w:rPr>
                <w:sz w:val="14"/>
              </w:rPr>
            </w:pPr>
            <w:r>
              <w:rPr>
                <w:w w:val="121"/>
                <w:sz w:val="14"/>
              </w:rPr>
              <w:t>5</w:t>
            </w:r>
          </w:p>
        </w:tc>
      </w:tr>
      <w:tr>
        <w:trPr>
          <w:trHeight w:val="209" w:hRule="atLeast"/>
        </w:trPr>
        <w:tc>
          <w:tcPr>
            <w:tcW w:w="1378" w:type="dxa"/>
          </w:tcPr>
          <w:p>
            <w:pPr>
              <w:pStyle w:val="TableParagraph"/>
              <w:spacing w:line="140" w:lineRule="exact" w:before="49"/>
              <w:ind w:left="52"/>
              <w:rPr>
                <w:sz w:val="14"/>
              </w:rPr>
            </w:pPr>
            <w:r>
              <w:rPr>
                <w:w w:val="105"/>
                <w:sz w:val="14"/>
              </w:rPr>
              <w:t>GDP growth</w:t>
            </w:r>
          </w:p>
        </w:tc>
        <w:tc>
          <w:tcPr>
            <w:tcW w:w="426" w:type="dxa"/>
          </w:tcPr>
          <w:p>
            <w:pPr>
              <w:pStyle w:val="TableParagraph"/>
              <w:spacing w:line="240" w:lineRule="auto"/>
              <w:rPr>
                <w:sz w:val="14"/>
              </w:rPr>
            </w:pPr>
          </w:p>
        </w:tc>
        <w:tc>
          <w:tcPr>
            <w:tcW w:w="515" w:type="dxa"/>
          </w:tcPr>
          <w:p>
            <w:pPr>
              <w:pStyle w:val="TableParagraph"/>
              <w:spacing w:line="240" w:lineRule="auto"/>
              <w:rPr>
                <w:sz w:val="14"/>
              </w:rPr>
            </w:pPr>
          </w:p>
        </w:tc>
        <w:tc>
          <w:tcPr>
            <w:tcW w:w="503" w:type="dxa"/>
          </w:tcPr>
          <w:p>
            <w:pPr>
              <w:pStyle w:val="TableParagraph"/>
              <w:spacing w:line="240" w:lineRule="auto"/>
              <w:rPr>
                <w:sz w:val="14"/>
              </w:rPr>
            </w:pPr>
          </w:p>
        </w:tc>
        <w:tc>
          <w:tcPr>
            <w:tcW w:w="505" w:type="dxa"/>
          </w:tcPr>
          <w:p>
            <w:pPr>
              <w:pStyle w:val="TableParagraph"/>
              <w:spacing w:line="240" w:lineRule="auto"/>
              <w:rPr>
                <w:sz w:val="14"/>
              </w:rPr>
            </w:pPr>
          </w:p>
        </w:tc>
        <w:tc>
          <w:tcPr>
            <w:tcW w:w="519" w:type="dxa"/>
          </w:tcPr>
          <w:p>
            <w:pPr>
              <w:pStyle w:val="TableParagraph"/>
              <w:spacing w:line="240" w:lineRule="auto"/>
              <w:rPr>
                <w:sz w:val="14"/>
              </w:rPr>
            </w:pPr>
          </w:p>
        </w:tc>
        <w:tc>
          <w:tcPr>
            <w:tcW w:w="494" w:type="dxa"/>
          </w:tcPr>
          <w:p>
            <w:pPr>
              <w:pStyle w:val="TableParagraph"/>
              <w:spacing w:line="240" w:lineRule="auto"/>
              <w:rPr>
                <w:sz w:val="14"/>
              </w:rPr>
            </w:pPr>
          </w:p>
        </w:tc>
      </w:tr>
      <w:tr>
        <w:trPr>
          <w:trHeight w:val="382" w:hRule="atLeast"/>
        </w:trPr>
        <w:tc>
          <w:tcPr>
            <w:tcW w:w="4340" w:type="dxa"/>
            <w:gridSpan w:val="7"/>
          </w:tcPr>
          <w:p>
            <w:pPr>
              <w:pStyle w:val="TableParagraph"/>
              <w:tabs>
                <w:tab w:pos="4288" w:val="left" w:leader="none"/>
              </w:tabs>
              <w:spacing w:line="240" w:lineRule="auto" w:before="42"/>
              <w:ind w:right="1"/>
              <w:jc w:val="right"/>
              <w:rPr>
                <w:sz w:val="14"/>
              </w:rPr>
            </w:pPr>
            <w:r>
              <w:rPr>
                <w:spacing w:val="-3"/>
                <w:w w:val="105"/>
                <w:sz w:val="14"/>
              </w:rPr>
              <w:t>Probability, </w:t>
            </w:r>
            <w:r>
              <w:rPr>
                <w:w w:val="105"/>
                <w:sz w:val="14"/>
              </w:rPr>
              <w:t>per cent  </w:t>
            </w:r>
            <w:r>
              <w:rPr>
                <w:spacing w:val="36"/>
                <w:w w:val="105"/>
                <w:sz w:val="14"/>
              </w:rPr>
              <w:t> </w:t>
            </w:r>
            <w:r>
              <w:rPr>
                <w:w w:val="105"/>
                <w:sz w:val="14"/>
                <w:u w:val="single"/>
              </w:rPr>
              <w:t>Range:</w:t>
            </w:r>
            <w:r>
              <w:rPr>
                <w:sz w:val="14"/>
                <w:u w:val="single"/>
              </w:rPr>
              <w:tab/>
            </w:r>
          </w:p>
          <w:p>
            <w:pPr>
              <w:pStyle w:val="TableParagraph"/>
              <w:tabs>
                <w:tab w:pos="522" w:val="left" w:leader="none"/>
                <w:tab w:pos="1027" w:val="left" w:leader="none"/>
                <w:tab w:pos="1526" w:val="left" w:leader="none"/>
                <w:tab w:pos="2035" w:val="left" w:leader="none"/>
                <w:tab w:pos="2562" w:val="left" w:leader="none"/>
              </w:tabs>
              <w:spacing w:line="140" w:lineRule="exact" w:before="19"/>
              <w:ind w:right="74"/>
              <w:jc w:val="right"/>
              <w:rPr>
                <w:sz w:val="14"/>
              </w:rPr>
            </w:pPr>
            <w:r>
              <w:rPr>
                <w:w w:val="105"/>
                <w:sz w:val="14"/>
              </w:rPr>
              <w:t>Less</w:t>
              <w:tab/>
              <w:t>0%</w:t>
              <w:tab/>
              <w:t>1%</w:t>
              <w:tab/>
              <w:t>2%</w:t>
              <w:tab/>
              <w:t>3%</w:t>
              <w:tab/>
            </w:r>
            <w:r>
              <w:rPr>
                <w:spacing w:val="-2"/>
                <w:w w:val="105"/>
                <w:sz w:val="14"/>
              </w:rPr>
              <w:t>More</w:t>
            </w:r>
          </w:p>
        </w:tc>
      </w:tr>
    </w:tbl>
    <w:p>
      <w:pPr>
        <w:tabs>
          <w:tab w:pos="2014" w:val="left" w:leader="none"/>
          <w:tab w:pos="2519" w:val="left" w:leader="none"/>
          <w:tab w:pos="3018" w:val="left" w:leader="none"/>
          <w:tab w:pos="3527" w:val="left" w:leader="none"/>
          <w:tab w:pos="4054" w:val="left" w:leader="none"/>
        </w:tabs>
        <w:spacing w:before="0"/>
        <w:ind w:left="1491" w:right="0" w:firstLine="0"/>
        <w:jc w:val="left"/>
        <w:rPr>
          <w:sz w:val="14"/>
        </w:rPr>
      </w:pPr>
      <w:r>
        <w:rPr>
          <w:w w:val="115"/>
          <w:sz w:val="14"/>
        </w:rPr>
        <w:t>than</w:t>
        <w:tab/>
      </w:r>
      <w:r>
        <w:rPr>
          <w:spacing w:val="-3"/>
          <w:w w:val="115"/>
          <w:sz w:val="14"/>
        </w:rPr>
        <w:t>to</w:t>
        <w:tab/>
        <w:t>to</w:t>
        <w:tab/>
        <w:t>to</w:t>
        <w:tab/>
        <w:t>to</w:t>
        <w:tab/>
      </w:r>
      <w:r>
        <w:rPr>
          <w:w w:val="115"/>
          <w:sz w:val="14"/>
        </w:rPr>
        <w:t>than</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
        <w:gridCol w:w="730"/>
        <w:gridCol w:w="505"/>
        <w:gridCol w:w="511"/>
        <w:gridCol w:w="501"/>
        <w:gridCol w:w="520"/>
        <w:gridCol w:w="525"/>
      </w:tblGrid>
      <w:tr>
        <w:trPr>
          <w:trHeight w:val="210" w:hRule="atLeast"/>
        </w:trPr>
        <w:tc>
          <w:tcPr>
            <w:tcW w:w="1082" w:type="dxa"/>
          </w:tcPr>
          <w:p>
            <w:pPr>
              <w:pStyle w:val="TableParagraph"/>
              <w:spacing w:line="240" w:lineRule="auto"/>
              <w:rPr>
                <w:sz w:val="14"/>
              </w:rPr>
            </w:pPr>
          </w:p>
        </w:tc>
        <w:tc>
          <w:tcPr>
            <w:tcW w:w="730" w:type="dxa"/>
          </w:tcPr>
          <w:p>
            <w:pPr>
              <w:pStyle w:val="TableParagraph"/>
              <w:spacing w:line="135" w:lineRule="exact"/>
              <w:ind w:left="350" w:right="144"/>
              <w:jc w:val="center"/>
              <w:rPr>
                <w:sz w:val="14"/>
              </w:rPr>
            </w:pPr>
            <w:r>
              <w:rPr>
                <w:w w:val="105"/>
                <w:sz w:val="14"/>
                <w:u w:val="single"/>
              </w:rPr>
              <w:t>0%</w:t>
            </w:r>
            <w:r>
              <w:rPr>
                <w:sz w:val="14"/>
                <w:u w:val="single"/>
              </w:rPr>
              <w:t> </w:t>
            </w:r>
          </w:p>
        </w:tc>
        <w:tc>
          <w:tcPr>
            <w:tcW w:w="505" w:type="dxa"/>
          </w:tcPr>
          <w:p>
            <w:pPr>
              <w:pStyle w:val="TableParagraph"/>
              <w:spacing w:line="135" w:lineRule="exact"/>
              <w:ind w:left="124" w:right="125"/>
              <w:jc w:val="center"/>
              <w:rPr>
                <w:sz w:val="14"/>
              </w:rPr>
            </w:pPr>
            <w:r>
              <w:rPr>
                <w:w w:val="105"/>
                <w:sz w:val="14"/>
                <w:u w:val="single"/>
              </w:rPr>
              <w:t>1%</w:t>
            </w:r>
            <w:r>
              <w:rPr>
                <w:sz w:val="14"/>
                <w:u w:val="single"/>
              </w:rPr>
              <w:t> </w:t>
            </w:r>
          </w:p>
        </w:tc>
        <w:tc>
          <w:tcPr>
            <w:tcW w:w="511" w:type="dxa"/>
          </w:tcPr>
          <w:p>
            <w:pPr>
              <w:pStyle w:val="TableParagraph"/>
              <w:spacing w:line="135" w:lineRule="exact"/>
              <w:ind w:left="131" w:right="121"/>
              <w:jc w:val="center"/>
              <w:rPr>
                <w:sz w:val="14"/>
              </w:rPr>
            </w:pPr>
            <w:r>
              <w:rPr>
                <w:w w:val="105"/>
                <w:sz w:val="14"/>
                <w:u w:val="single"/>
              </w:rPr>
              <w:t>2%</w:t>
            </w:r>
            <w:r>
              <w:rPr>
                <w:sz w:val="14"/>
                <w:u w:val="single"/>
              </w:rPr>
              <w:t> </w:t>
            </w:r>
          </w:p>
        </w:tc>
        <w:tc>
          <w:tcPr>
            <w:tcW w:w="501" w:type="dxa"/>
          </w:tcPr>
          <w:p>
            <w:pPr>
              <w:pStyle w:val="TableParagraph"/>
              <w:spacing w:line="135" w:lineRule="exact"/>
              <w:ind w:left="111" w:right="119"/>
              <w:jc w:val="center"/>
              <w:rPr>
                <w:sz w:val="14"/>
              </w:rPr>
            </w:pPr>
            <w:r>
              <w:rPr>
                <w:w w:val="105"/>
                <w:sz w:val="14"/>
                <w:u w:val="single"/>
              </w:rPr>
              <w:t>3%</w:t>
            </w:r>
            <w:r>
              <w:rPr>
                <w:sz w:val="14"/>
                <w:u w:val="single"/>
              </w:rPr>
              <w:t> </w:t>
            </w:r>
          </w:p>
        </w:tc>
        <w:tc>
          <w:tcPr>
            <w:tcW w:w="520" w:type="dxa"/>
          </w:tcPr>
          <w:p>
            <w:pPr>
              <w:pStyle w:val="TableParagraph"/>
              <w:spacing w:line="135" w:lineRule="exact"/>
              <w:ind w:left="94"/>
              <w:rPr>
                <w:sz w:val="14"/>
              </w:rPr>
            </w:pPr>
            <w:r>
              <w:rPr>
                <w:w w:val="105"/>
                <w:sz w:val="14"/>
                <w:u w:val="single"/>
              </w:rPr>
              <w:t>4%</w:t>
            </w:r>
            <w:r>
              <w:rPr>
                <w:sz w:val="14"/>
                <w:u w:val="single"/>
              </w:rPr>
              <w:t> </w:t>
            </w:r>
          </w:p>
        </w:tc>
        <w:tc>
          <w:tcPr>
            <w:tcW w:w="525" w:type="dxa"/>
          </w:tcPr>
          <w:p>
            <w:pPr>
              <w:pStyle w:val="TableParagraph"/>
              <w:spacing w:line="135" w:lineRule="exact"/>
              <w:ind w:left="169" w:right="120"/>
              <w:jc w:val="center"/>
              <w:rPr>
                <w:sz w:val="14"/>
              </w:rPr>
            </w:pPr>
            <w:r>
              <w:rPr>
                <w:w w:val="105"/>
                <w:sz w:val="14"/>
                <w:u w:val="single"/>
              </w:rPr>
              <w:t>4%</w:t>
            </w:r>
            <w:r>
              <w:rPr>
                <w:sz w:val="14"/>
                <w:u w:val="single"/>
              </w:rPr>
              <w:t> </w:t>
            </w:r>
          </w:p>
        </w:tc>
      </w:tr>
      <w:tr>
        <w:trPr>
          <w:trHeight w:val="210" w:hRule="atLeast"/>
        </w:trPr>
        <w:tc>
          <w:tcPr>
            <w:tcW w:w="1082" w:type="dxa"/>
          </w:tcPr>
          <w:p>
            <w:pPr>
              <w:pStyle w:val="TableParagraph"/>
              <w:spacing w:line="146" w:lineRule="exact" w:before="44"/>
              <w:ind w:left="50"/>
              <w:rPr>
                <w:sz w:val="14"/>
              </w:rPr>
            </w:pPr>
            <w:r>
              <w:rPr>
                <w:w w:val="120"/>
                <w:sz w:val="14"/>
              </w:rPr>
              <w:t>2001 Q4</w:t>
            </w:r>
          </w:p>
        </w:tc>
        <w:tc>
          <w:tcPr>
            <w:tcW w:w="730" w:type="dxa"/>
          </w:tcPr>
          <w:p>
            <w:pPr>
              <w:pStyle w:val="TableParagraph"/>
              <w:spacing w:line="146" w:lineRule="exact" w:before="44"/>
              <w:ind w:left="155"/>
              <w:jc w:val="center"/>
              <w:rPr>
                <w:sz w:val="14"/>
              </w:rPr>
            </w:pPr>
            <w:r>
              <w:rPr>
                <w:w w:val="121"/>
                <w:sz w:val="14"/>
              </w:rPr>
              <w:t>3</w:t>
            </w:r>
          </w:p>
        </w:tc>
        <w:tc>
          <w:tcPr>
            <w:tcW w:w="505" w:type="dxa"/>
          </w:tcPr>
          <w:p>
            <w:pPr>
              <w:pStyle w:val="TableParagraph"/>
              <w:spacing w:line="146" w:lineRule="exact" w:before="44"/>
              <w:ind w:left="87" w:right="135"/>
              <w:jc w:val="center"/>
              <w:rPr>
                <w:sz w:val="14"/>
              </w:rPr>
            </w:pPr>
            <w:r>
              <w:rPr>
                <w:w w:val="120"/>
                <w:sz w:val="14"/>
              </w:rPr>
              <w:t>10</w:t>
            </w:r>
          </w:p>
        </w:tc>
        <w:tc>
          <w:tcPr>
            <w:tcW w:w="511" w:type="dxa"/>
          </w:tcPr>
          <w:p>
            <w:pPr>
              <w:pStyle w:val="TableParagraph"/>
              <w:spacing w:line="146" w:lineRule="exact" w:before="44"/>
              <w:ind w:left="97" w:right="132"/>
              <w:jc w:val="center"/>
              <w:rPr>
                <w:sz w:val="14"/>
              </w:rPr>
            </w:pPr>
            <w:r>
              <w:rPr>
                <w:w w:val="120"/>
                <w:sz w:val="14"/>
              </w:rPr>
              <w:t>39</w:t>
            </w:r>
          </w:p>
        </w:tc>
        <w:tc>
          <w:tcPr>
            <w:tcW w:w="501" w:type="dxa"/>
          </w:tcPr>
          <w:p>
            <w:pPr>
              <w:pStyle w:val="TableParagraph"/>
              <w:spacing w:line="146" w:lineRule="exact" w:before="44"/>
              <w:ind w:left="76" w:right="136"/>
              <w:jc w:val="center"/>
              <w:rPr>
                <w:sz w:val="14"/>
              </w:rPr>
            </w:pPr>
            <w:r>
              <w:rPr>
                <w:w w:val="120"/>
                <w:sz w:val="14"/>
              </w:rPr>
              <w:t>39</w:t>
            </w:r>
          </w:p>
        </w:tc>
        <w:tc>
          <w:tcPr>
            <w:tcW w:w="520" w:type="dxa"/>
          </w:tcPr>
          <w:p>
            <w:pPr>
              <w:pStyle w:val="TableParagraph"/>
              <w:spacing w:line="146" w:lineRule="exact" w:before="44"/>
              <w:ind w:right="15"/>
              <w:jc w:val="center"/>
              <w:rPr>
                <w:sz w:val="14"/>
              </w:rPr>
            </w:pPr>
            <w:r>
              <w:rPr>
                <w:w w:val="121"/>
                <w:sz w:val="14"/>
              </w:rPr>
              <w:t>7</w:t>
            </w:r>
          </w:p>
        </w:tc>
        <w:tc>
          <w:tcPr>
            <w:tcW w:w="525" w:type="dxa"/>
          </w:tcPr>
          <w:p>
            <w:pPr>
              <w:pStyle w:val="TableParagraph"/>
              <w:spacing w:line="146" w:lineRule="exact" w:before="44"/>
              <w:ind w:left="35"/>
              <w:jc w:val="center"/>
              <w:rPr>
                <w:sz w:val="14"/>
              </w:rPr>
            </w:pPr>
            <w:r>
              <w:rPr>
                <w:w w:val="121"/>
                <w:sz w:val="14"/>
              </w:rPr>
              <w:t>2</w:t>
            </w:r>
          </w:p>
        </w:tc>
      </w:tr>
      <w:tr>
        <w:trPr>
          <w:trHeight w:val="139" w:hRule="atLeast"/>
        </w:trPr>
        <w:tc>
          <w:tcPr>
            <w:tcW w:w="1082" w:type="dxa"/>
          </w:tcPr>
          <w:p>
            <w:pPr>
              <w:pStyle w:val="TableParagraph"/>
              <w:ind w:left="50"/>
              <w:rPr>
                <w:sz w:val="14"/>
              </w:rPr>
            </w:pPr>
            <w:r>
              <w:rPr>
                <w:w w:val="120"/>
                <w:sz w:val="14"/>
              </w:rPr>
              <w:t>2002 Q4</w:t>
            </w:r>
          </w:p>
        </w:tc>
        <w:tc>
          <w:tcPr>
            <w:tcW w:w="730" w:type="dxa"/>
          </w:tcPr>
          <w:p>
            <w:pPr>
              <w:pStyle w:val="TableParagraph"/>
              <w:ind w:left="155"/>
              <w:jc w:val="center"/>
              <w:rPr>
                <w:sz w:val="14"/>
              </w:rPr>
            </w:pPr>
            <w:r>
              <w:rPr>
                <w:w w:val="121"/>
                <w:sz w:val="14"/>
              </w:rPr>
              <w:t>3</w:t>
            </w:r>
          </w:p>
        </w:tc>
        <w:tc>
          <w:tcPr>
            <w:tcW w:w="505" w:type="dxa"/>
          </w:tcPr>
          <w:p>
            <w:pPr>
              <w:pStyle w:val="TableParagraph"/>
              <w:ind w:left="17"/>
              <w:jc w:val="center"/>
              <w:rPr>
                <w:sz w:val="14"/>
              </w:rPr>
            </w:pPr>
            <w:r>
              <w:rPr>
                <w:w w:val="121"/>
                <w:sz w:val="14"/>
              </w:rPr>
              <w:t>8</w:t>
            </w:r>
          </w:p>
        </w:tc>
        <w:tc>
          <w:tcPr>
            <w:tcW w:w="511" w:type="dxa"/>
          </w:tcPr>
          <w:p>
            <w:pPr>
              <w:pStyle w:val="TableParagraph"/>
              <w:ind w:left="102" w:right="132"/>
              <w:jc w:val="center"/>
              <w:rPr>
                <w:sz w:val="14"/>
              </w:rPr>
            </w:pPr>
            <w:r>
              <w:rPr>
                <w:w w:val="120"/>
                <w:sz w:val="14"/>
              </w:rPr>
              <w:t>21</w:t>
            </w:r>
          </w:p>
        </w:tc>
        <w:tc>
          <w:tcPr>
            <w:tcW w:w="501" w:type="dxa"/>
          </w:tcPr>
          <w:p>
            <w:pPr>
              <w:pStyle w:val="TableParagraph"/>
              <w:ind w:left="66" w:right="136"/>
              <w:jc w:val="center"/>
              <w:rPr>
                <w:sz w:val="14"/>
              </w:rPr>
            </w:pPr>
            <w:r>
              <w:rPr>
                <w:w w:val="120"/>
                <w:sz w:val="14"/>
              </w:rPr>
              <w:t>40</w:t>
            </w:r>
          </w:p>
        </w:tc>
        <w:tc>
          <w:tcPr>
            <w:tcW w:w="520" w:type="dxa"/>
          </w:tcPr>
          <w:p>
            <w:pPr>
              <w:pStyle w:val="TableParagraph"/>
              <w:ind w:left="135"/>
              <w:rPr>
                <w:sz w:val="14"/>
              </w:rPr>
            </w:pPr>
            <w:r>
              <w:rPr>
                <w:w w:val="120"/>
                <w:sz w:val="14"/>
              </w:rPr>
              <w:t>23</w:t>
            </w:r>
          </w:p>
        </w:tc>
        <w:tc>
          <w:tcPr>
            <w:tcW w:w="525" w:type="dxa"/>
          </w:tcPr>
          <w:p>
            <w:pPr>
              <w:pStyle w:val="TableParagraph"/>
              <w:ind w:left="35"/>
              <w:jc w:val="center"/>
              <w:rPr>
                <w:sz w:val="14"/>
              </w:rPr>
            </w:pPr>
            <w:r>
              <w:rPr>
                <w:w w:val="121"/>
                <w:sz w:val="14"/>
              </w:rPr>
              <w:t>5</w:t>
            </w:r>
          </w:p>
        </w:tc>
      </w:tr>
      <w:tr>
        <w:trPr>
          <w:trHeight w:val="140" w:hRule="atLeast"/>
        </w:trPr>
        <w:tc>
          <w:tcPr>
            <w:tcW w:w="1082" w:type="dxa"/>
          </w:tcPr>
          <w:p>
            <w:pPr>
              <w:pStyle w:val="TableParagraph"/>
              <w:ind w:left="50"/>
              <w:rPr>
                <w:sz w:val="12"/>
              </w:rPr>
            </w:pPr>
            <w:r>
              <w:rPr>
                <w:w w:val="115"/>
                <w:sz w:val="14"/>
              </w:rPr>
              <w:t>2003 Q3 </w:t>
            </w:r>
            <w:r>
              <w:rPr>
                <w:w w:val="115"/>
                <w:sz w:val="12"/>
              </w:rPr>
              <w:t>(b)</w:t>
            </w:r>
          </w:p>
        </w:tc>
        <w:tc>
          <w:tcPr>
            <w:tcW w:w="730" w:type="dxa"/>
          </w:tcPr>
          <w:p>
            <w:pPr>
              <w:pStyle w:val="TableParagraph"/>
              <w:ind w:left="155"/>
              <w:jc w:val="center"/>
              <w:rPr>
                <w:sz w:val="14"/>
              </w:rPr>
            </w:pPr>
            <w:r>
              <w:rPr>
                <w:w w:val="121"/>
                <w:sz w:val="14"/>
              </w:rPr>
              <w:t>3</w:t>
            </w:r>
          </w:p>
        </w:tc>
        <w:tc>
          <w:tcPr>
            <w:tcW w:w="505" w:type="dxa"/>
          </w:tcPr>
          <w:p>
            <w:pPr>
              <w:pStyle w:val="TableParagraph"/>
              <w:ind w:left="17"/>
              <w:jc w:val="center"/>
              <w:rPr>
                <w:sz w:val="14"/>
              </w:rPr>
            </w:pPr>
            <w:r>
              <w:rPr>
                <w:w w:val="121"/>
                <w:sz w:val="14"/>
              </w:rPr>
              <w:t>8</w:t>
            </w:r>
          </w:p>
        </w:tc>
        <w:tc>
          <w:tcPr>
            <w:tcW w:w="511" w:type="dxa"/>
          </w:tcPr>
          <w:p>
            <w:pPr>
              <w:pStyle w:val="TableParagraph"/>
              <w:ind w:left="91" w:right="132"/>
              <w:jc w:val="center"/>
              <w:rPr>
                <w:sz w:val="14"/>
              </w:rPr>
            </w:pPr>
            <w:r>
              <w:rPr>
                <w:w w:val="120"/>
                <w:sz w:val="14"/>
              </w:rPr>
              <w:t>23</w:t>
            </w:r>
          </w:p>
        </w:tc>
        <w:tc>
          <w:tcPr>
            <w:tcW w:w="501" w:type="dxa"/>
          </w:tcPr>
          <w:p>
            <w:pPr>
              <w:pStyle w:val="TableParagraph"/>
              <w:ind w:left="73" w:right="136"/>
              <w:jc w:val="center"/>
              <w:rPr>
                <w:sz w:val="14"/>
              </w:rPr>
            </w:pPr>
            <w:r>
              <w:rPr>
                <w:w w:val="120"/>
                <w:sz w:val="14"/>
              </w:rPr>
              <w:t>43</w:t>
            </w:r>
          </w:p>
        </w:tc>
        <w:tc>
          <w:tcPr>
            <w:tcW w:w="520" w:type="dxa"/>
          </w:tcPr>
          <w:p>
            <w:pPr>
              <w:pStyle w:val="TableParagraph"/>
              <w:ind w:left="142"/>
              <w:rPr>
                <w:sz w:val="14"/>
              </w:rPr>
            </w:pPr>
            <w:r>
              <w:rPr>
                <w:w w:val="120"/>
                <w:sz w:val="14"/>
              </w:rPr>
              <w:t>17</w:t>
            </w:r>
          </w:p>
        </w:tc>
        <w:tc>
          <w:tcPr>
            <w:tcW w:w="525" w:type="dxa"/>
          </w:tcPr>
          <w:p>
            <w:pPr>
              <w:pStyle w:val="TableParagraph"/>
              <w:ind w:left="35"/>
              <w:jc w:val="center"/>
              <w:rPr>
                <w:sz w:val="14"/>
              </w:rPr>
            </w:pPr>
            <w:r>
              <w:rPr>
                <w:w w:val="121"/>
                <w:sz w:val="14"/>
              </w:rPr>
              <w:t>5</w:t>
            </w:r>
          </w:p>
        </w:tc>
      </w:tr>
    </w:tbl>
    <w:p>
      <w:pPr>
        <w:pStyle w:val="ListParagraph"/>
        <w:numPr>
          <w:ilvl w:val="0"/>
          <w:numId w:val="39"/>
        </w:numPr>
        <w:tabs>
          <w:tab w:pos="395" w:val="left" w:leader="none"/>
        </w:tabs>
        <w:spacing w:line="208" w:lineRule="auto" w:before="112" w:after="0"/>
        <w:ind w:left="394" w:right="38" w:hanging="240"/>
        <w:jc w:val="left"/>
        <w:rPr>
          <w:sz w:val="12"/>
        </w:rPr>
      </w:pPr>
      <w:r>
        <w:rPr>
          <w:spacing w:val="-5"/>
          <w:w w:val="105"/>
          <w:sz w:val="12"/>
        </w:rPr>
        <w:t>22 </w:t>
      </w:r>
      <w:r>
        <w:rPr>
          <w:w w:val="105"/>
          <w:sz w:val="12"/>
        </w:rPr>
        <w:t>other forecasters provided the Bank with their assessment of the likelihood, at three time horizons, of expected twelve-month RPIX inflation and </w:t>
      </w:r>
      <w:r>
        <w:rPr>
          <w:spacing w:val="-3"/>
          <w:w w:val="105"/>
          <w:sz w:val="12"/>
        </w:rPr>
        <w:t>four-quarter </w:t>
      </w:r>
      <w:r>
        <w:rPr>
          <w:w w:val="105"/>
          <w:sz w:val="12"/>
        </w:rPr>
        <w:t>output growth falling in the ranges shown above. This table represents the means of the responses for each range. For example, on average, forecasters assign a probability of 7% to inflation turning out to be less than 1.5% in </w:t>
      </w:r>
      <w:r>
        <w:rPr>
          <w:spacing w:val="-5"/>
          <w:w w:val="105"/>
          <w:sz w:val="12"/>
        </w:rPr>
        <w:t>2003 </w:t>
      </w:r>
      <w:r>
        <w:rPr>
          <w:w w:val="105"/>
          <w:sz w:val="12"/>
        </w:rPr>
        <w:t>Q3.</w:t>
      </w:r>
    </w:p>
    <w:p>
      <w:pPr>
        <w:pStyle w:val="ListParagraph"/>
        <w:numPr>
          <w:ilvl w:val="0"/>
          <w:numId w:val="39"/>
        </w:numPr>
        <w:tabs>
          <w:tab w:pos="395" w:val="left" w:leader="none"/>
        </w:tabs>
        <w:spacing w:line="123" w:lineRule="exact" w:before="0" w:after="0"/>
        <w:ind w:left="394" w:right="0" w:hanging="241"/>
        <w:jc w:val="left"/>
        <w:rPr>
          <w:sz w:val="12"/>
        </w:rPr>
      </w:pPr>
      <w:r>
        <w:rPr>
          <w:spacing w:val="-4"/>
          <w:w w:val="115"/>
          <w:sz w:val="12"/>
        </w:rPr>
        <w:t>20</w:t>
      </w:r>
      <w:r>
        <w:rPr>
          <w:spacing w:val="-6"/>
          <w:w w:val="115"/>
          <w:sz w:val="12"/>
        </w:rPr>
        <w:t> </w:t>
      </w:r>
      <w:r>
        <w:rPr>
          <w:w w:val="115"/>
          <w:sz w:val="12"/>
        </w:rPr>
        <w:t>forecasters.</w:t>
      </w:r>
    </w:p>
    <w:p>
      <w:pPr>
        <w:pStyle w:val="BodyText"/>
        <w:spacing w:line="292" w:lineRule="auto"/>
        <w:ind w:left="154" w:right="45"/>
      </w:pPr>
      <w:r>
        <w:rPr/>
        <w:br w:type="column"/>
      </w:r>
      <w:r>
        <w:rPr>
          <w:w w:val="110"/>
        </w:rPr>
        <w:t>is</w:t>
      </w:r>
      <w:r>
        <w:rPr>
          <w:spacing w:val="-16"/>
          <w:w w:val="110"/>
        </w:rPr>
        <w:t> </w:t>
      </w:r>
      <w:r>
        <w:rPr>
          <w:w w:val="110"/>
        </w:rPr>
        <w:t>shown</w:t>
      </w:r>
      <w:r>
        <w:rPr>
          <w:spacing w:val="-15"/>
          <w:w w:val="110"/>
        </w:rPr>
        <w:t> </w:t>
      </w:r>
      <w:r>
        <w:rPr>
          <w:w w:val="110"/>
        </w:rPr>
        <w:t>in</w:t>
      </w:r>
      <w:r>
        <w:rPr>
          <w:spacing w:val="-15"/>
          <w:w w:val="110"/>
        </w:rPr>
        <w:t> </w:t>
      </w:r>
      <w:r>
        <w:rPr>
          <w:w w:val="110"/>
        </w:rPr>
        <w:t>Chart</w:t>
      </w:r>
      <w:r>
        <w:rPr>
          <w:spacing w:val="-16"/>
          <w:w w:val="110"/>
        </w:rPr>
        <w:t> </w:t>
      </w:r>
      <w:r>
        <w:rPr>
          <w:w w:val="110"/>
        </w:rPr>
        <w:t>6.8.</w:t>
      </w:r>
      <w:r>
        <w:rPr>
          <w:spacing w:val="26"/>
          <w:w w:val="110"/>
        </w:rPr>
        <w:t> </w:t>
      </w:r>
      <w:r>
        <w:rPr>
          <w:w w:val="110"/>
        </w:rPr>
        <w:t>Compared</w:t>
      </w:r>
      <w:r>
        <w:rPr>
          <w:spacing w:val="-16"/>
          <w:w w:val="110"/>
        </w:rPr>
        <w:t> </w:t>
      </w:r>
      <w:r>
        <w:rPr>
          <w:w w:val="110"/>
        </w:rPr>
        <w:t>with</w:t>
      </w:r>
      <w:r>
        <w:rPr>
          <w:spacing w:val="-15"/>
          <w:w w:val="110"/>
        </w:rPr>
        <w:t> </w:t>
      </w:r>
      <w:r>
        <w:rPr>
          <w:w w:val="110"/>
        </w:rPr>
        <w:t>the</w:t>
      </w:r>
      <w:r>
        <w:rPr>
          <w:spacing w:val="-15"/>
          <w:w w:val="110"/>
        </w:rPr>
        <w:t> </w:t>
      </w:r>
      <w:r>
        <w:rPr>
          <w:spacing w:val="-3"/>
          <w:w w:val="110"/>
        </w:rPr>
        <w:t>survey</w:t>
      </w:r>
      <w:r>
        <w:rPr>
          <w:spacing w:val="-16"/>
          <w:w w:val="110"/>
        </w:rPr>
        <w:t> </w:t>
      </w:r>
      <w:r>
        <w:rPr>
          <w:w w:val="110"/>
        </w:rPr>
        <w:t>results</w:t>
      </w:r>
      <w:r>
        <w:rPr>
          <w:spacing w:val="-15"/>
          <w:w w:val="110"/>
        </w:rPr>
        <w:t> </w:t>
      </w:r>
      <w:r>
        <w:rPr>
          <w:w w:val="110"/>
        </w:rPr>
        <w:t>in</w:t>
      </w:r>
      <w:r>
        <w:rPr>
          <w:spacing w:val="-15"/>
          <w:w w:val="110"/>
        </w:rPr>
        <w:t> </w:t>
      </w:r>
      <w:r>
        <w:rPr>
          <w:w w:val="110"/>
        </w:rPr>
        <w:t>the </w:t>
      </w:r>
      <w:r>
        <w:rPr>
          <w:spacing w:val="-3"/>
          <w:w w:val="110"/>
        </w:rPr>
        <w:t>May</w:t>
      </w:r>
      <w:r>
        <w:rPr>
          <w:spacing w:val="-12"/>
          <w:w w:val="110"/>
        </w:rPr>
        <w:t> </w:t>
      </w:r>
      <w:r>
        <w:rPr>
          <w:i/>
          <w:w w:val="110"/>
        </w:rPr>
        <w:t>Report</w:t>
      </w:r>
      <w:r>
        <w:rPr>
          <w:w w:val="110"/>
        </w:rPr>
        <w:t>,</w:t>
      </w:r>
      <w:r>
        <w:rPr>
          <w:spacing w:val="-11"/>
          <w:w w:val="110"/>
        </w:rPr>
        <w:t> </w:t>
      </w:r>
      <w:r>
        <w:rPr>
          <w:w w:val="110"/>
        </w:rPr>
        <w:t>the</w:t>
      </w:r>
      <w:r>
        <w:rPr>
          <w:spacing w:val="-11"/>
          <w:w w:val="110"/>
        </w:rPr>
        <w:t> </w:t>
      </w:r>
      <w:r>
        <w:rPr>
          <w:spacing w:val="-3"/>
          <w:w w:val="110"/>
        </w:rPr>
        <w:t>average</w:t>
      </w:r>
      <w:r>
        <w:rPr>
          <w:spacing w:val="-11"/>
          <w:w w:val="110"/>
        </w:rPr>
        <w:t> </w:t>
      </w:r>
      <w:r>
        <w:rPr>
          <w:w w:val="110"/>
        </w:rPr>
        <w:t>forecast</w:t>
      </w:r>
      <w:r>
        <w:rPr>
          <w:spacing w:val="-11"/>
          <w:w w:val="110"/>
        </w:rPr>
        <w:t> </w:t>
      </w:r>
      <w:r>
        <w:rPr>
          <w:w w:val="110"/>
        </w:rPr>
        <w:t>for</w:t>
      </w:r>
      <w:r>
        <w:rPr>
          <w:spacing w:val="-11"/>
          <w:w w:val="110"/>
        </w:rPr>
        <w:t> </w:t>
      </w:r>
      <w:r>
        <w:rPr>
          <w:w w:val="110"/>
        </w:rPr>
        <w:t>inflation</w:t>
      </w:r>
      <w:r>
        <w:rPr>
          <w:spacing w:val="-11"/>
          <w:w w:val="110"/>
        </w:rPr>
        <w:t> </w:t>
      </w:r>
      <w:r>
        <w:rPr>
          <w:w w:val="110"/>
        </w:rPr>
        <w:t>in</w:t>
      </w:r>
      <w:r>
        <w:rPr>
          <w:spacing w:val="-11"/>
          <w:w w:val="110"/>
        </w:rPr>
        <w:t> 2001</w:t>
      </w:r>
      <w:r>
        <w:rPr>
          <w:spacing w:val="-12"/>
          <w:w w:val="110"/>
        </w:rPr>
        <w:t> </w:t>
      </w:r>
      <w:r>
        <w:rPr>
          <w:w w:val="110"/>
        </w:rPr>
        <w:t>Q4</w:t>
      </w:r>
      <w:r>
        <w:rPr>
          <w:spacing w:val="-11"/>
          <w:w w:val="110"/>
        </w:rPr>
        <w:t> </w:t>
      </w:r>
      <w:r>
        <w:rPr>
          <w:w w:val="110"/>
        </w:rPr>
        <w:t>is</w:t>
      </w:r>
    </w:p>
    <w:p>
      <w:pPr>
        <w:pStyle w:val="ListParagraph"/>
        <w:numPr>
          <w:ilvl w:val="1"/>
          <w:numId w:val="40"/>
        </w:numPr>
        <w:tabs>
          <w:tab w:pos="492" w:val="left" w:leader="none"/>
        </w:tabs>
        <w:spacing w:line="292" w:lineRule="auto" w:before="0" w:after="0"/>
        <w:ind w:left="154" w:right="259" w:firstLine="0"/>
        <w:jc w:val="left"/>
        <w:rPr>
          <w:sz w:val="20"/>
        </w:rPr>
      </w:pPr>
      <w:r>
        <w:rPr>
          <w:w w:val="110"/>
          <w:sz w:val="20"/>
        </w:rPr>
        <w:t>percentage</w:t>
      </w:r>
      <w:r>
        <w:rPr>
          <w:spacing w:val="-18"/>
          <w:w w:val="110"/>
          <w:sz w:val="20"/>
        </w:rPr>
        <w:t> </w:t>
      </w:r>
      <w:r>
        <w:rPr>
          <w:w w:val="110"/>
          <w:sz w:val="20"/>
        </w:rPr>
        <w:t>points</w:t>
      </w:r>
      <w:r>
        <w:rPr>
          <w:spacing w:val="-17"/>
          <w:w w:val="110"/>
          <w:sz w:val="20"/>
        </w:rPr>
        <w:t> </w:t>
      </w:r>
      <w:r>
        <w:rPr>
          <w:w w:val="110"/>
          <w:sz w:val="20"/>
        </w:rPr>
        <w:t>higher,</w:t>
      </w:r>
      <w:r>
        <w:rPr>
          <w:spacing w:val="-17"/>
          <w:w w:val="110"/>
          <w:sz w:val="20"/>
        </w:rPr>
        <w:t> </w:t>
      </w:r>
      <w:r>
        <w:rPr>
          <w:w w:val="110"/>
          <w:sz w:val="20"/>
        </w:rPr>
        <w:t>while</w:t>
      </w:r>
      <w:r>
        <w:rPr>
          <w:spacing w:val="-17"/>
          <w:w w:val="110"/>
          <w:sz w:val="20"/>
        </w:rPr>
        <w:t> </w:t>
      </w:r>
      <w:r>
        <w:rPr>
          <w:w w:val="110"/>
          <w:sz w:val="20"/>
        </w:rPr>
        <w:t>the</w:t>
      </w:r>
      <w:r>
        <w:rPr>
          <w:spacing w:val="-17"/>
          <w:w w:val="110"/>
          <w:sz w:val="20"/>
        </w:rPr>
        <w:t> </w:t>
      </w:r>
      <w:r>
        <w:rPr>
          <w:spacing w:val="-3"/>
          <w:w w:val="110"/>
          <w:sz w:val="20"/>
        </w:rPr>
        <w:t>average</w:t>
      </w:r>
      <w:r>
        <w:rPr>
          <w:spacing w:val="-17"/>
          <w:w w:val="110"/>
          <w:sz w:val="20"/>
        </w:rPr>
        <w:t> </w:t>
      </w:r>
      <w:r>
        <w:rPr>
          <w:w w:val="110"/>
          <w:sz w:val="20"/>
        </w:rPr>
        <w:t>projection</w:t>
      </w:r>
      <w:r>
        <w:rPr>
          <w:spacing w:val="-17"/>
          <w:w w:val="110"/>
          <w:sz w:val="20"/>
        </w:rPr>
        <w:t> </w:t>
      </w:r>
      <w:r>
        <w:rPr>
          <w:w w:val="110"/>
          <w:sz w:val="20"/>
        </w:rPr>
        <w:t>for inflation further out is broadly unchanged. On </w:t>
      </w:r>
      <w:r>
        <w:rPr>
          <w:spacing w:val="-3"/>
          <w:w w:val="110"/>
          <w:sz w:val="20"/>
        </w:rPr>
        <w:t>average, external forecasters </w:t>
      </w:r>
      <w:r>
        <w:rPr>
          <w:w w:val="110"/>
          <w:sz w:val="20"/>
        </w:rPr>
        <w:t>see a </w:t>
      </w:r>
      <w:r>
        <w:rPr>
          <w:spacing w:val="-7"/>
          <w:w w:val="110"/>
          <w:sz w:val="20"/>
        </w:rPr>
        <w:t>58% </w:t>
      </w:r>
      <w:r>
        <w:rPr>
          <w:spacing w:val="-3"/>
          <w:w w:val="110"/>
          <w:sz w:val="20"/>
        </w:rPr>
        <w:t>probability </w:t>
      </w:r>
      <w:r>
        <w:rPr>
          <w:w w:val="110"/>
          <w:sz w:val="20"/>
        </w:rPr>
        <w:t>of inflation being below 2.5% in </w:t>
      </w:r>
      <w:r>
        <w:rPr>
          <w:spacing w:val="-7"/>
          <w:w w:val="110"/>
          <w:sz w:val="20"/>
        </w:rPr>
        <w:t>2003 </w:t>
      </w:r>
      <w:r>
        <w:rPr>
          <w:w w:val="110"/>
          <w:sz w:val="20"/>
        </w:rPr>
        <w:t>Q3, and a </w:t>
      </w:r>
      <w:r>
        <w:rPr>
          <w:spacing w:val="-4"/>
          <w:w w:val="110"/>
          <w:sz w:val="20"/>
        </w:rPr>
        <w:t>42% </w:t>
      </w:r>
      <w:r>
        <w:rPr>
          <w:spacing w:val="-3"/>
          <w:w w:val="110"/>
          <w:sz w:val="20"/>
        </w:rPr>
        <w:t>probability </w:t>
      </w:r>
      <w:r>
        <w:rPr>
          <w:w w:val="110"/>
          <w:sz w:val="20"/>
        </w:rPr>
        <w:t>of it being above (see </w:t>
      </w:r>
      <w:r>
        <w:rPr>
          <w:spacing w:val="-5"/>
          <w:w w:val="110"/>
          <w:sz w:val="20"/>
        </w:rPr>
        <w:t>Table</w:t>
      </w:r>
      <w:r>
        <w:rPr>
          <w:spacing w:val="-20"/>
          <w:w w:val="110"/>
          <w:sz w:val="20"/>
        </w:rPr>
        <w:t> </w:t>
      </w:r>
      <w:r>
        <w:rPr>
          <w:w w:val="110"/>
          <w:sz w:val="20"/>
        </w:rPr>
        <w:t>6.D).</w:t>
      </w:r>
    </w:p>
    <w:p>
      <w:pPr>
        <w:pStyle w:val="BodyText"/>
        <w:spacing w:before="7"/>
        <w:rPr>
          <w:sz w:val="23"/>
        </w:rPr>
      </w:pPr>
    </w:p>
    <w:p>
      <w:pPr>
        <w:pStyle w:val="BodyText"/>
        <w:spacing w:line="292" w:lineRule="auto" w:before="1"/>
        <w:ind w:left="154" w:right="45"/>
      </w:pPr>
      <w:r>
        <w:rPr>
          <w:w w:val="110"/>
        </w:rPr>
        <w:t>The forecasters’ average projection for four-quarter GDP growth in 2001 Q4 is 2% (with a range of 1</w:t>
      </w:r>
      <w:r>
        <w:rPr>
          <w:w w:val="110"/>
          <w:position w:val="7"/>
          <w:sz w:val="10"/>
        </w:rPr>
        <w:t>1</w:t>
      </w:r>
      <w:r>
        <w:rPr>
          <w:w w:val="110"/>
        </w:rPr>
        <w:t>/</w:t>
      </w:r>
      <w:r>
        <w:rPr>
          <w:w w:val="110"/>
          <w:position w:val="1"/>
          <w:sz w:val="10"/>
        </w:rPr>
        <w:t>2</w:t>
      </w:r>
      <w:r>
        <w:rPr>
          <w:w w:val="110"/>
        </w:rPr>
        <w:t>% to 2</w:t>
      </w:r>
      <w:r>
        <w:rPr>
          <w:w w:val="110"/>
          <w:position w:val="7"/>
          <w:sz w:val="10"/>
        </w:rPr>
        <w:t>1</w:t>
      </w:r>
      <w:r>
        <w:rPr>
          <w:w w:val="110"/>
        </w:rPr>
        <w:t>/</w:t>
      </w:r>
      <w:r>
        <w:rPr>
          <w:w w:val="110"/>
          <w:position w:val="1"/>
          <w:sz w:val="10"/>
        </w:rPr>
        <w:t>2</w:t>
      </w:r>
      <w:r>
        <w:rPr>
          <w:w w:val="110"/>
        </w:rPr>
        <w:t>%), slightly lower than the average forecast reported in May. The average projection for growth in 2002 Q4 is 2</w:t>
      </w:r>
      <w:r>
        <w:rPr>
          <w:w w:val="110"/>
          <w:position w:val="7"/>
          <w:sz w:val="10"/>
        </w:rPr>
        <w:t>3</w:t>
      </w:r>
      <w:r>
        <w:rPr>
          <w:w w:val="110"/>
        </w:rPr>
        <w:t>/</w:t>
      </w:r>
      <w:r>
        <w:rPr>
          <w:w w:val="110"/>
          <w:position w:val="1"/>
          <w:sz w:val="10"/>
        </w:rPr>
        <w:t>4</w:t>
      </w:r>
      <w:r>
        <w:rPr>
          <w:w w:val="110"/>
        </w:rPr>
        <w:t>% and is 2</w:t>
      </w:r>
      <w:r>
        <w:rPr>
          <w:w w:val="110"/>
          <w:position w:val="7"/>
          <w:sz w:val="10"/>
        </w:rPr>
        <w:t>1</w:t>
      </w:r>
      <w:r>
        <w:rPr>
          <w:w w:val="110"/>
        </w:rPr>
        <w:t>/</w:t>
      </w:r>
      <w:r>
        <w:rPr>
          <w:w w:val="110"/>
          <w:position w:val="1"/>
          <w:sz w:val="10"/>
        </w:rPr>
        <w:t>2</w:t>
      </w:r>
      <w:r>
        <w:rPr>
          <w:w w:val="110"/>
        </w:rPr>
        <w:t>% (with a range of 1</w:t>
      </w:r>
      <w:r>
        <w:rPr>
          <w:w w:val="110"/>
          <w:position w:val="7"/>
          <w:sz w:val="10"/>
        </w:rPr>
        <w:t>3</w:t>
      </w:r>
      <w:r>
        <w:rPr>
          <w:w w:val="110"/>
        </w:rPr>
        <w:t>/</w:t>
      </w:r>
      <w:r>
        <w:rPr>
          <w:w w:val="110"/>
          <w:position w:val="1"/>
          <w:sz w:val="10"/>
        </w:rPr>
        <w:t>4</w:t>
      </w:r>
      <w:r>
        <w:rPr>
          <w:w w:val="110"/>
        </w:rPr>
        <w:t>% to 3</w:t>
      </w:r>
      <w:r>
        <w:rPr>
          <w:w w:val="110"/>
          <w:position w:val="7"/>
          <w:sz w:val="10"/>
        </w:rPr>
        <w:t>1</w:t>
      </w:r>
      <w:r>
        <w:rPr>
          <w:w w:val="110"/>
        </w:rPr>
        <w:t>/</w:t>
      </w:r>
      <w:r>
        <w:rPr>
          <w:w w:val="110"/>
          <w:position w:val="1"/>
          <w:sz w:val="10"/>
        </w:rPr>
        <w:t>4</w:t>
      </w:r>
      <w:r>
        <w:rPr>
          <w:w w:val="110"/>
        </w:rPr>
        <w:t>%) in 2003 Q3.</w:t>
      </w:r>
    </w:p>
    <w:p>
      <w:pPr>
        <w:pStyle w:val="BodyText"/>
        <w:spacing w:before="1"/>
        <w:rPr>
          <w:sz w:val="24"/>
        </w:rPr>
      </w:pPr>
    </w:p>
    <w:p>
      <w:pPr>
        <w:pStyle w:val="BodyText"/>
        <w:spacing w:line="292" w:lineRule="auto"/>
        <w:ind w:left="154" w:right="100"/>
      </w:pPr>
      <w:r>
        <w:rPr>
          <w:w w:val="110"/>
        </w:rPr>
        <w:t>The average forecast for the official interest rate is 5</w:t>
      </w:r>
      <w:r>
        <w:rPr>
          <w:w w:val="110"/>
          <w:position w:val="7"/>
          <w:sz w:val="10"/>
        </w:rPr>
        <w:t>1</w:t>
      </w:r>
      <w:r>
        <w:rPr>
          <w:w w:val="110"/>
        </w:rPr>
        <w:t>/</w:t>
      </w:r>
      <w:r>
        <w:rPr>
          <w:w w:val="110"/>
          <w:position w:val="1"/>
          <w:sz w:val="10"/>
        </w:rPr>
        <w:t>4</w:t>
      </w:r>
      <w:r>
        <w:rPr>
          <w:w w:val="110"/>
        </w:rPr>
        <w:t>% in 2001 Q4 (with a range of 4</w:t>
      </w:r>
      <w:r>
        <w:rPr>
          <w:w w:val="110"/>
          <w:position w:val="7"/>
          <w:sz w:val="10"/>
        </w:rPr>
        <w:t>3</w:t>
      </w:r>
      <w:r>
        <w:rPr>
          <w:w w:val="110"/>
        </w:rPr>
        <w:t>/</w:t>
      </w:r>
      <w:r>
        <w:rPr>
          <w:w w:val="110"/>
          <w:position w:val="1"/>
          <w:sz w:val="10"/>
        </w:rPr>
        <w:t>4</w:t>
      </w:r>
      <w:r>
        <w:rPr>
          <w:w w:val="110"/>
        </w:rPr>
        <w:t>% to 5</w:t>
      </w:r>
      <w:r>
        <w:rPr>
          <w:w w:val="110"/>
          <w:position w:val="7"/>
          <w:sz w:val="10"/>
        </w:rPr>
        <w:t>3</w:t>
      </w:r>
      <w:r>
        <w:rPr>
          <w:w w:val="110"/>
        </w:rPr>
        <w:t>/</w:t>
      </w:r>
      <w:r>
        <w:rPr>
          <w:w w:val="110"/>
          <w:position w:val="1"/>
          <w:sz w:val="10"/>
        </w:rPr>
        <w:t>4</w:t>
      </w:r>
      <w:r>
        <w:rPr>
          <w:w w:val="110"/>
        </w:rPr>
        <w:t>%), rising to 5</w:t>
      </w:r>
      <w:r>
        <w:rPr>
          <w:w w:val="110"/>
          <w:position w:val="7"/>
          <w:sz w:val="10"/>
        </w:rPr>
        <w:t>1</w:t>
      </w:r>
      <w:r>
        <w:rPr>
          <w:w w:val="110"/>
        </w:rPr>
        <w:t>/</w:t>
      </w:r>
      <w:r>
        <w:rPr>
          <w:w w:val="110"/>
          <w:position w:val="1"/>
          <w:sz w:val="10"/>
        </w:rPr>
        <w:t>2</w:t>
      </w:r>
      <w:r>
        <w:rPr>
          <w:w w:val="110"/>
        </w:rPr>
        <w:t>% in 2002 Q4 and remaining at that level in 2003 Q3 (with a range of 4</w:t>
      </w:r>
      <w:r>
        <w:rPr>
          <w:w w:val="110"/>
          <w:position w:val="7"/>
          <w:sz w:val="10"/>
        </w:rPr>
        <w:t>3</w:t>
      </w:r>
      <w:r>
        <w:rPr>
          <w:w w:val="110"/>
        </w:rPr>
        <w:t>/</w:t>
      </w:r>
      <w:r>
        <w:rPr>
          <w:w w:val="110"/>
          <w:position w:val="1"/>
          <w:sz w:val="10"/>
        </w:rPr>
        <w:t>4</w:t>
      </w:r>
      <w:r>
        <w:rPr>
          <w:w w:val="110"/>
        </w:rPr>
        <w:t>% to 6</w:t>
      </w:r>
      <w:r>
        <w:rPr>
          <w:w w:val="110"/>
          <w:position w:val="7"/>
          <w:sz w:val="10"/>
        </w:rPr>
        <w:t>1</w:t>
      </w:r>
      <w:r>
        <w:rPr>
          <w:w w:val="110"/>
        </w:rPr>
        <w:t>/</w:t>
      </w:r>
      <w:r>
        <w:rPr>
          <w:w w:val="110"/>
          <w:position w:val="1"/>
          <w:sz w:val="10"/>
        </w:rPr>
        <w:t>4</w:t>
      </w:r>
      <w:r>
        <w:rPr>
          <w:w w:val="110"/>
        </w:rPr>
        <w:t>%) (see Chart 6.9). This is almost unchanged</w:t>
      </w:r>
    </w:p>
    <w:p>
      <w:pPr>
        <w:spacing w:after="0" w:line="292" w:lineRule="auto"/>
        <w:sectPr>
          <w:type w:val="continuous"/>
          <w:pgSz w:w="11900" w:h="16840"/>
          <w:pgMar w:top="1260" w:bottom="280" w:left="660" w:right="640"/>
          <w:cols w:num="2" w:equalWidth="0">
            <w:col w:w="4373" w:space="527"/>
            <w:col w:w="5700"/>
          </w:cols>
        </w:sectPr>
      </w:pPr>
    </w:p>
    <w:p>
      <w:pPr>
        <w:pStyle w:val="BodyText"/>
      </w:pPr>
    </w:p>
    <w:p>
      <w:pPr>
        <w:spacing w:after="0"/>
        <w:sectPr>
          <w:pgSz w:w="11900" w:h="16840"/>
          <w:pgMar w:header="601" w:footer="575" w:top="800" w:bottom="760" w:left="660" w:right="640"/>
        </w:sectPr>
      </w:pPr>
    </w:p>
    <w:p>
      <w:pPr>
        <w:pStyle w:val="BodyText"/>
        <w:rPr>
          <w:sz w:val="22"/>
        </w:rPr>
      </w:pPr>
    </w:p>
    <w:p>
      <w:pPr>
        <w:pStyle w:val="Heading8"/>
        <w:ind w:left="175"/>
      </w:pPr>
      <w:r>
        <w:rPr>
          <w:color w:val="0092C7"/>
          <w:w w:val="95"/>
        </w:rPr>
        <w:t>Chart 6.9</w:t>
      </w:r>
    </w:p>
    <w:p>
      <w:pPr>
        <w:spacing w:line="247" w:lineRule="auto" w:before="8"/>
        <w:ind w:left="175" w:right="371" w:firstLine="0"/>
        <w:jc w:val="left"/>
        <w:rPr>
          <w:rFonts w:ascii="Trebuchet MS"/>
          <w:b/>
          <w:sz w:val="20"/>
        </w:rPr>
      </w:pPr>
      <w:r>
        <w:rPr>
          <w:rFonts w:ascii="Trebuchet MS"/>
          <w:b/>
          <w:color w:val="0092C7"/>
          <w:spacing w:val="-3"/>
          <w:w w:val="94"/>
          <w:sz w:val="20"/>
        </w:rPr>
        <w:t>D</w:t>
      </w:r>
      <w:r>
        <w:rPr>
          <w:rFonts w:ascii="Trebuchet MS"/>
          <w:b/>
          <w:color w:val="0092C7"/>
          <w:spacing w:val="-1"/>
          <w:w w:val="87"/>
          <w:sz w:val="20"/>
        </w:rPr>
        <w:t>ist</w:t>
      </w:r>
      <w:r>
        <w:rPr>
          <w:rFonts w:ascii="Trebuchet MS"/>
          <w:b/>
          <w:color w:val="0092C7"/>
          <w:spacing w:val="-2"/>
          <w:w w:val="87"/>
          <w:sz w:val="20"/>
        </w:rPr>
        <w:t>r</w:t>
      </w:r>
      <w:r>
        <w:rPr>
          <w:rFonts w:ascii="Trebuchet MS"/>
          <w:b/>
          <w:color w:val="0092C7"/>
          <w:spacing w:val="-1"/>
          <w:w w:val="88"/>
          <w:sz w:val="20"/>
        </w:rPr>
        <w:t>ibutio</w:t>
      </w:r>
      <w:r>
        <w:rPr>
          <w:rFonts w:ascii="Trebuchet MS"/>
          <w:b/>
          <w:color w:val="0092C7"/>
          <w:w w:val="88"/>
          <w:sz w:val="20"/>
        </w:rPr>
        <w:t>n</w:t>
      </w:r>
      <w:r>
        <w:rPr>
          <w:rFonts w:ascii="Trebuchet MS"/>
          <w:b/>
          <w:color w:val="0092C7"/>
          <w:spacing w:val="6"/>
          <w:sz w:val="20"/>
        </w:rPr>
        <w:t> </w:t>
      </w:r>
      <w:r>
        <w:rPr>
          <w:rFonts w:ascii="Trebuchet MS"/>
          <w:b/>
          <w:color w:val="0092C7"/>
          <w:spacing w:val="-1"/>
          <w:w w:val="85"/>
          <w:sz w:val="20"/>
        </w:rPr>
        <w:t>o</w:t>
      </w:r>
      <w:r>
        <w:rPr>
          <w:rFonts w:ascii="Trebuchet MS"/>
          <w:b/>
          <w:color w:val="0092C7"/>
          <w:w w:val="85"/>
          <w:sz w:val="20"/>
        </w:rPr>
        <w:t>f</w:t>
      </w:r>
      <w:r>
        <w:rPr>
          <w:rFonts w:ascii="Trebuchet MS"/>
          <w:b/>
          <w:color w:val="0092C7"/>
          <w:spacing w:val="6"/>
          <w:sz w:val="20"/>
        </w:rPr>
        <w:t> </w:t>
      </w:r>
      <w:r>
        <w:rPr>
          <w:rFonts w:ascii="Trebuchet MS"/>
          <w:b/>
          <w:color w:val="0092C7"/>
          <w:spacing w:val="-4"/>
          <w:w w:val="79"/>
          <w:sz w:val="20"/>
        </w:rPr>
        <w:t>r</w:t>
      </w:r>
      <w:r>
        <w:rPr>
          <w:rFonts w:ascii="Trebuchet MS"/>
          <w:b/>
          <w:color w:val="0092C7"/>
          <w:spacing w:val="-1"/>
          <w:w w:val="91"/>
          <w:sz w:val="20"/>
        </w:rPr>
        <w:t>ep</w:t>
      </w:r>
      <w:r>
        <w:rPr>
          <w:rFonts w:ascii="Trebuchet MS"/>
          <w:b/>
          <w:color w:val="0092C7"/>
          <w:w w:val="91"/>
          <w:sz w:val="20"/>
        </w:rPr>
        <w:t>o</w:t>
      </w:r>
      <w:r>
        <w:rPr>
          <w:rFonts w:ascii="Trebuchet MS"/>
          <w:b/>
          <w:color w:val="0092C7"/>
          <w:spacing w:val="6"/>
          <w:sz w:val="20"/>
        </w:rPr>
        <w:t> </w:t>
      </w:r>
      <w:r>
        <w:rPr>
          <w:rFonts w:ascii="Trebuchet MS"/>
          <w:b/>
          <w:color w:val="0092C7"/>
          <w:spacing w:val="-1"/>
          <w:w w:val="84"/>
          <w:sz w:val="20"/>
        </w:rPr>
        <w:t>rat</w:t>
      </w:r>
      <w:r>
        <w:rPr>
          <w:rFonts w:ascii="Trebuchet MS"/>
          <w:b/>
          <w:color w:val="0092C7"/>
          <w:w w:val="84"/>
          <w:sz w:val="20"/>
        </w:rPr>
        <w:t>e</w:t>
      </w:r>
      <w:r>
        <w:rPr>
          <w:rFonts w:ascii="Trebuchet MS"/>
          <w:b/>
          <w:color w:val="0092C7"/>
          <w:spacing w:val="6"/>
          <w:sz w:val="20"/>
        </w:rPr>
        <w:t> </w:t>
      </w:r>
      <w:r>
        <w:rPr>
          <w:rFonts w:ascii="Trebuchet MS"/>
          <w:b/>
          <w:color w:val="0092C7"/>
          <w:spacing w:val="-1"/>
          <w:w w:val="83"/>
          <w:sz w:val="20"/>
        </w:rPr>
        <w:t>fo</w:t>
      </w:r>
      <w:r>
        <w:rPr>
          <w:rFonts w:ascii="Trebuchet MS"/>
          <w:b/>
          <w:color w:val="0092C7"/>
          <w:spacing w:val="-4"/>
          <w:w w:val="83"/>
          <w:sz w:val="20"/>
        </w:rPr>
        <w:t>r</w:t>
      </w:r>
      <w:r>
        <w:rPr>
          <w:rFonts w:ascii="Trebuchet MS"/>
          <w:b/>
          <w:color w:val="0092C7"/>
          <w:spacing w:val="-1"/>
          <w:w w:val="92"/>
          <w:sz w:val="20"/>
        </w:rPr>
        <w:t>ecasts </w:t>
      </w:r>
      <w:r>
        <w:rPr>
          <w:rFonts w:ascii="Trebuchet MS"/>
          <w:b/>
          <w:color w:val="0092C7"/>
          <w:spacing w:val="-1"/>
          <w:w w:val="83"/>
          <w:sz w:val="20"/>
        </w:rPr>
        <w:t>fo</w:t>
      </w:r>
      <w:r>
        <w:rPr>
          <w:rFonts w:ascii="Trebuchet MS"/>
          <w:b/>
          <w:color w:val="0092C7"/>
          <w:w w:val="83"/>
          <w:sz w:val="20"/>
        </w:rPr>
        <w:t>r</w:t>
      </w:r>
      <w:r>
        <w:rPr>
          <w:rFonts w:ascii="Trebuchet MS"/>
          <w:b/>
          <w:color w:val="0092C7"/>
          <w:spacing w:val="6"/>
          <w:sz w:val="20"/>
        </w:rPr>
        <w:t> </w:t>
      </w:r>
      <w:r>
        <w:rPr>
          <w:rFonts w:ascii="Trebuchet MS"/>
          <w:b/>
          <w:smallCaps/>
          <w:color w:val="0092C7"/>
          <w:spacing w:val="-1"/>
          <w:w w:val="91"/>
          <w:sz w:val="20"/>
        </w:rPr>
        <w:t>200</w:t>
      </w:r>
      <w:r>
        <w:rPr>
          <w:rFonts w:ascii="Trebuchet MS"/>
          <w:b/>
          <w:smallCaps/>
          <w:color w:val="0092C7"/>
          <w:w w:val="91"/>
          <w:sz w:val="20"/>
        </w:rPr>
        <w:t>3</w:t>
      </w:r>
      <w:r>
        <w:rPr>
          <w:rFonts w:ascii="Trebuchet MS"/>
          <w:b/>
          <w:smallCaps w:val="0"/>
          <w:color w:val="0092C7"/>
          <w:spacing w:val="6"/>
          <w:sz w:val="20"/>
        </w:rPr>
        <w:t> </w:t>
      </w:r>
      <w:r>
        <w:rPr>
          <w:rFonts w:ascii="Trebuchet MS"/>
          <w:b/>
          <w:smallCaps w:val="0"/>
          <w:color w:val="0092C7"/>
          <w:spacing w:val="-1"/>
          <w:w w:val="92"/>
          <w:sz w:val="20"/>
        </w:rPr>
        <w:t>Q3</w:t>
      </w:r>
    </w:p>
    <w:p>
      <w:pPr>
        <w:spacing w:line="121" w:lineRule="exact" w:before="37"/>
        <w:ind w:left="2328" w:right="0" w:firstLine="0"/>
        <w:jc w:val="left"/>
        <w:rPr>
          <w:sz w:val="12"/>
        </w:rPr>
      </w:pPr>
      <w:r>
        <w:rPr>
          <w:w w:val="105"/>
          <w:sz w:val="12"/>
        </w:rPr>
        <w:t>Number of forecasts</w:t>
      </w:r>
    </w:p>
    <w:p>
      <w:pPr>
        <w:spacing w:line="121" w:lineRule="exact" w:before="0"/>
        <w:ind w:left="3408" w:right="0" w:firstLine="0"/>
        <w:jc w:val="left"/>
        <w:rPr>
          <w:sz w:val="12"/>
        </w:rPr>
      </w:pPr>
      <w:r>
        <w:rPr/>
        <w:pict>
          <v:line style="position:absolute;mso-position-horizontal-relative:page;mso-position-vertical-relative:paragraph;z-index:16197632" from="40.910999pt,2.398671pt" to="45.243999pt,2.398671pt" stroked="true" strokeweight=".5pt" strokecolor="#000000">
            <v:stroke dashstyle="solid"/>
            <w10:wrap type="none"/>
          </v:line>
        </w:pict>
      </w:r>
      <w:r>
        <w:rPr/>
        <w:pict>
          <v:line style="position:absolute;mso-position-horizontal-relative:page;mso-position-vertical-relative:paragraph;z-index:16199168" from="197.223007pt,2.398671pt" to="201.555007pt,2.398671pt" stroked="true" strokeweight=".5pt" strokecolor="#000000">
            <v:stroke dashstyle="solid"/>
            <w10:wrap type="none"/>
          </v:line>
        </w:pict>
      </w:r>
      <w:r>
        <w:rPr>
          <w:w w:val="120"/>
          <w:sz w:val="12"/>
        </w:rPr>
        <w:t>16</w:t>
      </w:r>
    </w:p>
    <w:p>
      <w:pPr>
        <w:pStyle w:val="BodyText"/>
        <w:rPr>
          <w:sz w:val="12"/>
        </w:rPr>
      </w:pPr>
    </w:p>
    <w:p>
      <w:pPr>
        <w:spacing w:before="84"/>
        <w:ind w:left="3408" w:right="0" w:firstLine="0"/>
        <w:jc w:val="left"/>
        <w:rPr>
          <w:sz w:val="12"/>
        </w:rPr>
      </w:pPr>
      <w:r>
        <w:rPr/>
        <w:pict>
          <v:line style="position:absolute;mso-position-horizontal-relative:page;mso-position-vertical-relative:paragraph;z-index:16195072" from="40.910999pt,7.425483pt" to="45.243999pt,7.425483pt" stroked="true" strokeweight=".5pt" strokecolor="#000000">
            <v:stroke dashstyle="solid"/>
            <w10:wrap type="none"/>
          </v:line>
        </w:pict>
      </w:r>
      <w:r>
        <w:rPr/>
        <w:pict>
          <v:line style="position:absolute;mso-position-horizontal-relative:page;mso-position-vertical-relative:paragraph;z-index:16198144" from="197.223007pt,7.425483pt" to="201.555007pt,7.425483pt" stroked="true" strokeweight=".5pt" strokecolor="#000000">
            <v:stroke dashstyle="solid"/>
            <w10:wrap type="none"/>
          </v:line>
        </w:pict>
      </w:r>
      <w:r>
        <w:rPr>
          <w:w w:val="120"/>
          <w:sz w:val="12"/>
        </w:rPr>
        <w:t>14</w:t>
      </w:r>
    </w:p>
    <w:p>
      <w:pPr>
        <w:pStyle w:val="BodyText"/>
        <w:rPr>
          <w:sz w:val="12"/>
        </w:rPr>
      </w:pPr>
    </w:p>
    <w:p>
      <w:pPr>
        <w:spacing w:before="84"/>
        <w:ind w:left="3408" w:right="0" w:firstLine="0"/>
        <w:jc w:val="left"/>
        <w:rPr>
          <w:sz w:val="12"/>
        </w:rPr>
      </w:pPr>
      <w:r>
        <w:rPr/>
        <w:pict>
          <v:line style="position:absolute;mso-position-horizontal-relative:page;mso-position-vertical-relative:paragraph;z-index:16195584" from="40.910999pt,7.425483pt" to="45.243999pt,7.425483pt" stroked="true" strokeweight=".5pt" strokecolor="#000000">
            <v:stroke dashstyle="solid"/>
            <w10:wrap type="none"/>
          </v:line>
        </w:pict>
      </w:r>
      <w:r>
        <w:rPr/>
        <w:pict>
          <v:line style="position:absolute;mso-position-horizontal-relative:page;mso-position-vertical-relative:paragraph;z-index:16198656" from="197.223007pt,7.425483pt" to="201.555007pt,7.425483pt" stroked="true" strokeweight=".5pt" strokecolor="#000000">
            <v:stroke dashstyle="solid"/>
            <w10:wrap type="none"/>
          </v:line>
        </w:pict>
      </w:r>
      <w:r>
        <w:rPr>
          <w:w w:val="120"/>
          <w:sz w:val="12"/>
        </w:rPr>
        <w:t>12</w:t>
      </w:r>
    </w:p>
    <w:p>
      <w:pPr>
        <w:pStyle w:val="BodyText"/>
        <w:spacing w:before="6"/>
        <w:rPr>
          <w:sz w:val="19"/>
        </w:rPr>
      </w:pPr>
      <w:r>
        <w:rPr/>
        <w:br w:type="column"/>
      </w:r>
      <w:r>
        <w:rPr>
          <w:sz w:val="19"/>
        </w:rPr>
      </w:r>
    </w:p>
    <w:p>
      <w:pPr>
        <w:pStyle w:val="BodyText"/>
        <w:spacing w:line="292" w:lineRule="auto" w:before="1"/>
        <w:ind w:left="175" w:right="92"/>
      </w:pPr>
      <w:r>
        <w:rPr>
          <w:w w:val="110"/>
        </w:rPr>
        <w:t>from the mean expectation in </w:t>
      </w:r>
      <w:r>
        <w:rPr>
          <w:spacing w:val="-6"/>
          <w:w w:val="110"/>
        </w:rPr>
        <w:t>May. </w:t>
      </w:r>
      <w:r>
        <w:rPr>
          <w:w w:val="110"/>
        </w:rPr>
        <w:t>On average, forecasters assume that the sterling ERI will be </w:t>
      </w:r>
      <w:r>
        <w:rPr>
          <w:spacing w:val="-6"/>
          <w:w w:val="110"/>
        </w:rPr>
        <w:t>104</w:t>
      </w:r>
      <w:r>
        <w:rPr>
          <w:spacing w:val="-6"/>
          <w:w w:val="110"/>
          <w:position w:val="7"/>
          <w:sz w:val="10"/>
        </w:rPr>
        <w:t>1</w:t>
      </w:r>
      <w:r>
        <w:rPr>
          <w:spacing w:val="-6"/>
          <w:w w:val="110"/>
        </w:rPr>
        <w:t>/</w:t>
      </w:r>
      <w:r>
        <w:rPr>
          <w:spacing w:val="-6"/>
          <w:w w:val="110"/>
          <w:position w:val="1"/>
          <w:sz w:val="10"/>
        </w:rPr>
        <w:t>2 </w:t>
      </w:r>
      <w:r>
        <w:rPr>
          <w:w w:val="110"/>
        </w:rPr>
        <w:t>in </w:t>
      </w:r>
      <w:r>
        <w:rPr>
          <w:spacing w:val="-11"/>
          <w:w w:val="110"/>
        </w:rPr>
        <w:t>2001 </w:t>
      </w:r>
      <w:r>
        <w:rPr>
          <w:w w:val="110"/>
        </w:rPr>
        <w:t>Q4 (with a range of </w:t>
      </w:r>
      <w:r>
        <w:rPr>
          <w:spacing w:val="-9"/>
          <w:w w:val="110"/>
        </w:rPr>
        <w:t>100 </w:t>
      </w:r>
      <w:r>
        <w:rPr>
          <w:spacing w:val="-4"/>
          <w:w w:val="110"/>
        </w:rPr>
        <w:t>to </w:t>
      </w:r>
      <w:r>
        <w:rPr>
          <w:spacing w:val="-10"/>
          <w:w w:val="110"/>
        </w:rPr>
        <w:t>107) </w:t>
      </w:r>
      <w:r>
        <w:rPr>
          <w:w w:val="110"/>
        </w:rPr>
        <w:t>and will then fall </w:t>
      </w:r>
      <w:r>
        <w:rPr>
          <w:spacing w:val="-4"/>
          <w:w w:val="110"/>
        </w:rPr>
        <w:t>to </w:t>
      </w:r>
      <w:r>
        <w:rPr>
          <w:spacing w:val="-12"/>
          <w:w w:val="110"/>
        </w:rPr>
        <w:t>102 </w:t>
      </w:r>
      <w:r>
        <w:rPr>
          <w:w w:val="110"/>
        </w:rPr>
        <w:t>in </w:t>
      </w:r>
      <w:r>
        <w:rPr>
          <w:spacing w:val="-7"/>
          <w:w w:val="110"/>
        </w:rPr>
        <w:t>2002 </w:t>
      </w:r>
      <w:r>
        <w:rPr>
          <w:w w:val="110"/>
        </w:rPr>
        <w:t>Q4 and </w:t>
      </w:r>
      <w:r>
        <w:rPr>
          <w:spacing w:val="-17"/>
          <w:w w:val="110"/>
        </w:rPr>
        <w:t>101 </w:t>
      </w:r>
      <w:r>
        <w:rPr>
          <w:w w:val="110"/>
        </w:rPr>
        <w:t>in </w:t>
      </w:r>
      <w:r>
        <w:rPr>
          <w:spacing w:val="-7"/>
          <w:w w:val="110"/>
        </w:rPr>
        <w:t>2003 </w:t>
      </w:r>
      <w:r>
        <w:rPr>
          <w:w w:val="110"/>
        </w:rPr>
        <w:t>Q3 (with a range of </w:t>
      </w:r>
      <w:r>
        <w:rPr>
          <w:spacing w:val="-13"/>
          <w:w w:val="110"/>
        </w:rPr>
        <w:t>95 </w:t>
      </w:r>
      <w:r>
        <w:rPr>
          <w:spacing w:val="-4"/>
          <w:w w:val="110"/>
        </w:rPr>
        <w:t>to </w:t>
      </w:r>
      <w:r>
        <w:rPr>
          <w:spacing w:val="-6"/>
          <w:w w:val="110"/>
        </w:rPr>
        <w:t>105</w:t>
      </w:r>
      <w:r>
        <w:rPr>
          <w:spacing w:val="-6"/>
          <w:w w:val="110"/>
          <w:position w:val="7"/>
          <w:sz w:val="10"/>
        </w:rPr>
        <w:t>1</w:t>
      </w:r>
      <w:r>
        <w:rPr>
          <w:spacing w:val="-6"/>
          <w:w w:val="110"/>
        </w:rPr>
        <w:t>/</w:t>
      </w:r>
      <w:r>
        <w:rPr>
          <w:spacing w:val="-6"/>
          <w:w w:val="110"/>
          <w:position w:val="1"/>
          <w:sz w:val="10"/>
        </w:rPr>
        <w:t>4</w:t>
      </w:r>
      <w:r>
        <w:rPr>
          <w:spacing w:val="-6"/>
          <w:w w:val="110"/>
        </w:rPr>
        <w:t>) </w:t>
      </w:r>
      <w:r>
        <w:rPr>
          <w:w w:val="110"/>
        </w:rPr>
        <w:t>(see</w:t>
      </w:r>
    </w:p>
    <w:p>
      <w:pPr>
        <w:pStyle w:val="BodyText"/>
        <w:spacing w:line="292" w:lineRule="auto"/>
        <w:ind w:left="175" w:right="149"/>
      </w:pPr>
      <w:r>
        <w:rPr>
          <w:w w:val="105"/>
        </w:rPr>
        <w:t>Chart 6.10). The average profile is about 1% higher than in May.</w:t>
      </w:r>
    </w:p>
    <w:p>
      <w:pPr>
        <w:spacing w:after="0" w:line="292" w:lineRule="auto"/>
        <w:sectPr>
          <w:type w:val="continuous"/>
          <w:pgSz w:w="11900" w:h="16840"/>
          <w:pgMar w:top="1260" w:bottom="280" w:left="660" w:right="640"/>
          <w:cols w:num="2" w:equalWidth="0">
            <w:col w:w="3595" w:space="1295"/>
            <w:col w:w="5710"/>
          </w:cols>
        </w:sectPr>
      </w:pPr>
    </w:p>
    <w:p>
      <w:pPr>
        <w:pStyle w:val="BodyText"/>
        <w:spacing w:before="6"/>
        <w:rPr>
          <w:sz w:val="12"/>
        </w:rPr>
      </w:pPr>
    </w:p>
    <w:p>
      <w:pPr>
        <w:spacing w:before="78"/>
        <w:ind w:left="3408" w:right="0" w:firstLine="0"/>
        <w:jc w:val="left"/>
        <w:rPr>
          <w:sz w:val="12"/>
        </w:rPr>
      </w:pPr>
      <w:r>
        <w:rPr/>
        <w:pict>
          <v:group style="position:absolute;margin-left:40.910999pt;margin-top:-2.124516pt;width:160.65pt;height:102.4pt;mso-position-horizontal-relative:page;mso-position-vertical-relative:paragraph;z-index:16194560" coordorigin="818,-42" coordsize="3213,2048">
            <v:rect style="position:absolute;left:1567;top:1755;width:273;height:188" filled="true" fillcolor="#0099d9" stroked="false">
              <v:fill type="solid"/>
            </v:rect>
            <v:rect style="position:absolute;left:1567;top:1755;width:273;height:188" filled="false" stroked="true" strokeweight=".5pt" strokecolor="#000000">
              <v:stroke dashstyle="solid"/>
            </v:rect>
            <v:rect style="position:absolute;left:2147;top:1405;width:270;height:538" filled="true" fillcolor="#0099d9" stroked="false">
              <v:fill type="solid"/>
            </v:rect>
            <v:rect style="position:absolute;left:2147;top:1405;width:270;height:538" filled="false" stroked="true" strokeweight=".5pt" strokecolor="#000000">
              <v:stroke dashstyle="solid"/>
            </v:rect>
            <v:rect style="position:absolute;left:2437;top:-38;width:260;height:1980" filled="true" fillcolor="#0099d9" stroked="false">
              <v:fill type="solid"/>
            </v:rect>
            <v:rect style="position:absolute;left:2437;top:-38;width:260;height:1980" filled="false" stroked="true" strokeweight=".5pt" strokecolor="#000000">
              <v:stroke dashstyle="solid"/>
            </v:rect>
            <v:rect style="position:absolute;left:2715;top:1587;width:273;height:355" filled="true" fillcolor="#0099d9" stroked="false">
              <v:fill type="solid"/>
            </v:rect>
            <v:rect style="position:absolute;left:2715;top:1587;width:273;height:355" filled="false" stroked="true" strokeweight=".5pt" strokecolor="#000000">
              <v:stroke dashstyle="solid"/>
            </v:rect>
            <v:rect style="position:absolute;left:3005;top:1587;width:270;height:355" filled="true" fillcolor="#0099d9" stroked="false">
              <v:fill type="solid"/>
            </v:rect>
            <v:rect style="position:absolute;left:3005;top:1587;width:270;height:355" filled="false" stroked="true" strokeweight=".5pt" strokecolor="#000000">
              <v:stroke dashstyle="solid"/>
            </v:rect>
            <v:shape style="position:absolute;left:818;top:142;width:3213;height:1863" coordorigin="818,143" coordsize="3213,1863" path="m982,1943l3875,1943m818,1943l905,1943m979,1938l979,2005m1268,1938l1268,2005m1557,1938l1557,2005m1846,1938l1846,2005m2135,1938l2135,2005m2424,1938l2424,2005m3002,1938l3002,2005m3869,1938l3869,2005m2713,1938l2713,2005m3291,1938l3291,2005m3580,1938l3580,2005m818,1223l905,1223m818,503l905,503m3944,143l4031,143m3944,1583l4031,1583m3944,863l4031,863m3944,1943l4031,1943m3944,1223l4031,1223m3944,503l4031,503e" filled="false" stroked="true" strokeweight=".5pt" strokecolor="#000000">
              <v:path arrowok="t"/>
              <v:stroke dashstyle="solid"/>
            </v:shape>
            <w10:wrap type="none"/>
          </v:group>
        </w:pict>
      </w:r>
      <w:r>
        <w:rPr/>
        <w:pict>
          <v:line style="position:absolute;mso-position-horizontal-relative:page;mso-position-vertical-relative:paragraph;z-index:16196096" from="40.910999pt,7.125484pt" to="45.243999pt,7.125484pt" stroked="true" strokeweight=".5pt" strokecolor="#000000">
            <v:stroke dashstyle="solid"/>
            <w10:wrap type="none"/>
          </v:line>
        </w:pict>
      </w:r>
      <w:r>
        <w:rPr>
          <w:w w:val="120"/>
          <w:sz w:val="12"/>
        </w:rPr>
        <w:t>10</w:t>
      </w:r>
    </w:p>
    <w:p>
      <w:pPr>
        <w:pStyle w:val="BodyText"/>
        <w:spacing w:before="6"/>
        <w:rPr>
          <w:sz w:val="12"/>
        </w:rPr>
      </w:pPr>
    </w:p>
    <w:p>
      <w:pPr>
        <w:spacing w:before="78"/>
        <w:ind w:left="3481" w:right="0" w:firstLine="0"/>
        <w:jc w:val="left"/>
        <w:rPr>
          <w:sz w:val="12"/>
        </w:rPr>
      </w:pPr>
      <w:r>
        <w:rPr>
          <w:w w:val="121"/>
          <w:sz w:val="12"/>
        </w:rPr>
        <w:t>8</w:t>
      </w:r>
    </w:p>
    <w:p>
      <w:pPr>
        <w:pStyle w:val="BodyText"/>
        <w:spacing w:before="6"/>
        <w:rPr>
          <w:sz w:val="12"/>
        </w:rPr>
      </w:pPr>
    </w:p>
    <w:p>
      <w:pPr>
        <w:spacing w:before="78"/>
        <w:ind w:left="3481" w:right="0" w:firstLine="0"/>
        <w:jc w:val="left"/>
        <w:rPr>
          <w:sz w:val="12"/>
        </w:rPr>
      </w:pPr>
      <w:r>
        <w:rPr/>
        <w:pict>
          <v:line style="position:absolute;mso-position-horizontal-relative:page;mso-position-vertical-relative:paragraph;z-index:16197120" from="40.910999pt,7.125606pt" to="45.243999pt,7.125606pt" stroked="true" strokeweight=".5pt" strokecolor="#000000">
            <v:stroke dashstyle="solid"/>
            <w10:wrap type="none"/>
          </v:line>
        </w:pict>
      </w:r>
      <w:r>
        <w:rPr>
          <w:w w:val="121"/>
          <w:sz w:val="12"/>
        </w:rPr>
        <w:t>6</w:t>
      </w:r>
    </w:p>
    <w:p>
      <w:pPr>
        <w:pStyle w:val="BodyText"/>
        <w:spacing w:before="6"/>
        <w:rPr>
          <w:sz w:val="12"/>
        </w:rPr>
      </w:pPr>
    </w:p>
    <w:p>
      <w:pPr>
        <w:spacing w:before="78"/>
        <w:ind w:left="3481" w:right="0" w:firstLine="0"/>
        <w:jc w:val="left"/>
        <w:rPr>
          <w:sz w:val="12"/>
        </w:rPr>
      </w:pPr>
      <w:r>
        <w:rPr>
          <w:w w:val="121"/>
          <w:sz w:val="12"/>
        </w:rPr>
        <w:t>4</w:t>
      </w:r>
    </w:p>
    <w:p>
      <w:pPr>
        <w:pStyle w:val="BodyText"/>
        <w:spacing w:before="6"/>
        <w:rPr>
          <w:sz w:val="12"/>
        </w:rPr>
      </w:pPr>
    </w:p>
    <w:p>
      <w:pPr>
        <w:spacing w:before="78"/>
        <w:ind w:left="3481" w:right="0" w:firstLine="0"/>
        <w:jc w:val="left"/>
        <w:rPr>
          <w:sz w:val="12"/>
        </w:rPr>
      </w:pPr>
      <w:r>
        <w:rPr/>
        <w:pict>
          <v:line style="position:absolute;mso-position-horizontal-relative:page;mso-position-vertical-relative:paragraph;z-index:16196608" from="40.910999pt,7.125606pt" to="45.243999pt,7.125606pt" stroked="true" strokeweight=".5pt" strokecolor="#000000">
            <v:stroke dashstyle="solid"/>
            <w10:wrap type="none"/>
          </v:line>
        </w:pict>
      </w:r>
      <w:r>
        <w:rPr>
          <w:w w:val="121"/>
          <w:sz w:val="12"/>
        </w:rPr>
        <w:t>2</w:t>
      </w:r>
    </w:p>
    <w:p>
      <w:pPr>
        <w:pStyle w:val="BodyText"/>
        <w:spacing w:before="6"/>
        <w:rPr>
          <w:sz w:val="12"/>
        </w:rPr>
      </w:pPr>
    </w:p>
    <w:p>
      <w:pPr>
        <w:spacing w:after="0"/>
        <w:rPr>
          <w:sz w:val="12"/>
        </w:rPr>
        <w:sectPr>
          <w:type w:val="continuous"/>
          <w:pgSz w:w="11900" w:h="16840"/>
          <w:pgMar w:top="1260" w:bottom="280" w:left="660" w:right="640"/>
        </w:sectPr>
      </w:pPr>
    </w:p>
    <w:p>
      <w:pPr>
        <w:pStyle w:val="BodyText"/>
        <w:spacing w:before="9"/>
        <w:rPr>
          <w:sz w:val="17"/>
        </w:rPr>
      </w:pPr>
    </w:p>
    <w:p>
      <w:pPr>
        <w:spacing w:line="138" w:lineRule="exact" w:before="1"/>
        <w:ind w:left="237" w:right="0" w:firstLine="0"/>
        <w:jc w:val="left"/>
        <w:rPr>
          <w:sz w:val="12"/>
        </w:rPr>
      </w:pPr>
      <w:r>
        <w:rPr>
          <w:w w:val="115"/>
          <w:sz w:val="12"/>
        </w:rPr>
        <w:t>4.0 4.3 4.6 4.9 5.2 5.5 5.8 6.1 6.4 6.7</w:t>
      </w:r>
    </w:p>
    <w:p>
      <w:pPr>
        <w:spacing w:line="138" w:lineRule="exact" w:before="0"/>
        <w:ind w:left="1294" w:right="0" w:firstLine="0"/>
        <w:jc w:val="left"/>
        <w:rPr>
          <w:sz w:val="12"/>
        </w:rPr>
      </w:pPr>
      <w:r>
        <w:rPr>
          <w:w w:val="105"/>
          <w:sz w:val="12"/>
        </w:rPr>
        <w:t>Range of forecasts</w:t>
      </w:r>
    </w:p>
    <w:p>
      <w:pPr>
        <w:spacing w:line="132" w:lineRule="exact" w:before="78"/>
        <w:ind w:left="437" w:right="0" w:firstLine="0"/>
        <w:jc w:val="left"/>
        <w:rPr>
          <w:sz w:val="12"/>
        </w:rPr>
      </w:pPr>
      <w:r>
        <w:rPr/>
        <w:br w:type="column"/>
      </w:r>
      <w:r>
        <w:rPr>
          <w:w w:val="120"/>
          <w:sz w:val="12"/>
        </w:rPr>
        <w:t>0</w:t>
      </w:r>
    </w:p>
    <w:p>
      <w:pPr>
        <w:spacing w:line="132" w:lineRule="exact" w:before="0"/>
        <w:ind w:left="76" w:right="0" w:firstLine="0"/>
        <w:jc w:val="left"/>
        <w:rPr>
          <w:sz w:val="12"/>
        </w:rPr>
      </w:pPr>
      <w:r>
        <w:rPr>
          <w:w w:val="115"/>
          <w:sz w:val="12"/>
        </w:rPr>
        <w:t>7.0</w:t>
      </w:r>
    </w:p>
    <w:p>
      <w:pPr>
        <w:spacing w:after="0" w:line="132" w:lineRule="exact"/>
        <w:jc w:val="left"/>
        <w:rPr>
          <w:sz w:val="12"/>
        </w:rPr>
        <w:sectPr>
          <w:type w:val="continuous"/>
          <w:pgSz w:w="11900" w:h="16840"/>
          <w:pgMar w:top="1260" w:bottom="280" w:left="660" w:right="640"/>
          <w:cols w:num="2" w:equalWidth="0">
            <w:col w:w="3004" w:space="40"/>
            <w:col w:w="7556"/>
          </w:cols>
        </w:sectPr>
      </w:pPr>
    </w:p>
    <w:p>
      <w:pPr>
        <w:spacing w:before="91"/>
        <w:ind w:left="170" w:right="0" w:firstLine="0"/>
        <w:jc w:val="left"/>
        <w:rPr>
          <w:sz w:val="12"/>
        </w:rPr>
      </w:pPr>
      <w:r>
        <w:rPr>
          <w:w w:val="110"/>
          <w:sz w:val="12"/>
        </w:rPr>
        <w:t>Source: Forecasts of 19 outside forecasters as of 27 July 2001.</w:t>
      </w:r>
    </w:p>
    <w:p>
      <w:pPr>
        <w:pStyle w:val="BodyText"/>
        <w:rPr>
          <w:sz w:val="12"/>
        </w:rPr>
      </w:pPr>
    </w:p>
    <w:p>
      <w:pPr>
        <w:pStyle w:val="BodyText"/>
        <w:rPr>
          <w:sz w:val="12"/>
        </w:rPr>
      </w:pPr>
    </w:p>
    <w:p>
      <w:pPr>
        <w:pStyle w:val="BodyText"/>
        <w:spacing w:before="4"/>
        <w:rPr>
          <w:sz w:val="15"/>
        </w:rPr>
      </w:pPr>
    </w:p>
    <w:p>
      <w:pPr>
        <w:pStyle w:val="Heading8"/>
        <w:ind w:left="175"/>
      </w:pPr>
      <w:r>
        <w:rPr>
          <w:color w:val="0092C7"/>
          <w:spacing w:val="-1"/>
          <w:w w:val="88"/>
        </w:rPr>
        <w:t>Cha</w:t>
      </w:r>
      <w:r>
        <w:rPr>
          <w:color w:val="0092C7"/>
          <w:spacing w:val="4"/>
          <w:w w:val="88"/>
        </w:rPr>
        <w:t>r</w:t>
      </w:r>
      <w:r>
        <w:rPr>
          <w:color w:val="0092C7"/>
          <w:w w:val="76"/>
        </w:rPr>
        <w:t>t</w:t>
      </w:r>
      <w:r>
        <w:rPr>
          <w:color w:val="0092C7"/>
          <w:spacing w:val="6"/>
        </w:rPr>
        <w:t> </w:t>
      </w:r>
      <w:r>
        <w:rPr>
          <w:smallCaps/>
          <w:color w:val="0092C7"/>
          <w:spacing w:val="-1"/>
          <w:w w:val="84"/>
        </w:rPr>
        <w:t>6.10</w:t>
      </w:r>
    </w:p>
    <w:p>
      <w:pPr>
        <w:spacing w:line="247" w:lineRule="auto" w:before="8"/>
        <w:ind w:left="175" w:right="7172" w:firstLine="0"/>
        <w:jc w:val="left"/>
        <w:rPr>
          <w:rFonts w:ascii="Trebuchet MS"/>
          <w:b/>
          <w:sz w:val="20"/>
        </w:rPr>
      </w:pPr>
      <w:r>
        <w:rPr>
          <w:rFonts w:ascii="Trebuchet MS"/>
          <w:b/>
          <w:color w:val="0092C7"/>
          <w:spacing w:val="-3"/>
          <w:w w:val="94"/>
          <w:sz w:val="20"/>
        </w:rPr>
        <w:t>D</w:t>
      </w:r>
      <w:r>
        <w:rPr>
          <w:rFonts w:ascii="Trebuchet MS"/>
          <w:b/>
          <w:color w:val="0092C7"/>
          <w:spacing w:val="-1"/>
          <w:w w:val="87"/>
          <w:sz w:val="20"/>
        </w:rPr>
        <w:t>ist</w:t>
      </w:r>
      <w:r>
        <w:rPr>
          <w:rFonts w:ascii="Trebuchet MS"/>
          <w:b/>
          <w:color w:val="0092C7"/>
          <w:spacing w:val="-2"/>
          <w:w w:val="87"/>
          <w:sz w:val="20"/>
        </w:rPr>
        <w:t>r</w:t>
      </w:r>
      <w:r>
        <w:rPr>
          <w:rFonts w:ascii="Trebuchet MS"/>
          <w:b/>
          <w:color w:val="0092C7"/>
          <w:spacing w:val="-1"/>
          <w:w w:val="88"/>
          <w:sz w:val="20"/>
        </w:rPr>
        <w:t>ibutio</w:t>
      </w:r>
      <w:r>
        <w:rPr>
          <w:rFonts w:ascii="Trebuchet MS"/>
          <w:b/>
          <w:color w:val="0092C7"/>
          <w:w w:val="88"/>
          <w:sz w:val="20"/>
        </w:rPr>
        <w:t>n</w:t>
      </w:r>
      <w:r>
        <w:rPr>
          <w:rFonts w:ascii="Trebuchet MS"/>
          <w:b/>
          <w:color w:val="0092C7"/>
          <w:spacing w:val="6"/>
          <w:sz w:val="20"/>
        </w:rPr>
        <w:t> </w:t>
      </w:r>
      <w:r>
        <w:rPr>
          <w:rFonts w:ascii="Trebuchet MS"/>
          <w:b/>
          <w:color w:val="0092C7"/>
          <w:spacing w:val="-1"/>
          <w:w w:val="85"/>
          <w:sz w:val="20"/>
        </w:rPr>
        <w:t>o</w:t>
      </w:r>
      <w:r>
        <w:rPr>
          <w:rFonts w:ascii="Trebuchet MS"/>
          <w:b/>
          <w:color w:val="0092C7"/>
          <w:w w:val="85"/>
          <w:sz w:val="20"/>
        </w:rPr>
        <w:t>f</w:t>
      </w:r>
      <w:r>
        <w:rPr>
          <w:rFonts w:ascii="Trebuchet MS"/>
          <w:b/>
          <w:color w:val="0092C7"/>
          <w:spacing w:val="6"/>
          <w:sz w:val="20"/>
        </w:rPr>
        <w:t> </w:t>
      </w:r>
      <w:r>
        <w:rPr>
          <w:rFonts w:ascii="Trebuchet MS"/>
          <w:b/>
          <w:color w:val="0092C7"/>
          <w:spacing w:val="-1"/>
          <w:w w:val="91"/>
          <w:sz w:val="20"/>
        </w:rPr>
        <w:t>sterlin</w:t>
      </w:r>
      <w:r>
        <w:rPr>
          <w:rFonts w:ascii="Trebuchet MS"/>
          <w:b/>
          <w:color w:val="0092C7"/>
          <w:w w:val="91"/>
          <w:sz w:val="20"/>
        </w:rPr>
        <w:t>g</w:t>
      </w:r>
      <w:r>
        <w:rPr>
          <w:rFonts w:ascii="Trebuchet MS"/>
          <w:b/>
          <w:color w:val="0092C7"/>
          <w:spacing w:val="6"/>
          <w:sz w:val="20"/>
        </w:rPr>
        <w:t> </w:t>
      </w:r>
      <w:r>
        <w:rPr>
          <w:rFonts w:ascii="Trebuchet MS"/>
          <w:b/>
          <w:color w:val="0092C7"/>
          <w:spacing w:val="-1"/>
          <w:w w:val="93"/>
          <w:sz w:val="20"/>
        </w:rPr>
        <w:t>ER</w:t>
      </w:r>
      <w:r>
        <w:rPr>
          <w:rFonts w:ascii="Trebuchet MS"/>
          <w:b/>
          <w:color w:val="0092C7"/>
          <w:w w:val="93"/>
          <w:sz w:val="20"/>
        </w:rPr>
        <w:t>I</w:t>
      </w:r>
      <w:r>
        <w:rPr>
          <w:rFonts w:ascii="Trebuchet MS"/>
          <w:b/>
          <w:color w:val="0092C7"/>
          <w:spacing w:val="6"/>
          <w:sz w:val="20"/>
        </w:rPr>
        <w:t> </w:t>
      </w:r>
      <w:r>
        <w:rPr>
          <w:rFonts w:ascii="Trebuchet MS"/>
          <w:b/>
          <w:color w:val="0092C7"/>
          <w:spacing w:val="-1"/>
          <w:w w:val="83"/>
          <w:sz w:val="20"/>
        </w:rPr>
        <w:t>fo</w:t>
      </w:r>
      <w:r>
        <w:rPr>
          <w:rFonts w:ascii="Trebuchet MS"/>
          <w:b/>
          <w:color w:val="0092C7"/>
          <w:spacing w:val="-4"/>
          <w:w w:val="83"/>
          <w:sz w:val="20"/>
        </w:rPr>
        <w:t>r</w:t>
      </w:r>
      <w:r>
        <w:rPr>
          <w:rFonts w:ascii="Trebuchet MS"/>
          <w:b/>
          <w:color w:val="0092C7"/>
          <w:spacing w:val="-1"/>
          <w:w w:val="92"/>
          <w:sz w:val="20"/>
        </w:rPr>
        <w:t>ecasts </w:t>
      </w:r>
      <w:r>
        <w:rPr>
          <w:rFonts w:ascii="Trebuchet MS"/>
          <w:b/>
          <w:color w:val="0092C7"/>
          <w:spacing w:val="-1"/>
          <w:w w:val="83"/>
          <w:sz w:val="20"/>
        </w:rPr>
        <w:t>fo</w:t>
      </w:r>
      <w:r>
        <w:rPr>
          <w:rFonts w:ascii="Trebuchet MS"/>
          <w:b/>
          <w:color w:val="0092C7"/>
          <w:w w:val="83"/>
          <w:sz w:val="20"/>
        </w:rPr>
        <w:t>r</w:t>
      </w:r>
      <w:r>
        <w:rPr>
          <w:rFonts w:ascii="Trebuchet MS"/>
          <w:b/>
          <w:color w:val="0092C7"/>
          <w:spacing w:val="6"/>
          <w:sz w:val="20"/>
        </w:rPr>
        <w:t> </w:t>
      </w:r>
      <w:r>
        <w:rPr>
          <w:rFonts w:ascii="Trebuchet MS"/>
          <w:b/>
          <w:smallCaps/>
          <w:color w:val="0092C7"/>
          <w:spacing w:val="-1"/>
          <w:w w:val="91"/>
          <w:sz w:val="20"/>
        </w:rPr>
        <w:t>200</w:t>
      </w:r>
      <w:r>
        <w:rPr>
          <w:rFonts w:ascii="Trebuchet MS"/>
          <w:b/>
          <w:smallCaps/>
          <w:color w:val="0092C7"/>
          <w:w w:val="91"/>
          <w:sz w:val="20"/>
        </w:rPr>
        <w:t>3</w:t>
      </w:r>
      <w:r>
        <w:rPr>
          <w:rFonts w:ascii="Trebuchet MS"/>
          <w:b/>
          <w:smallCaps w:val="0"/>
          <w:color w:val="0092C7"/>
          <w:spacing w:val="6"/>
          <w:sz w:val="20"/>
        </w:rPr>
        <w:t> </w:t>
      </w:r>
      <w:r>
        <w:rPr>
          <w:rFonts w:ascii="Trebuchet MS"/>
          <w:b/>
          <w:smallCaps w:val="0"/>
          <w:color w:val="0092C7"/>
          <w:spacing w:val="-1"/>
          <w:w w:val="92"/>
          <w:sz w:val="20"/>
        </w:rPr>
        <w:t>Q3</w:t>
      </w:r>
    </w:p>
    <w:p>
      <w:pPr>
        <w:spacing w:line="114" w:lineRule="exact" w:before="47"/>
        <w:ind w:left="0" w:right="7237" w:firstLine="0"/>
        <w:jc w:val="right"/>
        <w:rPr>
          <w:sz w:val="12"/>
        </w:rPr>
      </w:pPr>
      <w:r>
        <w:rPr>
          <w:w w:val="105"/>
          <w:sz w:val="12"/>
        </w:rPr>
        <w:t>Number of forecasts</w:t>
      </w:r>
    </w:p>
    <w:p>
      <w:pPr>
        <w:spacing w:line="114" w:lineRule="exact" w:before="0"/>
        <w:ind w:left="0" w:right="7139" w:firstLine="0"/>
        <w:jc w:val="right"/>
        <w:rPr>
          <w:sz w:val="12"/>
        </w:rPr>
      </w:pPr>
      <w:r>
        <w:rPr/>
        <w:pict>
          <v:line style="position:absolute;mso-position-horizontal-relative:page;mso-position-vertical-relative:paragraph;z-index:16203264" from="40.967999pt,2.470587pt" to="45.300999pt,2.470587pt" stroked="true" strokeweight=".5pt" strokecolor="#000000">
            <v:stroke dashstyle="solid"/>
            <w10:wrap type="none"/>
          </v:line>
        </w:pict>
      </w:r>
      <w:r>
        <w:rPr/>
        <w:pict>
          <v:line style="position:absolute;mso-position-horizontal-relative:page;mso-position-vertical-relative:paragraph;z-index:16206336" from="196.688995pt,2.529587pt" to="201.022995pt,2.529587pt" stroked="true" strokeweight=".5pt" strokecolor="#000000">
            <v:stroke dashstyle="solid"/>
            <w10:wrap type="none"/>
          </v:line>
        </w:pict>
      </w:r>
      <w:r>
        <w:rPr>
          <w:w w:val="121"/>
          <w:sz w:val="12"/>
        </w:rPr>
        <w:t>6</w:t>
      </w:r>
    </w:p>
    <w:p>
      <w:pPr>
        <w:pStyle w:val="BodyText"/>
        <w:rPr>
          <w:sz w:val="23"/>
        </w:rPr>
      </w:pPr>
    </w:p>
    <w:p>
      <w:pPr>
        <w:spacing w:before="78"/>
        <w:ind w:left="3386" w:right="0" w:firstLine="0"/>
        <w:jc w:val="left"/>
        <w:rPr>
          <w:sz w:val="12"/>
        </w:rPr>
      </w:pPr>
      <w:r>
        <w:rPr/>
        <w:pict>
          <v:group style="position:absolute;margin-left:48.849998pt;margin-top:6.759352pt;width:152.2pt;height:123.45pt;mso-position-horizontal-relative:page;mso-position-vertical-relative:paragraph;z-index:16199680" coordorigin="977,135" coordsize="3044,2469">
            <v:rect style="position:absolute;left:1647;top:2055;width:213;height:485" filled="true" fillcolor="#44af34" stroked="false">
              <v:fill type="solid"/>
            </v:rect>
            <v:rect style="position:absolute;left:1647;top:2055;width:213;height:485" filled="false" stroked="true" strokeweight=".5pt" strokecolor="#000000">
              <v:stroke dashstyle="solid"/>
            </v:rect>
            <v:rect style="position:absolute;left:1877;top:1572;width:203;height:968" filled="true" fillcolor="#44af34" stroked="false">
              <v:fill type="solid"/>
            </v:rect>
            <v:rect style="position:absolute;left:1877;top:1572;width:203;height:968" filled="false" stroked="true" strokeweight=".5pt" strokecolor="#000000">
              <v:stroke dashstyle="solid"/>
            </v:rect>
            <v:rect style="position:absolute;left:2100;top:1105;width:203;height:1435" filled="true" fillcolor="#44af34" stroked="false">
              <v:fill type="solid"/>
            </v:rect>
            <v:rect style="position:absolute;left:2100;top:1105;width:203;height:1435" filled="false" stroked="true" strokeweight=".5pt" strokecolor="#000000">
              <v:stroke dashstyle="solid"/>
            </v:rect>
            <v:rect style="position:absolute;left:2320;top:1572;width:203;height:968" filled="true" fillcolor="#44af34" stroked="false">
              <v:fill type="solid"/>
            </v:rect>
            <v:rect style="position:absolute;left:2320;top:1572;width:203;height:968" filled="false" stroked="true" strokeweight=".5pt" strokecolor="#000000">
              <v:stroke dashstyle="solid"/>
            </v:rect>
            <v:rect style="position:absolute;left:2540;top:140;width:203;height:2400" filled="true" fillcolor="#44af34" stroked="false">
              <v:fill type="solid"/>
            </v:rect>
            <v:rect style="position:absolute;left:2540;top:140;width:203;height:2400" filled="false" stroked="true" strokeweight=".5pt" strokecolor="#000000">
              <v:stroke dashstyle="solid"/>
            </v:rect>
            <v:rect style="position:absolute;left:2760;top:1105;width:203;height:1435" filled="true" fillcolor="#44af34" stroked="false">
              <v:fill type="solid"/>
            </v:rect>
            <v:rect style="position:absolute;left:2760;top:1105;width:203;height:1435" filled="false" stroked="true" strokeweight=".5pt" strokecolor="#000000">
              <v:stroke dashstyle="solid"/>
            </v:rect>
            <v:shape style="position:absolute;left:982;top:2536;width:3039;height:68" coordorigin="982,2536" coordsize="3039,68" path="m3934,2542l4020,2542m984,2541l3878,2541m982,2536l982,2604m1204,2536l1204,2604m1427,2536l1427,2604m1649,2536l1649,2604m1871,2536l1871,2604m2316,2536l2316,2604m3205,2536l3205,2604m3872,2536l3872,2604m2760,2536l2760,2604m3427,2536l3427,2604m3650,2536l3650,2604m2094,2536l2094,2604m2538,2536l2538,2604m2983,2536l2983,2604e" filled="false" stroked="true" strokeweight=".5pt" strokecolor="#000000">
              <v:path arrowok="t"/>
              <v:stroke dashstyle="solid"/>
            </v:shape>
            <w10:wrap type="none"/>
          </v:group>
        </w:pict>
      </w:r>
      <w:r>
        <w:rPr/>
        <w:pict>
          <v:line style="position:absolute;mso-position-horizontal-relative:page;mso-position-vertical-relative:paragraph;z-index:16200192" from="40.967999pt,7.464352pt" to="45.300999pt,7.464352pt" stroked="true" strokeweight=".5pt" strokecolor="#000000">
            <v:stroke dashstyle="solid"/>
            <w10:wrap type="none"/>
          </v:line>
        </w:pict>
      </w:r>
      <w:r>
        <w:rPr/>
        <w:pict>
          <v:line style="position:absolute;mso-position-horizontal-relative:page;mso-position-vertical-relative:paragraph;z-index:16203776" from="196.688995pt,7.524352pt" to="201.022995pt,7.524352pt" stroked="true" strokeweight=".5pt" strokecolor="#000000">
            <v:stroke dashstyle="solid"/>
            <w10:wrap type="none"/>
          </v:line>
        </w:pict>
      </w:r>
      <w:r>
        <w:rPr>
          <w:w w:val="121"/>
          <w:sz w:val="12"/>
        </w:rPr>
        <w:t>5</w:t>
      </w:r>
    </w:p>
    <w:p>
      <w:pPr>
        <w:pStyle w:val="BodyText"/>
        <w:rPr>
          <w:sz w:val="23"/>
        </w:rPr>
      </w:pPr>
    </w:p>
    <w:p>
      <w:pPr>
        <w:spacing w:before="78"/>
        <w:ind w:left="3386" w:right="0" w:firstLine="0"/>
        <w:jc w:val="left"/>
        <w:rPr>
          <w:sz w:val="12"/>
        </w:rPr>
      </w:pPr>
      <w:r>
        <w:rPr/>
        <w:pict>
          <v:line style="position:absolute;mso-position-horizontal-relative:page;mso-position-vertical-relative:paragraph;z-index:16200704" from="40.967999pt,7.360935pt" to="45.300999pt,7.360935pt" stroked="true" strokeweight=".5pt" strokecolor="#000000">
            <v:stroke dashstyle="solid"/>
            <w10:wrap type="none"/>
          </v:line>
        </w:pict>
      </w:r>
      <w:r>
        <w:rPr/>
        <w:pict>
          <v:line style="position:absolute;mso-position-horizontal-relative:page;mso-position-vertical-relative:paragraph;z-index:16204288" from="196.688995pt,7.420935pt" to="201.022995pt,7.420935pt" stroked="true" strokeweight=".5pt" strokecolor="#000000">
            <v:stroke dashstyle="solid"/>
            <w10:wrap type="none"/>
          </v:line>
        </w:pict>
      </w:r>
      <w:r>
        <w:rPr>
          <w:w w:val="121"/>
          <w:sz w:val="12"/>
        </w:rPr>
        <w:t>4</w:t>
      </w:r>
    </w:p>
    <w:p>
      <w:pPr>
        <w:pStyle w:val="BodyText"/>
        <w:rPr>
          <w:sz w:val="23"/>
        </w:rPr>
      </w:pPr>
    </w:p>
    <w:p>
      <w:pPr>
        <w:spacing w:before="78"/>
        <w:ind w:left="3386" w:right="0" w:firstLine="0"/>
        <w:jc w:val="left"/>
        <w:rPr>
          <w:sz w:val="12"/>
        </w:rPr>
      </w:pPr>
      <w:r>
        <w:rPr/>
        <w:pict>
          <v:line style="position:absolute;mso-position-horizontal-relative:page;mso-position-vertical-relative:paragraph;z-index:16201216" from="40.967999pt,7.25755pt" to="45.300999pt,7.25755pt" stroked="true" strokeweight=".5pt" strokecolor="#000000">
            <v:stroke dashstyle="solid"/>
            <w10:wrap type="none"/>
          </v:line>
        </w:pict>
      </w:r>
      <w:r>
        <w:rPr/>
        <w:pict>
          <v:line style="position:absolute;mso-position-horizontal-relative:page;mso-position-vertical-relative:paragraph;z-index:16204800" from="196.688995pt,7.31755pt" to="201.022995pt,7.31755pt" stroked="true" strokeweight=".5pt" strokecolor="#000000">
            <v:stroke dashstyle="solid"/>
            <w10:wrap type="none"/>
          </v:line>
        </w:pict>
      </w:r>
      <w:r>
        <w:rPr>
          <w:w w:val="121"/>
          <w:sz w:val="12"/>
        </w:rPr>
        <w:t>3</w:t>
      </w:r>
    </w:p>
    <w:p>
      <w:pPr>
        <w:pStyle w:val="BodyText"/>
        <w:rPr>
          <w:sz w:val="23"/>
        </w:rPr>
      </w:pPr>
    </w:p>
    <w:p>
      <w:pPr>
        <w:spacing w:before="78"/>
        <w:ind w:left="3386" w:right="0" w:firstLine="0"/>
        <w:jc w:val="left"/>
        <w:rPr>
          <w:sz w:val="12"/>
        </w:rPr>
      </w:pPr>
      <w:r>
        <w:rPr/>
        <w:pict>
          <v:line style="position:absolute;mso-position-horizontal-relative:page;mso-position-vertical-relative:paragraph;z-index:16202240" from="40.967999pt,7.151943pt" to="45.300999pt,7.151943pt" stroked="true" strokeweight=".5pt" strokecolor="#000000">
            <v:stroke dashstyle="solid"/>
            <w10:wrap type="none"/>
          </v:line>
        </w:pict>
      </w:r>
      <w:r>
        <w:rPr/>
        <w:pict>
          <v:line style="position:absolute;mso-position-horizontal-relative:page;mso-position-vertical-relative:paragraph;z-index:16205824" from="196.688995pt,7.211943pt" to="201.022995pt,7.211943pt" stroked="true" strokeweight=".5pt" strokecolor="#000000">
            <v:stroke dashstyle="solid"/>
            <w10:wrap type="none"/>
          </v:line>
        </w:pict>
      </w:r>
      <w:r>
        <w:rPr>
          <w:w w:val="121"/>
          <w:sz w:val="12"/>
        </w:rPr>
        <w:t>2</w:t>
      </w:r>
    </w:p>
    <w:p>
      <w:pPr>
        <w:pStyle w:val="BodyText"/>
        <w:rPr>
          <w:sz w:val="23"/>
        </w:rPr>
      </w:pPr>
    </w:p>
    <w:p>
      <w:pPr>
        <w:spacing w:before="78"/>
        <w:ind w:left="3386" w:right="0" w:firstLine="0"/>
        <w:jc w:val="left"/>
        <w:rPr>
          <w:sz w:val="12"/>
        </w:rPr>
      </w:pPr>
      <w:r>
        <w:rPr/>
        <w:pict>
          <v:line style="position:absolute;mso-position-horizontal-relative:page;mso-position-vertical-relative:paragraph;z-index:16201728" from="40.967999pt,7.047557pt" to="45.300999pt,7.047557pt" stroked="true" strokeweight=".5pt" strokecolor="#000000">
            <v:stroke dashstyle="solid"/>
            <w10:wrap type="none"/>
          </v:line>
        </w:pict>
      </w:r>
      <w:r>
        <w:rPr/>
        <w:pict>
          <v:line style="position:absolute;mso-position-horizontal-relative:page;mso-position-vertical-relative:paragraph;z-index:16205312" from="196.688995pt,7.107557pt" to="201.022995pt,7.107557pt" stroked="true" strokeweight=".5pt" strokecolor="#000000">
            <v:stroke dashstyle="solid"/>
            <w10:wrap type="none"/>
          </v:line>
        </w:pict>
      </w:r>
      <w:r>
        <w:rPr>
          <w:w w:val="121"/>
          <w:sz w:val="12"/>
        </w:rPr>
        <w:t>1</w:t>
      </w:r>
    </w:p>
    <w:p>
      <w:pPr>
        <w:pStyle w:val="BodyText"/>
        <w:rPr>
          <w:sz w:val="23"/>
        </w:rPr>
      </w:pPr>
    </w:p>
    <w:p>
      <w:pPr>
        <w:spacing w:line="131" w:lineRule="exact" w:before="78"/>
        <w:ind w:left="0" w:right="3752" w:firstLine="0"/>
        <w:jc w:val="center"/>
        <w:rPr>
          <w:sz w:val="12"/>
        </w:rPr>
      </w:pPr>
      <w:r>
        <w:rPr/>
        <w:pict>
          <v:line style="position:absolute;mso-position-horizontal-relative:page;mso-position-vertical-relative:paragraph;z-index:16202752" from="40.967999pt,7.004141pt" to="45.300999pt,7.004141pt" stroked="true" strokeweight=".5pt" strokecolor="#000000">
            <v:stroke dashstyle="solid"/>
            <w10:wrap type="none"/>
          </v:line>
        </w:pict>
      </w:r>
      <w:r>
        <w:rPr>
          <w:w w:val="121"/>
          <w:sz w:val="12"/>
        </w:rPr>
        <w:t>0</w:t>
      </w:r>
    </w:p>
    <w:p>
      <w:pPr>
        <w:tabs>
          <w:tab w:pos="445" w:val="left" w:leader="none"/>
          <w:tab w:pos="890" w:val="left" w:leader="none"/>
          <w:tab w:pos="1299" w:val="left" w:leader="none"/>
          <w:tab w:pos="1744" w:val="left" w:leader="none"/>
          <w:tab w:pos="2189" w:val="left" w:leader="none"/>
          <w:tab w:pos="2634" w:val="left" w:leader="none"/>
        </w:tabs>
        <w:spacing w:line="131" w:lineRule="exact" w:before="0"/>
        <w:ind w:left="0" w:right="7208" w:firstLine="0"/>
        <w:jc w:val="center"/>
        <w:rPr>
          <w:sz w:val="12"/>
        </w:rPr>
      </w:pPr>
      <w:r>
        <w:rPr>
          <w:w w:val="120"/>
          <w:sz w:val="12"/>
        </w:rPr>
        <w:t>88</w:t>
        <w:tab/>
        <w:t>92</w:t>
        <w:tab/>
        <w:t>96</w:t>
        <w:tab/>
        <w:t>100</w:t>
        <w:tab/>
        <w:t>104</w:t>
        <w:tab/>
        <w:t>108</w:t>
        <w:tab/>
        <w:t>112</w:t>
      </w:r>
    </w:p>
    <w:p>
      <w:pPr>
        <w:spacing w:before="9"/>
        <w:ind w:left="92" w:right="7208" w:firstLine="0"/>
        <w:jc w:val="center"/>
        <w:rPr>
          <w:sz w:val="12"/>
        </w:rPr>
      </w:pPr>
      <w:r>
        <w:rPr>
          <w:w w:val="105"/>
          <w:sz w:val="12"/>
        </w:rPr>
        <w:t>Range of forecasts</w:t>
      </w:r>
    </w:p>
    <w:p>
      <w:pPr>
        <w:spacing w:before="87"/>
        <w:ind w:left="0" w:right="7087" w:firstLine="0"/>
        <w:jc w:val="center"/>
        <w:rPr>
          <w:sz w:val="12"/>
        </w:rPr>
      </w:pPr>
      <w:r>
        <w:rPr>
          <w:w w:val="110"/>
          <w:sz w:val="12"/>
        </w:rPr>
        <w:t>Source: Forecasts of 16 outside forecasters as of 27 July 2001.</w:t>
      </w:r>
    </w:p>
    <w:p>
      <w:pPr>
        <w:spacing w:after="0"/>
        <w:jc w:val="center"/>
        <w:rPr>
          <w:sz w:val="12"/>
        </w:rPr>
        <w:sectPr>
          <w:type w:val="continuous"/>
          <w:pgSz w:w="11900" w:h="16840"/>
          <w:pgMar w:top="1260" w:bottom="280" w:left="660" w:right="640"/>
        </w:sectPr>
      </w:pPr>
    </w:p>
    <w:p>
      <w:pPr>
        <w:pStyle w:val="BodyText"/>
        <w:spacing w:before="4"/>
        <w:rPr>
          <w:sz w:val="18"/>
        </w:rPr>
      </w:pPr>
    </w:p>
    <w:p>
      <w:pPr>
        <w:pStyle w:val="Heading4"/>
        <w:spacing w:before="97"/>
        <w:ind w:left="934" w:right="805" w:firstLine="0"/>
        <w:jc w:val="center"/>
        <w:rPr>
          <w:u w:val="none"/>
        </w:rPr>
      </w:pPr>
      <w:bookmarkStart w:name="The MPC ’s forecasting record" w:id="76"/>
      <w:bookmarkEnd w:id="76"/>
      <w:r>
        <w:rPr>
          <w:b w:val="0"/>
          <w:u w:val="none"/>
        </w:rPr>
      </w:r>
      <w:bookmarkStart w:name="_bookmark32" w:id="77"/>
      <w:bookmarkEnd w:id="77"/>
      <w:r>
        <w:rPr>
          <w:b w:val="0"/>
          <w:u w:val="none"/>
        </w:rPr>
      </w:r>
      <w:r>
        <w:rPr>
          <w:color w:val="0092C7"/>
          <w:u w:val="none"/>
        </w:rPr>
        <w:t>The MPC’s forecasting record</w:t>
      </w:r>
    </w:p>
    <w:p>
      <w:pPr>
        <w:pStyle w:val="BodyText"/>
        <w:spacing w:before="5"/>
        <w:rPr>
          <w:rFonts w:ascii="Trebuchet MS"/>
          <w:b/>
          <w:sz w:val="28"/>
        </w:rPr>
      </w:pPr>
    </w:p>
    <w:p>
      <w:pPr>
        <w:spacing w:after="0"/>
        <w:rPr>
          <w:rFonts w:ascii="Trebuchet MS"/>
          <w:sz w:val="28"/>
        </w:rPr>
        <w:sectPr>
          <w:headerReference w:type="even" r:id="rId193"/>
          <w:headerReference w:type="default" r:id="rId194"/>
          <w:footerReference w:type="even" r:id="rId195"/>
          <w:footerReference w:type="default" r:id="rId196"/>
          <w:pgSz w:w="11900" w:h="16840"/>
          <w:pgMar w:header="579" w:footer="575" w:top="760" w:bottom="760" w:left="660" w:right="640"/>
          <w:pgNumType w:start="58"/>
        </w:sectPr>
      </w:pPr>
    </w:p>
    <w:p>
      <w:pPr>
        <w:pStyle w:val="BodyText"/>
        <w:spacing w:line="261" w:lineRule="auto" w:before="65"/>
        <w:ind w:left="408" w:right="33"/>
      </w:pPr>
      <w:r>
        <w:rPr>
          <w:w w:val="110"/>
        </w:rPr>
        <w:t>The</w:t>
      </w:r>
      <w:r>
        <w:rPr>
          <w:spacing w:val="-21"/>
          <w:w w:val="110"/>
        </w:rPr>
        <w:t> </w:t>
      </w:r>
      <w:r>
        <w:rPr>
          <w:spacing w:val="-4"/>
          <w:w w:val="110"/>
        </w:rPr>
        <w:t>MPC’s</w:t>
      </w:r>
      <w:r>
        <w:rPr>
          <w:spacing w:val="-20"/>
          <w:w w:val="110"/>
        </w:rPr>
        <w:t> </w:t>
      </w:r>
      <w:r>
        <w:rPr>
          <w:w w:val="110"/>
        </w:rPr>
        <w:t>inflation</w:t>
      </w:r>
      <w:r>
        <w:rPr>
          <w:spacing w:val="-20"/>
          <w:w w:val="110"/>
        </w:rPr>
        <w:t> </w:t>
      </w:r>
      <w:r>
        <w:rPr>
          <w:w w:val="110"/>
        </w:rPr>
        <w:t>projection</w:t>
      </w:r>
      <w:r>
        <w:rPr>
          <w:spacing w:val="-20"/>
          <w:w w:val="110"/>
        </w:rPr>
        <w:t> </w:t>
      </w:r>
      <w:r>
        <w:rPr>
          <w:w w:val="110"/>
        </w:rPr>
        <w:t>is</w:t>
      </w:r>
      <w:r>
        <w:rPr>
          <w:spacing w:val="-20"/>
          <w:w w:val="110"/>
        </w:rPr>
        <w:t> </w:t>
      </w:r>
      <w:r>
        <w:rPr>
          <w:w w:val="110"/>
        </w:rPr>
        <w:t>a</w:t>
      </w:r>
      <w:r>
        <w:rPr>
          <w:spacing w:val="-20"/>
          <w:w w:val="110"/>
        </w:rPr>
        <w:t> </w:t>
      </w:r>
      <w:r>
        <w:rPr>
          <w:spacing w:val="-4"/>
          <w:w w:val="110"/>
        </w:rPr>
        <w:t>key</w:t>
      </w:r>
      <w:r>
        <w:rPr>
          <w:spacing w:val="-20"/>
          <w:w w:val="110"/>
        </w:rPr>
        <w:t> </w:t>
      </w:r>
      <w:r>
        <w:rPr>
          <w:w w:val="110"/>
        </w:rPr>
        <w:t>input</w:t>
      </w:r>
      <w:r>
        <w:rPr>
          <w:spacing w:val="-20"/>
          <w:w w:val="110"/>
        </w:rPr>
        <w:t> </w:t>
      </w:r>
      <w:r>
        <w:rPr>
          <w:spacing w:val="-4"/>
          <w:w w:val="110"/>
        </w:rPr>
        <w:t>to</w:t>
      </w:r>
      <w:r>
        <w:rPr>
          <w:spacing w:val="-20"/>
          <w:w w:val="110"/>
        </w:rPr>
        <w:t> </w:t>
      </w:r>
      <w:r>
        <w:rPr>
          <w:w w:val="110"/>
        </w:rPr>
        <w:t>policy decisions because </w:t>
      </w:r>
      <w:r>
        <w:rPr>
          <w:spacing w:val="-3"/>
          <w:w w:val="110"/>
        </w:rPr>
        <w:t>interest </w:t>
      </w:r>
      <w:r>
        <w:rPr>
          <w:spacing w:val="-4"/>
          <w:w w:val="110"/>
        </w:rPr>
        <w:t>rate </w:t>
      </w:r>
      <w:r>
        <w:rPr>
          <w:w w:val="110"/>
        </w:rPr>
        <w:t>changes </w:t>
      </w:r>
      <w:r>
        <w:rPr>
          <w:spacing w:val="-3"/>
          <w:w w:val="110"/>
        </w:rPr>
        <w:t>take </w:t>
      </w:r>
      <w:r>
        <w:rPr>
          <w:w w:val="110"/>
        </w:rPr>
        <w:t>time </w:t>
      </w:r>
      <w:r>
        <w:rPr>
          <w:spacing w:val="-4"/>
          <w:w w:val="110"/>
        </w:rPr>
        <w:t>to </w:t>
      </w:r>
      <w:r>
        <w:rPr>
          <w:w w:val="110"/>
        </w:rPr>
        <w:t>affect inflation.</w:t>
      </w:r>
      <w:r>
        <w:rPr>
          <w:w w:val="110"/>
          <w:position w:val="5"/>
          <w:sz w:val="14"/>
        </w:rPr>
        <w:t>(1) </w:t>
      </w:r>
      <w:r>
        <w:rPr>
          <w:w w:val="110"/>
        </w:rPr>
        <w:t>This </w:t>
      </w:r>
      <w:r>
        <w:rPr>
          <w:spacing w:val="-3"/>
          <w:w w:val="110"/>
        </w:rPr>
        <w:t>box </w:t>
      </w:r>
      <w:r>
        <w:rPr>
          <w:w w:val="110"/>
        </w:rPr>
        <w:t>assesses how well past projections </w:t>
      </w:r>
      <w:r>
        <w:rPr>
          <w:spacing w:val="-3"/>
          <w:w w:val="110"/>
        </w:rPr>
        <w:t>have </w:t>
      </w:r>
      <w:r>
        <w:rPr>
          <w:w w:val="110"/>
        </w:rPr>
        <w:t>served as a guide </w:t>
      </w:r>
      <w:r>
        <w:rPr>
          <w:spacing w:val="-4"/>
          <w:w w:val="110"/>
        </w:rPr>
        <w:t>to </w:t>
      </w:r>
      <w:r>
        <w:rPr>
          <w:w w:val="110"/>
        </w:rPr>
        <w:t>the outturns for inflation and output</w:t>
      </w:r>
      <w:r>
        <w:rPr>
          <w:spacing w:val="-14"/>
          <w:w w:val="110"/>
        </w:rPr>
        <w:t> </w:t>
      </w:r>
      <w:r>
        <w:rPr>
          <w:w w:val="110"/>
        </w:rPr>
        <w:t>growth.</w:t>
      </w:r>
    </w:p>
    <w:p>
      <w:pPr>
        <w:pStyle w:val="BodyText"/>
        <w:spacing w:before="5"/>
        <w:rPr>
          <w:sz w:val="21"/>
        </w:rPr>
      </w:pPr>
    </w:p>
    <w:p>
      <w:pPr>
        <w:pStyle w:val="BodyText"/>
        <w:spacing w:line="261" w:lineRule="auto"/>
        <w:ind w:left="408" w:right="92"/>
      </w:pPr>
      <w:r>
        <w:rPr>
          <w:w w:val="110"/>
        </w:rPr>
        <w:t>Each time the MPC prepares a forecast, members assess the new information and analyse the possible lessons. Thus an evaluation of </w:t>
      </w:r>
      <w:r>
        <w:rPr>
          <w:spacing w:val="-3"/>
          <w:w w:val="110"/>
        </w:rPr>
        <w:t>short-term </w:t>
      </w:r>
      <w:r>
        <w:rPr>
          <w:w w:val="110"/>
        </w:rPr>
        <w:t>forecast </w:t>
      </w:r>
      <w:r>
        <w:rPr>
          <w:spacing w:val="-3"/>
          <w:w w:val="110"/>
        </w:rPr>
        <w:t>errors </w:t>
      </w:r>
      <w:r>
        <w:rPr>
          <w:w w:val="110"/>
        </w:rPr>
        <w:t>is an </w:t>
      </w:r>
      <w:r>
        <w:rPr>
          <w:spacing w:val="-3"/>
          <w:w w:val="110"/>
        </w:rPr>
        <w:t>integral </w:t>
      </w:r>
      <w:r>
        <w:rPr>
          <w:w w:val="110"/>
        </w:rPr>
        <w:t>part of the </w:t>
      </w:r>
      <w:r>
        <w:rPr>
          <w:spacing w:val="-4"/>
          <w:w w:val="110"/>
        </w:rPr>
        <w:t>Committee’s </w:t>
      </w:r>
      <w:r>
        <w:rPr>
          <w:w w:val="110"/>
        </w:rPr>
        <w:t>forecast process.</w:t>
      </w:r>
    </w:p>
    <w:p>
      <w:pPr>
        <w:pStyle w:val="BodyText"/>
        <w:spacing w:before="5"/>
        <w:rPr>
          <w:sz w:val="21"/>
        </w:rPr>
      </w:pPr>
    </w:p>
    <w:p>
      <w:pPr>
        <w:pStyle w:val="BodyText"/>
        <w:spacing w:line="261" w:lineRule="auto" w:before="1"/>
        <w:ind w:left="408" w:right="91"/>
      </w:pPr>
      <w:r>
        <w:rPr>
          <w:w w:val="110"/>
        </w:rPr>
        <w:t>The </w:t>
      </w:r>
      <w:r>
        <w:rPr>
          <w:spacing w:val="-3"/>
          <w:w w:val="110"/>
        </w:rPr>
        <w:t>Committee’s </w:t>
      </w:r>
      <w:r>
        <w:rPr>
          <w:w w:val="110"/>
        </w:rPr>
        <w:t>projections are conditioned on assumptions about economic variables such as the </w:t>
      </w:r>
      <w:r>
        <w:rPr>
          <w:spacing w:val="-3"/>
          <w:w w:val="110"/>
        </w:rPr>
        <w:t>world </w:t>
      </w:r>
      <w:r>
        <w:rPr>
          <w:w w:val="110"/>
        </w:rPr>
        <w:t>economy and the </w:t>
      </w:r>
      <w:r>
        <w:rPr>
          <w:spacing w:val="-3"/>
          <w:w w:val="110"/>
        </w:rPr>
        <w:t>exchange </w:t>
      </w:r>
      <w:r>
        <w:rPr>
          <w:spacing w:val="-4"/>
          <w:w w:val="110"/>
        </w:rPr>
        <w:t>rate, </w:t>
      </w:r>
      <w:r>
        <w:rPr>
          <w:w w:val="110"/>
        </w:rPr>
        <w:t>and about structural economic relationships. </w:t>
      </w:r>
      <w:r>
        <w:rPr>
          <w:spacing w:val="-4"/>
          <w:w w:val="110"/>
        </w:rPr>
        <w:t>However, </w:t>
      </w:r>
      <w:r>
        <w:rPr>
          <w:w w:val="110"/>
        </w:rPr>
        <w:t>given the inherent uncertainty in these economic judgments, the </w:t>
      </w:r>
      <w:r>
        <w:rPr>
          <w:spacing w:val="-3"/>
          <w:w w:val="110"/>
        </w:rPr>
        <w:t>Committee </w:t>
      </w:r>
      <w:r>
        <w:rPr>
          <w:w w:val="110"/>
        </w:rPr>
        <w:t>presents its forecasts as a </w:t>
      </w:r>
      <w:r>
        <w:rPr>
          <w:spacing w:val="-3"/>
          <w:w w:val="110"/>
        </w:rPr>
        <w:t>probability </w:t>
      </w:r>
      <w:r>
        <w:rPr>
          <w:w w:val="110"/>
        </w:rPr>
        <w:t>distribution rather than as a single projection.</w:t>
      </w:r>
    </w:p>
    <w:p>
      <w:pPr>
        <w:pStyle w:val="BodyText"/>
        <w:spacing w:before="2"/>
        <w:rPr>
          <w:sz w:val="21"/>
        </w:rPr>
      </w:pPr>
    </w:p>
    <w:p>
      <w:pPr>
        <w:pStyle w:val="BodyText"/>
        <w:spacing w:line="261" w:lineRule="auto" w:before="1"/>
        <w:ind w:left="408" w:right="33"/>
      </w:pPr>
      <w:r>
        <w:rPr>
          <w:w w:val="110"/>
        </w:rPr>
        <w:t>The fan charts show the </w:t>
      </w:r>
      <w:r>
        <w:rPr>
          <w:spacing w:val="-4"/>
          <w:w w:val="110"/>
        </w:rPr>
        <w:t>MPC’s </w:t>
      </w:r>
      <w:r>
        <w:rPr>
          <w:w w:val="110"/>
        </w:rPr>
        <w:t>assessment of the </w:t>
      </w:r>
      <w:r>
        <w:rPr>
          <w:spacing w:val="-3"/>
          <w:w w:val="110"/>
        </w:rPr>
        <w:t>probability </w:t>
      </w:r>
      <w:r>
        <w:rPr>
          <w:w w:val="110"/>
        </w:rPr>
        <w:t>distributions for inflation and GDP growth </w:t>
      </w:r>
      <w:r>
        <w:rPr>
          <w:spacing w:val="-3"/>
          <w:w w:val="110"/>
        </w:rPr>
        <w:t>over </w:t>
      </w:r>
      <w:r>
        <w:rPr>
          <w:w w:val="110"/>
        </w:rPr>
        <w:t>the following </w:t>
      </w:r>
      <w:r>
        <w:rPr>
          <w:spacing w:val="-5"/>
          <w:w w:val="110"/>
        </w:rPr>
        <w:t>two </w:t>
      </w:r>
      <w:r>
        <w:rPr>
          <w:spacing w:val="-3"/>
          <w:w w:val="110"/>
        </w:rPr>
        <w:t>years. </w:t>
      </w:r>
      <w:r>
        <w:rPr>
          <w:w w:val="110"/>
        </w:rPr>
        <w:t>The </w:t>
      </w:r>
      <w:r>
        <w:rPr>
          <w:spacing w:val="-3"/>
          <w:w w:val="110"/>
        </w:rPr>
        <w:t>darkest </w:t>
      </w:r>
      <w:r>
        <w:rPr>
          <w:w w:val="110"/>
        </w:rPr>
        <w:t>band includes the central (single most likely or modal) projection and </w:t>
      </w:r>
      <w:r>
        <w:rPr>
          <w:spacing w:val="-3"/>
          <w:w w:val="110"/>
        </w:rPr>
        <w:t>covers </w:t>
      </w:r>
      <w:r>
        <w:rPr>
          <w:spacing w:val="-9"/>
          <w:w w:val="110"/>
        </w:rPr>
        <w:t>10% </w:t>
      </w:r>
      <w:r>
        <w:rPr>
          <w:w w:val="110"/>
        </w:rPr>
        <w:t>of the </w:t>
      </w:r>
      <w:r>
        <w:rPr>
          <w:spacing w:val="-4"/>
          <w:w w:val="110"/>
        </w:rPr>
        <w:t>probability. </w:t>
      </w:r>
      <w:r>
        <w:rPr>
          <w:w w:val="110"/>
        </w:rPr>
        <w:t>Each</w:t>
      </w:r>
      <w:r>
        <w:rPr>
          <w:spacing w:val="-15"/>
          <w:w w:val="110"/>
        </w:rPr>
        <w:t> </w:t>
      </w:r>
      <w:r>
        <w:rPr>
          <w:w w:val="110"/>
        </w:rPr>
        <w:t>successive</w:t>
      </w:r>
      <w:r>
        <w:rPr>
          <w:spacing w:val="-14"/>
          <w:w w:val="110"/>
        </w:rPr>
        <w:t> </w:t>
      </w:r>
      <w:r>
        <w:rPr>
          <w:w w:val="110"/>
        </w:rPr>
        <w:t>pair</w:t>
      </w:r>
      <w:r>
        <w:rPr>
          <w:spacing w:val="-15"/>
          <w:w w:val="110"/>
        </w:rPr>
        <w:t> </w:t>
      </w:r>
      <w:r>
        <w:rPr>
          <w:w w:val="110"/>
        </w:rPr>
        <w:t>of</w:t>
      </w:r>
      <w:r>
        <w:rPr>
          <w:spacing w:val="-14"/>
          <w:w w:val="110"/>
        </w:rPr>
        <w:t> </w:t>
      </w:r>
      <w:r>
        <w:rPr>
          <w:w w:val="110"/>
        </w:rPr>
        <w:t>bands</w:t>
      </w:r>
      <w:r>
        <w:rPr>
          <w:spacing w:val="-14"/>
          <w:w w:val="110"/>
        </w:rPr>
        <w:t> </w:t>
      </w:r>
      <w:r>
        <w:rPr>
          <w:spacing w:val="-3"/>
          <w:w w:val="110"/>
        </w:rPr>
        <w:t>covers</w:t>
      </w:r>
      <w:r>
        <w:rPr>
          <w:spacing w:val="-15"/>
          <w:w w:val="110"/>
        </w:rPr>
        <w:t> </w:t>
      </w:r>
      <w:r>
        <w:rPr>
          <w:w w:val="110"/>
        </w:rPr>
        <w:t>a</w:t>
      </w:r>
      <w:r>
        <w:rPr>
          <w:spacing w:val="-14"/>
          <w:w w:val="110"/>
        </w:rPr>
        <w:t> </w:t>
      </w:r>
      <w:r>
        <w:rPr>
          <w:w w:val="110"/>
        </w:rPr>
        <w:t>further</w:t>
      </w:r>
      <w:r>
        <w:rPr>
          <w:spacing w:val="-14"/>
          <w:w w:val="110"/>
        </w:rPr>
        <w:t> </w:t>
      </w:r>
      <w:r>
        <w:rPr>
          <w:spacing w:val="-9"/>
          <w:w w:val="110"/>
        </w:rPr>
        <w:t>10%</w:t>
      </w:r>
      <w:r>
        <w:rPr>
          <w:spacing w:val="-15"/>
          <w:w w:val="110"/>
        </w:rPr>
        <w:t> </w:t>
      </w:r>
      <w:r>
        <w:rPr>
          <w:w w:val="110"/>
        </w:rPr>
        <w:t>of this estimated distribution, and the </w:t>
      </w:r>
      <w:r>
        <w:rPr>
          <w:spacing w:val="-3"/>
          <w:w w:val="110"/>
        </w:rPr>
        <w:t>total </w:t>
      </w:r>
      <w:r>
        <w:rPr>
          <w:w w:val="110"/>
        </w:rPr>
        <w:t>shaded area </w:t>
      </w:r>
      <w:r>
        <w:rPr>
          <w:spacing w:val="-3"/>
          <w:w w:val="110"/>
        </w:rPr>
        <w:t>covers 90%. </w:t>
      </w:r>
      <w:r>
        <w:rPr>
          <w:w w:val="110"/>
        </w:rPr>
        <w:t>Thus, </w:t>
      </w:r>
      <w:r>
        <w:rPr>
          <w:spacing w:val="-3"/>
          <w:w w:val="110"/>
        </w:rPr>
        <w:t>over </w:t>
      </w:r>
      <w:r>
        <w:rPr>
          <w:w w:val="110"/>
        </w:rPr>
        <w:t>a large number of years, </w:t>
      </w:r>
      <w:r>
        <w:rPr>
          <w:spacing w:val="-3"/>
          <w:w w:val="110"/>
        </w:rPr>
        <w:t>we </w:t>
      </w:r>
      <w:r>
        <w:rPr>
          <w:w w:val="110"/>
        </w:rPr>
        <w:t>would expect </w:t>
      </w:r>
      <w:r>
        <w:rPr>
          <w:spacing w:val="-9"/>
          <w:w w:val="110"/>
        </w:rPr>
        <w:t>10% </w:t>
      </w:r>
      <w:r>
        <w:rPr>
          <w:w w:val="110"/>
        </w:rPr>
        <w:t>of inflation and output </w:t>
      </w:r>
      <w:r>
        <w:rPr>
          <w:spacing w:val="-3"/>
          <w:w w:val="110"/>
        </w:rPr>
        <w:t>growth </w:t>
      </w:r>
      <w:r>
        <w:rPr>
          <w:w w:val="110"/>
        </w:rPr>
        <w:t>outturns </w:t>
      </w:r>
      <w:r>
        <w:rPr>
          <w:spacing w:val="-4"/>
          <w:w w:val="110"/>
        </w:rPr>
        <w:t>to </w:t>
      </w:r>
      <w:r>
        <w:rPr>
          <w:w w:val="110"/>
        </w:rPr>
        <w:t>lie in the central </w:t>
      </w:r>
      <w:r>
        <w:rPr>
          <w:spacing w:val="-3"/>
          <w:w w:val="110"/>
        </w:rPr>
        <w:t>darkest </w:t>
      </w:r>
      <w:r>
        <w:rPr>
          <w:w w:val="110"/>
        </w:rPr>
        <w:t>band. </w:t>
      </w:r>
      <w:r>
        <w:rPr>
          <w:spacing w:val="-7"/>
          <w:w w:val="110"/>
        </w:rPr>
        <w:t>We </w:t>
      </w:r>
      <w:r>
        <w:rPr>
          <w:w w:val="110"/>
        </w:rPr>
        <w:t>would expect</w:t>
      </w:r>
      <w:r>
        <w:rPr>
          <w:spacing w:val="-14"/>
          <w:w w:val="110"/>
        </w:rPr>
        <w:t> </w:t>
      </w:r>
      <w:r>
        <w:rPr>
          <w:w w:val="110"/>
        </w:rPr>
        <w:t>a</w:t>
      </w:r>
      <w:r>
        <w:rPr>
          <w:spacing w:val="-13"/>
          <w:w w:val="110"/>
        </w:rPr>
        <w:t> </w:t>
      </w:r>
      <w:r>
        <w:rPr>
          <w:w w:val="110"/>
        </w:rPr>
        <w:t>similar</w:t>
      </w:r>
      <w:r>
        <w:rPr>
          <w:spacing w:val="-13"/>
          <w:w w:val="110"/>
        </w:rPr>
        <w:t> </w:t>
      </w:r>
      <w:r>
        <w:rPr>
          <w:w w:val="110"/>
        </w:rPr>
        <w:t>number</w:t>
      </w:r>
      <w:r>
        <w:rPr>
          <w:spacing w:val="-13"/>
          <w:w w:val="110"/>
        </w:rPr>
        <w:t> </w:t>
      </w:r>
      <w:r>
        <w:rPr>
          <w:w w:val="110"/>
        </w:rPr>
        <w:t>of</w:t>
      </w:r>
      <w:r>
        <w:rPr>
          <w:spacing w:val="-13"/>
          <w:w w:val="110"/>
        </w:rPr>
        <w:t> </w:t>
      </w:r>
      <w:r>
        <w:rPr>
          <w:w w:val="110"/>
        </w:rPr>
        <w:t>observations</w:t>
      </w:r>
      <w:r>
        <w:rPr>
          <w:spacing w:val="-14"/>
          <w:w w:val="110"/>
        </w:rPr>
        <w:t> </w:t>
      </w:r>
      <w:r>
        <w:rPr>
          <w:spacing w:val="-4"/>
          <w:w w:val="110"/>
        </w:rPr>
        <w:t>to</w:t>
      </w:r>
      <w:r>
        <w:rPr>
          <w:spacing w:val="-13"/>
          <w:w w:val="110"/>
        </w:rPr>
        <w:t> </w:t>
      </w:r>
      <w:r>
        <w:rPr>
          <w:w w:val="110"/>
        </w:rPr>
        <w:t>lie</w:t>
      </w:r>
      <w:r>
        <w:rPr>
          <w:spacing w:val="-13"/>
          <w:w w:val="110"/>
        </w:rPr>
        <w:t> </w:t>
      </w:r>
      <w:r>
        <w:rPr>
          <w:w w:val="110"/>
        </w:rPr>
        <w:t>in</w:t>
      </w:r>
      <w:r>
        <w:rPr>
          <w:spacing w:val="-13"/>
          <w:w w:val="110"/>
        </w:rPr>
        <w:t> </w:t>
      </w:r>
      <w:r>
        <w:rPr>
          <w:w w:val="110"/>
        </w:rPr>
        <w:t>each pair of bands, and </w:t>
      </w:r>
      <w:r>
        <w:rPr>
          <w:spacing w:val="-9"/>
          <w:w w:val="110"/>
        </w:rPr>
        <w:t>10% </w:t>
      </w:r>
      <w:r>
        <w:rPr>
          <w:w w:val="110"/>
        </w:rPr>
        <w:t>of outturns </w:t>
      </w:r>
      <w:r>
        <w:rPr>
          <w:spacing w:val="-4"/>
          <w:w w:val="110"/>
        </w:rPr>
        <w:t>to </w:t>
      </w:r>
      <w:r>
        <w:rPr>
          <w:w w:val="110"/>
        </w:rPr>
        <w:t>lie outside the shaded</w:t>
      </w:r>
      <w:r>
        <w:rPr>
          <w:spacing w:val="-5"/>
          <w:w w:val="110"/>
        </w:rPr>
        <w:t> </w:t>
      </w:r>
      <w:r>
        <w:rPr>
          <w:w w:val="110"/>
        </w:rPr>
        <w:t>area.</w:t>
      </w:r>
    </w:p>
    <w:p>
      <w:pPr>
        <w:pStyle w:val="BodyText"/>
        <w:spacing w:before="11"/>
      </w:pPr>
    </w:p>
    <w:p>
      <w:pPr>
        <w:pStyle w:val="BodyText"/>
        <w:spacing w:line="261" w:lineRule="auto"/>
        <w:ind w:left="408" w:right="33"/>
      </w:pPr>
      <w:r>
        <w:rPr>
          <w:w w:val="110"/>
        </w:rPr>
        <w:t>At</w:t>
      </w:r>
      <w:r>
        <w:rPr>
          <w:spacing w:val="-15"/>
          <w:w w:val="110"/>
        </w:rPr>
        <w:t> </w:t>
      </w:r>
      <w:r>
        <w:rPr>
          <w:w w:val="110"/>
        </w:rPr>
        <w:t>present</w:t>
      </w:r>
      <w:r>
        <w:rPr>
          <w:spacing w:val="-15"/>
          <w:w w:val="110"/>
        </w:rPr>
        <w:t> </w:t>
      </w:r>
      <w:r>
        <w:rPr>
          <w:w w:val="110"/>
        </w:rPr>
        <w:t>the</w:t>
      </w:r>
      <w:r>
        <w:rPr>
          <w:spacing w:val="-15"/>
          <w:w w:val="110"/>
        </w:rPr>
        <w:t> </w:t>
      </w:r>
      <w:r>
        <w:rPr>
          <w:w w:val="110"/>
        </w:rPr>
        <w:t>MPC</w:t>
      </w:r>
      <w:r>
        <w:rPr>
          <w:spacing w:val="-14"/>
          <w:w w:val="110"/>
        </w:rPr>
        <w:t> </w:t>
      </w:r>
      <w:r>
        <w:rPr>
          <w:w w:val="110"/>
        </w:rPr>
        <w:t>publishes</w:t>
      </w:r>
      <w:r>
        <w:rPr>
          <w:spacing w:val="-15"/>
          <w:w w:val="110"/>
        </w:rPr>
        <w:t> </w:t>
      </w:r>
      <w:r>
        <w:rPr>
          <w:spacing w:val="-5"/>
          <w:w w:val="110"/>
        </w:rPr>
        <w:t>two</w:t>
      </w:r>
      <w:r>
        <w:rPr>
          <w:spacing w:val="-15"/>
          <w:w w:val="110"/>
        </w:rPr>
        <w:t> </w:t>
      </w:r>
      <w:r>
        <w:rPr>
          <w:w w:val="110"/>
        </w:rPr>
        <w:t>sets</w:t>
      </w:r>
      <w:r>
        <w:rPr>
          <w:spacing w:val="-15"/>
          <w:w w:val="110"/>
        </w:rPr>
        <w:t> </w:t>
      </w:r>
      <w:r>
        <w:rPr>
          <w:w w:val="110"/>
        </w:rPr>
        <w:t>of</w:t>
      </w:r>
      <w:r>
        <w:rPr>
          <w:spacing w:val="-15"/>
          <w:w w:val="110"/>
        </w:rPr>
        <w:t> </w:t>
      </w:r>
      <w:r>
        <w:rPr>
          <w:w w:val="110"/>
        </w:rPr>
        <w:t>fan</w:t>
      </w:r>
      <w:r>
        <w:rPr>
          <w:spacing w:val="-14"/>
          <w:w w:val="110"/>
        </w:rPr>
        <w:t> </w:t>
      </w:r>
      <w:r>
        <w:rPr>
          <w:w w:val="110"/>
        </w:rPr>
        <w:t>charts. The first is based on the assumption of constant official </w:t>
      </w:r>
      <w:r>
        <w:rPr>
          <w:spacing w:val="-3"/>
          <w:w w:val="110"/>
        </w:rPr>
        <w:t>interest </w:t>
      </w:r>
      <w:r>
        <w:rPr>
          <w:spacing w:val="-4"/>
          <w:w w:val="110"/>
        </w:rPr>
        <w:t>rates. </w:t>
      </w:r>
      <w:r>
        <w:rPr>
          <w:w w:val="110"/>
        </w:rPr>
        <w:t>The second assumes that official </w:t>
      </w:r>
      <w:r>
        <w:rPr>
          <w:spacing w:val="-3"/>
          <w:w w:val="110"/>
        </w:rPr>
        <w:t>interest </w:t>
      </w:r>
      <w:r>
        <w:rPr>
          <w:spacing w:val="-4"/>
          <w:w w:val="110"/>
        </w:rPr>
        <w:t>rates </w:t>
      </w:r>
      <w:r>
        <w:rPr>
          <w:w w:val="110"/>
        </w:rPr>
        <w:t>follow a path implied </w:t>
      </w:r>
      <w:r>
        <w:rPr>
          <w:spacing w:val="-3"/>
          <w:w w:val="110"/>
        </w:rPr>
        <w:t>by </w:t>
      </w:r>
      <w:r>
        <w:rPr>
          <w:w w:val="110"/>
        </w:rPr>
        <w:t>financial </w:t>
      </w:r>
      <w:r>
        <w:rPr>
          <w:spacing w:val="-2"/>
          <w:w w:val="110"/>
        </w:rPr>
        <w:t>market </w:t>
      </w:r>
      <w:r>
        <w:rPr>
          <w:w w:val="110"/>
        </w:rPr>
        <w:t>expectations. The </w:t>
      </w:r>
      <w:r>
        <w:rPr>
          <w:spacing w:val="-3"/>
          <w:w w:val="110"/>
        </w:rPr>
        <w:t>Committee </w:t>
      </w:r>
      <w:r>
        <w:rPr>
          <w:w w:val="110"/>
        </w:rPr>
        <w:t>does not </w:t>
      </w:r>
      <w:r>
        <w:rPr>
          <w:spacing w:val="-3"/>
          <w:w w:val="110"/>
        </w:rPr>
        <w:t>attempt </w:t>
      </w:r>
      <w:r>
        <w:rPr>
          <w:spacing w:val="-4"/>
          <w:w w:val="110"/>
        </w:rPr>
        <w:t>to </w:t>
      </w:r>
      <w:r>
        <w:rPr>
          <w:w w:val="110"/>
        </w:rPr>
        <w:t>form a collective view of the likely future path of </w:t>
      </w:r>
      <w:r>
        <w:rPr>
          <w:spacing w:val="-3"/>
          <w:w w:val="110"/>
        </w:rPr>
        <w:t>interest </w:t>
      </w:r>
      <w:r>
        <w:rPr>
          <w:spacing w:val="-4"/>
          <w:w w:val="110"/>
        </w:rPr>
        <w:t>rates. </w:t>
      </w:r>
      <w:r>
        <w:rPr>
          <w:w w:val="110"/>
        </w:rPr>
        <w:t>It instead focuses on communicating</w:t>
      </w:r>
      <w:r>
        <w:rPr>
          <w:spacing w:val="-16"/>
          <w:w w:val="110"/>
        </w:rPr>
        <w:t> </w:t>
      </w:r>
      <w:r>
        <w:rPr>
          <w:w w:val="110"/>
        </w:rPr>
        <w:t>its</w:t>
      </w:r>
      <w:r>
        <w:rPr>
          <w:spacing w:val="-16"/>
          <w:w w:val="110"/>
        </w:rPr>
        <w:t> </w:t>
      </w:r>
      <w:r>
        <w:rPr>
          <w:w w:val="110"/>
        </w:rPr>
        <w:t>views</w:t>
      </w:r>
      <w:r>
        <w:rPr>
          <w:spacing w:val="-16"/>
          <w:w w:val="110"/>
        </w:rPr>
        <w:t> </w:t>
      </w:r>
      <w:r>
        <w:rPr>
          <w:w w:val="110"/>
        </w:rPr>
        <w:t>on</w:t>
      </w:r>
      <w:r>
        <w:rPr>
          <w:spacing w:val="-16"/>
          <w:w w:val="110"/>
        </w:rPr>
        <w:t> </w:t>
      </w:r>
      <w:r>
        <w:rPr>
          <w:w w:val="110"/>
        </w:rPr>
        <w:t>the</w:t>
      </w:r>
      <w:r>
        <w:rPr>
          <w:spacing w:val="-16"/>
          <w:w w:val="110"/>
        </w:rPr>
        <w:t> </w:t>
      </w:r>
      <w:r>
        <w:rPr>
          <w:w w:val="110"/>
        </w:rPr>
        <w:t>possible</w:t>
      </w:r>
      <w:r>
        <w:rPr>
          <w:spacing w:val="-16"/>
          <w:w w:val="110"/>
        </w:rPr>
        <w:t> </w:t>
      </w:r>
      <w:r>
        <w:rPr>
          <w:w w:val="110"/>
        </w:rPr>
        <w:t>outturns</w:t>
      </w:r>
      <w:r>
        <w:rPr>
          <w:spacing w:val="-16"/>
          <w:w w:val="110"/>
        </w:rPr>
        <w:t> </w:t>
      </w:r>
      <w:r>
        <w:rPr>
          <w:w w:val="110"/>
        </w:rPr>
        <w:t>for inflation and output under these </w:t>
      </w:r>
      <w:r>
        <w:rPr>
          <w:spacing w:val="-5"/>
          <w:w w:val="110"/>
        </w:rPr>
        <w:t>two</w:t>
      </w:r>
      <w:r>
        <w:rPr>
          <w:spacing w:val="-37"/>
          <w:w w:val="110"/>
        </w:rPr>
        <w:t> </w:t>
      </w:r>
      <w:r>
        <w:rPr>
          <w:w w:val="110"/>
        </w:rPr>
        <w:t>assumptions.</w:t>
      </w:r>
    </w:p>
    <w:p>
      <w:pPr>
        <w:pStyle w:val="BodyText"/>
        <w:spacing w:line="261" w:lineRule="auto"/>
        <w:ind w:left="408" w:right="-6"/>
      </w:pPr>
      <w:r>
        <w:rPr>
          <w:w w:val="110"/>
        </w:rPr>
        <w:t>Projections based on constant official </w:t>
      </w:r>
      <w:r>
        <w:rPr>
          <w:spacing w:val="-4"/>
          <w:w w:val="110"/>
        </w:rPr>
        <w:t>rates </w:t>
      </w:r>
      <w:r>
        <w:rPr>
          <w:w w:val="110"/>
        </w:rPr>
        <w:t>are useful in explaining how the </w:t>
      </w:r>
      <w:r>
        <w:rPr>
          <w:spacing w:val="-3"/>
          <w:w w:val="110"/>
        </w:rPr>
        <w:t>Committee </w:t>
      </w:r>
      <w:r>
        <w:rPr>
          <w:w w:val="110"/>
        </w:rPr>
        <w:t>expects the economy </w:t>
      </w:r>
      <w:r>
        <w:rPr>
          <w:spacing w:val="-4"/>
          <w:w w:val="110"/>
        </w:rPr>
        <w:t>to </w:t>
      </w:r>
      <w:r>
        <w:rPr>
          <w:w w:val="110"/>
        </w:rPr>
        <w:t>develop as a result of past shocks, in the absence of </w:t>
      </w:r>
      <w:r>
        <w:rPr>
          <w:spacing w:val="-3"/>
          <w:w w:val="110"/>
        </w:rPr>
        <w:t>any </w:t>
      </w:r>
      <w:r>
        <w:rPr>
          <w:w w:val="110"/>
        </w:rPr>
        <w:t>monetary policy response. That provides a helpful benchmark </w:t>
      </w:r>
      <w:r>
        <w:rPr>
          <w:spacing w:val="-4"/>
          <w:w w:val="110"/>
        </w:rPr>
        <w:t>to </w:t>
      </w:r>
      <w:r>
        <w:rPr>
          <w:w w:val="110"/>
        </w:rPr>
        <w:t>guide the policy assessment. But in practice some future policy response </w:t>
      </w:r>
      <w:r>
        <w:rPr>
          <w:spacing w:val="-3"/>
          <w:w w:val="110"/>
        </w:rPr>
        <w:t>may occur, </w:t>
      </w:r>
      <w:r>
        <w:rPr>
          <w:w w:val="110"/>
        </w:rPr>
        <w:t>and the fan charts based on </w:t>
      </w:r>
      <w:r>
        <w:rPr>
          <w:spacing w:val="-2"/>
          <w:w w:val="110"/>
        </w:rPr>
        <w:t>market </w:t>
      </w:r>
      <w:r>
        <w:rPr>
          <w:spacing w:val="-3"/>
          <w:w w:val="110"/>
        </w:rPr>
        <w:t>interest </w:t>
      </w:r>
      <w:r>
        <w:rPr>
          <w:spacing w:val="-4"/>
          <w:w w:val="110"/>
        </w:rPr>
        <w:t>rate </w:t>
      </w:r>
      <w:r>
        <w:rPr>
          <w:w w:val="110"/>
        </w:rPr>
        <w:t>expectations allow for the</w:t>
      </w:r>
    </w:p>
    <w:p>
      <w:pPr>
        <w:pStyle w:val="BodyText"/>
        <w:spacing w:line="261" w:lineRule="auto" w:before="65"/>
        <w:ind w:left="413" w:right="434"/>
        <w:rPr>
          <w:sz w:val="14"/>
        </w:rPr>
      </w:pPr>
      <w:r>
        <w:rPr/>
        <w:br w:type="column"/>
      </w:r>
      <w:r>
        <w:rPr>
          <w:w w:val="110"/>
        </w:rPr>
        <w:t>possibility of such a response. In what follows the discussion is confined </w:t>
      </w:r>
      <w:r>
        <w:rPr>
          <w:spacing w:val="-4"/>
          <w:w w:val="110"/>
        </w:rPr>
        <w:t>to </w:t>
      </w:r>
      <w:r>
        <w:rPr>
          <w:w w:val="110"/>
        </w:rPr>
        <w:t>comparing outturns for GDP</w:t>
      </w:r>
      <w:r>
        <w:rPr>
          <w:spacing w:val="-16"/>
          <w:w w:val="110"/>
        </w:rPr>
        <w:t> </w:t>
      </w:r>
      <w:r>
        <w:rPr>
          <w:w w:val="110"/>
        </w:rPr>
        <w:t>growth</w:t>
      </w:r>
      <w:r>
        <w:rPr>
          <w:spacing w:val="-16"/>
          <w:w w:val="110"/>
        </w:rPr>
        <w:t> </w:t>
      </w:r>
      <w:r>
        <w:rPr>
          <w:w w:val="110"/>
        </w:rPr>
        <w:t>and</w:t>
      </w:r>
      <w:r>
        <w:rPr>
          <w:spacing w:val="-16"/>
          <w:w w:val="110"/>
        </w:rPr>
        <w:t> </w:t>
      </w:r>
      <w:r>
        <w:rPr>
          <w:w w:val="110"/>
        </w:rPr>
        <w:t>inflation</w:t>
      </w:r>
      <w:r>
        <w:rPr>
          <w:spacing w:val="-16"/>
          <w:w w:val="110"/>
        </w:rPr>
        <w:t> </w:t>
      </w:r>
      <w:r>
        <w:rPr>
          <w:w w:val="110"/>
        </w:rPr>
        <w:t>with</w:t>
      </w:r>
      <w:r>
        <w:rPr>
          <w:spacing w:val="-16"/>
          <w:w w:val="110"/>
        </w:rPr>
        <w:t> </w:t>
      </w:r>
      <w:r>
        <w:rPr>
          <w:w w:val="110"/>
        </w:rPr>
        <w:t>published</w:t>
      </w:r>
      <w:r>
        <w:rPr>
          <w:spacing w:val="-16"/>
          <w:w w:val="110"/>
        </w:rPr>
        <w:t> </w:t>
      </w:r>
      <w:r>
        <w:rPr>
          <w:w w:val="110"/>
        </w:rPr>
        <w:t>fan</w:t>
      </w:r>
      <w:r>
        <w:rPr>
          <w:spacing w:val="-16"/>
          <w:w w:val="110"/>
        </w:rPr>
        <w:t> </w:t>
      </w:r>
      <w:r>
        <w:rPr>
          <w:w w:val="110"/>
        </w:rPr>
        <w:t>charts based on </w:t>
      </w:r>
      <w:r>
        <w:rPr>
          <w:spacing w:val="-2"/>
          <w:w w:val="110"/>
        </w:rPr>
        <w:t>market </w:t>
      </w:r>
      <w:r>
        <w:rPr>
          <w:spacing w:val="-3"/>
          <w:w w:val="110"/>
        </w:rPr>
        <w:t>interest </w:t>
      </w:r>
      <w:r>
        <w:rPr>
          <w:spacing w:val="-4"/>
          <w:w w:val="110"/>
        </w:rPr>
        <w:t>rate</w:t>
      </w:r>
      <w:r>
        <w:rPr>
          <w:spacing w:val="-16"/>
          <w:w w:val="110"/>
        </w:rPr>
        <w:t> </w:t>
      </w:r>
      <w:r>
        <w:rPr>
          <w:w w:val="110"/>
        </w:rPr>
        <w:t>expectations.</w:t>
      </w:r>
      <w:r>
        <w:rPr>
          <w:w w:val="110"/>
          <w:position w:val="5"/>
          <w:sz w:val="14"/>
        </w:rPr>
        <w:t>(2)</w:t>
      </w:r>
    </w:p>
    <w:p>
      <w:pPr>
        <w:pStyle w:val="BodyText"/>
        <w:spacing w:before="10"/>
        <w:rPr>
          <w:sz w:val="18"/>
        </w:rPr>
      </w:pPr>
    </w:p>
    <w:p>
      <w:pPr>
        <w:pStyle w:val="BodyText"/>
        <w:spacing w:before="1"/>
        <w:ind w:left="413"/>
      </w:pPr>
      <w:r>
        <w:rPr>
          <w:w w:val="110"/>
        </w:rPr>
        <w:t>How might forecast errors be related over time?</w:t>
      </w:r>
    </w:p>
    <w:p>
      <w:pPr>
        <w:pStyle w:val="BodyText"/>
        <w:spacing w:line="261" w:lineRule="auto" w:before="20"/>
        <w:ind w:left="413" w:right="343"/>
      </w:pPr>
      <w:r>
        <w:rPr>
          <w:w w:val="110"/>
        </w:rPr>
        <w:t>Once a forecast has been made, any shock is likely to affect outturns for inflation and growth for more than one quarter. Consequently, for any given projection, forecast errors are likely to persist until the effects of the shock die away, or there is another offsetting shock. Furthermore, successive projections made before the shock is observed are likely to give rise to errors in the same direction. This property is likely to be all the more evident when projections are presented as four-quarter rates of change, because persistent shocks to the level of output or prices will affect calculated growth rates for a year.</w:t>
      </w:r>
    </w:p>
    <w:p>
      <w:pPr>
        <w:pStyle w:val="BodyText"/>
        <w:spacing w:before="4"/>
        <w:rPr>
          <w:sz w:val="18"/>
        </w:rPr>
      </w:pPr>
    </w:p>
    <w:p>
      <w:pPr>
        <w:pStyle w:val="BodyText"/>
        <w:spacing w:line="261" w:lineRule="auto"/>
        <w:ind w:left="413" w:right="434"/>
      </w:pPr>
      <w:r>
        <w:rPr>
          <w:w w:val="110"/>
        </w:rPr>
        <w:t>It is useful to assess where outturns have been relative to the MPC’s fan chart probability bands. Table 1 describes how many outturns for inflation and output growth have been within the central 30% and 50% bands for the ten market rate fan charts published between February 1998 and May 2000.</w:t>
      </w:r>
    </w:p>
    <w:p>
      <w:pPr>
        <w:pStyle w:val="BodyText"/>
        <w:spacing w:line="261" w:lineRule="auto"/>
        <w:ind w:left="413" w:right="394"/>
      </w:pPr>
      <w:r>
        <w:rPr>
          <w:w w:val="110"/>
        </w:rPr>
        <w:t>For the inflation projections, half of the time the outturn has been within the central </w:t>
      </w:r>
      <w:r>
        <w:rPr>
          <w:spacing w:val="-7"/>
          <w:w w:val="110"/>
        </w:rPr>
        <w:t>30% </w:t>
      </w:r>
      <w:r>
        <w:rPr>
          <w:w w:val="110"/>
        </w:rPr>
        <w:t>of the fan chart one year from the starting-point, and a third of the time it has been within the central </w:t>
      </w:r>
      <w:r>
        <w:rPr>
          <w:spacing w:val="-7"/>
          <w:w w:val="110"/>
        </w:rPr>
        <w:t>30% </w:t>
      </w:r>
      <w:r>
        <w:rPr>
          <w:w w:val="110"/>
        </w:rPr>
        <w:t>of the fan chart </w:t>
      </w:r>
      <w:r>
        <w:rPr>
          <w:spacing w:val="-5"/>
          <w:w w:val="110"/>
        </w:rPr>
        <w:t>two </w:t>
      </w:r>
      <w:r>
        <w:rPr>
          <w:spacing w:val="-3"/>
          <w:w w:val="110"/>
        </w:rPr>
        <w:t>years </w:t>
      </w:r>
      <w:r>
        <w:rPr>
          <w:w w:val="110"/>
        </w:rPr>
        <w:t>ahead. For GDP growth, the results are similar </w:t>
      </w:r>
      <w:r>
        <w:rPr>
          <w:spacing w:val="-3"/>
          <w:w w:val="110"/>
        </w:rPr>
        <w:t>over </w:t>
      </w:r>
      <w:r>
        <w:rPr>
          <w:w w:val="110"/>
        </w:rPr>
        <w:t>the </w:t>
      </w:r>
      <w:r>
        <w:rPr>
          <w:spacing w:val="-4"/>
          <w:w w:val="110"/>
        </w:rPr>
        <w:t>one-year-ahead </w:t>
      </w:r>
      <w:r>
        <w:rPr>
          <w:w w:val="110"/>
        </w:rPr>
        <w:t>horizon, but at </w:t>
      </w:r>
      <w:r>
        <w:rPr>
          <w:spacing w:val="-5"/>
          <w:w w:val="110"/>
        </w:rPr>
        <w:t>two </w:t>
      </w:r>
      <w:r>
        <w:rPr>
          <w:spacing w:val="-3"/>
          <w:w w:val="110"/>
        </w:rPr>
        <w:t>years, two-thirds </w:t>
      </w:r>
      <w:r>
        <w:rPr>
          <w:w w:val="110"/>
        </w:rPr>
        <w:t>of the outturns </w:t>
      </w:r>
      <w:r>
        <w:rPr>
          <w:spacing w:val="-3"/>
          <w:w w:val="110"/>
        </w:rPr>
        <w:t>have </w:t>
      </w:r>
      <w:r>
        <w:rPr>
          <w:w w:val="110"/>
        </w:rPr>
        <w:t>been in the central </w:t>
      </w:r>
      <w:r>
        <w:rPr>
          <w:spacing w:val="-7"/>
          <w:w w:val="110"/>
        </w:rPr>
        <w:t>30% </w:t>
      </w:r>
      <w:r>
        <w:rPr>
          <w:w w:val="110"/>
        </w:rPr>
        <w:t>of the distribution.</w:t>
      </w:r>
    </w:p>
    <w:p>
      <w:pPr>
        <w:pStyle w:val="Heading8"/>
        <w:spacing w:before="157"/>
        <w:ind w:left="408"/>
      </w:pPr>
      <w:r>
        <w:rPr>
          <w:color w:val="0092C7"/>
          <w:spacing w:val="-15"/>
          <w:w w:val="81"/>
        </w:rPr>
        <w:t>T</w:t>
      </w:r>
      <w:r>
        <w:rPr>
          <w:color w:val="0092C7"/>
          <w:spacing w:val="-1"/>
          <w:w w:val="93"/>
        </w:rPr>
        <w:t>a</w:t>
      </w:r>
      <w:r>
        <w:rPr>
          <w:color w:val="0092C7"/>
          <w:spacing w:val="-1"/>
          <w:w w:val="91"/>
        </w:rPr>
        <w:t>bl</w:t>
      </w:r>
      <w:r>
        <w:rPr>
          <w:color w:val="0092C7"/>
          <w:w w:val="91"/>
        </w:rPr>
        <w:t>e</w:t>
      </w:r>
      <w:r>
        <w:rPr>
          <w:color w:val="0092C7"/>
          <w:spacing w:val="6"/>
        </w:rPr>
        <w:t> </w:t>
      </w:r>
      <w:r>
        <w:rPr>
          <w:smallCaps/>
          <w:color w:val="0092C7"/>
          <w:w w:val="76"/>
        </w:rPr>
        <w:t>1</w:t>
      </w:r>
    </w:p>
    <w:p>
      <w:pPr>
        <w:spacing w:line="247" w:lineRule="auto" w:before="8"/>
        <w:ind w:left="408" w:right="436" w:firstLine="0"/>
        <w:jc w:val="left"/>
        <w:rPr>
          <w:sz w:val="12"/>
        </w:rPr>
      </w:pPr>
      <w:r>
        <w:rPr>
          <w:rFonts w:ascii="Trebuchet MS"/>
          <w:b/>
          <w:color w:val="0092C7"/>
          <w:w w:val="95"/>
          <w:sz w:val="20"/>
        </w:rPr>
        <w:t>Dispersion</w:t>
      </w:r>
      <w:r>
        <w:rPr>
          <w:rFonts w:ascii="Trebuchet MS"/>
          <w:b/>
          <w:color w:val="0092C7"/>
          <w:spacing w:val="-34"/>
          <w:w w:val="95"/>
          <w:sz w:val="20"/>
        </w:rPr>
        <w:t> </w:t>
      </w:r>
      <w:r>
        <w:rPr>
          <w:rFonts w:ascii="Trebuchet MS"/>
          <w:b/>
          <w:color w:val="0092C7"/>
          <w:w w:val="95"/>
          <w:sz w:val="20"/>
        </w:rPr>
        <w:t>of</w:t>
      </w:r>
      <w:r>
        <w:rPr>
          <w:rFonts w:ascii="Trebuchet MS"/>
          <w:b/>
          <w:color w:val="0092C7"/>
          <w:spacing w:val="-34"/>
          <w:w w:val="95"/>
          <w:sz w:val="20"/>
        </w:rPr>
        <w:t> </w:t>
      </w:r>
      <w:r>
        <w:rPr>
          <w:rFonts w:ascii="Trebuchet MS"/>
          <w:b/>
          <w:color w:val="0092C7"/>
          <w:w w:val="95"/>
          <w:sz w:val="20"/>
        </w:rPr>
        <w:t>outturns</w:t>
      </w:r>
      <w:r>
        <w:rPr>
          <w:rFonts w:ascii="Trebuchet MS"/>
          <w:b/>
          <w:color w:val="0092C7"/>
          <w:spacing w:val="-34"/>
          <w:w w:val="95"/>
          <w:sz w:val="20"/>
        </w:rPr>
        <w:t> </w:t>
      </w:r>
      <w:r>
        <w:rPr>
          <w:rFonts w:ascii="Trebuchet MS"/>
          <w:b/>
          <w:color w:val="0092C7"/>
          <w:w w:val="95"/>
          <w:sz w:val="20"/>
        </w:rPr>
        <w:t>relative</w:t>
      </w:r>
      <w:r>
        <w:rPr>
          <w:rFonts w:ascii="Trebuchet MS"/>
          <w:b/>
          <w:color w:val="0092C7"/>
          <w:spacing w:val="-34"/>
          <w:w w:val="95"/>
          <w:sz w:val="20"/>
        </w:rPr>
        <w:t> </w:t>
      </w:r>
      <w:r>
        <w:rPr>
          <w:rFonts w:ascii="Trebuchet MS"/>
          <w:b/>
          <w:color w:val="0092C7"/>
          <w:w w:val="95"/>
          <w:sz w:val="20"/>
        </w:rPr>
        <w:t>to</w:t>
      </w:r>
      <w:r>
        <w:rPr>
          <w:rFonts w:ascii="Trebuchet MS"/>
          <w:b/>
          <w:color w:val="0092C7"/>
          <w:spacing w:val="-34"/>
          <w:w w:val="95"/>
          <w:sz w:val="20"/>
        </w:rPr>
        <w:t> </w:t>
      </w:r>
      <w:r>
        <w:rPr>
          <w:rFonts w:ascii="Trebuchet MS"/>
          <w:b/>
          <w:color w:val="0092C7"/>
          <w:w w:val="95"/>
          <w:sz w:val="20"/>
        </w:rPr>
        <w:t>fan</w:t>
      </w:r>
      <w:r>
        <w:rPr>
          <w:rFonts w:ascii="Trebuchet MS"/>
          <w:b/>
          <w:color w:val="0092C7"/>
          <w:spacing w:val="-34"/>
          <w:w w:val="95"/>
          <w:sz w:val="20"/>
        </w:rPr>
        <w:t> </w:t>
      </w:r>
      <w:r>
        <w:rPr>
          <w:rFonts w:ascii="Trebuchet MS"/>
          <w:b/>
          <w:color w:val="0092C7"/>
          <w:w w:val="95"/>
          <w:sz w:val="20"/>
        </w:rPr>
        <w:t>chart</w:t>
      </w:r>
      <w:r>
        <w:rPr>
          <w:rFonts w:ascii="Trebuchet MS"/>
          <w:b/>
          <w:color w:val="0092C7"/>
          <w:spacing w:val="-33"/>
          <w:w w:val="95"/>
          <w:sz w:val="20"/>
        </w:rPr>
        <w:t> </w:t>
      </w:r>
      <w:r>
        <w:rPr>
          <w:rFonts w:ascii="Trebuchet MS"/>
          <w:b/>
          <w:color w:val="0092C7"/>
          <w:w w:val="95"/>
          <w:sz w:val="20"/>
        </w:rPr>
        <w:t>probability </w:t>
      </w:r>
      <w:r>
        <w:rPr>
          <w:rFonts w:ascii="Trebuchet MS"/>
          <w:b/>
          <w:color w:val="0092C7"/>
          <w:sz w:val="20"/>
        </w:rPr>
        <w:t>distributions</w:t>
      </w:r>
      <w:r>
        <w:rPr>
          <w:position w:val="4"/>
          <w:sz w:val="12"/>
        </w:rPr>
        <w:t>(a)</w:t>
      </w:r>
    </w:p>
    <w:p>
      <w:pPr>
        <w:tabs>
          <w:tab w:pos="2978" w:val="left" w:leader="none"/>
          <w:tab w:pos="3933" w:val="left" w:leader="none"/>
        </w:tabs>
        <w:spacing w:before="99"/>
        <w:ind w:left="1968" w:right="0" w:firstLine="0"/>
        <w:jc w:val="left"/>
        <w:rPr>
          <w:sz w:val="14"/>
        </w:rPr>
      </w:pPr>
      <w:r>
        <w:rPr>
          <w:w w:val="110"/>
          <w:sz w:val="14"/>
        </w:rPr>
        <w:t>Number</w:t>
        <w:tab/>
        <w:t>Number</w:t>
        <w:tab/>
        <w:t>Number</w:t>
      </w: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4"/>
        <w:gridCol w:w="945"/>
        <w:gridCol w:w="959"/>
        <w:gridCol w:w="861"/>
      </w:tblGrid>
      <w:tr>
        <w:trPr>
          <w:trHeight w:val="349" w:hRule="atLeast"/>
        </w:trPr>
        <w:tc>
          <w:tcPr>
            <w:tcW w:w="1524" w:type="dxa"/>
            <w:shd w:val="clear" w:color="auto" w:fill="E0EEF7"/>
          </w:tcPr>
          <w:p>
            <w:pPr>
              <w:pStyle w:val="TableParagraph"/>
              <w:spacing w:line="240" w:lineRule="auto"/>
              <w:rPr>
                <w:sz w:val="18"/>
              </w:rPr>
            </w:pPr>
          </w:p>
        </w:tc>
        <w:tc>
          <w:tcPr>
            <w:tcW w:w="945" w:type="dxa"/>
            <w:shd w:val="clear" w:color="auto" w:fill="E0EEF7"/>
          </w:tcPr>
          <w:p>
            <w:pPr>
              <w:pStyle w:val="TableParagraph"/>
              <w:spacing w:line="125" w:lineRule="exact"/>
              <w:ind w:left="85"/>
              <w:rPr>
                <w:sz w:val="14"/>
              </w:rPr>
            </w:pPr>
            <w:r>
              <w:rPr>
                <w:w w:val="110"/>
                <w:sz w:val="14"/>
              </w:rPr>
              <w:t>of outturns</w:t>
            </w:r>
          </w:p>
          <w:p>
            <w:pPr>
              <w:pStyle w:val="TableParagraph"/>
              <w:tabs>
                <w:tab w:pos="794" w:val="left" w:leader="none"/>
              </w:tabs>
              <w:spacing w:line="150" w:lineRule="exact"/>
              <w:ind w:left="77"/>
              <w:rPr>
                <w:sz w:val="14"/>
              </w:rPr>
            </w:pPr>
            <w:r>
              <w:rPr>
                <w:sz w:val="14"/>
                <w:u w:val="single"/>
              </w:rPr>
              <w:t> </w:t>
              <w:tab/>
            </w:r>
          </w:p>
        </w:tc>
        <w:tc>
          <w:tcPr>
            <w:tcW w:w="959" w:type="dxa"/>
            <w:shd w:val="clear" w:color="auto" w:fill="E0EEF7"/>
          </w:tcPr>
          <w:p>
            <w:pPr>
              <w:pStyle w:val="TableParagraph"/>
              <w:spacing w:line="125" w:lineRule="exact"/>
              <w:ind w:left="151"/>
              <w:rPr>
                <w:sz w:val="14"/>
              </w:rPr>
            </w:pPr>
            <w:r>
              <w:rPr>
                <w:w w:val="110"/>
                <w:sz w:val="14"/>
              </w:rPr>
              <w:t>in central</w:t>
            </w:r>
          </w:p>
          <w:p>
            <w:pPr>
              <w:pStyle w:val="TableParagraph"/>
              <w:spacing w:line="150" w:lineRule="exact"/>
              <w:ind w:left="151"/>
              <w:rPr>
                <w:sz w:val="14"/>
              </w:rPr>
            </w:pPr>
            <w:r>
              <w:rPr>
                <w:w w:val="110"/>
                <w:sz w:val="14"/>
                <w:u w:val="single"/>
              </w:rPr>
              <w:t>30% bands</w:t>
            </w:r>
          </w:p>
        </w:tc>
        <w:tc>
          <w:tcPr>
            <w:tcW w:w="861" w:type="dxa"/>
            <w:shd w:val="clear" w:color="auto" w:fill="E0EEF7"/>
          </w:tcPr>
          <w:p>
            <w:pPr>
              <w:pStyle w:val="TableParagraph"/>
              <w:spacing w:line="125" w:lineRule="exact"/>
              <w:ind w:left="146"/>
              <w:rPr>
                <w:sz w:val="14"/>
              </w:rPr>
            </w:pPr>
            <w:r>
              <w:rPr>
                <w:w w:val="110"/>
                <w:sz w:val="14"/>
              </w:rPr>
              <w:t>in central</w:t>
            </w:r>
          </w:p>
          <w:p>
            <w:pPr>
              <w:pStyle w:val="TableParagraph"/>
              <w:spacing w:line="150" w:lineRule="exact"/>
              <w:ind w:left="146"/>
              <w:rPr>
                <w:sz w:val="14"/>
              </w:rPr>
            </w:pPr>
            <w:r>
              <w:rPr>
                <w:w w:val="110"/>
                <w:sz w:val="14"/>
                <w:u w:val="single"/>
              </w:rPr>
              <w:t>50% bands</w:t>
            </w:r>
          </w:p>
        </w:tc>
      </w:tr>
      <w:tr>
        <w:trPr>
          <w:trHeight w:val="249" w:hRule="atLeast"/>
        </w:trPr>
        <w:tc>
          <w:tcPr>
            <w:tcW w:w="1524" w:type="dxa"/>
            <w:shd w:val="clear" w:color="auto" w:fill="E0EEF7"/>
          </w:tcPr>
          <w:p>
            <w:pPr>
              <w:pStyle w:val="TableParagraph"/>
              <w:spacing w:line="240" w:lineRule="auto" w:before="43"/>
              <w:ind w:left="52"/>
              <w:rPr>
                <w:sz w:val="14"/>
              </w:rPr>
            </w:pPr>
            <w:r>
              <w:rPr>
                <w:w w:val="105"/>
                <w:sz w:val="14"/>
              </w:rPr>
              <w:t>RPIX inflation</w:t>
            </w:r>
          </w:p>
        </w:tc>
        <w:tc>
          <w:tcPr>
            <w:tcW w:w="945" w:type="dxa"/>
            <w:shd w:val="clear" w:color="auto" w:fill="E0EEF7"/>
          </w:tcPr>
          <w:p>
            <w:pPr>
              <w:pStyle w:val="TableParagraph"/>
              <w:spacing w:line="240" w:lineRule="auto"/>
              <w:rPr>
                <w:sz w:val="18"/>
              </w:rPr>
            </w:pPr>
          </w:p>
        </w:tc>
        <w:tc>
          <w:tcPr>
            <w:tcW w:w="959" w:type="dxa"/>
            <w:shd w:val="clear" w:color="auto" w:fill="E0EEF7"/>
          </w:tcPr>
          <w:p>
            <w:pPr>
              <w:pStyle w:val="TableParagraph"/>
              <w:spacing w:line="240" w:lineRule="auto"/>
              <w:rPr>
                <w:sz w:val="18"/>
              </w:rPr>
            </w:pPr>
          </w:p>
        </w:tc>
        <w:tc>
          <w:tcPr>
            <w:tcW w:w="861" w:type="dxa"/>
            <w:shd w:val="clear" w:color="auto" w:fill="E0EEF7"/>
          </w:tcPr>
          <w:p>
            <w:pPr>
              <w:pStyle w:val="TableParagraph"/>
              <w:spacing w:line="240" w:lineRule="auto"/>
              <w:rPr>
                <w:sz w:val="18"/>
              </w:rPr>
            </w:pPr>
          </w:p>
        </w:tc>
      </w:tr>
      <w:tr>
        <w:trPr>
          <w:trHeight w:val="181" w:hRule="atLeast"/>
        </w:trPr>
        <w:tc>
          <w:tcPr>
            <w:tcW w:w="1524" w:type="dxa"/>
            <w:shd w:val="clear" w:color="auto" w:fill="E0EEF7"/>
          </w:tcPr>
          <w:p>
            <w:pPr>
              <w:pStyle w:val="TableParagraph"/>
              <w:spacing w:line="146" w:lineRule="exact" w:before="15"/>
              <w:ind w:left="50"/>
              <w:rPr>
                <w:sz w:val="14"/>
              </w:rPr>
            </w:pPr>
            <w:r>
              <w:rPr>
                <w:w w:val="110"/>
                <w:sz w:val="14"/>
              </w:rPr>
              <w:t>One year ahead</w:t>
            </w:r>
          </w:p>
        </w:tc>
        <w:tc>
          <w:tcPr>
            <w:tcW w:w="945" w:type="dxa"/>
            <w:shd w:val="clear" w:color="auto" w:fill="E0EEF7"/>
          </w:tcPr>
          <w:p>
            <w:pPr>
              <w:pStyle w:val="TableParagraph"/>
              <w:spacing w:line="146" w:lineRule="exact" w:before="15"/>
              <w:ind w:right="436"/>
              <w:jc w:val="right"/>
              <w:rPr>
                <w:sz w:val="14"/>
              </w:rPr>
            </w:pPr>
            <w:r>
              <w:rPr>
                <w:w w:val="120"/>
                <w:sz w:val="14"/>
              </w:rPr>
              <w:t>10</w:t>
            </w:r>
          </w:p>
        </w:tc>
        <w:tc>
          <w:tcPr>
            <w:tcW w:w="959" w:type="dxa"/>
            <w:shd w:val="clear" w:color="auto" w:fill="E0EEF7"/>
          </w:tcPr>
          <w:p>
            <w:pPr>
              <w:pStyle w:val="TableParagraph"/>
              <w:spacing w:line="146" w:lineRule="exact" w:before="15"/>
              <w:ind w:left="369"/>
              <w:rPr>
                <w:sz w:val="14"/>
              </w:rPr>
            </w:pPr>
            <w:r>
              <w:rPr>
                <w:w w:val="121"/>
                <w:sz w:val="14"/>
              </w:rPr>
              <w:t>5</w:t>
            </w:r>
          </w:p>
        </w:tc>
        <w:tc>
          <w:tcPr>
            <w:tcW w:w="861" w:type="dxa"/>
            <w:shd w:val="clear" w:color="auto" w:fill="E0EEF7"/>
          </w:tcPr>
          <w:p>
            <w:pPr>
              <w:pStyle w:val="TableParagraph"/>
              <w:spacing w:line="146" w:lineRule="exact" w:before="15"/>
              <w:ind w:right="373"/>
              <w:jc w:val="right"/>
              <w:rPr>
                <w:sz w:val="14"/>
              </w:rPr>
            </w:pPr>
            <w:r>
              <w:rPr>
                <w:w w:val="121"/>
                <w:sz w:val="14"/>
              </w:rPr>
              <w:t>6</w:t>
            </w:r>
          </w:p>
        </w:tc>
      </w:tr>
      <w:tr>
        <w:trPr>
          <w:trHeight w:val="208" w:hRule="atLeast"/>
        </w:trPr>
        <w:tc>
          <w:tcPr>
            <w:tcW w:w="1524" w:type="dxa"/>
            <w:shd w:val="clear" w:color="auto" w:fill="E0EEF7"/>
          </w:tcPr>
          <w:p>
            <w:pPr>
              <w:pStyle w:val="TableParagraph"/>
              <w:spacing w:line="135" w:lineRule="exact"/>
              <w:ind w:left="50"/>
              <w:rPr>
                <w:sz w:val="14"/>
              </w:rPr>
            </w:pPr>
            <w:r>
              <w:rPr>
                <w:w w:val="105"/>
                <w:sz w:val="14"/>
              </w:rPr>
              <w:t>Two years ahead</w:t>
            </w:r>
          </w:p>
        </w:tc>
        <w:tc>
          <w:tcPr>
            <w:tcW w:w="945" w:type="dxa"/>
            <w:shd w:val="clear" w:color="auto" w:fill="E0EEF7"/>
          </w:tcPr>
          <w:p>
            <w:pPr>
              <w:pStyle w:val="TableParagraph"/>
              <w:spacing w:line="135" w:lineRule="exact"/>
              <w:ind w:right="436"/>
              <w:jc w:val="right"/>
              <w:rPr>
                <w:sz w:val="14"/>
              </w:rPr>
            </w:pPr>
            <w:r>
              <w:rPr>
                <w:w w:val="121"/>
                <w:sz w:val="14"/>
              </w:rPr>
              <w:t>6</w:t>
            </w:r>
          </w:p>
        </w:tc>
        <w:tc>
          <w:tcPr>
            <w:tcW w:w="959" w:type="dxa"/>
            <w:shd w:val="clear" w:color="auto" w:fill="E0EEF7"/>
          </w:tcPr>
          <w:p>
            <w:pPr>
              <w:pStyle w:val="TableParagraph"/>
              <w:spacing w:line="135" w:lineRule="exact"/>
              <w:ind w:left="369"/>
              <w:rPr>
                <w:sz w:val="14"/>
              </w:rPr>
            </w:pPr>
            <w:r>
              <w:rPr>
                <w:w w:val="121"/>
                <w:sz w:val="14"/>
              </w:rPr>
              <w:t>2</w:t>
            </w:r>
          </w:p>
        </w:tc>
        <w:tc>
          <w:tcPr>
            <w:tcW w:w="861" w:type="dxa"/>
            <w:shd w:val="clear" w:color="auto" w:fill="E0EEF7"/>
          </w:tcPr>
          <w:p>
            <w:pPr>
              <w:pStyle w:val="TableParagraph"/>
              <w:spacing w:line="135" w:lineRule="exact"/>
              <w:ind w:right="373"/>
              <w:jc w:val="right"/>
              <w:rPr>
                <w:sz w:val="14"/>
              </w:rPr>
            </w:pPr>
            <w:r>
              <w:rPr>
                <w:w w:val="121"/>
                <w:sz w:val="14"/>
              </w:rPr>
              <w:t>4</w:t>
            </w:r>
          </w:p>
        </w:tc>
      </w:tr>
      <w:tr>
        <w:trPr>
          <w:trHeight w:val="249" w:hRule="atLeast"/>
        </w:trPr>
        <w:tc>
          <w:tcPr>
            <w:tcW w:w="1524" w:type="dxa"/>
            <w:shd w:val="clear" w:color="auto" w:fill="E0EEF7"/>
          </w:tcPr>
          <w:p>
            <w:pPr>
              <w:pStyle w:val="TableParagraph"/>
              <w:spacing w:line="240" w:lineRule="auto" w:before="43"/>
              <w:ind w:left="52"/>
              <w:rPr>
                <w:sz w:val="14"/>
              </w:rPr>
            </w:pPr>
            <w:r>
              <w:rPr>
                <w:w w:val="105"/>
                <w:sz w:val="14"/>
              </w:rPr>
              <w:t>Annual GDP growth</w:t>
            </w:r>
          </w:p>
        </w:tc>
        <w:tc>
          <w:tcPr>
            <w:tcW w:w="945" w:type="dxa"/>
            <w:shd w:val="clear" w:color="auto" w:fill="E0EEF7"/>
          </w:tcPr>
          <w:p>
            <w:pPr>
              <w:pStyle w:val="TableParagraph"/>
              <w:spacing w:line="240" w:lineRule="auto"/>
              <w:rPr>
                <w:sz w:val="18"/>
              </w:rPr>
            </w:pPr>
          </w:p>
        </w:tc>
        <w:tc>
          <w:tcPr>
            <w:tcW w:w="959" w:type="dxa"/>
            <w:shd w:val="clear" w:color="auto" w:fill="E0EEF7"/>
          </w:tcPr>
          <w:p>
            <w:pPr>
              <w:pStyle w:val="TableParagraph"/>
              <w:spacing w:line="240" w:lineRule="auto"/>
              <w:rPr>
                <w:sz w:val="18"/>
              </w:rPr>
            </w:pPr>
          </w:p>
        </w:tc>
        <w:tc>
          <w:tcPr>
            <w:tcW w:w="861" w:type="dxa"/>
            <w:shd w:val="clear" w:color="auto" w:fill="E0EEF7"/>
          </w:tcPr>
          <w:p>
            <w:pPr>
              <w:pStyle w:val="TableParagraph"/>
              <w:spacing w:line="240" w:lineRule="auto"/>
              <w:rPr>
                <w:sz w:val="18"/>
              </w:rPr>
            </w:pPr>
          </w:p>
        </w:tc>
      </w:tr>
      <w:tr>
        <w:trPr>
          <w:trHeight w:val="181" w:hRule="atLeast"/>
        </w:trPr>
        <w:tc>
          <w:tcPr>
            <w:tcW w:w="1524" w:type="dxa"/>
            <w:shd w:val="clear" w:color="auto" w:fill="E0EEF7"/>
          </w:tcPr>
          <w:p>
            <w:pPr>
              <w:pStyle w:val="TableParagraph"/>
              <w:spacing w:line="146" w:lineRule="exact" w:before="15"/>
              <w:ind w:left="50"/>
              <w:rPr>
                <w:sz w:val="14"/>
              </w:rPr>
            </w:pPr>
            <w:r>
              <w:rPr>
                <w:w w:val="110"/>
                <w:sz w:val="14"/>
              </w:rPr>
              <w:t>One year ahead</w:t>
            </w:r>
          </w:p>
        </w:tc>
        <w:tc>
          <w:tcPr>
            <w:tcW w:w="945" w:type="dxa"/>
            <w:shd w:val="clear" w:color="auto" w:fill="E0EEF7"/>
          </w:tcPr>
          <w:p>
            <w:pPr>
              <w:pStyle w:val="TableParagraph"/>
              <w:spacing w:line="146" w:lineRule="exact" w:before="15"/>
              <w:ind w:right="436"/>
              <w:jc w:val="right"/>
              <w:rPr>
                <w:sz w:val="14"/>
              </w:rPr>
            </w:pPr>
            <w:r>
              <w:rPr>
                <w:w w:val="120"/>
                <w:sz w:val="14"/>
              </w:rPr>
              <w:t>10</w:t>
            </w:r>
          </w:p>
        </w:tc>
        <w:tc>
          <w:tcPr>
            <w:tcW w:w="959" w:type="dxa"/>
            <w:shd w:val="clear" w:color="auto" w:fill="E0EEF7"/>
          </w:tcPr>
          <w:p>
            <w:pPr>
              <w:pStyle w:val="TableParagraph"/>
              <w:spacing w:line="146" w:lineRule="exact" w:before="15"/>
              <w:ind w:left="369"/>
              <w:rPr>
                <w:sz w:val="14"/>
              </w:rPr>
            </w:pPr>
            <w:r>
              <w:rPr>
                <w:w w:val="121"/>
                <w:sz w:val="14"/>
              </w:rPr>
              <w:t>4</w:t>
            </w:r>
          </w:p>
        </w:tc>
        <w:tc>
          <w:tcPr>
            <w:tcW w:w="861" w:type="dxa"/>
            <w:shd w:val="clear" w:color="auto" w:fill="E0EEF7"/>
          </w:tcPr>
          <w:p>
            <w:pPr>
              <w:pStyle w:val="TableParagraph"/>
              <w:spacing w:line="146" w:lineRule="exact" w:before="15"/>
              <w:ind w:right="373"/>
              <w:jc w:val="right"/>
              <w:rPr>
                <w:sz w:val="14"/>
              </w:rPr>
            </w:pPr>
            <w:r>
              <w:rPr>
                <w:w w:val="121"/>
                <w:sz w:val="14"/>
              </w:rPr>
              <w:t>6</w:t>
            </w:r>
          </w:p>
        </w:tc>
      </w:tr>
      <w:tr>
        <w:trPr>
          <w:trHeight w:val="140" w:hRule="atLeast"/>
        </w:trPr>
        <w:tc>
          <w:tcPr>
            <w:tcW w:w="1524" w:type="dxa"/>
            <w:shd w:val="clear" w:color="auto" w:fill="E0EEF7"/>
          </w:tcPr>
          <w:p>
            <w:pPr>
              <w:pStyle w:val="TableParagraph"/>
              <w:ind w:left="50"/>
              <w:rPr>
                <w:sz w:val="14"/>
              </w:rPr>
            </w:pPr>
            <w:r>
              <w:rPr>
                <w:w w:val="105"/>
                <w:sz w:val="14"/>
              </w:rPr>
              <w:t>Two years ahead</w:t>
            </w:r>
          </w:p>
        </w:tc>
        <w:tc>
          <w:tcPr>
            <w:tcW w:w="945" w:type="dxa"/>
            <w:shd w:val="clear" w:color="auto" w:fill="E0EEF7"/>
          </w:tcPr>
          <w:p>
            <w:pPr>
              <w:pStyle w:val="TableParagraph"/>
              <w:ind w:right="436"/>
              <w:jc w:val="right"/>
              <w:rPr>
                <w:sz w:val="14"/>
              </w:rPr>
            </w:pPr>
            <w:r>
              <w:rPr>
                <w:w w:val="121"/>
                <w:sz w:val="14"/>
              </w:rPr>
              <w:t>6</w:t>
            </w:r>
          </w:p>
        </w:tc>
        <w:tc>
          <w:tcPr>
            <w:tcW w:w="959" w:type="dxa"/>
            <w:shd w:val="clear" w:color="auto" w:fill="E0EEF7"/>
          </w:tcPr>
          <w:p>
            <w:pPr>
              <w:pStyle w:val="TableParagraph"/>
              <w:ind w:left="369"/>
              <w:rPr>
                <w:sz w:val="14"/>
              </w:rPr>
            </w:pPr>
            <w:r>
              <w:rPr>
                <w:w w:val="121"/>
                <w:sz w:val="14"/>
              </w:rPr>
              <w:t>4</w:t>
            </w:r>
          </w:p>
        </w:tc>
        <w:tc>
          <w:tcPr>
            <w:tcW w:w="861" w:type="dxa"/>
            <w:shd w:val="clear" w:color="auto" w:fill="E0EEF7"/>
          </w:tcPr>
          <w:p>
            <w:pPr>
              <w:pStyle w:val="TableParagraph"/>
              <w:ind w:right="373"/>
              <w:jc w:val="right"/>
              <w:rPr>
                <w:sz w:val="14"/>
              </w:rPr>
            </w:pPr>
            <w:r>
              <w:rPr>
                <w:w w:val="121"/>
                <w:sz w:val="14"/>
              </w:rPr>
              <w:t>5</w:t>
            </w:r>
          </w:p>
        </w:tc>
      </w:tr>
    </w:tbl>
    <w:p>
      <w:pPr>
        <w:pStyle w:val="BodyText"/>
        <w:spacing w:before="5"/>
        <w:rPr>
          <w:sz w:val="11"/>
        </w:rPr>
      </w:pPr>
    </w:p>
    <w:p>
      <w:pPr>
        <w:pStyle w:val="ListParagraph"/>
        <w:numPr>
          <w:ilvl w:val="2"/>
          <w:numId w:val="40"/>
        </w:numPr>
        <w:tabs>
          <w:tab w:pos="649" w:val="left" w:leader="none"/>
        </w:tabs>
        <w:spacing w:line="208" w:lineRule="auto" w:before="0" w:after="0"/>
        <w:ind w:left="648" w:right="758" w:hanging="240"/>
        <w:jc w:val="left"/>
        <w:rPr>
          <w:sz w:val="12"/>
        </w:rPr>
      </w:pPr>
      <w:r>
        <w:rPr>
          <w:w w:val="110"/>
          <w:sz w:val="12"/>
        </w:rPr>
        <w:t>Calculated</w:t>
      </w:r>
      <w:r>
        <w:rPr>
          <w:spacing w:val="-9"/>
          <w:w w:val="110"/>
          <w:sz w:val="12"/>
        </w:rPr>
        <w:t> </w:t>
      </w:r>
      <w:r>
        <w:rPr>
          <w:w w:val="110"/>
          <w:sz w:val="12"/>
        </w:rPr>
        <w:t>for</w:t>
      </w:r>
      <w:r>
        <w:rPr>
          <w:spacing w:val="-9"/>
          <w:w w:val="110"/>
          <w:sz w:val="12"/>
        </w:rPr>
        <w:t> </w:t>
      </w:r>
      <w:r>
        <w:rPr>
          <w:w w:val="110"/>
          <w:sz w:val="12"/>
        </w:rPr>
        <w:t>the</w:t>
      </w:r>
      <w:r>
        <w:rPr>
          <w:spacing w:val="-9"/>
          <w:w w:val="110"/>
          <w:sz w:val="12"/>
        </w:rPr>
        <w:t> </w:t>
      </w:r>
      <w:r>
        <w:rPr>
          <w:w w:val="110"/>
          <w:sz w:val="12"/>
        </w:rPr>
        <w:t>market</w:t>
      </w:r>
      <w:r>
        <w:rPr>
          <w:spacing w:val="-8"/>
          <w:w w:val="110"/>
          <w:sz w:val="12"/>
        </w:rPr>
        <w:t> </w:t>
      </w:r>
      <w:r>
        <w:rPr>
          <w:spacing w:val="-3"/>
          <w:w w:val="110"/>
          <w:sz w:val="12"/>
        </w:rPr>
        <w:t>rate</w:t>
      </w:r>
      <w:r>
        <w:rPr>
          <w:spacing w:val="-9"/>
          <w:w w:val="110"/>
          <w:sz w:val="12"/>
        </w:rPr>
        <w:t> </w:t>
      </w:r>
      <w:r>
        <w:rPr>
          <w:w w:val="110"/>
          <w:sz w:val="12"/>
        </w:rPr>
        <w:t>fan</w:t>
      </w:r>
      <w:r>
        <w:rPr>
          <w:spacing w:val="-9"/>
          <w:w w:val="110"/>
          <w:sz w:val="12"/>
        </w:rPr>
        <w:t> </w:t>
      </w:r>
      <w:r>
        <w:rPr>
          <w:w w:val="110"/>
          <w:sz w:val="12"/>
        </w:rPr>
        <w:t>charts</w:t>
      </w:r>
      <w:r>
        <w:rPr>
          <w:spacing w:val="-8"/>
          <w:w w:val="110"/>
          <w:sz w:val="12"/>
        </w:rPr>
        <w:t> </w:t>
      </w:r>
      <w:r>
        <w:rPr>
          <w:w w:val="110"/>
          <w:sz w:val="12"/>
        </w:rPr>
        <w:t>published</w:t>
      </w:r>
      <w:r>
        <w:rPr>
          <w:spacing w:val="-9"/>
          <w:w w:val="110"/>
          <w:sz w:val="12"/>
        </w:rPr>
        <w:t> </w:t>
      </w:r>
      <w:r>
        <w:rPr>
          <w:w w:val="110"/>
          <w:sz w:val="12"/>
        </w:rPr>
        <w:t>between</w:t>
      </w:r>
      <w:r>
        <w:rPr>
          <w:spacing w:val="-9"/>
          <w:w w:val="110"/>
          <w:sz w:val="12"/>
        </w:rPr>
        <w:t> </w:t>
      </w:r>
      <w:r>
        <w:rPr>
          <w:w w:val="110"/>
          <w:sz w:val="12"/>
        </w:rPr>
        <w:t>February</w:t>
      </w:r>
      <w:r>
        <w:rPr>
          <w:spacing w:val="-8"/>
          <w:w w:val="110"/>
          <w:sz w:val="12"/>
        </w:rPr>
        <w:t> </w:t>
      </w:r>
      <w:r>
        <w:rPr>
          <w:spacing w:val="-11"/>
          <w:w w:val="110"/>
          <w:sz w:val="12"/>
        </w:rPr>
        <w:t>1998</w:t>
      </w:r>
      <w:r>
        <w:rPr>
          <w:spacing w:val="-9"/>
          <w:w w:val="110"/>
          <w:sz w:val="12"/>
        </w:rPr>
        <w:t> </w:t>
      </w:r>
      <w:r>
        <w:rPr>
          <w:w w:val="110"/>
          <w:sz w:val="12"/>
        </w:rPr>
        <w:t>and May</w:t>
      </w:r>
      <w:r>
        <w:rPr>
          <w:spacing w:val="-4"/>
          <w:w w:val="110"/>
          <w:sz w:val="12"/>
        </w:rPr>
        <w:t> </w:t>
      </w:r>
      <w:r>
        <w:rPr>
          <w:spacing w:val="-3"/>
          <w:w w:val="110"/>
          <w:sz w:val="12"/>
        </w:rPr>
        <w:t>2000.</w:t>
      </w:r>
    </w:p>
    <w:p>
      <w:pPr>
        <w:pStyle w:val="BodyText"/>
        <w:rPr>
          <w:sz w:val="12"/>
        </w:rPr>
      </w:pPr>
    </w:p>
    <w:p>
      <w:pPr>
        <w:pStyle w:val="BodyText"/>
        <w:spacing w:before="7"/>
        <w:rPr>
          <w:sz w:val="12"/>
        </w:rPr>
      </w:pPr>
    </w:p>
    <w:p>
      <w:pPr>
        <w:pStyle w:val="BodyText"/>
        <w:spacing w:line="261" w:lineRule="auto"/>
        <w:ind w:left="413" w:right="495"/>
      </w:pPr>
      <w:r>
        <w:rPr>
          <w:w w:val="110"/>
        </w:rPr>
        <w:t>The width of the fan charts reflects the </w:t>
      </w:r>
      <w:r>
        <w:rPr>
          <w:spacing w:val="-4"/>
          <w:w w:val="110"/>
        </w:rPr>
        <w:t>MPC’s </w:t>
      </w:r>
      <w:r>
        <w:rPr>
          <w:w w:val="110"/>
        </w:rPr>
        <w:t>uncertainty about the future, drawing on the </w:t>
      </w:r>
      <w:r>
        <w:rPr>
          <w:spacing w:val="-3"/>
          <w:w w:val="110"/>
        </w:rPr>
        <w:t>Bank’s </w:t>
      </w:r>
      <w:r>
        <w:rPr>
          <w:w w:val="110"/>
        </w:rPr>
        <w:t>forecast </w:t>
      </w:r>
      <w:r>
        <w:rPr>
          <w:spacing w:val="-3"/>
          <w:w w:val="110"/>
        </w:rPr>
        <w:t>errors </w:t>
      </w:r>
      <w:r>
        <w:rPr>
          <w:w w:val="110"/>
        </w:rPr>
        <w:t>made </w:t>
      </w:r>
      <w:r>
        <w:rPr>
          <w:spacing w:val="-3"/>
          <w:w w:val="110"/>
        </w:rPr>
        <w:t>over </w:t>
      </w:r>
      <w:r>
        <w:rPr>
          <w:w w:val="110"/>
        </w:rPr>
        <w:t>the previous </w:t>
      </w:r>
      <w:r>
        <w:rPr>
          <w:spacing w:val="-3"/>
          <w:w w:val="110"/>
        </w:rPr>
        <w:t>ten years </w:t>
      </w:r>
      <w:r>
        <w:rPr>
          <w:w w:val="110"/>
        </w:rPr>
        <w:t>as a guide. </w:t>
      </w:r>
      <w:r>
        <w:rPr>
          <w:spacing w:val="-9"/>
          <w:w w:val="110"/>
        </w:rPr>
        <w:t>To </w:t>
      </w:r>
      <w:r>
        <w:rPr>
          <w:w w:val="110"/>
        </w:rPr>
        <w:t>date, outturns for both GDP and inflation </w:t>
      </w:r>
      <w:r>
        <w:rPr>
          <w:spacing w:val="-3"/>
          <w:w w:val="110"/>
        </w:rPr>
        <w:t>have </w:t>
      </w:r>
      <w:r>
        <w:rPr>
          <w:w w:val="110"/>
        </w:rPr>
        <w:t>generally been closer </w:t>
      </w:r>
      <w:r>
        <w:rPr>
          <w:spacing w:val="-4"/>
          <w:w w:val="110"/>
        </w:rPr>
        <w:t>to </w:t>
      </w:r>
      <w:r>
        <w:rPr>
          <w:w w:val="110"/>
        </w:rPr>
        <w:t>the </w:t>
      </w:r>
      <w:r>
        <w:rPr>
          <w:spacing w:val="-4"/>
          <w:w w:val="110"/>
        </w:rPr>
        <w:t>MPC’s </w:t>
      </w:r>
      <w:r>
        <w:rPr>
          <w:w w:val="110"/>
        </w:rPr>
        <w:t>central projection than might have been expected based on</w:t>
      </w:r>
    </w:p>
    <w:p>
      <w:pPr>
        <w:spacing w:after="0" w:line="261" w:lineRule="auto"/>
        <w:sectPr>
          <w:type w:val="continuous"/>
          <w:pgSz w:w="11900" w:h="16840"/>
          <w:pgMar w:top="1260" w:bottom="280" w:left="660" w:right="640"/>
          <w:cols w:num="2" w:equalWidth="0">
            <w:col w:w="5084" w:space="42"/>
            <w:col w:w="5474"/>
          </w:cols>
        </w:sectPr>
      </w:pPr>
    </w:p>
    <w:p>
      <w:pPr>
        <w:pStyle w:val="ListParagraph"/>
        <w:numPr>
          <w:ilvl w:val="0"/>
          <w:numId w:val="41"/>
        </w:numPr>
        <w:tabs>
          <w:tab w:pos="641" w:val="left" w:leader="none"/>
        </w:tabs>
        <w:spacing w:line="160" w:lineRule="exact" w:before="108" w:after="0"/>
        <w:ind w:left="640" w:right="0" w:hanging="241"/>
        <w:jc w:val="left"/>
        <w:rPr>
          <w:sz w:val="14"/>
        </w:rPr>
      </w:pPr>
      <w:r>
        <w:rPr/>
        <w:pict>
          <v:group style="position:absolute;margin-left:39.720001pt;margin-top:40.5pt;width:517.3pt;height:740pt;mso-position-horizontal-relative:page;mso-position-vertical-relative:page;z-index:-22815232" coordorigin="794,810" coordsize="10346,14800">
            <v:rect style="position:absolute;left:804;top:820;width:10326;height:14780" filled="true" fillcolor="#e0eef7" stroked="false">
              <v:fill type="solid"/>
            </v:rect>
            <v:rect style="position:absolute;left:804;top:820;width:10326;height:14780" filled="false" stroked="true" strokeweight="1pt" strokecolor="#006cb4">
              <v:stroke dashstyle="solid"/>
            </v:rect>
            <v:line style="position:absolute" from="1031,14955" to="10876,14955" stroked="true" strokeweight=".5pt" strokecolor="#006cb4">
              <v:stroke dashstyle="solid"/>
            </v:line>
            <w10:wrap type="none"/>
          </v:group>
        </w:pict>
      </w:r>
      <w:r>
        <w:rPr>
          <w:w w:val="110"/>
          <w:sz w:val="14"/>
        </w:rPr>
        <w:t>See</w:t>
      </w:r>
      <w:r>
        <w:rPr>
          <w:spacing w:val="-6"/>
          <w:w w:val="110"/>
          <w:sz w:val="14"/>
        </w:rPr>
        <w:t> </w:t>
      </w:r>
      <w:r>
        <w:rPr>
          <w:w w:val="110"/>
          <w:sz w:val="14"/>
        </w:rPr>
        <w:t>the</w:t>
      </w:r>
      <w:r>
        <w:rPr>
          <w:spacing w:val="-5"/>
          <w:w w:val="110"/>
          <w:sz w:val="14"/>
        </w:rPr>
        <w:t> </w:t>
      </w:r>
      <w:r>
        <w:rPr>
          <w:w w:val="110"/>
          <w:sz w:val="14"/>
        </w:rPr>
        <w:t>box</w:t>
      </w:r>
      <w:r>
        <w:rPr>
          <w:spacing w:val="-5"/>
          <w:w w:val="110"/>
          <w:sz w:val="14"/>
        </w:rPr>
        <w:t> </w:t>
      </w:r>
      <w:r>
        <w:rPr>
          <w:w w:val="110"/>
          <w:sz w:val="14"/>
        </w:rPr>
        <w:t>on</w:t>
      </w:r>
      <w:r>
        <w:rPr>
          <w:spacing w:val="-6"/>
          <w:w w:val="110"/>
          <w:sz w:val="14"/>
        </w:rPr>
        <w:t> </w:t>
      </w:r>
      <w:r>
        <w:rPr>
          <w:w w:val="110"/>
          <w:sz w:val="14"/>
        </w:rPr>
        <w:t>page</w:t>
      </w:r>
      <w:r>
        <w:rPr>
          <w:spacing w:val="-5"/>
          <w:w w:val="110"/>
          <w:sz w:val="14"/>
        </w:rPr>
        <w:t> </w:t>
      </w:r>
      <w:r>
        <w:rPr>
          <w:spacing w:val="-7"/>
          <w:w w:val="110"/>
          <w:sz w:val="14"/>
        </w:rPr>
        <w:t>67</w:t>
      </w:r>
      <w:r>
        <w:rPr>
          <w:spacing w:val="-5"/>
          <w:w w:val="110"/>
          <w:sz w:val="14"/>
        </w:rPr>
        <w:t> </w:t>
      </w:r>
      <w:r>
        <w:rPr>
          <w:w w:val="110"/>
          <w:sz w:val="14"/>
        </w:rPr>
        <w:t>of</w:t>
      </w:r>
      <w:r>
        <w:rPr>
          <w:spacing w:val="-5"/>
          <w:w w:val="110"/>
          <w:sz w:val="14"/>
        </w:rPr>
        <w:t> </w:t>
      </w:r>
      <w:r>
        <w:rPr>
          <w:w w:val="110"/>
          <w:sz w:val="14"/>
        </w:rPr>
        <w:t>the</w:t>
      </w:r>
      <w:r>
        <w:rPr>
          <w:spacing w:val="-6"/>
          <w:w w:val="110"/>
          <w:sz w:val="14"/>
        </w:rPr>
        <w:t> </w:t>
      </w:r>
      <w:r>
        <w:rPr>
          <w:w w:val="110"/>
          <w:sz w:val="14"/>
        </w:rPr>
        <w:t>November</w:t>
      </w:r>
      <w:r>
        <w:rPr>
          <w:spacing w:val="-5"/>
          <w:w w:val="110"/>
          <w:sz w:val="14"/>
        </w:rPr>
        <w:t> </w:t>
      </w:r>
      <w:r>
        <w:rPr>
          <w:spacing w:val="-3"/>
          <w:w w:val="110"/>
          <w:sz w:val="14"/>
        </w:rPr>
        <w:t>2000</w:t>
      </w:r>
      <w:r>
        <w:rPr>
          <w:spacing w:val="-5"/>
          <w:w w:val="110"/>
          <w:sz w:val="14"/>
        </w:rPr>
        <w:t> </w:t>
      </w:r>
      <w:r>
        <w:rPr>
          <w:i/>
          <w:w w:val="110"/>
          <w:sz w:val="14"/>
        </w:rPr>
        <w:t>Inflation</w:t>
      </w:r>
      <w:r>
        <w:rPr>
          <w:i/>
          <w:spacing w:val="-6"/>
          <w:w w:val="110"/>
          <w:sz w:val="14"/>
        </w:rPr>
        <w:t> </w:t>
      </w:r>
      <w:r>
        <w:rPr>
          <w:i/>
          <w:w w:val="110"/>
          <w:sz w:val="14"/>
        </w:rPr>
        <w:t>Report</w:t>
      </w:r>
      <w:r>
        <w:rPr>
          <w:i/>
          <w:spacing w:val="-5"/>
          <w:w w:val="110"/>
          <w:sz w:val="14"/>
        </w:rPr>
        <w:t> </w:t>
      </w:r>
      <w:r>
        <w:rPr>
          <w:w w:val="110"/>
          <w:sz w:val="14"/>
        </w:rPr>
        <w:t>for</w:t>
      </w:r>
      <w:r>
        <w:rPr>
          <w:spacing w:val="-5"/>
          <w:w w:val="110"/>
          <w:sz w:val="14"/>
        </w:rPr>
        <w:t> </w:t>
      </w:r>
      <w:r>
        <w:rPr>
          <w:w w:val="110"/>
          <w:sz w:val="14"/>
        </w:rPr>
        <w:t>a</w:t>
      </w:r>
      <w:r>
        <w:rPr>
          <w:spacing w:val="-5"/>
          <w:w w:val="110"/>
          <w:sz w:val="14"/>
        </w:rPr>
        <w:t> </w:t>
      </w:r>
      <w:r>
        <w:rPr>
          <w:w w:val="110"/>
          <w:sz w:val="14"/>
        </w:rPr>
        <w:t>discussion</w:t>
      </w:r>
      <w:r>
        <w:rPr>
          <w:spacing w:val="-6"/>
          <w:w w:val="110"/>
          <w:sz w:val="14"/>
        </w:rPr>
        <w:t> </w:t>
      </w:r>
      <w:r>
        <w:rPr>
          <w:w w:val="110"/>
          <w:sz w:val="14"/>
        </w:rPr>
        <w:t>of</w:t>
      </w:r>
      <w:r>
        <w:rPr>
          <w:spacing w:val="-5"/>
          <w:w w:val="110"/>
          <w:sz w:val="14"/>
        </w:rPr>
        <w:t> </w:t>
      </w:r>
      <w:r>
        <w:rPr>
          <w:w w:val="110"/>
          <w:sz w:val="14"/>
        </w:rPr>
        <w:t>the</w:t>
      </w:r>
      <w:r>
        <w:rPr>
          <w:spacing w:val="-5"/>
          <w:w w:val="110"/>
          <w:sz w:val="14"/>
        </w:rPr>
        <w:t> </w:t>
      </w:r>
      <w:r>
        <w:rPr>
          <w:w w:val="110"/>
          <w:sz w:val="14"/>
        </w:rPr>
        <w:t>role</w:t>
      </w:r>
      <w:r>
        <w:rPr>
          <w:spacing w:val="-5"/>
          <w:w w:val="110"/>
          <w:sz w:val="14"/>
        </w:rPr>
        <w:t> </w:t>
      </w:r>
      <w:r>
        <w:rPr>
          <w:w w:val="110"/>
          <w:sz w:val="14"/>
        </w:rPr>
        <w:t>of</w:t>
      </w:r>
      <w:r>
        <w:rPr>
          <w:spacing w:val="-6"/>
          <w:w w:val="110"/>
          <w:sz w:val="14"/>
        </w:rPr>
        <w:t> </w:t>
      </w:r>
      <w:r>
        <w:rPr>
          <w:w w:val="110"/>
          <w:sz w:val="14"/>
        </w:rPr>
        <w:t>the</w:t>
      </w:r>
      <w:r>
        <w:rPr>
          <w:spacing w:val="-5"/>
          <w:w w:val="110"/>
          <w:sz w:val="14"/>
        </w:rPr>
        <w:t> </w:t>
      </w:r>
      <w:r>
        <w:rPr>
          <w:w w:val="110"/>
          <w:sz w:val="14"/>
        </w:rPr>
        <w:t>forecast</w:t>
      </w:r>
      <w:r>
        <w:rPr>
          <w:spacing w:val="-5"/>
          <w:w w:val="110"/>
          <w:sz w:val="14"/>
        </w:rPr>
        <w:t> </w:t>
      </w:r>
      <w:r>
        <w:rPr>
          <w:w w:val="110"/>
          <w:sz w:val="14"/>
        </w:rPr>
        <w:t>in</w:t>
      </w:r>
      <w:r>
        <w:rPr>
          <w:spacing w:val="-6"/>
          <w:w w:val="110"/>
          <w:sz w:val="14"/>
        </w:rPr>
        <w:t> </w:t>
      </w:r>
      <w:r>
        <w:rPr>
          <w:w w:val="110"/>
          <w:sz w:val="14"/>
        </w:rPr>
        <w:t>monetary</w:t>
      </w:r>
      <w:r>
        <w:rPr>
          <w:spacing w:val="-5"/>
          <w:w w:val="110"/>
          <w:sz w:val="14"/>
        </w:rPr>
        <w:t> </w:t>
      </w:r>
      <w:r>
        <w:rPr>
          <w:spacing w:val="-3"/>
          <w:w w:val="110"/>
          <w:sz w:val="14"/>
        </w:rPr>
        <w:t>policy.</w:t>
      </w:r>
    </w:p>
    <w:p>
      <w:pPr>
        <w:pStyle w:val="ListParagraph"/>
        <w:numPr>
          <w:ilvl w:val="0"/>
          <w:numId w:val="41"/>
        </w:numPr>
        <w:tabs>
          <w:tab w:pos="640" w:val="left" w:leader="none"/>
        </w:tabs>
        <w:spacing w:line="240" w:lineRule="auto" w:before="0" w:after="0"/>
        <w:ind w:left="639" w:right="2086" w:hanging="240"/>
        <w:jc w:val="left"/>
        <w:rPr>
          <w:sz w:val="14"/>
        </w:rPr>
      </w:pPr>
      <w:r>
        <w:rPr>
          <w:spacing w:val="-4"/>
          <w:w w:val="105"/>
          <w:sz w:val="14"/>
        </w:rPr>
        <w:t>Tables </w:t>
      </w:r>
      <w:r>
        <w:rPr>
          <w:w w:val="105"/>
          <w:sz w:val="14"/>
        </w:rPr>
        <w:t>showing the alternative comparison with the constant interest </w:t>
      </w:r>
      <w:r>
        <w:rPr>
          <w:spacing w:val="-3"/>
          <w:w w:val="105"/>
          <w:sz w:val="14"/>
        </w:rPr>
        <w:t>rate </w:t>
      </w:r>
      <w:r>
        <w:rPr>
          <w:w w:val="105"/>
          <w:sz w:val="14"/>
        </w:rPr>
        <w:t>fan charts can be found on the Bank of England’s web site  at</w:t>
      </w:r>
      <w:r>
        <w:rPr>
          <w:spacing w:val="-3"/>
          <w:w w:val="105"/>
          <w:sz w:val="14"/>
        </w:rPr>
        <w:t> </w:t>
      </w:r>
      <w:hyperlink r:id="rId197">
        <w:r>
          <w:rPr>
            <w:w w:val="105"/>
            <w:sz w:val="14"/>
          </w:rPr>
          <w:t>www.bankofengland.co.uk</w:t>
        </w:r>
      </w:hyperlink>
    </w:p>
    <w:p>
      <w:pPr>
        <w:spacing w:after="0" w:line="240" w:lineRule="auto"/>
        <w:jc w:val="left"/>
        <w:rPr>
          <w:sz w:val="14"/>
        </w:rPr>
        <w:sectPr>
          <w:type w:val="continuous"/>
          <w:pgSz w:w="11900" w:h="16840"/>
          <w:pgMar w:top="1260" w:bottom="280" w:left="660" w:right="640"/>
        </w:sectPr>
      </w:pPr>
    </w:p>
    <w:p>
      <w:pPr>
        <w:pStyle w:val="BodyText"/>
        <w:spacing w:before="2"/>
        <w:rPr>
          <w:sz w:val="13"/>
        </w:rPr>
      </w:pPr>
    </w:p>
    <w:p>
      <w:pPr>
        <w:spacing w:after="0"/>
        <w:rPr>
          <w:sz w:val="13"/>
        </w:rPr>
        <w:sectPr>
          <w:pgSz w:w="11900" w:h="16840"/>
          <w:pgMar w:header="580" w:footer="575" w:top="760" w:bottom="760" w:left="660" w:right="640"/>
        </w:sectPr>
      </w:pPr>
    </w:p>
    <w:p>
      <w:pPr>
        <w:pStyle w:val="BodyText"/>
        <w:spacing w:line="261" w:lineRule="auto" w:before="85"/>
        <w:ind w:left="408" w:right="254"/>
      </w:pPr>
      <w:r>
        <w:rPr/>
        <w:pict>
          <v:group style="position:absolute;margin-left:39.720001pt;margin-top:38.93pt;width:517.3pt;height:741.1pt;mso-position-horizontal-relative:page;mso-position-vertical-relative:page;z-index:-22814720" coordorigin="794,779" coordsize="10346,14822">
            <v:rect style="position:absolute;left:804;top:788;width:10326;height:14802" filled="true" fillcolor="#e0eef7" stroked="false">
              <v:fill type="solid"/>
            </v:rect>
            <v:rect style="position:absolute;left:804;top:788;width:10326;height:14802" filled="false" stroked="true" strokeweight="1pt" strokecolor="#006cb4">
              <v:stroke dashstyle="solid"/>
            </v:rect>
            <w10:wrap type="none"/>
          </v:group>
        </w:pict>
      </w:r>
      <w:r>
        <w:rPr>
          <w:w w:val="110"/>
        </w:rPr>
        <w:t>past experience. But the sample of observations is very small.</w:t>
      </w:r>
    </w:p>
    <w:p>
      <w:pPr>
        <w:pStyle w:val="BodyText"/>
        <w:spacing w:before="7"/>
        <w:rPr>
          <w:sz w:val="21"/>
        </w:rPr>
      </w:pPr>
    </w:p>
    <w:p>
      <w:pPr>
        <w:pStyle w:val="BodyText"/>
        <w:spacing w:line="261" w:lineRule="auto"/>
        <w:ind w:left="408" w:right="150"/>
      </w:pPr>
      <w:r>
        <w:rPr>
          <w:w w:val="110"/>
        </w:rPr>
        <w:t>Another</w:t>
      </w:r>
      <w:r>
        <w:rPr>
          <w:spacing w:val="-26"/>
          <w:w w:val="110"/>
        </w:rPr>
        <w:t> </w:t>
      </w:r>
      <w:r>
        <w:rPr>
          <w:spacing w:val="-4"/>
          <w:w w:val="110"/>
        </w:rPr>
        <w:t>way</w:t>
      </w:r>
      <w:r>
        <w:rPr>
          <w:spacing w:val="-25"/>
          <w:w w:val="110"/>
        </w:rPr>
        <w:t> </w:t>
      </w:r>
      <w:r>
        <w:rPr>
          <w:spacing w:val="-4"/>
          <w:w w:val="110"/>
        </w:rPr>
        <w:t>to</w:t>
      </w:r>
      <w:r>
        <w:rPr>
          <w:spacing w:val="-25"/>
          <w:w w:val="110"/>
        </w:rPr>
        <w:t> </w:t>
      </w:r>
      <w:r>
        <w:rPr>
          <w:w w:val="110"/>
        </w:rPr>
        <w:t>assess</w:t>
      </w:r>
      <w:r>
        <w:rPr>
          <w:spacing w:val="-25"/>
          <w:w w:val="110"/>
        </w:rPr>
        <w:t> </w:t>
      </w:r>
      <w:r>
        <w:rPr>
          <w:w w:val="110"/>
        </w:rPr>
        <w:t>how</w:t>
      </w:r>
      <w:r>
        <w:rPr>
          <w:spacing w:val="-25"/>
          <w:w w:val="110"/>
        </w:rPr>
        <w:t> </w:t>
      </w:r>
      <w:r>
        <w:rPr>
          <w:w w:val="110"/>
        </w:rPr>
        <w:t>large</w:t>
      </w:r>
      <w:r>
        <w:rPr>
          <w:spacing w:val="-25"/>
          <w:w w:val="110"/>
        </w:rPr>
        <w:t> </w:t>
      </w:r>
      <w:r>
        <w:rPr>
          <w:w w:val="110"/>
        </w:rPr>
        <w:t>MPC</w:t>
      </w:r>
      <w:r>
        <w:rPr>
          <w:spacing w:val="-26"/>
          <w:w w:val="110"/>
        </w:rPr>
        <w:t> </w:t>
      </w:r>
      <w:r>
        <w:rPr>
          <w:w w:val="110"/>
        </w:rPr>
        <w:t>forecast</w:t>
      </w:r>
      <w:r>
        <w:rPr>
          <w:spacing w:val="-25"/>
          <w:w w:val="110"/>
        </w:rPr>
        <w:t> </w:t>
      </w:r>
      <w:r>
        <w:rPr>
          <w:spacing w:val="-3"/>
          <w:w w:val="110"/>
        </w:rPr>
        <w:t>errors have </w:t>
      </w:r>
      <w:r>
        <w:rPr>
          <w:w w:val="110"/>
        </w:rPr>
        <w:t>been is </w:t>
      </w:r>
      <w:r>
        <w:rPr>
          <w:spacing w:val="-4"/>
          <w:w w:val="110"/>
        </w:rPr>
        <w:t>to </w:t>
      </w:r>
      <w:r>
        <w:rPr>
          <w:w w:val="110"/>
        </w:rPr>
        <w:t>calculate </w:t>
      </w:r>
      <w:r>
        <w:rPr>
          <w:spacing w:val="-3"/>
          <w:w w:val="110"/>
        </w:rPr>
        <w:t>average </w:t>
      </w:r>
      <w:r>
        <w:rPr>
          <w:w w:val="110"/>
        </w:rPr>
        <w:t>absolute </w:t>
      </w:r>
      <w:r>
        <w:rPr>
          <w:spacing w:val="-3"/>
          <w:w w:val="110"/>
        </w:rPr>
        <w:t>errors </w:t>
      </w:r>
      <w:r>
        <w:rPr>
          <w:w w:val="110"/>
        </w:rPr>
        <w:t>comparing outturns with the </w:t>
      </w:r>
      <w:r>
        <w:rPr>
          <w:spacing w:val="-4"/>
          <w:w w:val="110"/>
        </w:rPr>
        <w:t>Committee’s </w:t>
      </w:r>
      <w:r>
        <w:rPr>
          <w:w w:val="110"/>
        </w:rPr>
        <w:t>mean projections, which reflects both the central (modal) projection and the </w:t>
      </w:r>
      <w:r>
        <w:rPr>
          <w:spacing w:val="-4"/>
          <w:w w:val="110"/>
        </w:rPr>
        <w:t>Committee’s </w:t>
      </w:r>
      <w:r>
        <w:rPr>
          <w:w w:val="110"/>
        </w:rPr>
        <w:t>assessment of the balance of risks (see </w:t>
      </w:r>
      <w:r>
        <w:rPr>
          <w:spacing w:val="-5"/>
          <w:w w:val="110"/>
        </w:rPr>
        <w:t>Table</w:t>
      </w:r>
      <w:r>
        <w:rPr>
          <w:spacing w:val="-30"/>
          <w:w w:val="110"/>
        </w:rPr>
        <w:t> </w:t>
      </w:r>
      <w:r>
        <w:rPr>
          <w:w w:val="110"/>
        </w:rPr>
        <w:t>2).</w:t>
      </w:r>
    </w:p>
    <w:p>
      <w:pPr>
        <w:pStyle w:val="BodyText"/>
        <w:spacing w:before="3"/>
        <w:rPr>
          <w:sz w:val="17"/>
        </w:rPr>
      </w:pPr>
    </w:p>
    <w:p>
      <w:pPr>
        <w:pStyle w:val="Heading8"/>
        <w:ind w:left="420"/>
      </w:pPr>
      <w:r>
        <w:rPr>
          <w:color w:val="0092C7"/>
          <w:spacing w:val="-15"/>
          <w:w w:val="81"/>
        </w:rPr>
        <w:t>T</w:t>
      </w:r>
      <w:r>
        <w:rPr>
          <w:color w:val="0092C7"/>
          <w:spacing w:val="-1"/>
          <w:w w:val="91"/>
        </w:rPr>
        <w:t>abl</w:t>
      </w:r>
      <w:r>
        <w:rPr>
          <w:color w:val="0092C7"/>
          <w:w w:val="91"/>
        </w:rPr>
        <w:t>e</w:t>
      </w:r>
      <w:r>
        <w:rPr>
          <w:color w:val="0092C7"/>
          <w:spacing w:val="6"/>
        </w:rPr>
        <w:t> </w:t>
      </w:r>
      <w:r>
        <w:rPr>
          <w:smallCaps/>
          <w:color w:val="0092C7"/>
          <w:w w:val="91"/>
        </w:rPr>
        <w:t>2</w:t>
      </w:r>
    </w:p>
    <w:p>
      <w:pPr>
        <w:spacing w:before="8"/>
        <w:ind w:left="420" w:right="0" w:firstLine="0"/>
        <w:jc w:val="left"/>
        <w:rPr>
          <w:sz w:val="12"/>
        </w:rPr>
      </w:pPr>
      <w:r>
        <w:rPr>
          <w:rFonts w:ascii="Trebuchet MS"/>
          <w:b/>
          <w:color w:val="0092C7"/>
          <w:w w:val="90"/>
          <w:sz w:val="20"/>
        </w:rPr>
        <w:t>Average absolute forecast errors of mean projections</w:t>
      </w:r>
      <w:r>
        <w:rPr>
          <w:w w:val="90"/>
          <w:position w:val="4"/>
          <w:sz w:val="12"/>
        </w:rPr>
        <w:t>(a)</w:t>
      </w:r>
    </w:p>
    <w:p>
      <w:pPr>
        <w:tabs>
          <w:tab w:pos="2699" w:val="left" w:leader="none"/>
          <w:tab w:pos="3813" w:val="left" w:leader="none"/>
        </w:tabs>
        <w:spacing w:line="150" w:lineRule="exact" w:before="125"/>
        <w:ind w:left="1661" w:right="0" w:firstLine="0"/>
        <w:jc w:val="left"/>
        <w:rPr>
          <w:sz w:val="14"/>
        </w:rPr>
      </w:pPr>
      <w:r>
        <w:rPr>
          <w:sz w:val="14"/>
        </w:rPr>
        <w:t>Size</w:t>
      </w:r>
      <w:r>
        <w:rPr>
          <w:spacing w:val="-3"/>
          <w:sz w:val="14"/>
        </w:rPr>
        <w:t> </w:t>
      </w:r>
      <w:r>
        <w:rPr>
          <w:sz w:val="14"/>
        </w:rPr>
        <w:t>of</w:t>
        <w:tab/>
        <w:t>RPIX</w:t>
        <w:tab/>
        <w:t>Annual</w:t>
      </w:r>
      <w:r>
        <w:rPr>
          <w:spacing w:val="9"/>
          <w:sz w:val="14"/>
        </w:rPr>
        <w:t> </w:t>
      </w:r>
      <w:r>
        <w:rPr>
          <w:sz w:val="14"/>
        </w:rPr>
        <w:t>GDP</w:t>
      </w:r>
    </w:p>
    <w:p>
      <w:pPr>
        <w:tabs>
          <w:tab w:pos="2699" w:val="left" w:leader="none"/>
          <w:tab w:pos="3813" w:val="left" w:leader="none"/>
          <w:tab w:pos="4582" w:val="left" w:leader="none"/>
        </w:tabs>
        <w:spacing w:line="150" w:lineRule="exact" w:before="0"/>
        <w:ind w:left="1661" w:right="0" w:firstLine="0"/>
        <w:jc w:val="left"/>
        <w:rPr>
          <w:sz w:val="14"/>
        </w:rPr>
      </w:pPr>
      <w:r>
        <w:rPr>
          <w:w w:val="105"/>
          <w:sz w:val="14"/>
          <w:u w:val="single"/>
        </w:rPr>
        <w:t>sample</w:t>
      </w:r>
      <w:r>
        <w:rPr>
          <w:w w:val="105"/>
          <w:sz w:val="14"/>
        </w:rPr>
        <w:tab/>
      </w:r>
      <w:r>
        <w:rPr>
          <w:w w:val="105"/>
          <w:sz w:val="14"/>
          <w:u w:val="single"/>
        </w:rPr>
        <w:t>inflation</w:t>
      </w:r>
      <w:r>
        <w:rPr>
          <w:w w:val="105"/>
          <w:sz w:val="14"/>
        </w:rPr>
        <w:tab/>
      </w:r>
      <w:r>
        <w:rPr>
          <w:w w:val="105"/>
          <w:sz w:val="14"/>
          <w:u w:val="single"/>
        </w:rPr>
        <w:t>growth</w:t>
      </w:r>
      <w:r>
        <w:rPr>
          <w:sz w:val="14"/>
          <w:u w:val="single"/>
        </w:rPr>
        <w:tab/>
      </w:r>
    </w:p>
    <w:p>
      <w:pPr>
        <w:tabs>
          <w:tab w:pos="1811" w:val="left" w:leader="none"/>
          <w:tab w:pos="2859" w:val="left" w:leader="none"/>
          <w:tab w:pos="4304" w:val="right" w:leader="none"/>
        </w:tabs>
        <w:spacing w:line="150" w:lineRule="exact" w:before="159"/>
        <w:ind w:left="420" w:right="0" w:firstLine="0"/>
        <w:jc w:val="left"/>
        <w:rPr>
          <w:sz w:val="14"/>
        </w:rPr>
      </w:pPr>
      <w:r>
        <w:rPr>
          <w:w w:val="110"/>
          <w:sz w:val="14"/>
        </w:rPr>
        <w:t>One</w:t>
      </w:r>
      <w:r>
        <w:rPr>
          <w:spacing w:val="-9"/>
          <w:w w:val="110"/>
          <w:sz w:val="14"/>
        </w:rPr>
        <w:t> </w:t>
      </w:r>
      <w:r>
        <w:rPr>
          <w:w w:val="110"/>
          <w:sz w:val="14"/>
        </w:rPr>
        <w:t>year</w:t>
      </w:r>
      <w:r>
        <w:rPr>
          <w:spacing w:val="-9"/>
          <w:w w:val="110"/>
          <w:sz w:val="14"/>
        </w:rPr>
        <w:t> </w:t>
      </w:r>
      <w:r>
        <w:rPr>
          <w:w w:val="110"/>
          <w:sz w:val="14"/>
        </w:rPr>
        <w:t>ahead</w:t>
        <w:tab/>
      </w:r>
      <w:r>
        <w:rPr>
          <w:spacing w:val="-9"/>
          <w:w w:val="110"/>
          <w:sz w:val="14"/>
        </w:rPr>
        <w:t>10</w:t>
        <w:tab/>
      </w:r>
      <w:r>
        <w:rPr>
          <w:w w:val="110"/>
          <w:sz w:val="14"/>
        </w:rPr>
        <w:t>0.4</w:t>
        <w:tab/>
        <w:t>0.8</w:t>
      </w:r>
    </w:p>
    <w:p>
      <w:pPr>
        <w:tabs>
          <w:tab w:pos="1880" w:val="left" w:leader="none"/>
          <w:tab w:pos="2859" w:val="left" w:leader="none"/>
          <w:tab w:pos="4304" w:val="right" w:leader="none"/>
        </w:tabs>
        <w:spacing w:line="150" w:lineRule="exact" w:before="0"/>
        <w:ind w:left="420" w:right="0" w:firstLine="0"/>
        <w:jc w:val="left"/>
        <w:rPr>
          <w:sz w:val="14"/>
        </w:rPr>
      </w:pPr>
      <w:r>
        <w:rPr>
          <w:spacing w:val="-6"/>
          <w:w w:val="110"/>
          <w:sz w:val="14"/>
        </w:rPr>
        <w:t>Two</w:t>
      </w:r>
      <w:r>
        <w:rPr>
          <w:spacing w:val="-18"/>
          <w:w w:val="110"/>
          <w:sz w:val="14"/>
        </w:rPr>
        <w:t> </w:t>
      </w:r>
      <w:r>
        <w:rPr>
          <w:w w:val="110"/>
          <w:sz w:val="14"/>
        </w:rPr>
        <w:t>years</w:t>
      </w:r>
      <w:r>
        <w:rPr>
          <w:spacing w:val="-17"/>
          <w:w w:val="110"/>
          <w:sz w:val="14"/>
        </w:rPr>
        <w:t> </w:t>
      </w:r>
      <w:r>
        <w:rPr>
          <w:w w:val="110"/>
          <w:sz w:val="14"/>
        </w:rPr>
        <w:t>ahead</w:t>
        <w:tab/>
        <w:t>6</w:t>
        <w:tab/>
        <w:t>0.7</w:t>
        <w:tab/>
        <w:t>0.5</w:t>
      </w:r>
    </w:p>
    <w:p>
      <w:pPr>
        <w:pStyle w:val="ListParagraph"/>
        <w:numPr>
          <w:ilvl w:val="1"/>
          <w:numId w:val="41"/>
        </w:numPr>
        <w:tabs>
          <w:tab w:pos="660" w:val="left" w:leader="none"/>
        </w:tabs>
        <w:spacing w:line="208" w:lineRule="auto" w:before="132" w:after="0"/>
        <w:ind w:left="660" w:right="354" w:hanging="240"/>
        <w:jc w:val="left"/>
        <w:rPr>
          <w:sz w:val="12"/>
        </w:rPr>
      </w:pPr>
      <w:r>
        <w:rPr>
          <w:w w:val="110"/>
          <w:sz w:val="12"/>
        </w:rPr>
        <w:t>Calculated</w:t>
      </w:r>
      <w:r>
        <w:rPr>
          <w:spacing w:val="-9"/>
          <w:w w:val="110"/>
          <w:sz w:val="12"/>
        </w:rPr>
        <w:t> </w:t>
      </w:r>
      <w:r>
        <w:rPr>
          <w:w w:val="110"/>
          <w:sz w:val="12"/>
        </w:rPr>
        <w:t>for</w:t>
      </w:r>
      <w:r>
        <w:rPr>
          <w:spacing w:val="-9"/>
          <w:w w:val="110"/>
          <w:sz w:val="12"/>
        </w:rPr>
        <w:t> </w:t>
      </w:r>
      <w:r>
        <w:rPr>
          <w:w w:val="110"/>
          <w:sz w:val="12"/>
        </w:rPr>
        <w:t>the</w:t>
      </w:r>
      <w:r>
        <w:rPr>
          <w:spacing w:val="-9"/>
          <w:w w:val="110"/>
          <w:sz w:val="12"/>
        </w:rPr>
        <w:t> </w:t>
      </w:r>
      <w:r>
        <w:rPr>
          <w:w w:val="110"/>
          <w:sz w:val="12"/>
        </w:rPr>
        <w:t>market</w:t>
      </w:r>
      <w:r>
        <w:rPr>
          <w:spacing w:val="-8"/>
          <w:w w:val="110"/>
          <w:sz w:val="12"/>
        </w:rPr>
        <w:t> </w:t>
      </w:r>
      <w:r>
        <w:rPr>
          <w:spacing w:val="-3"/>
          <w:w w:val="110"/>
          <w:sz w:val="12"/>
        </w:rPr>
        <w:t>rate</w:t>
      </w:r>
      <w:r>
        <w:rPr>
          <w:spacing w:val="-9"/>
          <w:w w:val="110"/>
          <w:sz w:val="12"/>
        </w:rPr>
        <w:t> </w:t>
      </w:r>
      <w:r>
        <w:rPr>
          <w:w w:val="110"/>
          <w:sz w:val="12"/>
        </w:rPr>
        <w:t>fan</w:t>
      </w:r>
      <w:r>
        <w:rPr>
          <w:spacing w:val="-9"/>
          <w:w w:val="110"/>
          <w:sz w:val="12"/>
        </w:rPr>
        <w:t> </w:t>
      </w:r>
      <w:r>
        <w:rPr>
          <w:w w:val="110"/>
          <w:sz w:val="12"/>
        </w:rPr>
        <w:t>charts</w:t>
      </w:r>
      <w:r>
        <w:rPr>
          <w:spacing w:val="-8"/>
          <w:w w:val="110"/>
          <w:sz w:val="12"/>
        </w:rPr>
        <w:t> </w:t>
      </w:r>
      <w:r>
        <w:rPr>
          <w:w w:val="110"/>
          <w:sz w:val="12"/>
        </w:rPr>
        <w:t>published</w:t>
      </w:r>
      <w:r>
        <w:rPr>
          <w:spacing w:val="-9"/>
          <w:w w:val="110"/>
          <w:sz w:val="12"/>
        </w:rPr>
        <w:t> </w:t>
      </w:r>
      <w:r>
        <w:rPr>
          <w:w w:val="110"/>
          <w:sz w:val="12"/>
        </w:rPr>
        <w:t>between</w:t>
      </w:r>
      <w:r>
        <w:rPr>
          <w:spacing w:val="-9"/>
          <w:w w:val="110"/>
          <w:sz w:val="12"/>
        </w:rPr>
        <w:t> </w:t>
      </w:r>
      <w:r>
        <w:rPr>
          <w:w w:val="110"/>
          <w:sz w:val="12"/>
        </w:rPr>
        <w:t>February</w:t>
      </w:r>
      <w:r>
        <w:rPr>
          <w:spacing w:val="-9"/>
          <w:w w:val="110"/>
          <w:sz w:val="12"/>
        </w:rPr>
        <w:t> </w:t>
      </w:r>
      <w:r>
        <w:rPr>
          <w:spacing w:val="-11"/>
          <w:w w:val="110"/>
          <w:sz w:val="12"/>
        </w:rPr>
        <w:t>1998</w:t>
      </w:r>
      <w:r>
        <w:rPr>
          <w:spacing w:val="-8"/>
          <w:w w:val="110"/>
          <w:sz w:val="12"/>
        </w:rPr>
        <w:t> </w:t>
      </w:r>
      <w:r>
        <w:rPr>
          <w:w w:val="110"/>
          <w:sz w:val="12"/>
        </w:rPr>
        <w:t>and May</w:t>
      </w:r>
      <w:r>
        <w:rPr>
          <w:spacing w:val="-4"/>
          <w:w w:val="110"/>
          <w:sz w:val="12"/>
        </w:rPr>
        <w:t> </w:t>
      </w:r>
      <w:r>
        <w:rPr>
          <w:spacing w:val="-3"/>
          <w:w w:val="110"/>
          <w:sz w:val="12"/>
        </w:rPr>
        <w:t>2000.</w:t>
      </w:r>
    </w:p>
    <w:p>
      <w:pPr>
        <w:pStyle w:val="BodyText"/>
        <w:rPr>
          <w:sz w:val="12"/>
        </w:rPr>
      </w:pPr>
    </w:p>
    <w:p>
      <w:pPr>
        <w:pStyle w:val="BodyText"/>
        <w:spacing w:before="8"/>
        <w:rPr>
          <w:sz w:val="14"/>
        </w:rPr>
      </w:pPr>
    </w:p>
    <w:p>
      <w:pPr>
        <w:pStyle w:val="BodyText"/>
        <w:spacing w:line="261" w:lineRule="auto"/>
        <w:ind w:left="408" w:right="101"/>
      </w:pPr>
      <w:r>
        <w:rPr>
          <w:w w:val="110"/>
        </w:rPr>
        <w:t>The table shows that actual inflation differed </w:t>
      </w:r>
      <w:r>
        <w:rPr>
          <w:spacing w:val="-7"/>
          <w:w w:val="110"/>
        </w:rPr>
        <w:t>by, </w:t>
      </w:r>
      <w:r>
        <w:rPr>
          <w:w w:val="110"/>
        </w:rPr>
        <w:t>on average,</w:t>
      </w:r>
      <w:r>
        <w:rPr>
          <w:spacing w:val="-17"/>
          <w:w w:val="110"/>
        </w:rPr>
        <w:t> </w:t>
      </w:r>
      <w:r>
        <w:rPr>
          <w:w w:val="110"/>
        </w:rPr>
        <w:t>0.4</w:t>
      </w:r>
      <w:r>
        <w:rPr>
          <w:spacing w:val="-16"/>
          <w:w w:val="110"/>
        </w:rPr>
        <w:t> </w:t>
      </w:r>
      <w:r>
        <w:rPr>
          <w:w w:val="110"/>
        </w:rPr>
        <w:t>percentage</w:t>
      </w:r>
      <w:r>
        <w:rPr>
          <w:spacing w:val="-16"/>
          <w:w w:val="110"/>
        </w:rPr>
        <w:t> </w:t>
      </w:r>
      <w:r>
        <w:rPr>
          <w:w w:val="110"/>
        </w:rPr>
        <w:t>points</w:t>
      </w:r>
      <w:r>
        <w:rPr>
          <w:spacing w:val="-16"/>
          <w:w w:val="110"/>
        </w:rPr>
        <w:t> </w:t>
      </w:r>
      <w:r>
        <w:rPr>
          <w:w w:val="110"/>
        </w:rPr>
        <w:t>from</w:t>
      </w:r>
      <w:r>
        <w:rPr>
          <w:spacing w:val="-16"/>
          <w:w w:val="110"/>
        </w:rPr>
        <w:t> </w:t>
      </w:r>
      <w:r>
        <w:rPr>
          <w:w w:val="110"/>
        </w:rPr>
        <w:t>the</w:t>
      </w:r>
      <w:r>
        <w:rPr>
          <w:spacing w:val="-16"/>
          <w:w w:val="110"/>
        </w:rPr>
        <w:t> </w:t>
      </w:r>
      <w:r>
        <w:rPr>
          <w:spacing w:val="-3"/>
          <w:w w:val="110"/>
        </w:rPr>
        <w:t>Committee’s </w:t>
      </w:r>
      <w:r>
        <w:rPr>
          <w:spacing w:val="-4"/>
          <w:w w:val="110"/>
        </w:rPr>
        <w:t>one-year-ahead </w:t>
      </w:r>
      <w:r>
        <w:rPr>
          <w:w w:val="110"/>
        </w:rPr>
        <w:t>mean projection, and 0.7 percentage points from the </w:t>
      </w:r>
      <w:r>
        <w:rPr>
          <w:spacing w:val="-5"/>
          <w:w w:val="110"/>
        </w:rPr>
        <w:t>two-year-ahead </w:t>
      </w:r>
      <w:r>
        <w:rPr>
          <w:w w:val="110"/>
        </w:rPr>
        <w:t>mean projection. </w:t>
      </w:r>
      <w:r>
        <w:rPr>
          <w:spacing w:val="-6"/>
          <w:w w:val="110"/>
        </w:rPr>
        <w:t>For </w:t>
      </w:r>
      <w:r>
        <w:rPr>
          <w:w w:val="110"/>
        </w:rPr>
        <w:t>these projections, the </w:t>
      </w:r>
      <w:r>
        <w:rPr>
          <w:spacing w:val="-3"/>
          <w:w w:val="110"/>
        </w:rPr>
        <w:t>average </w:t>
      </w:r>
      <w:r>
        <w:rPr>
          <w:w w:val="110"/>
        </w:rPr>
        <w:t>absolute error forecasting inflation is a little larger for the mean than for the modal projection. This is because the main risk </w:t>
      </w:r>
      <w:r>
        <w:rPr>
          <w:spacing w:val="-4"/>
          <w:w w:val="110"/>
        </w:rPr>
        <w:t>to </w:t>
      </w:r>
      <w:r>
        <w:rPr>
          <w:w w:val="110"/>
        </w:rPr>
        <w:t>inflation cited </w:t>
      </w:r>
      <w:r>
        <w:rPr>
          <w:spacing w:val="-3"/>
          <w:w w:val="110"/>
        </w:rPr>
        <w:t>by </w:t>
      </w:r>
      <w:r>
        <w:rPr>
          <w:w w:val="110"/>
        </w:rPr>
        <w:t>the </w:t>
      </w:r>
      <w:r>
        <w:rPr>
          <w:spacing w:val="-3"/>
          <w:w w:val="110"/>
        </w:rPr>
        <w:t>Committee </w:t>
      </w:r>
      <w:r>
        <w:rPr>
          <w:w w:val="110"/>
        </w:rPr>
        <w:t>for much of this period </w:t>
      </w:r>
      <w:r>
        <w:rPr>
          <w:spacing w:val="-3"/>
          <w:w w:val="110"/>
        </w:rPr>
        <w:t>was </w:t>
      </w:r>
      <w:r>
        <w:rPr>
          <w:w w:val="110"/>
        </w:rPr>
        <w:t>that the </w:t>
      </w:r>
      <w:r>
        <w:rPr>
          <w:spacing w:val="-3"/>
          <w:w w:val="110"/>
        </w:rPr>
        <w:t>sterling exchange </w:t>
      </w:r>
      <w:r>
        <w:rPr>
          <w:spacing w:val="-4"/>
          <w:w w:val="110"/>
        </w:rPr>
        <w:t>rate </w:t>
      </w:r>
      <w:r>
        <w:rPr>
          <w:w w:val="110"/>
        </w:rPr>
        <w:t>might depreciate, causing additional </w:t>
      </w:r>
      <w:r>
        <w:rPr>
          <w:spacing w:val="-3"/>
          <w:w w:val="110"/>
        </w:rPr>
        <w:t>upward pressure </w:t>
      </w:r>
      <w:r>
        <w:rPr>
          <w:w w:val="110"/>
        </w:rPr>
        <w:t>on inflation. As it turned out, </w:t>
      </w:r>
      <w:r>
        <w:rPr>
          <w:spacing w:val="-3"/>
          <w:w w:val="110"/>
        </w:rPr>
        <w:t>sterling </w:t>
      </w:r>
      <w:r>
        <w:rPr>
          <w:w w:val="110"/>
        </w:rPr>
        <w:t>tended </w:t>
      </w:r>
      <w:r>
        <w:rPr>
          <w:spacing w:val="-4"/>
          <w:w w:val="110"/>
        </w:rPr>
        <w:t>to </w:t>
      </w:r>
      <w:r>
        <w:rPr>
          <w:w w:val="110"/>
        </w:rPr>
        <w:t>be stronger than</w:t>
      </w:r>
      <w:r>
        <w:rPr>
          <w:spacing w:val="-12"/>
          <w:w w:val="110"/>
        </w:rPr>
        <w:t> </w:t>
      </w:r>
      <w:r>
        <w:rPr>
          <w:w w:val="110"/>
        </w:rPr>
        <w:t>expected.</w:t>
      </w:r>
    </w:p>
    <w:p>
      <w:pPr>
        <w:pStyle w:val="BodyText"/>
        <w:spacing w:before="5"/>
        <w:rPr>
          <w:sz w:val="18"/>
        </w:rPr>
      </w:pPr>
    </w:p>
    <w:p>
      <w:pPr>
        <w:pStyle w:val="BodyText"/>
        <w:ind w:left="408"/>
      </w:pPr>
      <w:r>
        <w:rPr>
          <w:w w:val="105"/>
        </w:rPr>
        <w:t>On average, outturns for GDP growth have been</w:t>
      </w:r>
    </w:p>
    <w:p>
      <w:pPr>
        <w:pStyle w:val="BodyText"/>
        <w:spacing w:line="261" w:lineRule="auto" w:before="20"/>
        <w:ind w:left="408" w:right="71"/>
      </w:pPr>
      <w:r>
        <w:rPr>
          <w:w w:val="110"/>
        </w:rPr>
        <w:t>0.8 percentage points </w:t>
      </w:r>
      <w:r>
        <w:rPr>
          <w:spacing w:val="-4"/>
          <w:w w:val="110"/>
        </w:rPr>
        <w:t>away </w:t>
      </w:r>
      <w:r>
        <w:rPr>
          <w:w w:val="110"/>
        </w:rPr>
        <w:t>from the </w:t>
      </w:r>
      <w:r>
        <w:rPr>
          <w:spacing w:val="-3"/>
          <w:w w:val="110"/>
        </w:rPr>
        <w:t>Committee’s </w:t>
      </w:r>
      <w:r>
        <w:rPr>
          <w:spacing w:val="-4"/>
          <w:w w:val="110"/>
        </w:rPr>
        <w:t>one-year-ahead </w:t>
      </w:r>
      <w:r>
        <w:rPr>
          <w:w w:val="110"/>
        </w:rPr>
        <w:t>projection and 0.5 percentage </w:t>
      </w:r>
      <w:r>
        <w:rPr>
          <w:spacing w:val="-3"/>
          <w:w w:val="110"/>
        </w:rPr>
        <w:t>points </w:t>
      </w:r>
      <w:r>
        <w:rPr>
          <w:spacing w:val="-4"/>
          <w:w w:val="110"/>
        </w:rPr>
        <w:t>away </w:t>
      </w:r>
      <w:r>
        <w:rPr>
          <w:w w:val="110"/>
        </w:rPr>
        <w:t>from the </w:t>
      </w:r>
      <w:r>
        <w:rPr>
          <w:spacing w:val="-5"/>
          <w:w w:val="110"/>
        </w:rPr>
        <w:t>two-year-ahead </w:t>
      </w:r>
      <w:r>
        <w:rPr>
          <w:w w:val="110"/>
        </w:rPr>
        <w:t>projection. In general, the longer the forecast period, the more uncertain the forecast, but for this small sample, the </w:t>
      </w:r>
      <w:r>
        <w:rPr>
          <w:spacing w:val="-3"/>
          <w:w w:val="110"/>
        </w:rPr>
        <w:t>average </w:t>
      </w:r>
      <w:r>
        <w:rPr>
          <w:w w:val="110"/>
        </w:rPr>
        <w:t>absolute forecast error has been larger for</w:t>
      </w:r>
    </w:p>
    <w:p>
      <w:pPr>
        <w:pStyle w:val="BodyText"/>
        <w:spacing w:line="261" w:lineRule="auto"/>
        <w:ind w:left="408" w:right="24"/>
      </w:pPr>
      <w:r>
        <w:rPr>
          <w:spacing w:val="-4"/>
          <w:w w:val="110"/>
        </w:rPr>
        <w:t>one-year-ahead </w:t>
      </w:r>
      <w:r>
        <w:rPr>
          <w:w w:val="110"/>
        </w:rPr>
        <w:t>projections than for </w:t>
      </w:r>
      <w:r>
        <w:rPr>
          <w:spacing w:val="-5"/>
          <w:w w:val="110"/>
        </w:rPr>
        <w:t>two-year-ahead </w:t>
      </w:r>
      <w:r>
        <w:rPr>
          <w:w w:val="110"/>
        </w:rPr>
        <w:t>projections. On </w:t>
      </w:r>
      <w:r>
        <w:rPr>
          <w:spacing w:val="-3"/>
          <w:w w:val="110"/>
        </w:rPr>
        <w:t>average, </w:t>
      </w:r>
      <w:r>
        <w:rPr>
          <w:w w:val="110"/>
        </w:rPr>
        <w:t>there has been little difference </w:t>
      </w:r>
      <w:r>
        <w:rPr>
          <w:spacing w:val="-3"/>
          <w:w w:val="110"/>
        </w:rPr>
        <w:t>between </w:t>
      </w:r>
      <w:r>
        <w:rPr>
          <w:w w:val="110"/>
        </w:rPr>
        <w:t>the </w:t>
      </w:r>
      <w:r>
        <w:rPr>
          <w:spacing w:val="-3"/>
          <w:w w:val="110"/>
        </w:rPr>
        <w:t>Committee’s </w:t>
      </w:r>
      <w:r>
        <w:rPr>
          <w:w w:val="110"/>
        </w:rPr>
        <w:t>mean and </w:t>
      </w:r>
      <w:r>
        <w:rPr>
          <w:spacing w:val="-3"/>
          <w:w w:val="110"/>
        </w:rPr>
        <w:t>modal </w:t>
      </w:r>
      <w:r>
        <w:rPr>
          <w:w w:val="110"/>
        </w:rPr>
        <w:t>projections for GDP growth.</w:t>
      </w:r>
    </w:p>
    <w:p>
      <w:pPr>
        <w:pStyle w:val="BodyText"/>
        <w:spacing w:before="6"/>
        <w:rPr>
          <w:sz w:val="18"/>
        </w:rPr>
      </w:pPr>
    </w:p>
    <w:p>
      <w:pPr>
        <w:pStyle w:val="BodyText"/>
        <w:spacing w:line="261" w:lineRule="auto"/>
        <w:ind w:left="408" w:right="155"/>
      </w:pPr>
      <w:r>
        <w:rPr>
          <w:w w:val="105"/>
        </w:rPr>
        <w:t>As well as assessing the absolute size of forecast </w:t>
      </w:r>
      <w:r>
        <w:rPr>
          <w:spacing w:val="-3"/>
          <w:w w:val="105"/>
        </w:rPr>
        <w:t>errors, </w:t>
      </w:r>
      <w:r>
        <w:rPr>
          <w:w w:val="105"/>
        </w:rPr>
        <w:t>it is important </w:t>
      </w:r>
      <w:r>
        <w:rPr>
          <w:spacing w:val="-4"/>
          <w:w w:val="105"/>
        </w:rPr>
        <w:t>to </w:t>
      </w:r>
      <w:r>
        <w:rPr>
          <w:w w:val="105"/>
        </w:rPr>
        <w:t>ask whether the </w:t>
      </w:r>
      <w:r>
        <w:rPr>
          <w:spacing w:val="-4"/>
          <w:w w:val="105"/>
        </w:rPr>
        <w:t>Committee’s </w:t>
      </w:r>
      <w:r>
        <w:rPr>
          <w:w w:val="105"/>
        </w:rPr>
        <w:t>forecasts </w:t>
      </w:r>
      <w:r>
        <w:rPr>
          <w:spacing w:val="-3"/>
          <w:w w:val="105"/>
        </w:rPr>
        <w:t>have </w:t>
      </w:r>
      <w:r>
        <w:rPr>
          <w:w w:val="105"/>
        </w:rPr>
        <w:t>been </w:t>
      </w:r>
      <w:r>
        <w:rPr>
          <w:spacing w:val="-3"/>
          <w:w w:val="105"/>
        </w:rPr>
        <w:t>systematically </w:t>
      </w:r>
      <w:r>
        <w:rPr>
          <w:w w:val="105"/>
        </w:rPr>
        <w:t>biased in </w:t>
      </w:r>
      <w:r>
        <w:rPr>
          <w:spacing w:val="-3"/>
          <w:w w:val="105"/>
        </w:rPr>
        <w:t>any </w:t>
      </w:r>
      <w:r>
        <w:rPr>
          <w:spacing w:val="-7"/>
          <w:w w:val="105"/>
        </w:rPr>
        <w:t>way. </w:t>
      </w:r>
      <w:r>
        <w:rPr>
          <w:spacing w:val="-5"/>
          <w:w w:val="105"/>
        </w:rPr>
        <w:t>Table </w:t>
      </w:r>
      <w:r>
        <w:rPr>
          <w:w w:val="105"/>
        </w:rPr>
        <w:t>3 reports calculated </w:t>
      </w:r>
      <w:r>
        <w:rPr>
          <w:spacing w:val="-3"/>
          <w:w w:val="105"/>
        </w:rPr>
        <w:t>average </w:t>
      </w:r>
      <w:r>
        <w:rPr>
          <w:w w:val="105"/>
        </w:rPr>
        <w:t>forecast </w:t>
      </w:r>
      <w:r>
        <w:rPr>
          <w:spacing w:val="-3"/>
          <w:w w:val="105"/>
        </w:rPr>
        <w:t>errors </w:t>
      </w:r>
      <w:r>
        <w:rPr>
          <w:w w:val="105"/>
        </w:rPr>
        <w:t>for GDP and inflation.  Over a large sample of forecasts, if the </w:t>
      </w:r>
      <w:r>
        <w:rPr>
          <w:spacing w:val="-4"/>
          <w:w w:val="105"/>
        </w:rPr>
        <w:t>MPC’s </w:t>
      </w:r>
      <w:r>
        <w:rPr>
          <w:w w:val="105"/>
        </w:rPr>
        <w:t>forecast </w:t>
      </w:r>
      <w:r>
        <w:rPr>
          <w:spacing w:val="-3"/>
          <w:w w:val="105"/>
        </w:rPr>
        <w:t>errors were </w:t>
      </w:r>
      <w:r>
        <w:rPr>
          <w:w w:val="105"/>
        </w:rPr>
        <w:t>unbiased they  should </w:t>
      </w:r>
      <w:r>
        <w:rPr>
          <w:spacing w:val="-3"/>
          <w:w w:val="105"/>
        </w:rPr>
        <w:t>average </w:t>
      </w:r>
      <w:r>
        <w:rPr>
          <w:w w:val="105"/>
        </w:rPr>
        <w:t>close </w:t>
      </w:r>
      <w:r>
        <w:rPr>
          <w:spacing w:val="-4"/>
          <w:w w:val="105"/>
        </w:rPr>
        <w:t>to </w:t>
      </w:r>
      <w:r>
        <w:rPr>
          <w:w w:val="105"/>
        </w:rPr>
        <w:t>zero, as </w:t>
      </w:r>
      <w:r>
        <w:rPr>
          <w:spacing w:val="-3"/>
          <w:w w:val="105"/>
        </w:rPr>
        <w:t>any </w:t>
      </w:r>
      <w:r>
        <w:rPr>
          <w:w w:val="105"/>
        </w:rPr>
        <w:t>positive </w:t>
      </w:r>
      <w:r>
        <w:rPr>
          <w:spacing w:val="-3"/>
          <w:w w:val="105"/>
        </w:rPr>
        <w:t>errors </w:t>
      </w:r>
      <w:r>
        <w:rPr>
          <w:w w:val="105"/>
        </w:rPr>
        <w:t>would </w:t>
      </w:r>
      <w:r>
        <w:rPr>
          <w:spacing w:val="-3"/>
          <w:w w:val="105"/>
        </w:rPr>
        <w:t>tend </w:t>
      </w:r>
      <w:r>
        <w:rPr>
          <w:spacing w:val="-4"/>
          <w:w w:val="105"/>
        </w:rPr>
        <w:t>to </w:t>
      </w:r>
      <w:r>
        <w:rPr>
          <w:w w:val="105"/>
        </w:rPr>
        <w:t>be offset </w:t>
      </w:r>
      <w:r>
        <w:rPr>
          <w:spacing w:val="-3"/>
          <w:w w:val="105"/>
        </w:rPr>
        <w:t>by </w:t>
      </w:r>
      <w:r>
        <w:rPr>
          <w:w w:val="105"/>
        </w:rPr>
        <w:t>negative </w:t>
      </w:r>
      <w:r>
        <w:rPr>
          <w:spacing w:val="-3"/>
          <w:w w:val="105"/>
        </w:rPr>
        <w:t>errors </w:t>
      </w:r>
      <w:r>
        <w:rPr>
          <w:w w:val="105"/>
        </w:rPr>
        <w:t>at other times.</w:t>
      </w:r>
    </w:p>
    <w:p>
      <w:pPr>
        <w:pStyle w:val="BodyText"/>
        <w:spacing w:before="7"/>
        <w:rPr>
          <w:sz w:val="18"/>
        </w:rPr>
      </w:pPr>
    </w:p>
    <w:p>
      <w:pPr>
        <w:pStyle w:val="BodyText"/>
        <w:spacing w:line="261" w:lineRule="auto"/>
        <w:ind w:left="408" w:right="101"/>
      </w:pPr>
      <w:r>
        <w:rPr>
          <w:w w:val="105"/>
        </w:rPr>
        <w:t>The table shows that, on average, inflation has tended to be lower than expected by the MPC while GDP growth has been higher. But the sample of forecasts made by the MPC is much too small to find any conclusive evidence of bias.</w:t>
      </w:r>
    </w:p>
    <w:p>
      <w:pPr>
        <w:pStyle w:val="Heading8"/>
        <w:spacing w:before="98"/>
        <w:ind w:left="409"/>
      </w:pPr>
      <w:r>
        <w:rPr>
          <w:b w:val="0"/>
        </w:rPr>
        <w:br w:type="column"/>
      </w:r>
      <w:r>
        <w:rPr>
          <w:color w:val="0092C7"/>
        </w:rPr>
        <w:t>Table 3</w:t>
      </w:r>
    </w:p>
    <w:p>
      <w:pPr>
        <w:spacing w:before="8"/>
        <w:ind w:left="409" w:right="0" w:firstLine="0"/>
        <w:jc w:val="left"/>
        <w:rPr>
          <w:sz w:val="12"/>
        </w:rPr>
      </w:pPr>
      <w:r>
        <w:rPr>
          <w:rFonts w:ascii="Trebuchet MS"/>
          <w:b/>
          <w:color w:val="0092C7"/>
          <w:sz w:val="20"/>
        </w:rPr>
        <w:t>Average errors of mean projections</w:t>
      </w:r>
      <w:r>
        <w:rPr>
          <w:position w:val="4"/>
          <w:sz w:val="12"/>
        </w:rPr>
        <w:t>(a)</w:t>
      </w:r>
    </w:p>
    <w:p>
      <w:pPr>
        <w:tabs>
          <w:tab w:pos="2741" w:val="left" w:leader="none"/>
          <w:tab w:pos="3741" w:val="left" w:leader="none"/>
        </w:tabs>
        <w:spacing w:before="124"/>
        <w:ind w:left="1733" w:right="0" w:firstLine="0"/>
        <w:jc w:val="left"/>
        <w:rPr>
          <w:sz w:val="14"/>
        </w:rPr>
      </w:pPr>
      <w:r>
        <w:rPr>
          <w:sz w:val="14"/>
        </w:rPr>
        <w:t>Size</w:t>
      </w:r>
      <w:r>
        <w:rPr>
          <w:spacing w:val="-3"/>
          <w:sz w:val="14"/>
        </w:rPr>
        <w:t> </w:t>
      </w:r>
      <w:r>
        <w:rPr>
          <w:sz w:val="14"/>
        </w:rPr>
        <w:t>of</w:t>
        <w:tab/>
        <w:t>RPIX</w:t>
        <w:tab/>
        <w:t>Annual GDP</w:t>
      </w: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5"/>
        <w:gridCol w:w="439"/>
        <w:gridCol w:w="561"/>
        <w:gridCol w:w="527"/>
        <w:gridCol w:w="480"/>
        <w:gridCol w:w="769"/>
      </w:tblGrid>
      <w:tr>
        <w:trPr>
          <w:trHeight w:val="155" w:hRule="atLeast"/>
        </w:trPr>
        <w:tc>
          <w:tcPr>
            <w:tcW w:w="1375" w:type="dxa"/>
            <w:shd w:val="clear" w:color="auto" w:fill="E0EEF7"/>
          </w:tcPr>
          <w:p>
            <w:pPr>
              <w:pStyle w:val="TableParagraph"/>
              <w:spacing w:line="240" w:lineRule="auto"/>
              <w:rPr>
                <w:sz w:val="10"/>
              </w:rPr>
            </w:pPr>
          </w:p>
        </w:tc>
        <w:tc>
          <w:tcPr>
            <w:tcW w:w="439" w:type="dxa"/>
            <w:tcBorders>
              <w:bottom w:val="single" w:sz="2" w:space="0" w:color="000000"/>
            </w:tcBorders>
            <w:shd w:val="clear" w:color="auto" w:fill="E0EEF7"/>
          </w:tcPr>
          <w:p>
            <w:pPr>
              <w:pStyle w:val="TableParagraph"/>
              <w:spacing w:line="135" w:lineRule="exact"/>
              <w:ind w:left="-1" w:right="21"/>
              <w:jc w:val="center"/>
              <w:rPr>
                <w:sz w:val="14"/>
              </w:rPr>
            </w:pPr>
            <w:r>
              <w:rPr>
                <w:spacing w:val="-1"/>
                <w:w w:val="105"/>
                <w:sz w:val="14"/>
              </w:rPr>
              <w:t>sample</w:t>
            </w:r>
          </w:p>
        </w:tc>
        <w:tc>
          <w:tcPr>
            <w:tcW w:w="561" w:type="dxa"/>
            <w:shd w:val="clear" w:color="auto" w:fill="E0EEF7"/>
          </w:tcPr>
          <w:p>
            <w:pPr>
              <w:pStyle w:val="TableParagraph"/>
              <w:spacing w:line="240" w:lineRule="auto"/>
              <w:rPr>
                <w:sz w:val="10"/>
              </w:rPr>
            </w:pPr>
          </w:p>
        </w:tc>
        <w:tc>
          <w:tcPr>
            <w:tcW w:w="527" w:type="dxa"/>
            <w:tcBorders>
              <w:bottom w:val="single" w:sz="2" w:space="0" w:color="000000"/>
            </w:tcBorders>
            <w:shd w:val="clear" w:color="auto" w:fill="E0EEF7"/>
          </w:tcPr>
          <w:p>
            <w:pPr>
              <w:pStyle w:val="TableParagraph"/>
              <w:spacing w:line="135" w:lineRule="exact"/>
              <w:jc w:val="center"/>
              <w:rPr>
                <w:sz w:val="14"/>
              </w:rPr>
            </w:pPr>
            <w:r>
              <w:rPr>
                <w:w w:val="105"/>
                <w:sz w:val="14"/>
              </w:rPr>
              <w:t>inflation</w:t>
            </w:r>
          </w:p>
        </w:tc>
        <w:tc>
          <w:tcPr>
            <w:tcW w:w="480" w:type="dxa"/>
            <w:shd w:val="clear" w:color="auto" w:fill="E0EEF7"/>
          </w:tcPr>
          <w:p>
            <w:pPr>
              <w:pStyle w:val="TableParagraph"/>
              <w:spacing w:line="240" w:lineRule="auto"/>
              <w:rPr>
                <w:sz w:val="10"/>
              </w:rPr>
            </w:pPr>
          </w:p>
        </w:tc>
        <w:tc>
          <w:tcPr>
            <w:tcW w:w="769" w:type="dxa"/>
            <w:tcBorders>
              <w:bottom w:val="single" w:sz="2" w:space="0" w:color="000000"/>
            </w:tcBorders>
            <w:shd w:val="clear" w:color="auto" w:fill="E0EEF7"/>
          </w:tcPr>
          <w:p>
            <w:pPr>
              <w:pStyle w:val="TableParagraph"/>
              <w:spacing w:line="135" w:lineRule="exact"/>
              <w:ind w:left="-1"/>
              <w:rPr>
                <w:sz w:val="14"/>
              </w:rPr>
            </w:pPr>
            <w:r>
              <w:rPr>
                <w:w w:val="105"/>
                <w:sz w:val="14"/>
              </w:rPr>
              <w:t>growth</w:t>
            </w:r>
          </w:p>
        </w:tc>
      </w:tr>
      <w:tr>
        <w:trPr>
          <w:trHeight w:val="259" w:hRule="atLeast"/>
        </w:trPr>
        <w:tc>
          <w:tcPr>
            <w:tcW w:w="1375" w:type="dxa"/>
            <w:shd w:val="clear" w:color="auto" w:fill="E0EEF7"/>
          </w:tcPr>
          <w:p>
            <w:pPr>
              <w:pStyle w:val="TableParagraph"/>
              <w:spacing w:line="146" w:lineRule="exact" w:before="94"/>
              <w:ind w:left="50"/>
              <w:rPr>
                <w:sz w:val="14"/>
              </w:rPr>
            </w:pPr>
            <w:r>
              <w:rPr>
                <w:w w:val="110"/>
                <w:sz w:val="14"/>
              </w:rPr>
              <w:t>One year ahead</w:t>
            </w:r>
          </w:p>
        </w:tc>
        <w:tc>
          <w:tcPr>
            <w:tcW w:w="439" w:type="dxa"/>
            <w:tcBorders>
              <w:top w:val="single" w:sz="2" w:space="0" w:color="000000"/>
            </w:tcBorders>
            <w:shd w:val="clear" w:color="auto" w:fill="E0EEF7"/>
          </w:tcPr>
          <w:p>
            <w:pPr>
              <w:pStyle w:val="TableParagraph"/>
              <w:spacing w:line="146" w:lineRule="exact" w:before="94"/>
              <w:ind w:left="84" w:right="146"/>
              <w:jc w:val="center"/>
              <w:rPr>
                <w:sz w:val="14"/>
              </w:rPr>
            </w:pPr>
            <w:r>
              <w:rPr>
                <w:w w:val="120"/>
                <w:sz w:val="14"/>
              </w:rPr>
              <w:t>10</w:t>
            </w:r>
          </w:p>
        </w:tc>
        <w:tc>
          <w:tcPr>
            <w:tcW w:w="561" w:type="dxa"/>
            <w:shd w:val="clear" w:color="auto" w:fill="E0EEF7"/>
          </w:tcPr>
          <w:p>
            <w:pPr>
              <w:pStyle w:val="TableParagraph"/>
              <w:spacing w:line="240" w:lineRule="auto"/>
              <w:rPr>
                <w:sz w:val="18"/>
              </w:rPr>
            </w:pPr>
          </w:p>
        </w:tc>
        <w:tc>
          <w:tcPr>
            <w:tcW w:w="527" w:type="dxa"/>
            <w:tcBorders>
              <w:top w:val="single" w:sz="2" w:space="0" w:color="000000"/>
            </w:tcBorders>
            <w:shd w:val="clear" w:color="auto" w:fill="E0EEF7"/>
          </w:tcPr>
          <w:p>
            <w:pPr>
              <w:pStyle w:val="TableParagraph"/>
              <w:spacing w:line="146" w:lineRule="exact" w:before="94"/>
              <w:ind w:right="59"/>
              <w:jc w:val="center"/>
              <w:rPr>
                <w:sz w:val="14"/>
              </w:rPr>
            </w:pPr>
            <w:r>
              <w:rPr>
                <w:w w:val="115"/>
                <w:sz w:val="14"/>
              </w:rPr>
              <w:t>-0.2</w:t>
            </w:r>
          </w:p>
        </w:tc>
        <w:tc>
          <w:tcPr>
            <w:tcW w:w="480" w:type="dxa"/>
            <w:shd w:val="clear" w:color="auto" w:fill="E0EEF7"/>
          </w:tcPr>
          <w:p>
            <w:pPr>
              <w:pStyle w:val="TableParagraph"/>
              <w:spacing w:line="240" w:lineRule="auto"/>
              <w:rPr>
                <w:sz w:val="18"/>
              </w:rPr>
            </w:pPr>
          </w:p>
        </w:tc>
        <w:tc>
          <w:tcPr>
            <w:tcW w:w="769" w:type="dxa"/>
            <w:tcBorders>
              <w:top w:val="single" w:sz="2" w:space="0" w:color="000000"/>
            </w:tcBorders>
            <w:shd w:val="clear" w:color="auto" w:fill="E0EEF7"/>
          </w:tcPr>
          <w:p>
            <w:pPr>
              <w:pStyle w:val="TableParagraph"/>
              <w:spacing w:line="146" w:lineRule="exact" w:before="94"/>
              <w:ind w:right="296"/>
              <w:jc w:val="right"/>
              <w:rPr>
                <w:sz w:val="14"/>
              </w:rPr>
            </w:pPr>
            <w:r>
              <w:rPr>
                <w:w w:val="110"/>
                <w:sz w:val="14"/>
              </w:rPr>
              <w:t>0.8</w:t>
            </w:r>
          </w:p>
        </w:tc>
      </w:tr>
      <w:tr>
        <w:trPr>
          <w:trHeight w:val="140" w:hRule="atLeast"/>
        </w:trPr>
        <w:tc>
          <w:tcPr>
            <w:tcW w:w="1375" w:type="dxa"/>
            <w:shd w:val="clear" w:color="auto" w:fill="E0EEF7"/>
          </w:tcPr>
          <w:p>
            <w:pPr>
              <w:pStyle w:val="TableParagraph"/>
              <w:ind w:left="50"/>
              <w:rPr>
                <w:sz w:val="14"/>
              </w:rPr>
            </w:pPr>
            <w:r>
              <w:rPr>
                <w:w w:val="105"/>
                <w:sz w:val="14"/>
              </w:rPr>
              <w:t>Two years ahead</w:t>
            </w:r>
          </w:p>
        </w:tc>
        <w:tc>
          <w:tcPr>
            <w:tcW w:w="439" w:type="dxa"/>
            <w:shd w:val="clear" w:color="auto" w:fill="E0EEF7"/>
          </w:tcPr>
          <w:p>
            <w:pPr>
              <w:pStyle w:val="TableParagraph"/>
              <w:ind w:left="4"/>
              <w:jc w:val="center"/>
              <w:rPr>
                <w:sz w:val="14"/>
              </w:rPr>
            </w:pPr>
            <w:r>
              <w:rPr>
                <w:w w:val="121"/>
                <w:sz w:val="14"/>
              </w:rPr>
              <w:t>6</w:t>
            </w:r>
          </w:p>
        </w:tc>
        <w:tc>
          <w:tcPr>
            <w:tcW w:w="561" w:type="dxa"/>
            <w:shd w:val="clear" w:color="auto" w:fill="E0EEF7"/>
          </w:tcPr>
          <w:p>
            <w:pPr>
              <w:pStyle w:val="TableParagraph"/>
              <w:spacing w:line="240" w:lineRule="auto"/>
              <w:rPr>
                <w:sz w:val="8"/>
              </w:rPr>
            </w:pPr>
          </w:p>
        </w:tc>
        <w:tc>
          <w:tcPr>
            <w:tcW w:w="527" w:type="dxa"/>
            <w:shd w:val="clear" w:color="auto" w:fill="E0EEF7"/>
          </w:tcPr>
          <w:p>
            <w:pPr>
              <w:pStyle w:val="TableParagraph"/>
              <w:ind w:right="59"/>
              <w:jc w:val="center"/>
              <w:rPr>
                <w:sz w:val="14"/>
              </w:rPr>
            </w:pPr>
            <w:r>
              <w:rPr>
                <w:w w:val="115"/>
                <w:sz w:val="14"/>
              </w:rPr>
              <w:t>-0.7</w:t>
            </w:r>
          </w:p>
        </w:tc>
        <w:tc>
          <w:tcPr>
            <w:tcW w:w="480" w:type="dxa"/>
            <w:shd w:val="clear" w:color="auto" w:fill="E0EEF7"/>
          </w:tcPr>
          <w:p>
            <w:pPr>
              <w:pStyle w:val="TableParagraph"/>
              <w:spacing w:line="240" w:lineRule="auto"/>
              <w:rPr>
                <w:sz w:val="8"/>
              </w:rPr>
            </w:pPr>
          </w:p>
        </w:tc>
        <w:tc>
          <w:tcPr>
            <w:tcW w:w="769" w:type="dxa"/>
            <w:shd w:val="clear" w:color="auto" w:fill="E0EEF7"/>
          </w:tcPr>
          <w:p>
            <w:pPr>
              <w:pStyle w:val="TableParagraph"/>
              <w:ind w:right="296"/>
              <w:jc w:val="right"/>
              <w:rPr>
                <w:sz w:val="14"/>
              </w:rPr>
            </w:pPr>
            <w:r>
              <w:rPr>
                <w:w w:val="110"/>
                <w:sz w:val="14"/>
              </w:rPr>
              <w:t>0.1</w:t>
            </w:r>
          </w:p>
        </w:tc>
      </w:tr>
    </w:tbl>
    <w:p>
      <w:pPr>
        <w:pStyle w:val="BodyText"/>
        <w:spacing w:before="6"/>
        <w:rPr>
          <w:sz w:val="11"/>
        </w:rPr>
      </w:pPr>
    </w:p>
    <w:p>
      <w:pPr>
        <w:spacing w:line="208" w:lineRule="auto" w:before="0"/>
        <w:ind w:left="649" w:right="686" w:hanging="240"/>
        <w:jc w:val="left"/>
        <w:rPr>
          <w:sz w:val="12"/>
        </w:rPr>
      </w:pPr>
      <w:r>
        <w:rPr>
          <w:w w:val="110"/>
          <w:sz w:val="12"/>
        </w:rPr>
        <w:t>(a) Calculated for the market rate fan charts published between February 1998 and May 2000. The error is calculated as outturn minus forecast.</w:t>
      </w:r>
    </w:p>
    <w:p>
      <w:pPr>
        <w:pStyle w:val="BodyText"/>
        <w:rPr>
          <w:sz w:val="12"/>
        </w:rPr>
      </w:pPr>
    </w:p>
    <w:p>
      <w:pPr>
        <w:pStyle w:val="BodyText"/>
        <w:rPr>
          <w:sz w:val="12"/>
        </w:rPr>
      </w:pPr>
    </w:p>
    <w:p>
      <w:pPr>
        <w:pStyle w:val="BodyText"/>
        <w:rPr>
          <w:sz w:val="12"/>
        </w:rPr>
      </w:pPr>
    </w:p>
    <w:p>
      <w:pPr>
        <w:pStyle w:val="BodyText"/>
        <w:spacing w:line="261" w:lineRule="auto" w:before="70"/>
        <w:ind w:left="408" w:right="412"/>
      </w:pPr>
      <w:r>
        <w:rPr>
          <w:w w:val="110"/>
        </w:rPr>
        <w:t>There have been several factors that can help to account for the underprediction of GDP growth. The principal component of expenditure that was stronger than expected was household consumption, although private investment was also somewhat stronger. In contrast, net trade was more negative than had been expected, partly reflecting the surprising strength of the sterling exchange rate.</w:t>
      </w:r>
    </w:p>
    <w:p>
      <w:pPr>
        <w:pStyle w:val="BodyText"/>
        <w:spacing w:line="261" w:lineRule="auto"/>
        <w:ind w:left="408" w:right="481"/>
      </w:pPr>
      <w:r>
        <w:rPr>
          <w:w w:val="110"/>
        </w:rPr>
        <w:t>Particularly for the forecasts that most underestimated GDP growth (those published </w:t>
      </w:r>
      <w:r>
        <w:rPr>
          <w:spacing w:val="-3"/>
          <w:w w:val="110"/>
        </w:rPr>
        <w:t>between </w:t>
      </w:r>
      <w:r>
        <w:rPr>
          <w:w w:val="110"/>
        </w:rPr>
        <w:t>August </w:t>
      </w:r>
      <w:r>
        <w:rPr>
          <w:spacing w:val="-18"/>
          <w:w w:val="110"/>
        </w:rPr>
        <w:t>1998 </w:t>
      </w:r>
      <w:r>
        <w:rPr>
          <w:w w:val="110"/>
        </w:rPr>
        <w:t>and </w:t>
      </w:r>
      <w:r>
        <w:rPr>
          <w:spacing w:val="-3"/>
          <w:w w:val="110"/>
        </w:rPr>
        <w:t>May </w:t>
      </w:r>
      <w:r>
        <w:rPr>
          <w:spacing w:val="-11"/>
          <w:w w:val="110"/>
        </w:rPr>
        <w:t>1999),  </w:t>
      </w:r>
      <w:r>
        <w:rPr>
          <w:w w:val="110"/>
        </w:rPr>
        <w:t>the unexpected strength of consumption reflected </w:t>
      </w:r>
      <w:r>
        <w:rPr>
          <w:spacing w:val="-3"/>
          <w:w w:val="110"/>
        </w:rPr>
        <w:t>stronger-than-expected </w:t>
      </w:r>
      <w:r>
        <w:rPr>
          <w:w w:val="110"/>
        </w:rPr>
        <w:t>increases in both </w:t>
      </w:r>
      <w:r>
        <w:rPr>
          <w:spacing w:val="-3"/>
          <w:w w:val="110"/>
        </w:rPr>
        <w:t>equity </w:t>
      </w:r>
      <w:r>
        <w:rPr>
          <w:w w:val="110"/>
        </w:rPr>
        <w:t>and house</w:t>
      </w:r>
      <w:r>
        <w:rPr>
          <w:spacing w:val="-12"/>
          <w:w w:val="110"/>
        </w:rPr>
        <w:t> </w:t>
      </w:r>
      <w:r>
        <w:rPr>
          <w:w w:val="110"/>
        </w:rPr>
        <w:t>prices</w:t>
      </w:r>
      <w:r>
        <w:rPr>
          <w:spacing w:val="-11"/>
          <w:w w:val="110"/>
        </w:rPr>
        <w:t> </w:t>
      </w:r>
      <w:r>
        <w:rPr>
          <w:w w:val="110"/>
        </w:rPr>
        <w:t>and,</w:t>
      </w:r>
      <w:r>
        <w:rPr>
          <w:spacing w:val="-12"/>
          <w:w w:val="110"/>
        </w:rPr>
        <w:t> </w:t>
      </w:r>
      <w:r>
        <w:rPr>
          <w:w w:val="110"/>
        </w:rPr>
        <w:t>more</w:t>
      </w:r>
      <w:r>
        <w:rPr>
          <w:spacing w:val="-11"/>
          <w:w w:val="110"/>
        </w:rPr>
        <w:t> </w:t>
      </w:r>
      <w:r>
        <w:rPr>
          <w:spacing w:val="-4"/>
          <w:w w:val="110"/>
        </w:rPr>
        <w:t>generally,</w:t>
      </w:r>
      <w:r>
        <w:rPr>
          <w:spacing w:val="-12"/>
          <w:w w:val="110"/>
        </w:rPr>
        <w:t> </w:t>
      </w:r>
      <w:r>
        <w:rPr>
          <w:w w:val="110"/>
        </w:rPr>
        <w:t>a</w:t>
      </w:r>
      <w:r>
        <w:rPr>
          <w:spacing w:val="-11"/>
          <w:w w:val="110"/>
        </w:rPr>
        <w:t> </w:t>
      </w:r>
      <w:r>
        <w:rPr>
          <w:spacing w:val="-3"/>
          <w:w w:val="110"/>
        </w:rPr>
        <w:t>greater</w:t>
      </w:r>
      <w:r>
        <w:rPr>
          <w:spacing w:val="-11"/>
          <w:w w:val="110"/>
        </w:rPr>
        <w:t> </w:t>
      </w:r>
      <w:r>
        <w:rPr>
          <w:w w:val="110"/>
        </w:rPr>
        <w:t>resilience in</w:t>
      </w:r>
      <w:r>
        <w:rPr>
          <w:spacing w:val="-14"/>
          <w:w w:val="110"/>
        </w:rPr>
        <w:t> </w:t>
      </w:r>
      <w:r>
        <w:rPr>
          <w:spacing w:val="-3"/>
          <w:w w:val="110"/>
        </w:rPr>
        <w:t>private</w:t>
      </w:r>
      <w:r>
        <w:rPr>
          <w:spacing w:val="-14"/>
          <w:w w:val="110"/>
        </w:rPr>
        <w:t> </w:t>
      </w:r>
      <w:r>
        <w:rPr>
          <w:w w:val="110"/>
        </w:rPr>
        <w:t>expenditure</w:t>
      </w:r>
      <w:r>
        <w:rPr>
          <w:spacing w:val="-13"/>
          <w:w w:val="110"/>
        </w:rPr>
        <w:t> </w:t>
      </w:r>
      <w:r>
        <w:rPr>
          <w:w w:val="110"/>
        </w:rPr>
        <w:t>than</w:t>
      </w:r>
      <w:r>
        <w:rPr>
          <w:spacing w:val="-14"/>
          <w:w w:val="110"/>
        </w:rPr>
        <w:t> </w:t>
      </w:r>
      <w:r>
        <w:rPr>
          <w:w w:val="110"/>
        </w:rPr>
        <w:t>suggested</w:t>
      </w:r>
      <w:r>
        <w:rPr>
          <w:spacing w:val="-13"/>
          <w:w w:val="110"/>
        </w:rPr>
        <w:t> </w:t>
      </w:r>
      <w:r>
        <w:rPr>
          <w:spacing w:val="-3"/>
          <w:w w:val="110"/>
        </w:rPr>
        <w:t>by</w:t>
      </w:r>
      <w:r>
        <w:rPr>
          <w:spacing w:val="-14"/>
          <w:w w:val="110"/>
        </w:rPr>
        <w:t> </w:t>
      </w:r>
      <w:r>
        <w:rPr>
          <w:w w:val="110"/>
        </w:rPr>
        <w:t>measures</w:t>
      </w:r>
      <w:r>
        <w:rPr>
          <w:spacing w:val="-14"/>
          <w:w w:val="110"/>
        </w:rPr>
        <w:t> </w:t>
      </w:r>
      <w:r>
        <w:rPr>
          <w:w w:val="110"/>
        </w:rPr>
        <w:t>of confidence. It </w:t>
      </w:r>
      <w:r>
        <w:rPr>
          <w:spacing w:val="-3"/>
          <w:w w:val="110"/>
        </w:rPr>
        <w:t>was </w:t>
      </w:r>
      <w:r>
        <w:rPr>
          <w:w w:val="110"/>
        </w:rPr>
        <w:t>also related </w:t>
      </w:r>
      <w:r>
        <w:rPr>
          <w:spacing w:val="-4"/>
          <w:w w:val="110"/>
        </w:rPr>
        <w:t>to </w:t>
      </w:r>
      <w:r>
        <w:rPr>
          <w:w w:val="110"/>
        </w:rPr>
        <w:t>the impact of the 2</w:t>
      </w:r>
      <w:r>
        <w:rPr>
          <w:w w:val="110"/>
          <w:position w:val="7"/>
          <w:sz w:val="10"/>
        </w:rPr>
        <w:t>1</w:t>
      </w:r>
      <w:r>
        <w:rPr>
          <w:w w:val="110"/>
        </w:rPr>
        <w:t>/</w:t>
      </w:r>
      <w:r>
        <w:rPr>
          <w:w w:val="110"/>
          <w:position w:val="1"/>
          <w:sz w:val="10"/>
        </w:rPr>
        <w:t>2</w:t>
      </w:r>
      <w:r>
        <w:rPr>
          <w:w w:val="110"/>
        </w:rPr>
        <w:t>% reduction in </w:t>
      </w:r>
      <w:r>
        <w:rPr>
          <w:spacing w:val="-3"/>
          <w:w w:val="110"/>
        </w:rPr>
        <w:t>interest </w:t>
      </w:r>
      <w:r>
        <w:rPr>
          <w:spacing w:val="-4"/>
          <w:w w:val="110"/>
        </w:rPr>
        <w:t>rates </w:t>
      </w:r>
      <w:r>
        <w:rPr>
          <w:w w:val="110"/>
        </w:rPr>
        <w:t>in </w:t>
      </w:r>
      <w:r>
        <w:rPr>
          <w:spacing w:val="-3"/>
          <w:w w:val="110"/>
        </w:rPr>
        <w:t>late </w:t>
      </w:r>
      <w:r>
        <w:rPr>
          <w:spacing w:val="-18"/>
          <w:w w:val="110"/>
        </w:rPr>
        <w:t>1998 </w:t>
      </w:r>
      <w:r>
        <w:rPr>
          <w:w w:val="110"/>
        </w:rPr>
        <w:t>and  early </w:t>
      </w:r>
      <w:r>
        <w:rPr>
          <w:spacing w:val="-12"/>
          <w:w w:val="110"/>
        </w:rPr>
        <w:t>1999, </w:t>
      </w:r>
      <w:r>
        <w:rPr>
          <w:w w:val="110"/>
        </w:rPr>
        <w:t>which </w:t>
      </w:r>
      <w:r>
        <w:rPr>
          <w:spacing w:val="-3"/>
          <w:w w:val="110"/>
        </w:rPr>
        <w:t>was </w:t>
      </w:r>
      <w:r>
        <w:rPr>
          <w:w w:val="110"/>
        </w:rPr>
        <w:t>sharper than embodied in successive </w:t>
      </w:r>
      <w:r>
        <w:rPr>
          <w:spacing w:val="-2"/>
          <w:w w:val="110"/>
        </w:rPr>
        <w:t>market </w:t>
      </w:r>
      <w:r>
        <w:rPr>
          <w:spacing w:val="-4"/>
          <w:w w:val="110"/>
        </w:rPr>
        <w:t>rate </w:t>
      </w:r>
      <w:r>
        <w:rPr>
          <w:w w:val="110"/>
        </w:rPr>
        <w:t>assumptions. A further possible factor </w:t>
      </w:r>
      <w:r>
        <w:rPr>
          <w:spacing w:val="-3"/>
          <w:w w:val="110"/>
        </w:rPr>
        <w:t>was </w:t>
      </w:r>
      <w:r>
        <w:rPr>
          <w:w w:val="110"/>
        </w:rPr>
        <w:t>that </w:t>
      </w:r>
      <w:r>
        <w:rPr>
          <w:spacing w:val="-3"/>
          <w:w w:val="110"/>
        </w:rPr>
        <w:t>over </w:t>
      </w:r>
      <w:r>
        <w:rPr>
          <w:w w:val="110"/>
        </w:rPr>
        <w:t>this period there </w:t>
      </w:r>
      <w:r>
        <w:rPr>
          <w:spacing w:val="-3"/>
          <w:w w:val="110"/>
        </w:rPr>
        <w:t>was </w:t>
      </w:r>
      <w:r>
        <w:rPr>
          <w:w w:val="110"/>
        </w:rPr>
        <w:t>a </w:t>
      </w:r>
      <w:r>
        <w:rPr>
          <w:spacing w:val="-3"/>
          <w:w w:val="110"/>
        </w:rPr>
        <w:t>tendency </w:t>
      </w:r>
      <w:r>
        <w:rPr>
          <w:w w:val="110"/>
        </w:rPr>
        <w:t>for ONS initial estimates of output </w:t>
      </w:r>
      <w:r>
        <w:rPr>
          <w:spacing w:val="-4"/>
          <w:w w:val="110"/>
        </w:rPr>
        <w:t>to </w:t>
      </w:r>
      <w:r>
        <w:rPr>
          <w:spacing w:val="-3"/>
          <w:w w:val="110"/>
        </w:rPr>
        <w:t>understate</w:t>
      </w:r>
      <w:r>
        <w:rPr>
          <w:spacing w:val="-12"/>
          <w:w w:val="110"/>
        </w:rPr>
        <w:t> </w:t>
      </w:r>
      <w:r>
        <w:rPr>
          <w:w w:val="110"/>
        </w:rPr>
        <w:t>the</w:t>
      </w:r>
      <w:r>
        <w:rPr>
          <w:spacing w:val="-12"/>
          <w:w w:val="110"/>
        </w:rPr>
        <w:t> </w:t>
      </w:r>
      <w:r>
        <w:rPr>
          <w:spacing w:val="-3"/>
          <w:w w:val="110"/>
        </w:rPr>
        <w:t>level</w:t>
      </w:r>
      <w:r>
        <w:rPr>
          <w:spacing w:val="-12"/>
          <w:w w:val="110"/>
        </w:rPr>
        <w:t> </w:t>
      </w:r>
      <w:r>
        <w:rPr>
          <w:w w:val="110"/>
        </w:rPr>
        <w:t>of</w:t>
      </w:r>
      <w:r>
        <w:rPr>
          <w:spacing w:val="-12"/>
          <w:w w:val="110"/>
        </w:rPr>
        <w:t> </w:t>
      </w:r>
      <w:r>
        <w:rPr>
          <w:w w:val="110"/>
        </w:rPr>
        <w:t>activity</w:t>
      </w:r>
      <w:r>
        <w:rPr>
          <w:spacing w:val="-12"/>
          <w:w w:val="110"/>
        </w:rPr>
        <w:t> </w:t>
      </w:r>
      <w:r>
        <w:rPr>
          <w:w w:val="110"/>
        </w:rPr>
        <w:t>that</w:t>
      </w:r>
      <w:r>
        <w:rPr>
          <w:spacing w:val="-12"/>
          <w:w w:val="110"/>
        </w:rPr>
        <w:t> </w:t>
      </w:r>
      <w:r>
        <w:rPr>
          <w:w w:val="110"/>
        </w:rPr>
        <w:t>is</w:t>
      </w:r>
      <w:r>
        <w:rPr>
          <w:spacing w:val="-12"/>
          <w:w w:val="110"/>
        </w:rPr>
        <w:t> </w:t>
      </w:r>
      <w:r>
        <w:rPr>
          <w:w w:val="110"/>
        </w:rPr>
        <w:t>now</w:t>
      </w:r>
      <w:r>
        <w:rPr>
          <w:spacing w:val="-12"/>
          <w:w w:val="110"/>
        </w:rPr>
        <w:t> </w:t>
      </w:r>
      <w:r>
        <w:rPr>
          <w:w w:val="110"/>
        </w:rPr>
        <w:t>believed</w:t>
      </w:r>
      <w:r>
        <w:rPr>
          <w:spacing w:val="-12"/>
          <w:w w:val="110"/>
        </w:rPr>
        <w:t> </w:t>
      </w:r>
      <w:r>
        <w:rPr>
          <w:spacing w:val="-4"/>
          <w:w w:val="110"/>
        </w:rPr>
        <w:t>to </w:t>
      </w:r>
      <w:r>
        <w:rPr>
          <w:w w:val="110"/>
        </w:rPr>
        <w:t>have</w:t>
      </w:r>
      <w:r>
        <w:rPr>
          <w:spacing w:val="-5"/>
          <w:w w:val="110"/>
        </w:rPr>
        <w:t> </w:t>
      </w:r>
      <w:r>
        <w:rPr>
          <w:w w:val="110"/>
        </w:rPr>
        <w:t>occurred.</w:t>
      </w:r>
    </w:p>
    <w:p>
      <w:pPr>
        <w:pStyle w:val="BodyText"/>
        <w:spacing w:before="6"/>
        <w:rPr>
          <w:sz w:val="19"/>
        </w:rPr>
      </w:pPr>
    </w:p>
    <w:p>
      <w:pPr>
        <w:pStyle w:val="BodyText"/>
        <w:spacing w:line="261" w:lineRule="auto"/>
        <w:ind w:left="408" w:right="684"/>
      </w:pPr>
      <w:r>
        <w:rPr>
          <w:w w:val="110"/>
        </w:rPr>
        <w:t>The </w:t>
      </w:r>
      <w:r>
        <w:rPr>
          <w:spacing w:val="-4"/>
          <w:w w:val="110"/>
        </w:rPr>
        <w:t>MPC’s </w:t>
      </w:r>
      <w:r>
        <w:rPr>
          <w:spacing w:val="-3"/>
          <w:w w:val="110"/>
        </w:rPr>
        <w:t>errors </w:t>
      </w:r>
      <w:r>
        <w:rPr>
          <w:w w:val="110"/>
        </w:rPr>
        <w:t>in forecasting inflation up </w:t>
      </w:r>
      <w:r>
        <w:rPr>
          <w:spacing w:val="-4"/>
          <w:w w:val="110"/>
        </w:rPr>
        <w:t>to </w:t>
      </w:r>
      <w:r>
        <w:rPr>
          <w:w w:val="110"/>
        </w:rPr>
        <w:t>one</w:t>
      </w:r>
      <w:r>
        <w:rPr>
          <w:spacing w:val="-11"/>
          <w:w w:val="110"/>
        </w:rPr>
        <w:t> </w:t>
      </w:r>
      <w:r>
        <w:rPr>
          <w:w w:val="110"/>
        </w:rPr>
        <w:t>year</w:t>
      </w:r>
      <w:r>
        <w:rPr>
          <w:spacing w:val="-11"/>
          <w:w w:val="110"/>
        </w:rPr>
        <w:t> </w:t>
      </w:r>
      <w:r>
        <w:rPr>
          <w:w w:val="110"/>
        </w:rPr>
        <w:t>ahead</w:t>
      </w:r>
      <w:r>
        <w:rPr>
          <w:spacing w:val="-10"/>
          <w:w w:val="110"/>
        </w:rPr>
        <w:t> </w:t>
      </w:r>
      <w:r>
        <w:rPr>
          <w:w w:val="110"/>
        </w:rPr>
        <w:t>have</w:t>
      </w:r>
      <w:r>
        <w:rPr>
          <w:spacing w:val="-11"/>
          <w:w w:val="110"/>
        </w:rPr>
        <w:t> </w:t>
      </w:r>
      <w:r>
        <w:rPr>
          <w:w w:val="110"/>
        </w:rPr>
        <w:t>been</w:t>
      </w:r>
      <w:r>
        <w:rPr>
          <w:spacing w:val="-10"/>
          <w:w w:val="110"/>
        </w:rPr>
        <w:t> </w:t>
      </w:r>
      <w:r>
        <w:rPr>
          <w:w w:val="110"/>
        </w:rPr>
        <w:t>close</w:t>
      </w:r>
      <w:r>
        <w:rPr>
          <w:spacing w:val="-11"/>
          <w:w w:val="110"/>
        </w:rPr>
        <w:t> </w:t>
      </w:r>
      <w:r>
        <w:rPr>
          <w:spacing w:val="-4"/>
          <w:w w:val="110"/>
        </w:rPr>
        <w:t>to</w:t>
      </w:r>
      <w:r>
        <w:rPr>
          <w:spacing w:val="-10"/>
          <w:w w:val="110"/>
        </w:rPr>
        <w:t> </w:t>
      </w:r>
      <w:r>
        <w:rPr>
          <w:w w:val="110"/>
        </w:rPr>
        <w:t>zero</w:t>
      </w:r>
      <w:r>
        <w:rPr>
          <w:spacing w:val="-11"/>
          <w:w w:val="110"/>
        </w:rPr>
        <w:t> </w:t>
      </w:r>
      <w:r>
        <w:rPr>
          <w:w w:val="110"/>
        </w:rPr>
        <w:t>on</w:t>
      </w:r>
      <w:r>
        <w:rPr>
          <w:spacing w:val="-11"/>
          <w:w w:val="110"/>
        </w:rPr>
        <w:t> </w:t>
      </w:r>
      <w:r>
        <w:rPr>
          <w:spacing w:val="-4"/>
          <w:w w:val="110"/>
        </w:rPr>
        <w:t>average, </w:t>
      </w:r>
      <w:r>
        <w:rPr>
          <w:w w:val="110"/>
        </w:rPr>
        <w:t>but for the small sample of </w:t>
      </w:r>
      <w:r>
        <w:rPr>
          <w:spacing w:val="-5"/>
          <w:w w:val="110"/>
        </w:rPr>
        <w:t>two-year-ahead </w:t>
      </w:r>
      <w:r>
        <w:rPr>
          <w:w w:val="110"/>
        </w:rPr>
        <w:t>projections, inflation has tended </w:t>
      </w:r>
      <w:r>
        <w:rPr>
          <w:spacing w:val="-4"/>
          <w:w w:val="110"/>
        </w:rPr>
        <w:t>to </w:t>
      </w:r>
      <w:r>
        <w:rPr>
          <w:w w:val="110"/>
        </w:rPr>
        <w:t>be </w:t>
      </w:r>
      <w:r>
        <w:rPr>
          <w:spacing w:val="-3"/>
          <w:w w:val="110"/>
        </w:rPr>
        <w:t>lower </w:t>
      </w:r>
      <w:r>
        <w:rPr>
          <w:w w:val="110"/>
        </w:rPr>
        <w:t>than expected. Preliminary investigations suggest </w:t>
      </w:r>
      <w:r>
        <w:rPr>
          <w:spacing w:val="-5"/>
          <w:w w:val="110"/>
        </w:rPr>
        <w:t>two </w:t>
      </w:r>
      <w:r>
        <w:rPr>
          <w:w w:val="110"/>
        </w:rPr>
        <w:t>major causes. </w:t>
      </w:r>
      <w:r>
        <w:rPr>
          <w:spacing w:val="-3"/>
          <w:w w:val="110"/>
        </w:rPr>
        <w:t>First, </w:t>
      </w:r>
      <w:r>
        <w:rPr>
          <w:w w:val="110"/>
        </w:rPr>
        <w:t>the unexpected strength of the </w:t>
      </w:r>
      <w:r>
        <w:rPr>
          <w:spacing w:val="-3"/>
          <w:w w:val="110"/>
        </w:rPr>
        <w:t>sterling exchange </w:t>
      </w:r>
      <w:r>
        <w:rPr>
          <w:spacing w:val="-4"/>
          <w:w w:val="110"/>
        </w:rPr>
        <w:t>rate </w:t>
      </w:r>
      <w:r>
        <w:rPr>
          <w:w w:val="110"/>
        </w:rPr>
        <w:t>meant that import  prices </w:t>
      </w:r>
      <w:r>
        <w:rPr>
          <w:spacing w:val="-3"/>
          <w:w w:val="110"/>
        </w:rPr>
        <w:t>were </w:t>
      </w:r>
      <w:r>
        <w:rPr>
          <w:w w:val="110"/>
        </w:rPr>
        <w:t>considerably </w:t>
      </w:r>
      <w:r>
        <w:rPr>
          <w:spacing w:val="-3"/>
          <w:w w:val="110"/>
        </w:rPr>
        <w:t>weaker </w:t>
      </w:r>
      <w:r>
        <w:rPr>
          <w:w w:val="110"/>
        </w:rPr>
        <w:t>than the MPC had anticipated. Second, the level of unemployment consistent with stable inflation now appears </w:t>
      </w:r>
      <w:r>
        <w:rPr>
          <w:spacing w:val="-4"/>
          <w:w w:val="110"/>
        </w:rPr>
        <w:t>to </w:t>
      </w:r>
      <w:r>
        <w:rPr>
          <w:spacing w:val="-3"/>
          <w:w w:val="110"/>
        </w:rPr>
        <w:t>have </w:t>
      </w:r>
      <w:r>
        <w:rPr>
          <w:w w:val="110"/>
        </w:rPr>
        <w:t>been </w:t>
      </w:r>
      <w:r>
        <w:rPr>
          <w:spacing w:val="-3"/>
          <w:w w:val="110"/>
        </w:rPr>
        <w:t>lower </w:t>
      </w:r>
      <w:r>
        <w:rPr>
          <w:w w:val="110"/>
        </w:rPr>
        <w:t>than originally assumed.</w:t>
      </w:r>
    </w:p>
    <w:p>
      <w:pPr>
        <w:pStyle w:val="BodyText"/>
        <w:spacing w:before="4"/>
        <w:rPr>
          <w:sz w:val="18"/>
        </w:rPr>
      </w:pPr>
    </w:p>
    <w:p>
      <w:pPr>
        <w:pStyle w:val="BodyText"/>
        <w:spacing w:line="261" w:lineRule="auto" w:before="1"/>
        <w:ind w:left="408" w:right="666"/>
      </w:pPr>
      <w:r>
        <w:rPr>
          <w:w w:val="110"/>
        </w:rPr>
        <w:t>Partly in response to the analysis of the causes of weaker-than-expected inflation, the Committee reassessed the likely persistence of the strength of sterling, and revised its judgment about the supply-side performance of the economy. In</w:t>
      </w:r>
    </w:p>
    <w:p>
      <w:pPr>
        <w:pStyle w:val="BodyText"/>
        <w:spacing w:line="261" w:lineRule="auto"/>
        <w:ind w:left="408" w:right="350"/>
      </w:pPr>
      <w:r>
        <w:rPr>
          <w:w w:val="110"/>
        </w:rPr>
        <w:t>particular, the Committee lowered the estimate of the equilibrium level of unemployment on a number of occasions. There continues to be a great deal of uncertainty around these judgments. And the MPC will monitor economic developments carefully in order to assess the potential implications for the outlook.</w:t>
      </w:r>
    </w:p>
    <w:p>
      <w:pPr>
        <w:spacing w:after="0" w:line="261" w:lineRule="auto"/>
        <w:sectPr>
          <w:type w:val="continuous"/>
          <w:pgSz w:w="11900" w:h="16840"/>
          <w:pgMar w:top="1260" w:bottom="280" w:left="660" w:right="640"/>
          <w:cols w:num="2" w:equalWidth="0">
            <w:col w:w="5081" w:space="49"/>
            <w:col w:w="5470"/>
          </w:cols>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000000">
              <v:stroke dashstyle="solid"/>
            </v:line>
          </v:group>
        </w:pict>
      </w:r>
      <w:r>
        <w:rPr>
          <w:sz w:val="2"/>
        </w:rPr>
      </w:r>
    </w:p>
    <w:p>
      <w:pPr>
        <w:pStyle w:val="BodyText"/>
        <w:spacing w:before="5"/>
        <w:rPr>
          <w:sz w:val="29"/>
        </w:rPr>
      </w:pPr>
    </w:p>
    <w:p>
      <w:pPr>
        <w:spacing w:after="0"/>
        <w:rPr>
          <w:sz w:val="29"/>
        </w:rPr>
        <w:sectPr>
          <w:headerReference w:type="default" r:id="rId198"/>
          <w:footerReference w:type="default" r:id="rId199"/>
          <w:footerReference w:type="even" r:id="rId200"/>
          <w:pgSz w:w="11900" w:h="16840"/>
          <w:pgMar w:header="0" w:footer="585" w:top="820" w:bottom="780" w:left="660" w:right="640"/>
          <w:pgNumType w:start="61"/>
        </w:sectPr>
      </w:pPr>
    </w:p>
    <w:p>
      <w:pPr>
        <w:pStyle w:val="Heading2"/>
        <w:spacing w:line="416" w:lineRule="exact" w:before="95"/>
      </w:pPr>
      <w:bookmarkStart w:name="Agents' summary of business conditions" w:id="78"/>
      <w:bookmarkEnd w:id="78"/>
      <w:r>
        <w:rPr>
          <w:b w:val="0"/>
        </w:rPr>
      </w:r>
      <w:bookmarkStart w:name="_bookmark33" w:id="79"/>
      <w:bookmarkEnd w:id="79"/>
      <w:r>
        <w:rPr>
          <w:b w:val="0"/>
        </w:rPr>
      </w:r>
      <w:r>
        <w:rPr>
          <w:color w:val="006CB4"/>
        </w:rPr>
        <w:t>Bank of England</w:t>
      </w:r>
    </w:p>
    <w:p>
      <w:pPr>
        <w:pStyle w:val="Heading1"/>
        <w:spacing w:line="247" w:lineRule="auto"/>
      </w:pPr>
      <w:r>
        <w:rPr>
          <w:color w:val="006CB4"/>
          <w:spacing w:val="-4"/>
          <w:w w:val="95"/>
        </w:rPr>
        <w:t>Agents’</w:t>
      </w:r>
      <w:r>
        <w:rPr>
          <w:color w:val="006CB4"/>
          <w:spacing w:val="-71"/>
          <w:w w:val="95"/>
        </w:rPr>
        <w:t> </w:t>
      </w:r>
      <w:r>
        <w:rPr>
          <w:color w:val="006CB4"/>
          <w:w w:val="95"/>
        </w:rPr>
        <w:t>summary</w:t>
      </w:r>
      <w:r>
        <w:rPr>
          <w:color w:val="006CB4"/>
          <w:spacing w:val="-57"/>
          <w:w w:val="95"/>
        </w:rPr>
        <w:t> </w:t>
      </w:r>
      <w:r>
        <w:rPr>
          <w:color w:val="006CB4"/>
          <w:w w:val="95"/>
        </w:rPr>
        <w:t>of business</w:t>
      </w:r>
      <w:r>
        <w:rPr>
          <w:color w:val="006CB4"/>
          <w:spacing w:val="-68"/>
          <w:w w:val="95"/>
        </w:rPr>
        <w:t> </w:t>
      </w:r>
      <w:r>
        <w:rPr>
          <w:color w:val="006CB4"/>
          <w:w w:val="95"/>
        </w:rPr>
        <w:t>conditions</w:t>
      </w:r>
    </w:p>
    <w:p>
      <w:pPr>
        <w:pStyle w:val="BodyText"/>
        <w:rPr>
          <w:rFonts w:ascii="Trebuchet MS"/>
          <w:b/>
          <w:sz w:val="22"/>
        </w:rPr>
      </w:pPr>
      <w:r>
        <w:rPr/>
        <w:br w:type="column"/>
      </w:r>
      <w:r>
        <w:rPr>
          <w:rFonts w:ascii="Trebuchet MS"/>
          <w:b/>
          <w:sz w:val="22"/>
        </w:rPr>
      </w:r>
    </w:p>
    <w:p>
      <w:pPr>
        <w:pStyle w:val="BodyText"/>
        <w:rPr>
          <w:rFonts w:ascii="Trebuchet MS"/>
          <w:b/>
          <w:sz w:val="22"/>
        </w:rPr>
      </w:pPr>
    </w:p>
    <w:p>
      <w:pPr>
        <w:pStyle w:val="BodyText"/>
        <w:rPr>
          <w:rFonts w:ascii="Trebuchet MS"/>
          <w:b/>
          <w:sz w:val="22"/>
        </w:rPr>
      </w:pPr>
    </w:p>
    <w:p>
      <w:pPr>
        <w:pStyle w:val="BodyText"/>
        <w:spacing w:before="11"/>
        <w:rPr>
          <w:rFonts w:ascii="Trebuchet MS"/>
          <w:b/>
          <w:sz w:val="27"/>
        </w:rPr>
      </w:pPr>
    </w:p>
    <w:p>
      <w:pPr>
        <w:spacing w:before="0"/>
        <w:ind w:left="163" w:right="0" w:firstLine="0"/>
        <w:jc w:val="left"/>
        <w:rPr>
          <w:rFonts w:ascii="Trebuchet MS"/>
          <w:b/>
          <w:sz w:val="20"/>
        </w:rPr>
      </w:pPr>
      <w:r>
        <w:rPr>
          <w:rFonts w:ascii="Trebuchet MS"/>
          <w:b/>
          <w:color w:val="006CB4"/>
          <w:spacing w:val="-4"/>
          <w:w w:val="90"/>
          <w:sz w:val="20"/>
        </w:rPr>
        <w:t>A</w:t>
      </w:r>
      <w:r>
        <w:rPr>
          <w:rFonts w:ascii="Trebuchet MS"/>
          <w:b/>
          <w:color w:val="006CB4"/>
          <w:spacing w:val="-1"/>
          <w:w w:val="95"/>
          <w:sz w:val="20"/>
        </w:rPr>
        <w:t>ugus</w:t>
      </w:r>
      <w:r>
        <w:rPr>
          <w:rFonts w:ascii="Trebuchet MS"/>
          <w:b/>
          <w:color w:val="006CB4"/>
          <w:w w:val="95"/>
          <w:sz w:val="20"/>
        </w:rPr>
        <w:t>t</w:t>
      </w:r>
      <w:r>
        <w:rPr>
          <w:rFonts w:ascii="Trebuchet MS"/>
          <w:b/>
          <w:color w:val="006CB4"/>
          <w:spacing w:val="6"/>
          <w:sz w:val="20"/>
        </w:rPr>
        <w:t> </w:t>
      </w:r>
      <w:r>
        <w:rPr>
          <w:rFonts w:ascii="Trebuchet MS"/>
          <w:b/>
          <w:smallCaps/>
          <w:color w:val="006CB4"/>
          <w:spacing w:val="-1"/>
          <w:w w:val="87"/>
          <w:sz w:val="20"/>
        </w:rPr>
        <w:t>2001</w:t>
      </w:r>
    </w:p>
    <w:p>
      <w:pPr>
        <w:spacing w:after="0"/>
        <w:jc w:val="left"/>
        <w:rPr>
          <w:rFonts w:ascii="Trebuchet MS"/>
          <w:sz w:val="20"/>
        </w:rPr>
        <w:sectPr>
          <w:type w:val="continuous"/>
          <w:pgSz w:w="11900" w:h="16840"/>
          <w:pgMar w:top="1260" w:bottom="280" w:left="660" w:right="640"/>
          <w:cols w:num="2" w:equalWidth="0">
            <w:col w:w="4279" w:space="4947"/>
            <w:col w:w="1374"/>
          </w:cols>
        </w:sectPr>
      </w:pPr>
    </w:p>
    <w:p>
      <w:pPr>
        <w:pStyle w:val="BodyText"/>
        <w:rPr>
          <w:rFonts w:ascii="Trebuchet MS"/>
          <w:b/>
        </w:rPr>
      </w:pPr>
    </w:p>
    <w:p>
      <w:pPr>
        <w:pStyle w:val="BodyText"/>
        <w:rPr>
          <w:rFonts w:ascii="Trebuchet MS"/>
          <w:b/>
        </w:rPr>
      </w:pPr>
    </w:p>
    <w:p>
      <w:pPr>
        <w:pStyle w:val="BodyText"/>
        <w:spacing w:before="2"/>
        <w:rPr>
          <w:rFonts w:ascii="Trebuchet MS"/>
          <w:b/>
          <w:sz w:val="23"/>
        </w:rPr>
      </w:pPr>
    </w:p>
    <w:p>
      <w:pPr>
        <w:pStyle w:val="BodyText"/>
        <w:ind w:left="156"/>
        <w:rPr>
          <w:rFonts w:ascii="Trebuchet MS"/>
        </w:rPr>
      </w:pPr>
      <w:r>
        <w:rPr>
          <w:rFonts w:ascii="Trebuchet MS"/>
          <w:position w:val="0"/>
        </w:rPr>
        <w:pict>
          <v:shape style="width:515.9pt;height:80pt;mso-position-horizontal-relative:char;mso-position-vertical-relative:line" type="#_x0000_t202" filled="false" stroked="true" strokeweight="1pt" strokecolor="#006cb4">
            <w10:anchorlock/>
            <v:textbox inset="0,0,0,0">
              <w:txbxContent>
                <w:p>
                  <w:pPr>
                    <w:spacing w:line="292" w:lineRule="auto" w:before="144"/>
                    <w:ind w:left="250" w:right="225" w:firstLine="0"/>
                    <w:jc w:val="left"/>
                    <w:rPr>
                      <w:i/>
                      <w:sz w:val="20"/>
                    </w:rPr>
                  </w:pPr>
                  <w:r>
                    <w:rPr>
                      <w:i/>
                      <w:spacing w:val="-1"/>
                      <w:w w:val="95"/>
                      <w:sz w:val="20"/>
                    </w:rPr>
                    <w:t>Thi</w:t>
                  </w:r>
                  <w:r>
                    <w:rPr>
                      <w:i/>
                      <w:w w:val="95"/>
                      <w:sz w:val="20"/>
                    </w:rPr>
                    <w:t>s</w:t>
                  </w:r>
                  <w:r>
                    <w:rPr>
                      <w:i/>
                      <w:sz w:val="20"/>
                    </w:rPr>
                    <w:t> </w:t>
                  </w:r>
                  <w:r>
                    <w:rPr>
                      <w:i/>
                      <w:smallCaps/>
                      <w:spacing w:val="-1"/>
                      <w:w w:val="85"/>
                      <w:sz w:val="20"/>
                    </w:rPr>
                    <w:t>publicatio</w:t>
                  </w:r>
                  <w:r>
                    <w:rPr>
                      <w:i/>
                      <w:smallCaps/>
                      <w:w w:val="85"/>
                      <w:sz w:val="20"/>
                    </w:rPr>
                    <w:t>n</w:t>
                  </w:r>
                  <w:r>
                    <w:rPr>
                      <w:i/>
                      <w:smallCaps w:val="0"/>
                      <w:sz w:val="20"/>
                    </w:rPr>
                    <w:t> </w:t>
                  </w:r>
                  <w:r>
                    <w:rPr>
                      <w:i/>
                      <w:smallCaps w:val="0"/>
                      <w:spacing w:val="-1"/>
                      <w:w w:val="93"/>
                      <w:sz w:val="20"/>
                    </w:rPr>
                    <w:t>i</w:t>
                  </w:r>
                  <w:r>
                    <w:rPr>
                      <w:i/>
                      <w:smallCaps w:val="0"/>
                      <w:w w:val="93"/>
                      <w:sz w:val="20"/>
                    </w:rPr>
                    <w:t>s</w:t>
                  </w:r>
                  <w:r>
                    <w:rPr>
                      <w:i/>
                      <w:smallCaps w:val="0"/>
                      <w:sz w:val="20"/>
                    </w:rPr>
                    <w:t> </w:t>
                  </w:r>
                  <w:r>
                    <w:rPr>
                      <w:i/>
                      <w:smallCaps/>
                      <w:w w:val="99"/>
                      <w:sz w:val="20"/>
                    </w:rPr>
                    <w:t>a</w:t>
                  </w:r>
                  <w:r>
                    <w:rPr>
                      <w:i/>
                      <w:smallCaps w:val="0"/>
                      <w:sz w:val="20"/>
                    </w:rPr>
                    <w:t> </w:t>
                  </w:r>
                  <w:r>
                    <w:rPr>
                      <w:i/>
                      <w:smallCaps/>
                      <w:spacing w:val="-1"/>
                      <w:w w:val="92"/>
                      <w:sz w:val="20"/>
                    </w:rPr>
                    <w:t>summa</w:t>
                  </w:r>
                  <w:r>
                    <w:rPr>
                      <w:i/>
                      <w:smallCaps/>
                      <w:spacing w:val="5"/>
                      <w:w w:val="92"/>
                      <w:sz w:val="20"/>
                    </w:rPr>
                    <w:t>r</w:t>
                  </w:r>
                  <w:r>
                    <w:rPr>
                      <w:i/>
                      <w:smallCaps w:val="0"/>
                      <w:w w:val="96"/>
                      <w:sz w:val="20"/>
                    </w:rPr>
                    <w:t>y</w:t>
                  </w:r>
                  <w:r>
                    <w:rPr>
                      <w:i/>
                      <w:smallCaps w:val="0"/>
                      <w:sz w:val="20"/>
                    </w:rPr>
                    <w:t> </w:t>
                  </w:r>
                  <w:r>
                    <w:rPr>
                      <w:i/>
                      <w:smallCaps w:val="0"/>
                      <w:spacing w:val="-1"/>
                      <w:w w:val="98"/>
                      <w:sz w:val="20"/>
                    </w:rPr>
                    <w:t>o</w:t>
                  </w:r>
                  <w:r>
                    <w:rPr>
                      <w:i/>
                      <w:smallCaps w:val="0"/>
                      <w:w w:val="98"/>
                      <w:sz w:val="20"/>
                    </w:rPr>
                    <w:t>f</w:t>
                  </w:r>
                  <w:r>
                    <w:rPr>
                      <w:i/>
                      <w:smallCaps w:val="0"/>
                      <w:sz w:val="20"/>
                    </w:rPr>
                    <w:t> </w:t>
                  </w:r>
                  <w:r>
                    <w:rPr>
                      <w:i/>
                      <w:smallCaps w:val="0"/>
                      <w:spacing w:val="-1"/>
                      <w:w w:val="96"/>
                      <w:sz w:val="20"/>
                    </w:rPr>
                    <w:t>month</w:t>
                  </w:r>
                  <w:r>
                    <w:rPr>
                      <w:i/>
                      <w:smallCaps w:val="0"/>
                      <w:spacing w:val="-4"/>
                      <w:w w:val="96"/>
                      <w:sz w:val="20"/>
                    </w:rPr>
                    <w:t>l</w:t>
                  </w:r>
                  <w:r>
                    <w:rPr>
                      <w:i/>
                      <w:smallCaps w:val="0"/>
                      <w:w w:val="96"/>
                      <w:sz w:val="20"/>
                    </w:rPr>
                    <w:t>y</w:t>
                  </w:r>
                  <w:r>
                    <w:rPr>
                      <w:i/>
                      <w:smallCaps w:val="0"/>
                      <w:sz w:val="20"/>
                    </w:rPr>
                    <w:t> </w:t>
                  </w:r>
                  <w:r>
                    <w:rPr>
                      <w:i/>
                      <w:smallCaps w:val="0"/>
                      <w:spacing w:val="-4"/>
                      <w:w w:val="86"/>
                      <w:sz w:val="20"/>
                    </w:rPr>
                    <w:t>r</w:t>
                  </w:r>
                  <w:r>
                    <w:rPr>
                      <w:i/>
                      <w:smallCaps w:val="0"/>
                      <w:spacing w:val="-1"/>
                      <w:w w:val="96"/>
                      <w:sz w:val="20"/>
                    </w:rPr>
                    <w:t>eport</w:t>
                  </w:r>
                  <w:r>
                    <w:rPr>
                      <w:i/>
                      <w:smallCaps w:val="0"/>
                      <w:w w:val="96"/>
                      <w:sz w:val="20"/>
                    </w:rPr>
                    <w:t>s</w:t>
                  </w:r>
                  <w:r>
                    <w:rPr>
                      <w:i/>
                      <w:smallCaps w:val="0"/>
                      <w:sz w:val="20"/>
                    </w:rPr>
                    <w:t> </w:t>
                  </w:r>
                  <w:r>
                    <w:rPr>
                      <w:i/>
                      <w:smallCaps w:val="0"/>
                      <w:spacing w:val="-1"/>
                      <w:w w:val="94"/>
                      <w:sz w:val="20"/>
                    </w:rPr>
                    <w:t>compile</w:t>
                  </w:r>
                  <w:r>
                    <w:rPr>
                      <w:i/>
                      <w:smallCaps w:val="0"/>
                      <w:w w:val="94"/>
                      <w:sz w:val="20"/>
                    </w:rPr>
                    <w:t>d</w:t>
                  </w:r>
                  <w:r>
                    <w:rPr>
                      <w:i/>
                      <w:smallCaps w:val="0"/>
                      <w:sz w:val="20"/>
                    </w:rPr>
                    <w:t> </w:t>
                  </w:r>
                  <w:r>
                    <w:rPr>
                      <w:i/>
                      <w:smallCaps w:val="0"/>
                      <w:spacing w:val="-4"/>
                      <w:w w:val="96"/>
                      <w:sz w:val="20"/>
                    </w:rPr>
                    <w:t>b</w:t>
                  </w:r>
                  <w:r>
                    <w:rPr>
                      <w:i/>
                      <w:smallCaps w:val="0"/>
                      <w:w w:val="96"/>
                      <w:sz w:val="20"/>
                    </w:rPr>
                    <w:t>y</w:t>
                  </w:r>
                  <w:r>
                    <w:rPr>
                      <w:i/>
                      <w:smallCaps w:val="0"/>
                      <w:sz w:val="20"/>
                    </w:rPr>
                    <w:t> </w:t>
                  </w:r>
                  <w:r>
                    <w:rPr>
                      <w:i/>
                      <w:smallCaps w:val="0"/>
                      <w:spacing w:val="-1"/>
                      <w:w w:val="98"/>
                      <w:sz w:val="20"/>
                    </w:rPr>
                    <w:t>th</w:t>
                  </w:r>
                  <w:r>
                    <w:rPr>
                      <w:i/>
                      <w:smallCaps w:val="0"/>
                      <w:w w:val="98"/>
                      <w:sz w:val="20"/>
                    </w:rPr>
                    <w:t>e</w:t>
                  </w:r>
                  <w:r>
                    <w:rPr>
                      <w:i/>
                      <w:smallCaps w:val="0"/>
                      <w:sz w:val="20"/>
                    </w:rPr>
                    <w:t> </w:t>
                  </w:r>
                  <w:r>
                    <w:rPr>
                      <w:i/>
                      <w:smallCaps/>
                      <w:spacing w:val="-1"/>
                      <w:w w:val="89"/>
                      <w:sz w:val="20"/>
                    </w:rPr>
                    <w:t>Ban</w:t>
                  </w:r>
                  <w:r>
                    <w:rPr>
                      <w:i/>
                      <w:smallCaps/>
                      <w:w w:val="89"/>
                      <w:sz w:val="20"/>
                    </w:rPr>
                    <w:t>k</w:t>
                  </w:r>
                  <w:r>
                    <w:rPr>
                      <w:i/>
                      <w:smallCaps w:val="0"/>
                      <w:sz w:val="20"/>
                    </w:rPr>
                    <w:t> </w:t>
                  </w:r>
                  <w:r>
                    <w:rPr>
                      <w:i/>
                      <w:smallCaps w:val="0"/>
                      <w:spacing w:val="-1"/>
                      <w:w w:val="98"/>
                      <w:sz w:val="20"/>
                    </w:rPr>
                    <w:t>o</w:t>
                  </w:r>
                  <w:r>
                    <w:rPr>
                      <w:i/>
                      <w:smallCaps w:val="0"/>
                      <w:w w:val="98"/>
                      <w:sz w:val="20"/>
                    </w:rPr>
                    <w:t>f</w:t>
                  </w:r>
                  <w:r>
                    <w:rPr>
                      <w:i/>
                      <w:smallCaps w:val="0"/>
                      <w:sz w:val="20"/>
                    </w:rPr>
                    <w:t> </w:t>
                  </w:r>
                  <w:r>
                    <w:rPr>
                      <w:i/>
                      <w:smallCaps/>
                      <w:spacing w:val="-1"/>
                      <w:w w:val="84"/>
                      <w:sz w:val="20"/>
                    </w:rPr>
                    <w:t>England</w:t>
                  </w:r>
                  <w:r>
                    <w:rPr>
                      <w:i/>
                      <w:smallCaps/>
                      <w:spacing w:val="-19"/>
                      <w:w w:val="84"/>
                      <w:sz w:val="20"/>
                    </w:rPr>
                    <w:t>’</w:t>
                  </w:r>
                  <w:r>
                    <w:rPr>
                      <w:i/>
                      <w:smallCaps w:val="0"/>
                      <w:w w:val="93"/>
                      <w:sz w:val="20"/>
                    </w:rPr>
                    <w:t>s</w:t>
                  </w:r>
                  <w:r>
                    <w:rPr>
                      <w:i/>
                      <w:smallCaps w:val="0"/>
                      <w:sz w:val="20"/>
                    </w:rPr>
                    <w:t> </w:t>
                  </w:r>
                  <w:r>
                    <w:rPr>
                      <w:i/>
                      <w:smallCaps w:val="0"/>
                      <w:spacing w:val="-1"/>
                      <w:w w:val="96"/>
                      <w:sz w:val="20"/>
                    </w:rPr>
                    <w:t>Agents</w:t>
                  </w:r>
                  <w:r>
                    <w:rPr>
                      <w:i/>
                      <w:smallCaps w:val="0"/>
                      <w:w w:val="96"/>
                      <w:sz w:val="20"/>
                    </w:rPr>
                    <w:t>,</w:t>
                  </w:r>
                  <w:r>
                    <w:rPr>
                      <w:i/>
                      <w:smallCaps w:val="0"/>
                      <w:sz w:val="20"/>
                    </w:rPr>
                    <w:t> </w:t>
                  </w:r>
                  <w:r>
                    <w:rPr>
                      <w:i/>
                      <w:smallCaps w:val="0"/>
                      <w:spacing w:val="-1"/>
                      <w:w w:val="93"/>
                      <w:sz w:val="20"/>
                    </w:rPr>
                    <w:t>foll</w:t>
                  </w:r>
                  <w:r>
                    <w:rPr>
                      <w:i/>
                      <w:smallCaps w:val="0"/>
                      <w:spacing w:val="-3"/>
                      <w:w w:val="93"/>
                      <w:sz w:val="20"/>
                    </w:rPr>
                    <w:t>o</w:t>
                  </w:r>
                  <w:r>
                    <w:rPr>
                      <w:i/>
                      <w:smallCaps w:val="0"/>
                      <w:spacing w:val="-1"/>
                      <w:w w:val="91"/>
                      <w:sz w:val="20"/>
                    </w:rPr>
                    <w:t>win</w:t>
                  </w:r>
                  <w:r>
                    <w:rPr>
                      <w:i/>
                      <w:smallCaps w:val="0"/>
                      <w:w w:val="91"/>
                      <w:sz w:val="20"/>
                    </w:rPr>
                    <w:t>g</w:t>
                  </w:r>
                  <w:r>
                    <w:rPr>
                      <w:i/>
                      <w:smallCaps w:val="0"/>
                      <w:sz w:val="20"/>
                    </w:rPr>
                    <w:t> </w:t>
                  </w:r>
                  <w:r>
                    <w:rPr>
                      <w:i/>
                      <w:smallCaps w:val="0"/>
                      <w:spacing w:val="-1"/>
                      <w:w w:val="94"/>
                      <w:sz w:val="20"/>
                    </w:rPr>
                    <w:t>discussion</w:t>
                  </w:r>
                  <w:r>
                    <w:rPr>
                      <w:i/>
                      <w:smallCaps w:val="0"/>
                      <w:w w:val="94"/>
                      <w:sz w:val="20"/>
                    </w:rPr>
                    <w:t>s</w:t>
                  </w:r>
                  <w:r>
                    <w:rPr>
                      <w:i/>
                      <w:smallCaps w:val="0"/>
                      <w:sz w:val="20"/>
                    </w:rPr>
                    <w:t> </w:t>
                  </w:r>
                  <w:r>
                    <w:rPr>
                      <w:i/>
                      <w:smallCaps w:val="0"/>
                      <w:spacing w:val="-1"/>
                      <w:w w:val="94"/>
                      <w:sz w:val="20"/>
                    </w:rPr>
                    <w:t>wit</w:t>
                  </w:r>
                  <w:r>
                    <w:rPr>
                      <w:i/>
                      <w:smallCaps w:val="0"/>
                      <w:w w:val="94"/>
                      <w:sz w:val="20"/>
                    </w:rPr>
                    <w:t>h</w:t>
                  </w:r>
                  <w:r>
                    <w:rPr>
                      <w:i/>
                      <w:smallCaps w:val="0"/>
                      <w:sz w:val="20"/>
                    </w:rPr>
                    <w:t> </w:t>
                  </w:r>
                  <w:r>
                    <w:rPr>
                      <w:i/>
                      <w:smallCaps/>
                      <w:spacing w:val="-1"/>
                      <w:w w:val="84"/>
                      <w:sz w:val="20"/>
                    </w:rPr>
                    <w:t>a</w:t>
                  </w:r>
                  <w:r>
                    <w:rPr>
                      <w:i/>
                      <w:smallCaps/>
                      <w:spacing w:val="-2"/>
                      <w:w w:val="84"/>
                      <w:sz w:val="20"/>
                    </w:rPr>
                    <w:t>r</w:t>
                  </w:r>
                  <w:r>
                    <w:rPr>
                      <w:i/>
                      <w:smallCaps w:val="0"/>
                      <w:spacing w:val="-1"/>
                      <w:w w:val="96"/>
                      <w:sz w:val="20"/>
                    </w:rPr>
                    <w:t>ound</w:t>
                  </w:r>
                  <w:r>
                    <w:rPr>
                      <w:i/>
                      <w:smallCaps w:val="0"/>
                      <w:spacing w:val="-1"/>
                      <w:w w:val="96"/>
                      <w:sz w:val="20"/>
                    </w:rPr>
                    <w:t> </w:t>
                  </w:r>
                  <w:r>
                    <w:rPr>
                      <w:i/>
                      <w:smallCaps w:val="0"/>
                      <w:spacing w:val="-1"/>
                      <w:w w:val="116"/>
                      <w:sz w:val="20"/>
                    </w:rPr>
                    <w:t>1,</w:t>
                  </w:r>
                  <w:r>
                    <w:rPr>
                      <w:i/>
                      <w:smallCaps w:val="0"/>
                      <w:spacing w:val="-27"/>
                      <w:w w:val="121"/>
                      <w:sz w:val="20"/>
                    </w:rPr>
                    <w:t>7</w:t>
                  </w:r>
                  <w:r>
                    <w:rPr>
                      <w:i/>
                      <w:smallCaps w:val="0"/>
                      <w:spacing w:val="-1"/>
                      <w:w w:val="115"/>
                      <w:sz w:val="20"/>
                    </w:rPr>
                    <w:t>0</w:t>
                  </w:r>
                  <w:r>
                    <w:rPr>
                      <w:i/>
                      <w:smallCaps w:val="0"/>
                      <w:w w:val="115"/>
                      <w:sz w:val="20"/>
                    </w:rPr>
                    <w:t>0</w:t>
                  </w:r>
                  <w:r>
                    <w:rPr>
                      <w:i/>
                      <w:smallCaps w:val="0"/>
                      <w:sz w:val="20"/>
                    </w:rPr>
                    <w:t> </w:t>
                  </w:r>
                  <w:r>
                    <w:rPr>
                      <w:i/>
                      <w:smallCaps w:val="0"/>
                      <w:spacing w:val="-1"/>
                      <w:w w:val="94"/>
                      <w:sz w:val="20"/>
                    </w:rPr>
                    <w:t>busin</w:t>
                  </w:r>
                  <w:r>
                    <w:rPr>
                      <w:i/>
                      <w:smallCaps w:val="0"/>
                      <w:spacing w:val="-5"/>
                      <w:w w:val="94"/>
                      <w:sz w:val="20"/>
                    </w:rPr>
                    <w:t>e</w:t>
                  </w:r>
                  <w:r>
                    <w:rPr>
                      <w:i/>
                      <w:smallCaps w:val="0"/>
                      <w:spacing w:val="-1"/>
                      <w:w w:val="92"/>
                      <w:sz w:val="20"/>
                    </w:rPr>
                    <w:t>ss</w:t>
                  </w:r>
                  <w:r>
                    <w:rPr>
                      <w:i/>
                      <w:smallCaps w:val="0"/>
                      <w:spacing w:val="-4"/>
                      <w:w w:val="92"/>
                      <w:sz w:val="20"/>
                    </w:rPr>
                    <w:t>e</w:t>
                  </w:r>
                  <w:r>
                    <w:rPr>
                      <w:i/>
                      <w:smallCaps w:val="0"/>
                      <w:w w:val="93"/>
                      <w:sz w:val="20"/>
                    </w:rPr>
                    <w:t>s</w:t>
                  </w:r>
                  <w:r>
                    <w:rPr>
                      <w:i/>
                      <w:smallCaps w:val="0"/>
                      <w:sz w:val="20"/>
                    </w:rPr>
                    <w:t> </w:t>
                  </w:r>
                  <w:r>
                    <w:rPr>
                      <w:i/>
                      <w:smallCaps w:val="0"/>
                      <w:spacing w:val="-1"/>
                      <w:w w:val="97"/>
                      <w:sz w:val="20"/>
                    </w:rPr>
                    <w:t>i</w:t>
                  </w:r>
                  <w:r>
                    <w:rPr>
                      <w:i/>
                      <w:smallCaps w:val="0"/>
                      <w:w w:val="97"/>
                      <w:sz w:val="20"/>
                    </w:rPr>
                    <w:t>n</w:t>
                  </w:r>
                  <w:r>
                    <w:rPr>
                      <w:i/>
                      <w:smallCaps w:val="0"/>
                      <w:sz w:val="20"/>
                    </w:rPr>
                    <w:t> </w:t>
                  </w:r>
                  <w:r>
                    <w:rPr>
                      <w:i/>
                      <w:smallCaps w:val="0"/>
                      <w:spacing w:val="-1"/>
                      <w:w w:val="98"/>
                      <w:sz w:val="20"/>
                    </w:rPr>
                    <w:t>th</w:t>
                  </w:r>
                  <w:r>
                    <w:rPr>
                      <w:i/>
                      <w:smallCaps w:val="0"/>
                      <w:w w:val="98"/>
                      <w:sz w:val="20"/>
                    </w:rPr>
                    <w:t>e</w:t>
                  </w:r>
                  <w:r>
                    <w:rPr>
                      <w:i/>
                      <w:smallCaps w:val="0"/>
                      <w:sz w:val="20"/>
                    </w:rPr>
                    <w:t> </w:t>
                  </w:r>
                  <w:r>
                    <w:rPr>
                      <w:i/>
                      <w:smallCaps w:val="0"/>
                      <w:spacing w:val="-1"/>
                      <w:w w:val="95"/>
                      <w:sz w:val="20"/>
                    </w:rPr>
                    <w:t>perio</w:t>
                  </w:r>
                  <w:r>
                    <w:rPr>
                      <w:i/>
                      <w:smallCaps w:val="0"/>
                      <w:w w:val="95"/>
                      <w:sz w:val="20"/>
                    </w:rPr>
                    <w:t>d</w:t>
                  </w:r>
                  <w:r>
                    <w:rPr>
                      <w:i/>
                      <w:smallCaps w:val="0"/>
                      <w:sz w:val="20"/>
                    </w:rPr>
                    <w:t> </w:t>
                  </w:r>
                  <w:r>
                    <w:rPr>
                      <w:i/>
                      <w:smallCaps w:val="0"/>
                      <w:spacing w:val="-1"/>
                      <w:w w:val="98"/>
                      <w:sz w:val="20"/>
                    </w:rPr>
                    <w:t>be</w:t>
                  </w:r>
                  <w:r>
                    <w:rPr>
                      <w:i/>
                      <w:smallCaps w:val="0"/>
                      <w:spacing w:val="-2"/>
                      <w:w w:val="98"/>
                      <w:sz w:val="20"/>
                    </w:rPr>
                    <w:t>t</w:t>
                  </w:r>
                  <w:r>
                    <w:rPr>
                      <w:i/>
                      <w:smallCaps w:val="0"/>
                      <w:spacing w:val="-6"/>
                      <w:w w:val="87"/>
                      <w:sz w:val="20"/>
                    </w:rPr>
                    <w:t>w</w:t>
                  </w:r>
                  <w:r>
                    <w:rPr>
                      <w:i/>
                      <w:smallCaps w:val="0"/>
                      <w:spacing w:val="-1"/>
                      <w:w w:val="94"/>
                      <w:sz w:val="20"/>
                    </w:rPr>
                    <w:t>ee</w:t>
                  </w:r>
                  <w:r>
                    <w:rPr>
                      <w:i/>
                      <w:smallCaps w:val="0"/>
                      <w:w w:val="94"/>
                      <w:sz w:val="20"/>
                    </w:rPr>
                    <w:t>n</w:t>
                  </w:r>
                  <w:r>
                    <w:rPr>
                      <w:i/>
                      <w:smallCaps w:val="0"/>
                      <w:sz w:val="20"/>
                    </w:rPr>
                    <w:t> </w:t>
                  </w:r>
                  <w:r>
                    <w:rPr>
                      <w:i/>
                      <w:smallCaps w:val="0"/>
                      <w:spacing w:val="-1"/>
                      <w:w w:val="95"/>
                      <w:sz w:val="20"/>
                    </w:rPr>
                    <w:t>mid-Apri</w:t>
                  </w:r>
                  <w:r>
                    <w:rPr>
                      <w:i/>
                      <w:smallCaps w:val="0"/>
                      <w:w w:val="95"/>
                      <w:sz w:val="20"/>
                    </w:rPr>
                    <w:t>l</w:t>
                  </w:r>
                  <w:r>
                    <w:rPr>
                      <w:i/>
                      <w:smallCaps w:val="0"/>
                      <w:sz w:val="20"/>
                    </w:rPr>
                    <w:t> </w:t>
                  </w:r>
                  <w:r>
                    <w:rPr>
                      <w:i/>
                      <w:smallCaps/>
                      <w:spacing w:val="-1"/>
                      <w:w w:val="92"/>
                      <w:sz w:val="20"/>
                    </w:rPr>
                    <w:t>an</w:t>
                  </w:r>
                  <w:r>
                    <w:rPr>
                      <w:i/>
                      <w:smallCaps/>
                      <w:w w:val="92"/>
                      <w:sz w:val="20"/>
                    </w:rPr>
                    <w:t>d</w:t>
                  </w:r>
                  <w:r>
                    <w:rPr>
                      <w:i/>
                      <w:smallCaps w:val="0"/>
                      <w:sz w:val="20"/>
                    </w:rPr>
                    <w:t> </w:t>
                  </w:r>
                  <w:r>
                    <w:rPr>
                      <w:i/>
                      <w:smallCaps w:val="0"/>
                      <w:spacing w:val="-1"/>
                      <w:w w:val="92"/>
                      <w:sz w:val="20"/>
                    </w:rPr>
                    <w:t>mid-</w:t>
                  </w:r>
                  <w:r>
                    <w:rPr>
                      <w:i/>
                      <w:smallCaps w:val="0"/>
                      <w:spacing w:val="-3"/>
                      <w:w w:val="92"/>
                      <w:sz w:val="20"/>
                    </w:rPr>
                    <w:t>J</w:t>
                  </w:r>
                  <w:r>
                    <w:rPr>
                      <w:i/>
                      <w:smallCaps w:val="0"/>
                      <w:spacing w:val="-1"/>
                      <w:w w:val="93"/>
                      <w:sz w:val="20"/>
                    </w:rPr>
                    <w:t>u</w:t>
                  </w:r>
                  <w:r>
                    <w:rPr>
                      <w:i/>
                      <w:smallCaps w:val="0"/>
                      <w:spacing w:val="-4"/>
                      <w:w w:val="84"/>
                      <w:sz w:val="20"/>
                    </w:rPr>
                    <w:t>l</w:t>
                  </w:r>
                  <w:r>
                    <w:rPr>
                      <w:i/>
                      <w:smallCaps w:val="0"/>
                      <w:spacing w:val="-24"/>
                      <w:w w:val="96"/>
                      <w:sz w:val="20"/>
                    </w:rPr>
                    <w:t>y</w:t>
                  </w:r>
                  <w:r>
                    <w:rPr>
                      <w:i/>
                      <w:smallCaps w:val="0"/>
                      <w:w w:val="106"/>
                      <w:sz w:val="20"/>
                    </w:rPr>
                    <w:t>.</w:t>
                  </w:r>
                  <w:r>
                    <w:rPr>
                      <w:i/>
                      <w:smallCaps w:val="0"/>
                      <w:sz w:val="20"/>
                    </w:rPr>
                    <w:t> </w:t>
                  </w:r>
                  <w:r>
                    <w:rPr>
                      <w:i/>
                      <w:smallCaps w:val="0"/>
                      <w:spacing w:val="1"/>
                      <w:sz w:val="20"/>
                    </w:rPr>
                    <w:t> </w:t>
                  </w:r>
                  <w:r>
                    <w:rPr>
                      <w:i/>
                      <w:smallCaps w:val="0"/>
                      <w:spacing w:val="-1"/>
                      <w:w w:val="103"/>
                      <w:sz w:val="20"/>
                    </w:rPr>
                    <w:t>I</w:t>
                  </w:r>
                  <w:r>
                    <w:rPr>
                      <w:i/>
                      <w:smallCaps w:val="0"/>
                      <w:w w:val="103"/>
                      <w:sz w:val="20"/>
                    </w:rPr>
                    <w:t>t</w:t>
                  </w:r>
                  <w:r>
                    <w:rPr>
                      <w:i/>
                      <w:smallCaps w:val="0"/>
                      <w:sz w:val="20"/>
                    </w:rPr>
                    <w:t> </w:t>
                  </w:r>
                  <w:r>
                    <w:rPr>
                      <w:i/>
                      <w:smallCaps w:val="0"/>
                      <w:spacing w:val="-1"/>
                      <w:w w:val="94"/>
                      <w:sz w:val="20"/>
                    </w:rPr>
                    <w:t>p</w:t>
                  </w:r>
                  <w:r>
                    <w:rPr>
                      <w:i/>
                      <w:smallCaps w:val="0"/>
                      <w:spacing w:val="-2"/>
                      <w:w w:val="94"/>
                      <w:sz w:val="20"/>
                    </w:rPr>
                    <w:t>r</w:t>
                  </w:r>
                  <w:r>
                    <w:rPr>
                      <w:i/>
                      <w:smallCaps w:val="0"/>
                      <w:spacing w:val="-3"/>
                      <w:w w:val="95"/>
                      <w:sz w:val="20"/>
                    </w:rPr>
                    <w:t>o</w:t>
                  </w:r>
                  <w:r>
                    <w:rPr>
                      <w:i/>
                      <w:smallCaps w:val="0"/>
                      <w:spacing w:val="-1"/>
                      <w:w w:val="95"/>
                      <w:sz w:val="20"/>
                    </w:rPr>
                    <w:t>vid</w:t>
                  </w:r>
                  <w:r>
                    <w:rPr>
                      <w:i/>
                      <w:smallCaps w:val="0"/>
                      <w:spacing w:val="-5"/>
                      <w:w w:val="95"/>
                      <w:sz w:val="20"/>
                    </w:rPr>
                    <w:t>e</w:t>
                  </w:r>
                  <w:r>
                    <w:rPr>
                      <w:i/>
                      <w:smallCaps w:val="0"/>
                      <w:w w:val="93"/>
                      <w:sz w:val="20"/>
                    </w:rPr>
                    <w:t>s</w:t>
                  </w:r>
                  <w:r>
                    <w:rPr>
                      <w:i/>
                      <w:smallCaps w:val="0"/>
                      <w:sz w:val="20"/>
                    </w:rPr>
                    <w:t> </w:t>
                  </w:r>
                  <w:r>
                    <w:rPr>
                      <w:i/>
                      <w:smallCaps/>
                      <w:spacing w:val="-1"/>
                      <w:w w:val="85"/>
                      <w:sz w:val="20"/>
                    </w:rPr>
                    <w:t>informatio</w:t>
                  </w:r>
                  <w:r>
                    <w:rPr>
                      <w:i/>
                      <w:smallCaps/>
                      <w:w w:val="85"/>
                      <w:sz w:val="20"/>
                    </w:rPr>
                    <w:t>n</w:t>
                  </w:r>
                  <w:r>
                    <w:rPr>
                      <w:i/>
                      <w:smallCaps w:val="0"/>
                      <w:sz w:val="20"/>
                    </w:rPr>
                    <w:t> </w:t>
                  </w:r>
                  <w:r>
                    <w:rPr>
                      <w:i/>
                      <w:smallCaps w:val="0"/>
                      <w:spacing w:val="-1"/>
                      <w:w w:val="97"/>
                      <w:sz w:val="20"/>
                    </w:rPr>
                    <w:t>o</w:t>
                  </w:r>
                  <w:r>
                    <w:rPr>
                      <w:i/>
                      <w:smallCaps w:val="0"/>
                      <w:w w:val="97"/>
                      <w:sz w:val="20"/>
                    </w:rPr>
                    <w:t>n</w:t>
                  </w:r>
                  <w:r>
                    <w:rPr>
                      <w:i/>
                      <w:smallCaps w:val="0"/>
                      <w:sz w:val="20"/>
                    </w:rPr>
                    <w:t> </w:t>
                  </w:r>
                  <w:r>
                    <w:rPr>
                      <w:i/>
                      <w:smallCaps w:val="0"/>
                      <w:spacing w:val="-1"/>
                      <w:w w:val="98"/>
                      <w:sz w:val="20"/>
                    </w:rPr>
                    <w:t>th</w:t>
                  </w:r>
                  <w:r>
                    <w:rPr>
                      <w:i/>
                      <w:smallCaps w:val="0"/>
                      <w:w w:val="98"/>
                      <w:sz w:val="20"/>
                    </w:rPr>
                    <w:t>e</w:t>
                  </w:r>
                  <w:r>
                    <w:rPr>
                      <w:i/>
                      <w:smallCaps w:val="0"/>
                      <w:sz w:val="20"/>
                    </w:rPr>
                    <w:t> </w:t>
                  </w:r>
                  <w:r>
                    <w:rPr>
                      <w:i/>
                      <w:smallCaps w:val="0"/>
                      <w:spacing w:val="-1"/>
                      <w:w w:val="101"/>
                      <w:sz w:val="20"/>
                    </w:rPr>
                    <w:t>s</w:t>
                  </w:r>
                  <w:r>
                    <w:rPr>
                      <w:i/>
                      <w:smallCaps w:val="0"/>
                      <w:spacing w:val="-2"/>
                      <w:w w:val="101"/>
                      <w:sz w:val="20"/>
                    </w:rPr>
                    <w:t>t</w:t>
                  </w:r>
                  <w:r>
                    <w:rPr>
                      <w:i/>
                      <w:smallCaps/>
                      <w:spacing w:val="-1"/>
                      <w:w w:val="85"/>
                      <w:sz w:val="20"/>
                    </w:rPr>
                    <w:t>at</w:t>
                  </w:r>
                  <w:r>
                    <w:rPr>
                      <w:i/>
                      <w:smallCaps/>
                      <w:w w:val="85"/>
                      <w:sz w:val="20"/>
                    </w:rPr>
                    <w:t>e</w:t>
                  </w:r>
                  <w:r>
                    <w:rPr>
                      <w:i/>
                      <w:smallCaps w:val="0"/>
                      <w:sz w:val="20"/>
                    </w:rPr>
                    <w:t> </w:t>
                  </w:r>
                  <w:r>
                    <w:rPr>
                      <w:i/>
                      <w:smallCaps w:val="0"/>
                      <w:spacing w:val="-1"/>
                      <w:w w:val="98"/>
                      <w:sz w:val="20"/>
                    </w:rPr>
                    <w:t>o</w:t>
                  </w:r>
                  <w:r>
                    <w:rPr>
                      <w:i/>
                      <w:smallCaps w:val="0"/>
                      <w:w w:val="98"/>
                      <w:sz w:val="20"/>
                    </w:rPr>
                    <w:t>f</w:t>
                  </w:r>
                  <w:r>
                    <w:rPr>
                      <w:i/>
                      <w:smallCaps w:val="0"/>
                      <w:sz w:val="20"/>
                    </w:rPr>
                    <w:t> </w:t>
                  </w:r>
                  <w:r>
                    <w:rPr>
                      <w:i/>
                      <w:smallCaps w:val="0"/>
                      <w:spacing w:val="-1"/>
                      <w:w w:val="94"/>
                      <w:sz w:val="20"/>
                    </w:rPr>
                    <w:t>busin</w:t>
                  </w:r>
                  <w:r>
                    <w:rPr>
                      <w:i/>
                      <w:smallCaps w:val="0"/>
                      <w:spacing w:val="-4"/>
                      <w:w w:val="94"/>
                      <w:sz w:val="20"/>
                    </w:rPr>
                    <w:t>e</w:t>
                  </w:r>
                  <w:r>
                    <w:rPr>
                      <w:i/>
                      <w:smallCaps w:val="0"/>
                      <w:spacing w:val="-1"/>
                      <w:w w:val="93"/>
                      <w:sz w:val="20"/>
                    </w:rPr>
                    <w:t>s</w:t>
                  </w:r>
                  <w:r>
                    <w:rPr>
                      <w:i/>
                      <w:smallCaps w:val="0"/>
                      <w:w w:val="93"/>
                      <w:sz w:val="20"/>
                    </w:rPr>
                    <w:t>s</w:t>
                  </w:r>
                  <w:r>
                    <w:rPr>
                      <w:i/>
                      <w:smallCaps w:val="0"/>
                      <w:sz w:val="20"/>
                    </w:rPr>
                    <w:t> </w:t>
                  </w:r>
                  <w:r>
                    <w:rPr>
                      <w:i/>
                      <w:smallCaps w:val="0"/>
                      <w:spacing w:val="-1"/>
                      <w:w w:val="97"/>
                      <w:sz w:val="20"/>
                    </w:rPr>
                    <w:t>conditions, </w:t>
                  </w:r>
                  <w:r>
                    <w:rPr>
                      <w:i/>
                      <w:smallCaps w:val="0"/>
                      <w:spacing w:val="-1"/>
                      <w:w w:val="94"/>
                      <w:sz w:val="20"/>
                    </w:rPr>
                    <w:t>f</w:t>
                  </w:r>
                  <w:r>
                    <w:rPr>
                      <w:i/>
                      <w:smallCaps w:val="0"/>
                      <w:spacing w:val="-2"/>
                      <w:w w:val="94"/>
                      <w:sz w:val="20"/>
                    </w:rPr>
                    <w:t>r</w:t>
                  </w:r>
                  <w:r>
                    <w:rPr>
                      <w:i/>
                      <w:smallCaps w:val="0"/>
                      <w:spacing w:val="-1"/>
                      <w:w w:val="95"/>
                      <w:sz w:val="20"/>
                    </w:rPr>
                    <w:t>o</w:t>
                  </w:r>
                  <w:r>
                    <w:rPr>
                      <w:i/>
                      <w:smallCaps w:val="0"/>
                      <w:w w:val="95"/>
                      <w:sz w:val="20"/>
                    </w:rPr>
                    <w:t>m</w:t>
                  </w:r>
                  <w:r>
                    <w:rPr>
                      <w:i/>
                      <w:smallCaps w:val="0"/>
                      <w:sz w:val="20"/>
                    </w:rPr>
                    <w:t> </w:t>
                  </w:r>
                  <w:r>
                    <w:rPr>
                      <w:i/>
                      <w:smallCaps w:val="0"/>
                      <w:spacing w:val="-1"/>
                      <w:w w:val="94"/>
                      <w:sz w:val="20"/>
                    </w:rPr>
                    <w:t>firm</w:t>
                  </w:r>
                  <w:r>
                    <w:rPr>
                      <w:i/>
                      <w:smallCaps w:val="0"/>
                      <w:w w:val="94"/>
                      <w:sz w:val="20"/>
                    </w:rPr>
                    <w:t>s</w:t>
                  </w:r>
                  <w:r>
                    <w:rPr>
                      <w:i/>
                      <w:smallCaps w:val="0"/>
                      <w:sz w:val="20"/>
                    </w:rPr>
                    <w:t> </w:t>
                  </w:r>
                  <w:r>
                    <w:rPr>
                      <w:i/>
                      <w:smallCaps/>
                      <w:spacing w:val="-1"/>
                      <w:w w:val="81"/>
                      <w:sz w:val="20"/>
                    </w:rPr>
                    <w:t>ac</w:t>
                  </w:r>
                  <w:r>
                    <w:rPr>
                      <w:i/>
                      <w:smallCaps/>
                      <w:spacing w:val="-2"/>
                      <w:w w:val="81"/>
                      <w:sz w:val="20"/>
                    </w:rPr>
                    <w:t>r</w:t>
                  </w:r>
                  <w:r>
                    <w:rPr>
                      <w:i/>
                      <w:smallCaps w:val="0"/>
                      <w:spacing w:val="-1"/>
                      <w:w w:val="94"/>
                      <w:sz w:val="20"/>
                    </w:rPr>
                    <w:t>os</w:t>
                  </w:r>
                  <w:r>
                    <w:rPr>
                      <w:i/>
                      <w:smallCaps w:val="0"/>
                      <w:w w:val="94"/>
                      <w:sz w:val="20"/>
                    </w:rPr>
                    <w:t>s</w:t>
                  </w:r>
                  <w:r>
                    <w:rPr>
                      <w:i/>
                      <w:smallCaps w:val="0"/>
                      <w:sz w:val="20"/>
                    </w:rPr>
                    <w:t> </w:t>
                  </w:r>
                  <w:r>
                    <w:rPr>
                      <w:i/>
                      <w:smallCaps/>
                      <w:spacing w:val="-1"/>
                      <w:w w:val="69"/>
                      <w:sz w:val="20"/>
                    </w:rPr>
                    <w:t>al</w:t>
                  </w:r>
                  <w:r>
                    <w:rPr>
                      <w:i/>
                      <w:smallCaps/>
                      <w:w w:val="69"/>
                      <w:sz w:val="20"/>
                    </w:rPr>
                    <w:t>l</w:t>
                  </w:r>
                  <w:r>
                    <w:rPr>
                      <w:i/>
                      <w:smallCaps w:val="0"/>
                      <w:sz w:val="20"/>
                    </w:rPr>
                    <w:t> </w:t>
                  </w:r>
                  <w:r>
                    <w:rPr>
                      <w:i/>
                      <w:smallCaps w:val="0"/>
                      <w:spacing w:val="-1"/>
                      <w:w w:val="95"/>
                      <w:sz w:val="20"/>
                    </w:rPr>
                    <w:t>sec</w:t>
                  </w:r>
                  <w:r>
                    <w:rPr>
                      <w:i/>
                      <w:smallCaps w:val="0"/>
                      <w:spacing w:val="-2"/>
                      <w:w w:val="95"/>
                      <w:sz w:val="20"/>
                    </w:rPr>
                    <w:t>t</w:t>
                  </w:r>
                  <w:r>
                    <w:rPr>
                      <w:i/>
                      <w:smallCaps w:val="0"/>
                      <w:spacing w:val="-1"/>
                      <w:w w:val="92"/>
                      <w:sz w:val="20"/>
                    </w:rPr>
                    <w:t>or</w:t>
                  </w:r>
                  <w:r>
                    <w:rPr>
                      <w:i/>
                      <w:smallCaps w:val="0"/>
                      <w:w w:val="92"/>
                      <w:sz w:val="20"/>
                    </w:rPr>
                    <w:t>s</w:t>
                  </w:r>
                  <w:r>
                    <w:rPr>
                      <w:i/>
                      <w:smallCaps w:val="0"/>
                      <w:sz w:val="20"/>
                    </w:rPr>
                    <w:t> </w:t>
                  </w:r>
                  <w:r>
                    <w:rPr>
                      <w:i/>
                      <w:smallCaps w:val="0"/>
                      <w:spacing w:val="-1"/>
                      <w:w w:val="98"/>
                      <w:sz w:val="20"/>
                    </w:rPr>
                    <w:t>o</w:t>
                  </w:r>
                  <w:r>
                    <w:rPr>
                      <w:i/>
                      <w:smallCaps w:val="0"/>
                      <w:w w:val="98"/>
                      <w:sz w:val="20"/>
                    </w:rPr>
                    <w:t>f</w:t>
                  </w:r>
                  <w:r>
                    <w:rPr>
                      <w:i/>
                      <w:smallCaps w:val="0"/>
                      <w:sz w:val="20"/>
                    </w:rPr>
                    <w:t> </w:t>
                  </w:r>
                  <w:r>
                    <w:rPr>
                      <w:i/>
                      <w:smallCaps w:val="0"/>
                      <w:spacing w:val="-1"/>
                      <w:w w:val="98"/>
                      <w:sz w:val="20"/>
                    </w:rPr>
                    <w:t>th</w:t>
                  </w:r>
                  <w:r>
                    <w:rPr>
                      <w:i/>
                      <w:smallCaps w:val="0"/>
                      <w:w w:val="98"/>
                      <w:sz w:val="20"/>
                    </w:rPr>
                    <w:t>e</w:t>
                  </w:r>
                  <w:r>
                    <w:rPr>
                      <w:i/>
                      <w:smallCaps w:val="0"/>
                      <w:sz w:val="20"/>
                    </w:rPr>
                    <w:t> </w:t>
                  </w:r>
                  <w:r>
                    <w:rPr>
                      <w:i/>
                      <w:smallCaps w:val="0"/>
                      <w:spacing w:val="-1"/>
                      <w:w w:val="94"/>
                      <w:sz w:val="20"/>
                    </w:rPr>
                    <w:t>econo</w:t>
                  </w:r>
                  <w:r>
                    <w:rPr>
                      <w:i/>
                      <w:smallCaps w:val="0"/>
                      <w:spacing w:val="-5"/>
                      <w:w w:val="94"/>
                      <w:sz w:val="20"/>
                    </w:rPr>
                    <w:t>m</w:t>
                  </w:r>
                  <w:r>
                    <w:rPr>
                      <w:i/>
                      <w:smallCaps w:val="0"/>
                      <w:spacing w:val="-24"/>
                      <w:w w:val="96"/>
                      <w:sz w:val="20"/>
                    </w:rPr>
                    <w:t>y</w:t>
                  </w:r>
                  <w:r>
                    <w:rPr>
                      <w:i/>
                      <w:smallCaps w:val="0"/>
                      <w:w w:val="106"/>
                      <w:sz w:val="20"/>
                    </w:rPr>
                    <w:t>.</w:t>
                  </w:r>
                  <w:r>
                    <w:rPr>
                      <w:i/>
                      <w:smallCaps w:val="0"/>
                      <w:sz w:val="20"/>
                    </w:rPr>
                    <w:t> </w:t>
                  </w:r>
                  <w:r>
                    <w:rPr>
                      <w:i/>
                      <w:smallCaps w:val="0"/>
                      <w:spacing w:val="1"/>
                      <w:sz w:val="20"/>
                    </w:rPr>
                    <w:t> </w:t>
                  </w:r>
                  <w:r>
                    <w:rPr>
                      <w:i/>
                      <w:smallCaps w:val="0"/>
                      <w:spacing w:val="-1"/>
                      <w:w w:val="94"/>
                      <w:sz w:val="20"/>
                    </w:rPr>
                    <w:t>Th</w:t>
                  </w:r>
                  <w:r>
                    <w:rPr>
                      <w:i/>
                      <w:smallCaps w:val="0"/>
                      <w:w w:val="94"/>
                      <w:sz w:val="20"/>
                    </w:rPr>
                    <w:t>e</w:t>
                  </w:r>
                  <w:r>
                    <w:rPr>
                      <w:i/>
                      <w:smallCaps w:val="0"/>
                      <w:sz w:val="20"/>
                    </w:rPr>
                    <w:t> </w:t>
                  </w:r>
                  <w:r>
                    <w:rPr>
                      <w:i/>
                      <w:smallCaps w:val="0"/>
                      <w:spacing w:val="-4"/>
                      <w:w w:val="86"/>
                      <w:sz w:val="20"/>
                    </w:rPr>
                    <w:t>r</w:t>
                  </w:r>
                  <w:r>
                    <w:rPr>
                      <w:i/>
                      <w:smallCaps w:val="0"/>
                      <w:spacing w:val="-1"/>
                      <w:w w:val="96"/>
                      <w:sz w:val="20"/>
                    </w:rPr>
                    <w:t>epor</w:t>
                  </w:r>
                  <w:r>
                    <w:rPr>
                      <w:i/>
                      <w:smallCaps w:val="0"/>
                      <w:w w:val="96"/>
                      <w:sz w:val="20"/>
                    </w:rPr>
                    <w:t>t</w:t>
                  </w:r>
                  <w:r>
                    <w:rPr>
                      <w:i/>
                      <w:smallCaps w:val="0"/>
                      <w:sz w:val="20"/>
                    </w:rPr>
                    <w:t> </w:t>
                  </w:r>
                  <w:r>
                    <w:rPr>
                      <w:i/>
                      <w:smallCaps w:val="0"/>
                      <w:spacing w:val="-1"/>
                      <w:w w:val="95"/>
                      <w:sz w:val="20"/>
                    </w:rPr>
                    <w:t>do</w:t>
                  </w:r>
                  <w:r>
                    <w:rPr>
                      <w:i/>
                      <w:smallCaps w:val="0"/>
                      <w:spacing w:val="-5"/>
                      <w:w w:val="95"/>
                      <w:sz w:val="20"/>
                    </w:rPr>
                    <w:t>e</w:t>
                  </w:r>
                  <w:r>
                    <w:rPr>
                      <w:i/>
                      <w:smallCaps w:val="0"/>
                      <w:w w:val="93"/>
                      <w:sz w:val="20"/>
                    </w:rPr>
                    <w:t>s</w:t>
                  </w:r>
                  <w:r>
                    <w:rPr>
                      <w:i/>
                      <w:smallCaps w:val="0"/>
                      <w:sz w:val="20"/>
                    </w:rPr>
                    <w:t> </w:t>
                  </w:r>
                  <w:r>
                    <w:rPr>
                      <w:i/>
                      <w:smallCaps w:val="0"/>
                      <w:spacing w:val="-1"/>
                      <w:w w:val="100"/>
                      <w:sz w:val="20"/>
                    </w:rPr>
                    <w:t>no</w:t>
                  </w:r>
                  <w:r>
                    <w:rPr>
                      <w:i/>
                      <w:smallCaps w:val="0"/>
                      <w:w w:val="100"/>
                      <w:sz w:val="20"/>
                    </w:rPr>
                    <w:t>t</w:t>
                  </w:r>
                  <w:r>
                    <w:rPr>
                      <w:i/>
                      <w:smallCaps w:val="0"/>
                      <w:sz w:val="20"/>
                    </w:rPr>
                    <w:t> </w:t>
                  </w:r>
                  <w:r>
                    <w:rPr>
                      <w:i/>
                      <w:smallCaps w:val="0"/>
                      <w:spacing w:val="-4"/>
                      <w:w w:val="86"/>
                      <w:sz w:val="20"/>
                    </w:rPr>
                    <w:t>r</w:t>
                  </w:r>
                  <w:r>
                    <w:rPr>
                      <w:i/>
                      <w:smallCaps w:val="0"/>
                      <w:spacing w:val="-1"/>
                      <w:w w:val="93"/>
                      <w:sz w:val="20"/>
                    </w:rPr>
                    <w:t>ep</w:t>
                  </w:r>
                  <w:r>
                    <w:rPr>
                      <w:i/>
                      <w:smallCaps w:val="0"/>
                      <w:spacing w:val="-4"/>
                      <w:w w:val="93"/>
                      <w:sz w:val="20"/>
                    </w:rPr>
                    <w:t>r</w:t>
                  </w:r>
                  <w:r>
                    <w:rPr>
                      <w:i/>
                      <w:smallCaps w:val="0"/>
                      <w:spacing w:val="-4"/>
                      <w:w w:val="91"/>
                      <w:sz w:val="20"/>
                    </w:rPr>
                    <w:t>e</w:t>
                  </w:r>
                  <w:r>
                    <w:rPr>
                      <w:i/>
                      <w:smallCaps w:val="0"/>
                      <w:spacing w:val="-1"/>
                      <w:w w:val="98"/>
                      <w:sz w:val="20"/>
                    </w:rPr>
                    <w:t>sen</w:t>
                  </w:r>
                  <w:r>
                    <w:rPr>
                      <w:i/>
                      <w:smallCaps w:val="0"/>
                      <w:w w:val="98"/>
                      <w:sz w:val="20"/>
                    </w:rPr>
                    <w:t>t</w:t>
                  </w:r>
                  <w:r>
                    <w:rPr>
                      <w:i/>
                      <w:smallCaps w:val="0"/>
                      <w:sz w:val="20"/>
                    </w:rPr>
                    <w:t> </w:t>
                  </w:r>
                  <w:r>
                    <w:rPr>
                      <w:i/>
                      <w:smallCaps w:val="0"/>
                      <w:spacing w:val="-1"/>
                      <w:w w:val="98"/>
                      <w:sz w:val="20"/>
                    </w:rPr>
                    <w:t>th</w:t>
                  </w:r>
                  <w:r>
                    <w:rPr>
                      <w:i/>
                      <w:smallCaps w:val="0"/>
                      <w:w w:val="98"/>
                      <w:sz w:val="20"/>
                    </w:rPr>
                    <w:t>e</w:t>
                  </w:r>
                  <w:r>
                    <w:rPr>
                      <w:i/>
                      <w:smallCaps w:val="0"/>
                      <w:sz w:val="20"/>
                    </w:rPr>
                    <w:t> </w:t>
                  </w:r>
                  <w:r>
                    <w:rPr>
                      <w:i/>
                      <w:smallCaps/>
                      <w:spacing w:val="-1"/>
                      <w:w w:val="88"/>
                      <w:sz w:val="20"/>
                    </w:rPr>
                    <w:t>Bank</w:t>
                  </w:r>
                  <w:r>
                    <w:rPr>
                      <w:i/>
                      <w:smallCaps/>
                      <w:spacing w:val="-19"/>
                      <w:w w:val="88"/>
                      <w:sz w:val="20"/>
                    </w:rPr>
                    <w:t>’</w:t>
                  </w:r>
                  <w:r>
                    <w:rPr>
                      <w:i/>
                      <w:smallCaps w:val="0"/>
                      <w:w w:val="93"/>
                      <w:sz w:val="20"/>
                    </w:rPr>
                    <w:t>s</w:t>
                  </w:r>
                  <w:r>
                    <w:rPr>
                      <w:i/>
                      <w:smallCaps w:val="0"/>
                      <w:sz w:val="20"/>
                    </w:rPr>
                    <w:t> </w:t>
                  </w:r>
                  <w:r>
                    <w:rPr>
                      <w:i/>
                      <w:smallCaps w:val="0"/>
                      <w:spacing w:val="-3"/>
                      <w:w w:val="95"/>
                      <w:sz w:val="20"/>
                    </w:rPr>
                    <w:t>o</w:t>
                  </w:r>
                  <w:r>
                    <w:rPr>
                      <w:i/>
                      <w:smallCaps w:val="0"/>
                      <w:spacing w:val="-1"/>
                      <w:w w:val="92"/>
                      <w:sz w:val="20"/>
                    </w:rPr>
                    <w:t>w</w:t>
                  </w:r>
                  <w:r>
                    <w:rPr>
                      <w:i/>
                      <w:smallCaps w:val="0"/>
                      <w:w w:val="92"/>
                      <w:sz w:val="20"/>
                    </w:rPr>
                    <w:t>n</w:t>
                  </w:r>
                  <w:r>
                    <w:rPr>
                      <w:i/>
                      <w:smallCaps w:val="0"/>
                      <w:sz w:val="20"/>
                    </w:rPr>
                    <w:t> </w:t>
                  </w:r>
                  <w:r>
                    <w:rPr>
                      <w:i/>
                      <w:smallCaps w:val="0"/>
                      <w:spacing w:val="-1"/>
                      <w:w w:val="93"/>
                      <w:sz w:val="20"/>
                    </w:rPr>
                    <w:t>views</w:t>
                  </w:r>
                  <w:r>
                    <w:rPr>
                      <w:i/>
                      <w:smallCaps w:val="0"/>
                      <w:w w:val="93"/>
                      <w:sz w:val="20"/>
                    </w:rPr>
                    <w:t>,</w:t>
                  </w:r>
                  <w:r>
                    <w:rPr>
                      <w:i/>
                      <w:smallCaps w:val="0"/>
                      <w:sz w:val="20"/>
                    </w:rPr>
                    <w:t> </w:t>
                  </w:r>
                  <w:r>
                    <w:rPr>
                      <w:i/>
                      <w:smallCaps w:val="0"/>
                      <w:spacing w:val="-1"/>
                      <w:w w:val="94"/>
                      <w:sz w:val="20"/>
                    </w:rPr>
                    <w:t>no</w:t>
                  </w:r>
                  <w:r>
                    <w:rPr>
                      <w:i/>
                      <w:smallCaps w:val="0"/>
                      <w:w w:val="94"/>
                      <w:sz w:val="20"/>
                    </w:rPr>
                    <w:t>r</w:t>
                  </w:r>
                  <w:r>
                    <w:rPr>
                      <w:i/>
                      <w:smallCaps w:val="0"/>
                      <w:sz w:val="20"/>
                    </w:rPr>
                    <w:t> </w:t>
                  </w:r>
                  <w:r>
                    <w:rPr>
                      <w:i/>
                      <w:smallCaps w:val="0"/>
                      <w:spacing w:val="-1"/>
                      <w:w w:val="95"/>
                      <w:sz w:val="20"/>
                    </w:rPr>
                    <w:t>do</w:t>
                  </w:r>
                  <w:r>
                    <w:rPr>
                      <w:i/>
                      <w:smallCaps w:val="0"/>
                      <w:spacing w:val="-4"/>
                      <w:w w:val="95"/>
                      <w:sz w:val="20"/>
                    </w:rPr>
                    <w:t>e</w:t>
                  </w:r>
                  <w:r>
                    <w:rPr>
                      <w:i/>
                      <w:smallCaps w:val="0"/>
                      <w:w w:val="93"/>
                      <w:sz w:val="20"/>
                    </w:rPr>
                    <w:t>s</w:t>
                  </w:r>
                  <w:r>
                    <w:rPr>
                      <w:i/>
                      <w:smallCaps w:val="0"/>
                      <w:sz w:val="20"/>
                    </w:rPr>
                    <w:t> </w:t>
                  </w:r>
                  <w:r>
                    <w:rPr>
                      <w:i/>
                      <w:smallCaps w:val="0"/>
                      <w:spacing w:val="-1"/>
                      <w:w w:val="103"/>
                      <w:sz w:val="20"/>
                    </w:rPr>
                    <w:t>i</w:t>
                  </w:r>
                  <w:r>
                    <w:rPr>
                      <w:i/>
                      <w:smallCaps w:val="0"/>
                      <w:w w:val="103"/>
                      <w:sz w:val="20"/>
                    </w:rPr>
                    <w:t>t</w:t>
                  </w:r>
                  <w:r>
                    <w:rPr>
                      <w:i/>
                      <w:smallCaps w:val="0"/>
                      <w:sz w:val="20"/>
                    </w:rPr>
                    <w:t> </w:t>
                  </w:r>
                  <w:r>
                    <w:rPr>
                      <w:i/>
                      <w:smallCaps w:val="0"/>
                      <w:spacing w:val="-4"/>
                      <w:w w:val="86"/>
                      <w:sz w:val="20"/>
                    </w:rPr>
                    <w:t>r</w:t>
                  </w:r>
                  <w:r>
                    <w:rPr>
                      <w:i/>
                      <w:smallCaps w:val="0"/>
                      <w:spacing w:val="-1"/>
                      <w:w w:val="93"/>
                      <w:sz w:val="20"/>
                    </w:rPr>
                    <w:t>ep</w:t>
                  </w:r>
                  <w:r>
                    <w:rPr>
                      <w:i/>
                      <w:smallCaps w:val="0"/>
                      <w:spacing w:val="-4"/>
                      <w:w w:val="93"/>
                      <w:sz w:val="20"/>
                    </w:rPr>
                    <w:t>r</w:t>
                  </w:r>
                  <w:r>
                    <w:rPr>
                      <w:i/>
                      <w:smallCaps w:val="0"/>
                      <w:spacing w:val="-4"/>
                      <w:w w:val="91"/>
                      <w:sz w:val="20"/>
                    </w:rPr>
                    <w:t>e</w:t>
                  </w:r>
                  <w:r>
                    <w:rPr>
                      <w:i/>
                      <w:smallCaps w:val="0"/>
                      <w:spacing w:val="-1"/>
                      <w:w w:val="98"/>
                      <w:sz w:val="20"/>
                    </w:rPr>
                    <w:t>sen</w:t>
                  </w:r>
                  <w:r>
                    <w:rPr>
                      <w:i/>
                      <w:smallCaps w:val="0"/>
                      <w:w w:val="98"/>
                      <w:sz w:val="20"/>
                    </w:rPr>
                    <w:t>t</w:t>
                  </w:r>
                  <w:r>
                    <w:rPr>
                      <w:i/>
                      <w:smallCaps w:val="0"/>
                      <w:sz w:val="20"/>
                    </w:rPr>
                    <w:t> </w:t>
                  </w:r>
                  <w:r>
                    <w:rPr>
                      <w:i/>
                      <w:smallCaps w:val="0"/>
                      <w:spacing w:val="-1"/>
                      <w:w w:val="98"/>
                      <w:sz w:val="20"/>
                    </w:rPr>
                    <w:t>th</w:t>
                  </w:r>
                  <w:r>
                    <w:rPr>
                      <w:i/>
                      <w:smallCaps w:val="0"/>
                      <w:w w:val="98"/>
                      <w:sz w:val="20"/>
                    </w:rPr>
                    <w:t>e</w:t>
                  </w:r>
                  <w:r>
                    <w:rPr>
                      <w:i/>
                      <w:smallCaps w:val="0"/>
                      <w:sz w:val="20"/>
                    </w:rPr>
                    <w:t> </w:t>
                  </w:r>
                  <w:r>
                    <w:rPr>
                      <w:i/>
                      <w:smallCaps w:val="0"/>
                      <w:spacing w:val="-1"/>
                      <w:w w:val="95"/>
                      <w:sz w:val="20"/>
                    </w:rPr>
                    <w:t>v</w:t>
                  </w:r>
                  <w:r>
                    <w:rPr>
                      <w:i/>
                      <w:smallCaps w:val="0"/>
                      <w:spacing w:val="-2"/>
                      <w:w w:val="95"/>
                      <w:sz w:val="20"/>
                    </w:rPr>
                    <w:t>i</w:t>
                  </w:r>
                  <w:r>
                    <w:rPr>
                      <w:i/>
                      <w:smallCaps w:val="0"/>
                      <w:spacing w:val="-1"/>
                      <w:w w:val="90"/>
                      <w:sz w:val="20"/>
                    </w:rPr>
                    <w:t>ews </w:t>
                  </w:r>
                  <w:r>
                    <w:rPr>
                      <w:i/>
                      <w:smallCaps w:val="0"/>
                      <w:spacing w:val="-1"/>
                      <w:w w:val="98"/>
                      <w:sz w:val="20"/>
                    </w:rPr>
                    <w:t>o</w:t>
                  </w:r>
                  <w:r>
                    <w:rPr>
                      <w:i/>
                      <w:smallCaps w:val="0"/>
                      <w:w w:val="98"/>
                      <w:sz w:val="20"/>
                    </w:rPr>
                    <w:t>f</w:t>
                  </w:r>
                  <w:r>
                    <w:rPr>
                      <w:i/>
                      <w:smallCaps w:val="0"/>
                      <w:sz w:val="20"/>
                    </w:rPr>
                    <w:t> </w:t>
                  </w:r>
                  <w:r>
                    <w:rPr>
                      <w:i/>
                      <w:smallCaps/>
                      <w:spacing w:val="-1"/>
                      <w:w w:val="96"/>
                      <w:sz w:val="20"/>
                    </w:rPr>
                    <w:t>a</w:t>
                  </w:r>
                  <w:r>
                    <w:rPr>
                      <w:i/>
                      <w:smallCaps/>
                      <w:spacing w:val="-5"/>
                      <w:w w:val="96"/>
                      <w:sz w:val="20"/>
                    </w:rPr>
                    <w:t>n</w:t>
                  </w:r>
                  <w:r>
                    <w:rPr>
                      <w:i/>
                      <w:smallCaps w:val="0"/>
                      <w:w w:val="96"/>
                      <w:sz w:val="20"/>
                    </w:rPr>
                    <w:t>y</w:t>
                  </w:r>
                  <w:r>
                    <w:rPr>
                      <w:i/>
                      <w:smallCaps w:val="0"/>
                      <w:sz w:val="20"/>
                    </w:rPr>
                    <w:t> </w:t>
                  </w:r>
                  <w:r>
                    <w:rPr>
                      <w:i/>
                      <w:smallCaps/>
                      <w:spacing w:val="-1"/>
                      <w:w w:val="81"/>
                      <w:sz w:val="20"/>
                    </w:rPr>
                    <w:t>particula</w:t>
                  </w:r>
                  <w:r>
                    <w:rPr>
                      <w:i/>
                      <w:smallCaps/>
                      <w:w w:val="81"/>
                      <w:sz w:val="20"/>
                    </w:rPr>
                    <w:t>r</w:t>
                  </w:r>
                  <w:r>
                    <w:rPr>
                      <w:i/>
                      <w:smallCaps w:val="0"/>
                      <w:sz w:val="20"/>
                    </w:rPr>
                    <w:t> </w:t>
                  </w:r>
                  <w:r>
                    <w:rPr>
                      <w:i/>
                      <w:smallCaps w:val="0"/>
                      <w:spacing w:val="-1"/>
                      <w:w w:val="94"/>
                      <w:sz w:val="20"/>
                    </w:rPr>
                    <w:t>fir</w:t>
                  </w:r>
                  <w:r>
                    <w:rPr>
                      <w:i/>
                      <w:smallCaps w:val="0"/>
                      <w:w w:val="94"/>
                      <w:sz w:val="20"/>
                    </w:rPr>
                    <w:t>m</w:t>
                  </w:r>
                  <w:r>
                    <w:rPr>
                      <w:i/>
                      <w:smallCaps w:val="0"/>
                      <w:sz w:val="20"/>
                    </w:rPr>
                    <w:t> </w:t>
                  </w:r>
                  <w:r>
                    <w:rPr>
                      <w:i/>
                      <w:smallCaps w:val="0"/>
                      <w:spacing w:val="-1"/>
                      <w:w w:val="91"/>
                      <w:sz w:val="20"/>
                    </w:rPr>
                    <w:t>o</w:t>
                  </w:r>
                  <w:r>
                    <w:rPr>
                      <w:i/>
                      <w:smallCaps w:val="0"/>
                      <w:w w:val="91"/>
                      <w:sz w:val="20"/>
                    </w:rPr>
                    <w:t>r</w:t>
                  </w:r>
                  <w:r>
                    <w:rPr>
                      <w:i/>
                      <w:smallCaps w:val="0"/>
                      <w:sz w:val="20"/>
                    </w:rPr>
                    <w:t> </w:t>
                  </w:r>
                  <w:r>
                    <w:rPr>
                      <w:i/>
                      <w:smallCaps w:val="0"/>
                      <w:spacing w:val="-4"/>
                      <w:w w:val="86"/>
                      <w:sz w:val="20"/>
                    </w:rPr>
                    <w:t>r</w:t>
                  </w:r>
                  <w:r>
                    <w:rPr>
                      <w:i/>
                      <w:smallCaps w:val="0"/>
                      <w:spacing w:val="-1"/>
                      <w:w w:val="95"/>
                      <w:sz w:val="20"/>
                    </w:rPr>
                    <w:t>egion</w:t>
                  </w:r>
                  <w:r>
                    <w:rPr>
                      <w:i/>
                      <w:smallCaps w:val="0"/>
                      <w:w w:val="95"/>
                      <w:sz w:val="20"/>
                    </w:rPr>
                    <w:t>.</w:t>
                  </w:r>
                  <w:r>
                    <w:rPr>
                      <w:i/>
                      <w:smallCaps w:val="0"/>
                      <w:sz w:val="20"/>
                    </w:rPr>
                    <w:t> </w:t>
                  </w:r>
                  <w:r>
                    <w:rPr>
                      <w:i/>
                      <w:smallCaps w:val="0"/>
                      <w:spacing w:val="1"/>
                      <w:sz w:val="20"/>
                    </w:rPr>
                    <w:t> </w:t>
                  </w:r>
                  <w:r>
                    <w:rPr>
                      <w:i/>
                      <w:smallCaps w:val="0"/>
                      <w:spacing w:val="-1"/>
                      <w:w w:val="94"/>
                      <w:sz w:val="20"/>
                    </w:rPr>
                    <w:t>Th</w:t>
                  </w:r>
                  <w:r>
                    <w:rPr>
                      <w:i/>
                      <w:smallCaps w:val="0"/>
                      <w:w w:val="94"/>
                      <w:sz w:val="20"/>
                    </w:rPr>
                    <w:t>e</w:t>
                  </w:r>
                  <w:r>
                    <w:rPr>
                      <w:i/>
                      <w:smallCaps w:val="0"/>
                      <w:sz w:val="20"/>
                    </w:rPr>
                    <w:t> </w:t>
                  </w:r>
                  <w:r>
                    <w:rPr>
                      <w:i/>
                      <w:smallCaps/>
                      <w:spacing w:val="-1"/>
                      <w:w w:val="88"/>
                      <w:sz w:val="20"/>
                    </w:rPr>
                    <w:t>Bank</w:t>
                  </w:r>
                  <w:r>
                    <w:rPr>
                      <w:i/>
                      <w:smallCaps/>
                      <w:spacing w:val="-19"/>
                      <w:w w:val="88"/>
                      <w:sz w:val="20"/>
                    </w:rPr>
                    <w:t>’</w:t>
                  </w:r>
                  <w:r>
                    <w:rPr>
                      <w:i/>
                      <w:smallCaps w:val="0"/>
                      <w:w w:val="93"/>
                      <w:sz w:val="20"/>
                    </w:rPr>
                    <w:t>s</w:t>
                  </w:r>
                  <w:r>
                    <w:rPr>
                      <w:i/>
                      <w:smallCaps w:val="0"/>
                      <w:sz w:val="20"/>
                    </w:rPr>
                    <w:t> </w:t>
                  </w:r>
                  <w:r>
                    <w:rPr>
                      <w:i/>
                      <w:smallCaps w:val="0"/>
                      <w:spacing w:val="-1"/>
                      <w:w w:val="98"/>
                      <w:sz w:val="20"/>
                    </w:rPr>
                    <w:t>Mone</w:t>
                  </w:r>
                  <w:r>
                    <w:rPr>
                      <w:i/>
                      <w:smallCaps w:val="0"/>
                      <w:spacing w:val="-2"/>
                      <w:w w:val="98"/>
                      <w:sz w:val="20"/>
                    </w:rPr>
                    <w:t>t</w:t>
                  </w:r>
                  <w:r>
                    <w:rPr>
                      <w:i/>
                      <w:smallCaps/>
                      <w:spacing w:val="-1"/>
                      <w:w w:val="84"/>
                      <w:sz w:val="20"/>
                    </w:rPr>
                    <w:t>a</w:t>
                  </w:r>
                  <w:r>
                    <w:rPr>
                      <w:i/>
                      <w:smallCaps/>
                      <w:spacing w:val="5"/>
                      <w:w w:val="84"/>
                      <w:sz w:val="20"/>
                    </w:rPr>
                    <w:t>r</w:t>
                  </w:r>
                  <w:r>
                    <w:rPr>
                      <w:i/>
                      <w:smallCaps w:val="0"/>
                      <w:w w:val="96"/>
                      <w:sz w:val="20"/>
                    </w:rPr>
                    <w:t>y</w:t>
                  </w:r>
                  <w:r>
                    <w:rPr>
                      <w:i/>
                      <w:smallCaps w:val="0"/>
                      <w:sz w:val="20"/>
                    </w:rPr>
                    <w:t> </w:t>
                  </w:r>
                  <w:r>
                    <w:rPr>
                      <w:i/>
                      <w:smallCaps w:val="0"/>
                      <w:spacing w:val="-9"/>
                      <w:w w:val="85"/>
                      <w:sz w:val="20"/>
                    </w:rPr>
                    <w:t>P</w:t>
                  </w:r>
                  <w:r>
                    <w:rPr>
                      <w:i/>
                      <w:smallCaps w:val="0"/>
                      <w:spacing w:val="-1"/>
                      <w:w w:val="91"/>
                      <w:sz w:val="20"/>
                    </w:rPr>
                    <w:t>oli</w:t>
                  </w:r>
                  <w:r>
                    <w:rPr>
                      <w:i/>
                      <w:smallCaps w:val="0"/>
                      <w:spacing w:val="-3"/>
                      <w:w w:val="91"/>
                      <w:sz w:val="20"/>
                    </w:rPr>
                    <w:t>c</w:t>
                  </w:r>
                  <w:r>
                    <w:rPr>
                      <w:i/>
                      <w:smallCaps w:val="0"/>
                      <w:w w:val="96"/>
                      <w:sz w:val="20"/>
                    </w:rPr>
                    <w:t>y</w:t>
                  </w:r>
                  <w:r>
                    <w:rPr>
                      <w:i/>
                      <w:smallCaps w:val="0"/>
                      <w:sz w:val="20"/>
                    </w:rPr>
                    <w:t> </w:t>
                  </w:r>
                  <w:r>
                    <w:rPr>
                      <w:i/>
                      <w:smallCaps w:val="0"/>
                      <w:spacing w:val="-1"/>
                      <w:w w:val="97"/>
                      <w:sz w:val="20"/>
                    </w:rPr>
                    <w:t>Commi</w:t>
                  </w:r>
                  <w:r>
                    <w:rPr>
                      <w:i/>
                      <w:smallCaps w:val="0"/>
                      <w:spacing w:val="-4"/>
                      <w:w w:val="97"/>
                      <w:sz w:val="20"/>
                    </w:rPr>
                    <w:t>t</w:t>
                  </w:r>
                  <w:r>
                    <w:rPr>
                      <w:i/>
                      <w:smallCaps w:val="0"/>
                      <w:spacing w:val="-1"/>
                      <w:w w:val="96"/>
                      <w:sz w:val="20"/>
                    </w:rPr>
                    <w:t>te</w:t>
                  </w:r>
                  <w:r>
                    <w:rPr>
                      <w:i/>
                      <w:smallCaps w:val="0"/>
                      <w:w w:val="96"/>
                      <w:sz w:val="20"/>
                    </w:rPr>
                    <w:t>e</w:t>
                  </w:r>
                  <w:r>
                    <w:rPr>
                      <w:i/>
                      <w:smallCaps w:val="0"/>
                      <w:sz w:val="20"/>
                    </w:rPr>
                    <w:t> </w:t>
                  </w:r>
                  <w:r>
                    <w:rPr>
                      <w:i/>
                      <w:smallCaps w:val="0"/>
                      <w:spacing w:val="-1"/>
                      <w:w w:val="93"/>
                      <w:sz w:val="20"/>
                    </w:rPr>
                    <w:t>us</w:t>
                  </w:r>
                  <w:r>
                    <w:rPr>
                      <w:i/>
                      <w:smallCaps w:val="0"/>
                      <w:spacing w:val="-4"/>
                      <w:w w:val="93"/>
                      <w:sz w:val="20"/>
                    </w:rPr>
                    <w:t>e</w:t>
                  </w:r>
                  <w:r>
                    <w:rPr>
                      <w:i/>
                      <w:smallCaps w:val="0"/>
                      <w:w w:val="93"/>
                      <w:sz w:val="20"/>
                    </w:rPr>
                    <w:t>s</w:t>
                  </w:r>
                  <w:r>
                    <w:rPr>
                      <w:i/>
                      <w:smallCaps w:val="0"/>
                      <w:sz w:val="20"/>
                    </w:rPr>
                    <w:t> </w:t>
                  </w:r>
                  <w:r>
                    <w:rPr>
                      <w:i/>
                      <w:smallCaps w:val="0"/>
                      <w:spacing w:val="-1"/>
                      <w:w w:val="98"/>
                      <w:sz w:val="20"/>
                    </w:rPr>
                    <w:t>th</w:t>
                  </w:r>
                  <w:r>
                    <w:rPr>
                      <w:i/>
                      <w:smallCaps w:val="0"/>
                      <w:w w:val="98"/>
                      <w:sz w:val="20"/>
                    </w:rPr>
                    <w:t>e</w:t>
                  </w:r>
                  <w:r>
                    <w:rPr>
                      <w:i/>
                      <w:smallCaps w:val="0"/>
                      <w:sz w:val="20"/>
                    </w:rPr>
                    <w:t> </w:t>
                  </w:r>
                  <w:r>
                    <w:rPr>
                      <w:i/>
                      <w:smallCaps w:val="0"/>
                      <w:spacing w:val="-1"/>
                      <w:w w:val="93"/>
                      <w:sz w:val="20"/>
                    </w:rPr>
                    <w:t>intelligenc</w:t>
                  </w:r>
                  <w:r>
                    <w:rPr>
                      <w:i/>
                      <w:smallCaps w:val="0"/>
                      <w:w w:val="93"/>
                      <w:sz w:val="20"/>
                    </w:rPr>
                    <w:t>e</w:t>
                  </w:r>
                  <w:r>
                    <w:rPr>
                      <w:i/>
                      <w:smallCaps w:val="0"/>
                      <w:sz w:val="20"/>
                    </w:rPr>
                    <w:t> </w:t>
                  </w:r>
                  <w:r>
                    <w:rPr>
                      <w:i/>
                      <w:smallCaps w:val="0"/>
                      <w:spacing w:val="-1"/>
                      <w:w w:val="94"/>
                      <w:sz w:val="20"/>
                    </w:rPr>
                    <w:t>p</w:t>
                  </w:r>
                  <w:r>
                    <w:rPr>
                      <w:i/>
                      <w:smallCaps w:val="0"/>
                      <w:spacing w:val="-2"/>
                      <w:w w:val="94"/>
                      <w:sz w:val="20"/>
                    </w:rPr>
                    <w:t>r</w:t>
                  </w:r>
                  <w:r>
                    <w:rPr>
                      <w:i/>
                      <w:smallCaps w:val="0"/>
                      <w:spacing w:val="-3"/>
                      <w:w w:val="95"/>
                      <w:sz w:val="20"/>
                    </w:rPr>
                    <w:t>o</w:t>
                  </w:r>
                  <w:r>
                    <w:rPr>
                      <w:i/>
                      <w:smallCaps w:val="0"/>
                      <w:spacing w:val="-1"/>
                      <w:w w:val="96"/>
                      <w:sz w:val="20"/>
                    </w:rPr>
                    <w:t>vide</w:t>
                  </w:r>
                  <w:r>
                    <w:rPr>
                      <w:i/>
                      <w:smallCaps w:val="0"/>
                      <w:w w:val="96"/>
                      <w:sz w:val="20"/>
                    </w:rPr>
                    <w:t>d</w:t>
                  </w:r>
                  <w:r>
                    <w:rPr>
                      <w:i/>
                      <w:smallCaps w:val="0"/>
                      <w:sz w:val="20"/>
                    </w:rPr>
                    <w:t> </w:t>
                  </w:r>
                  <w:r>
                    <w:rPr>
                      <w:i/>
                      <w:smallCaps w:val="0"/>
                      <w:spacing w:val="-5"/>
                      <w:w w:val="96"/>
                      <w:sz w:val="20"/>
                    </w:rPr>
                    <w:t>b</w:t>
                  </w:r>
                  <w:r>
                    <w:rPr>
                      <w:i/>
                      <w:smallCaps w:val="0"/>
                      <w:w w:val="96"/>
                      <w:sz w:val="20"/>
                    </w:rPr>
                    <w:t>y</w:t>
                  </w:r>
                  <w:r>
                    <w:rPr>
                      <w:i/>
                      <w:smallCaps w:val="0"/>
                      <w:sz w:val="20"/>
                    </w:rPr>
                    <w:t> </w:t>
                  </w:r>
                  <w:r>
                    <w:rPr>
                      <w:i/>
                      <w:smallCaps w:val="0"/>
                      <w:spacing w:val="-1"/>
                      <w:w w:val="98"/>
                      <w:sz w:val="20"/>
                    </w:rPr>
                    <w:t>th</w:t>
                  </w:r>
                  <w:r>
                    <w:rPr>
                      <w:i/>
                      <w:smallCaps w:val="0"/>
                      <w:w w:val="98"/>
                      <w:sz w:val="20"/>
                    </w:rPr>
                    <w:t>e</w:t>
                  </w:r>
                  <w:r>
                    <w:rPr>
                      <w:i/>
                      <w:smallCaps w:val="0"/>
                      <w:sz w:val="20"/>
                    </w:rPr>
                    <w:t> </w:t>
                  </w:r>
                  <w:r>
                    <w:rPr>
                      <w:i/>
                      <w:smallCaps w:val="0"/>
                      <w:spacing w:val="-1"/>
                      <w:w w:val="96"/>
                      <w:sz w:val="20"/>
                    </w:rPr>
                    <w:t>Agents</w:t>
                  </w:r>
                  <w:r>
                    <w:rPr>
                      <w:i/>
                      <w:smallCaps w:val="0"/>
                      <w:w w:val="96"/>
                      <w:sz w:val="20"/>
                    </w:rPr>
                    <w:t>,</w:t>
                  </w:r>
                  <w:r>
                    <w:rPr>
                      <w:i/>
                      <w:smallCaps w:val="0"/>
                      <w:sz w:val="20"/>
                    </w:rPr>
                    <w:t> </w:t>
                  </w:r>
                  <w:r>
                    <w:rPr>
                      <w:i/>
                      <w:smallCaps w:val="0"/>
                      <w:spacing w:val="-1"/>
                      <w:w w:val="97"/>
                      <w:sz w:val="20"/>
                    </w:rPr>
                    <w:t>in </w:t>
                  </w:r>
                  <w:r>
                    <w:rPr>
                      <w:i/>
                      <w:smallCaps w:val="0"/>
                      <w:spacing w:val="-1"/>
                      <w:w w:val="96"/>
                      <w:sz w:val="20"/>
                    </w:rPr>
                    <w:t>conjunctio</w:t>
                  </w:r>
                  <w:r>
                    <w:rPr>
                      <w:i/>
                      <w:smallCaps w:val="0"/>
                      <w:w w:val="96"/>
                      <w:sz w:val="20"/>
                    </w:rPr>
                    <w:t>n</w:t>
                  </w:r>
                  <w:r>
                    <w:rPr>
                      <w:i/>
                      <w:smallCaps w:val="0"/>
                      <w:sz w:val="20"/>
                    </w:rPr>
                    <w:t> </w:t>
                  </w:r>
                  <w:r>
                    <w:rPr>
                      <w:i/>
                      <w:smallCaps w:val="0"/>
                      <w:spacing w:val="-1"/>
                      <w:w w:val="94"/>
                      <w:sz w:val="20"/>
                    </w:rPr>
                    <w:t>wit</w:t>
                  </w:r>
                  <w:r>
                    <w:rPr>
                      <w:i/>
                      <w:smallCaps w:val="0"/>
                      <w:w w:val="94"/>
                      <w:sz w:val="20"/>
                    </w:rPr>
                    <w:t>h</w:t>
                  </w:r>
                  <w:r>
                    <w:rPr>
                      <w:i/>
                      <w:smallCaps w:val="0"/>
                      <w:sz w:val="20"/>
                    </w:rPr>
                    <w:t> </w:t>
                  </w:r>
                  <w:r>
                    <w:rPr>
                      <w:i/>
                      <w:smallCaps/>
                      <w:spacing w:val="-1"/>
                      <w:w w:val="85"/>
                      <w:sz w:val="20"/>
                    </w:rPr>
                    <w:t>informatio</w:t>
                  </w:r>
                  <w:r>
                    <w:rPr>
                      <w:i/>
                      <w:smallCaps/>
                      <w:w w:val="85"/>
                      <w:sz w:val="20"/>
                    </w:rPr>
                    <w:t>n</w:t>
                  </w:r>
                  <w:r>
                    <w:rPr>
                      <w:i/>
                      <w:smallCaps w:val="0"/>
                      <w:sz w:val="20"/>
                    </w:rPr>
                    <w:t> </w:t>
                  </w:r>
                  <w:r>
                    <w:rPr>
                      <w:i/>
                      <w:smallCaps w:val="0"/>
                      <w:spacing w:val="-1"/>
                      <w:w w:val="94"/>
                      <w:sz w:val="20"/>
                    </w:rPr>
                    <w:t>f</w:t>
                  </w:r>
                  <w:r>
                    <w:rPr>
                      <w:i/>
                      <w:smallCaps w:val="0"/>
                      <w:spacing w:val="-2"/>
                      <w:w w:val="94"/>
                      <w:sz w:val="20"/>
                    </w:rPr>
                    <w:t>r</w:t>
                  </w:r>
                  <w:r>
                    <w:rPr>
                      <w:i/>
                      <w:smallCaps w:val="0"/>
                      <w:spacing w:val="-1"/>
                      <w:w w:val="95"/>
                      <w:sz w:val="20"/>
                    </w:rPr>
                    <w:t>o</w:t>
                  </w:r>
                  <w:r>
                    <w:rPr>
                      <w:i/>
                      <w:smallCaps w:val="0"/>
                      <w:w w:val="95"/>
                      <w:sz w:val="20"/>
                    </w:rPr>
                    <w:t>m</w:t>
                  </w:r>
                  <w:r>
                    <w:rPr>
                      <w:i/>
                      <w:smallCaps w:val="0"/>
                      <w:sz w:val="20"/>
                    </w:rPr>
                    <w:t> </w:t>
                  </w:r>
                  <w:r>
                    <w:rPr>
                      <w:i/>
                      <w:smallCaps w:val="0"/>
                      <w:spacing w:val="-1"/>
                      <w:w w:val="95"/>
                      <w:sz w:val="20"/>
                    </w:rPr>
                    <w:t>othe</w:t>
                  </w:r>
                  <w:r>
                    <w:rPr>
                      <w:i/>
                      <w:smallCaps w:val="0"/>
                      <w:w w:val="95"/>
                      <w:sz w:val="20"/>
                    </w:rPr>
                    <w:t>r</w:t>
                  </w:r>
                  <w:r>
                    <w:rPr>
                      <w:i/>
                      <w:smallCaps w:val="0"/>
                      <w:sz w:val="20"/>
                    </w:rPr>
                    <w:t> </w:t>
                  </w:r>
                  <w:r>
                    <w:rPr>
                      <w:i/>
                      <w:smallCaps w:val="0"/>
                      <w:spacing w:val="-1"/>
                      <w:w w:val="92"/>
                      <w:sz w:val="20"/>
                    </w:rPr>
                    <w:t>sourc</w:t>
                  </w:r>
                  <w:r>
                    <w:rPr>
                      <w:i/>
                      <w:smallCaps w:val="0"/>
                      <w:spacing w:val="-4"/>
                      <w:w w:val="92"/>
                      <w:sz w:val="20"/>
                    </w:rPr>
                    <w:t>e</w:t>
                  </w:r>
                  <w:r>
                    <w:rPr>
                      <w:i/>
                      <w:smallCaps w:val="0"/>
                      <w:spacing w:val="-1"/>
                      <w:w w:val="98"/>
                      <w:sz w:val="20"/>
                    </w:rPr>
                    <w:t>s</w:t>
                  </w:r>
                  <w:r>
                    <w:rPr>
                      <w:i/>
                      <w:smallCaps w:val="0"/>
                      <w:w w:val="98"/>
                      <w:sz w:val="20"/>
                    </w:rPr>
                    <w:t>,</w:t>
                  </w:r>
                  <w:r>
                    <w:rPr>
                      <w:i/>
                      <w:smallCaps w:val="0"/>
                      <w:sz w:val="20"/>
                    </w:rPr>
                    <w:t> </w:t>
                  </w:r>
                  <w:r>
                    <w:rPr>
                      <w:i/>
                      <w:smallCaps w:val="0"/>
                      <w:spacing w:val="-2"/>
                      <w:w w:val="113"/>
                      <w:sz w:val="20"/>
                    </w:rPr>
                    <w:t>t</w:t>
                  </w:r>
                  <w:r>
                    <w:rPr>
                      <w:i/>
                      <w:smallCaps w:val="0"/>
                      <w:w w:val="95"/>
                      <w:sz w:val="20"/>
                    </w:rPr>
                    <w:t>o</w:t>
                  </w:r>
                  <w:r>
                    <w:rPr>
                      <w:i/>
                      <w:smallCaps w:val="0"/>
                      <w:sz w:val="20"/>
                    </w:rPr>
                    <w:t> </w:t>
                  </w:r>
                  <w:r>
                    <w:rPr>
                      <w:i/>
                      <w:smallCaps/>
                      <w:spacing w:val="-5"/>
                      <w:w w:val="99"/>
                      <w:sz w:val="20"/>
                    </w:rPr>
                    <w:t>a</w:t>
                  </w:r>
                  <w:r>
                    <w:rPr>
                      <w:i/>
                      <w:smallCaps w:val="0"/>
                      <w:spacing w:val="-1"/>
                      <w:w w:val="96"/>
                      <w:sz w:val="20"/>
                    </w:rPr>
                    <w:t>ssis</w:t>
                  </w:r>
                  <w:r>
                    <w:rPr>
                      <w:i/>
                      <w:smallCaps w:val="0"/>
                      <w:w w:val="96"/>
                      <w:sz w:val="20"/>
                    </w:rPr>
                    <w:t>t</w:t>
                  </w:r>
                  <w:r>
                    <w:rPr>
                      <w:i/>
                      <w:smallCaps w:val="0"/>
                      <w:sz w:val="20"/>
                    </w:rPr>
                    <w:t> </w:t>
                  </w:r>
                  <w:r>
                    <w:rPr>
                      <w:i/>
                      <w:smallCaps w:val="0"/>
                      <w:spacing w:val="-1"/>
                      <w:w w:val="99"/>
                      <w:sz w:val="20"/>
                    </w:rPr>
                    <w:t>it</w:t>
                  </w:r>
                  <w:r>
                    <w:rPr>
                      <w:i/>
                      <w:smallCaps w:val="0"/>
                      <w:w w:val="99"/>
                      <w:sz w:val="20"/>
                    </w:rPr>
                    <w:t>s</w:t>
                  </w:r>
                  <w:r>
                    <w:rPr>
                      <w:i/>
                      <w:smallCaps w:val="0"/>
                      <w:sz w:val="20"/>
                    </w:rPr>
                    <w:t> </w:t>
                  </w:r>
                  <w:r>
                    <w:rPr>
                      <w:i/>
                      <w:smallCaps w:val="0"/>
                      <w:spacing w:val="-1"/>
                      <w:w w:val="96"/>
                      <w:sz w:val="20"/>
                    </w:rPr>
                    <w:t>unders</w:t>
                  </w:r>
                  <w:r>
                    <w:rPr>
                      <w:i/>
                      <w:smallCaps w:val="0"/>
                      <w:spacing w:val="-2"/>
                      <w:w w:val="96"/>
                      <w:sz w:val="20"/>
                    </w:rPr>
                    <w:t>t</w:t>
                  </w:r>
                  <w:r>
                    <w:rPr>
                      <w:i/>
                      <w:smallCaps/>
                      <w:spacing w:val="-1"/>
                      <w:w w:val="90"/>
                      <w:sz w:val="20"/>
                    </w:rPr>
                    <w:t>andin</w:t>
                  </w:r>
                  <w:r>
                    <w:rPr>
                      <w:i/>
                      <w:smallCaps/>
                      <w:w w:val="90"/>
                      <w:sz w:val="20"/>
                    </w:rPr>
                    <w:t>g</w:t>
                  </w:r>
                  <w:r>
                    <w:rPr>
                      <w:i/>
                      <w:smallCaps w:val="0"/>
                      <w:sz w:val="20"/>
                    </w:rPr>
                    <w:t> </w:t>
                  </w:r>
                  <w:r>
                    <w:rPr>
                      <w:i/>
                      <w:smallCaps/>
                      <w:spacing w:val="-1"/>
                      <w:w w:val="92"/>
                      <w:sz w:val="20"/>
                    </w:rPr>
                    <w:t>an</w:t>
                  </w:r>
                  <w:r>
                    <w:rPr>
                      <w:i/>
                      <w:smallCaps/>
                      <w:w w:val="92"/>
                      <w:sz w:val="20"/>
                    </w:rPr>
                    <w:t>d</w:t>
                  </w:r>
                  <w:r>
                    <w:rPr>
                      <w:i/>
                      <w:smallCaps w:val="0"/>
                      <w:sz w:val="20"/>
                    </w:rPr>
                    <w:t> </w:t>
                  </w:r>
                  <w:r>
                    <w:rPr>
                      <w:i/>
                      <w:smallCaps/>
                      <w:spacing w:val="-5"/>
                      <w:w w:val="99"/>
                      <w:sz w:val="20"/>
                    </w:rPr>
                    <w:t>a</w:t>
                  </w:r>
                  <w:r>
                    <w:rPr>
                      <w:i/>
                      <w:smallCaps w:val="0"/>
                      <w:spacing w:val="-1"/>
                      <w:w w:val="92"/>
                      <w:sz w:val="20"/>
                    </w:rPr>
                    <w:t>ss</w:t>
                  </w:r>
                  <w:r>
                    <w:rPr>
                      <w:i/>
                      <w:smallCaps w:val="0"/>
                      <w:spacing w:val="-4"/>
                      <w:w w:val="92"/>
                      <w:sz w:val="20"/>
                    </w:rPr>
                    <w:t>e</w:t>
                  </w:r>
                  <w:r>
                    <w:rPr>
                      <w:i/>
                      <w:smallCaps w:val="0"/>
                      <w:spacing w:val="-1"/>
                      <w:w w:val="96"/>
                      <w:sz w:val="20"/>
                    </w:rPr>
                    <w:t>ssmen</w:t>
                  </w:r>
                  <w:r>
                    <w:rPr>
                      <w:i/>
                      <w:smallCaps w:val="0"/>
                      <w:w w:val="96"/>
                      <w:sz w:val="20"/>
                    </w:rPr>
                    <w:t>t</w:t>
                  </w:r>
                  <w:r>
                    <w:rPr>
                      <w:i/>
                      <w:smallCaps w:val="0"/>
                      <w:sz w:val="20"/>
                    </w:rPr>
                    <w:t> </w:t>
                  </w:r>
                  <w:r>
                    <w:rPr>
                      <w:i/>
                      <w:smallCaps w:val="0"/>
                      <w:spacing w:val="-1"/>
                      <w:w w:val="98"/>
                      <w:sz w:val="20"/>
                    </w:rPr>
                    <w:t>o</w:t>
                  </w:r>
                  <w:r>
                    <w:rPr>
                      <w:i/>
                      <w:smallCaps w:val="0"/>
                      <w:w w:val="98"/>
                      <w:sz w:val="20"/>
                    </w:rPr>
                    <w:t>f</w:t>
                  </w:r>
                  <w:r>
                    <w:rPr>
                      <w:i/>
                      <w:smallCaps w:val="0"/>
                      <w:sz w:val="20"/>
                    </w:rPr>
                    <w:t> </w:t>
                  </w:r>
                  <w:r>
                    <w:rPr>
                      <w:i/>
                      <w:smallCaps w:val="0"/>
                      <w:spacing w:val="-1"/>
                      <w:w w:val="89"/>
                      <w:sz w:val="20"/>
                    </w:rPr>
                    <w:t>cur</w:t>
                  </w:r>
                  <w:r>
                    <w:rPr>
                      <w:i/>
                      <w:smallCaps w:val="0"/>
                      <w:spacing w:val="-4"/>
                      <w:w w:val="89"/>
                      <w:sz w:val="20"/>
                    </w:rPr>
                    <w:t>r</w:t>
                  </w:r>
                  <w:r>
                    <w:rPr>
                      <w:i/>
                      <w:smallCaps w:val="0"/>
                      <w:spacing w:val="-1"/>
                      <w:w w:val="99"/>
                      <w:sz w:val="20"/>
                    </w:rPr>
                    <w:t>en</w:t>
                  </w:r>
                  <w:r>
                    <w:rPr>
                      <w:i/>
                      <w:smallCaps w:val="0"/>
                      <w:w w:val="99"/>
                      <w:sz w:val="20"/>
                    </w:rPr>
                    <w:t>t</w:t>
                  </w:r>
                  <w:r>
                    <w:rPr>
                      <w:i/>
                      <w:smallCaps w:val="0"/>
                      <w:sz w:val="20"/>
                    </w:rPr>
                    <w:t> </w:t>
                  </w:r>
                  <w:r>
                    <w:rPr>
                      <w:i/>
                      <w:smallCaps w:val="0"/>
                      <w:spacing w:val="-1"/>
                      <w:w w:val="94"/>
                      <w:sz w:val="20"/>
                    </w:rPr>
                    <w:t>economi</w:t>
                  </w:r>
                  <w:r>
                    <w:rPr>
                      <w:i/>
                      <w:smallCaps w:val="0"/>
                      <w:w w:val="94"/>
                      <w:sz w:val="20"/>
                    </w:rPr>
                    <w:t>c</w:t>
                  </w:r>
                  <w:r>
                    <w:rPr>
                      <w:i/>
                      <w:smallCaps w:val="0"/>
                      <w:sz w:val="20"/>
                    </w:rPr>
                    <w:t> </w:t>
                  </w:r>
                  <w:r>
                    <w:rPr>
                      <w:i/>
                      <w:smallCaps w:val="0"/>
                      <w:spacing w:val="-1"/>
                      <w:w w:val="97"/>
                      <w:sz w:val="20"/>
                    </w:rPr>
                    <w:t>conditions.</w:t>
                  </w:r>
                </w:p>
              </w:txbxContent>
            </v:textbox>
            <v:stroke dashstyle="solid"/>
          </v:shape>
        </w:pict>
      </w:r>
      <w:r>
        <w:rPr>
          <w:rFonts w:ascii="Trebuchet MS"/>
          <w:position w:val="0"/>
        </w:rPr>
      </w:r>
    </w:p>
    <w:p>
      <w:pPr>
        <w:pStyle w:val="BodyText"/>
        <w:spacing w:before="1"/>
        <w:rPr>
          <w:rFonts w:ascii="Trebuchet MS"/>
          <w:b/>
          <w:sz w:val="12"/>
        </w:rPr>
      </w:pPr>
    </w:p>
    <w:p>
      <w:pPr>
        <w:pStyle w:val="ListParagraph"/>
        <w:numPr>
          <w:ilvl w:val="0"/>
          <w:numId w:val="42"/>
        </w:numPr>
        <w:tabs>
          <w:tab w:pos="625" w:val="left" w:leader="none"/>
          <w:tab w:pos="626" w:val="left" w:leader="none"/>
        </w:tabs>
        <w:spacing w:line="271" w:lineRule="auto" w:before="61" w:after="0"/>
        <w:ind w:left="625" w:right="587" w:hanging="480"/>
        <w:jc w:val="left"/>
        <w:rPr>
          <w:sz w:val="20"/>
        </w:rPr>
      </w:pPr>
      <w:r>
        <w:rPr>
          <w:w w:val="110"/>
          <w:sz w:val="20"/>
        </w:rPr>
        <w:t>Comments</w:t>
      </w:r>
      <w:r>
        <w:rPr>
          <w:spacing w:val="-23"/>
          <w:w w:val="110"/>
          <w:sz w:val="20"/>
        </w:rPr>
        <w:t> </w:t>
      </w:r>
      <w:r>
        <w:rPr>
          <w:w w:val="110"/>
          <w:sz w:val="20"/>
        </w:rPr>
        <w:t>from</w:t>
      </w:r>
      <w:r>
        <w:rPr>
          <w:spacing w:val="-23"/>
          <w:w w:val="110"/>
          <w:sz w:val="20"/>
        </w:rPr>
        <w:t> </w:t>
      </w:r>
      <w:r>
        <w:rPr>
          <w:w w:val="110"/>
          <w:sz w:val="20"/>
        </w:rPr>
        <w:t>farming</w:t>
      </w:r>
      <w:r>
        <w:rPr>
          <w:spacing w:val="-22"/>
          <w:w w:val="110"/>
          <w:sz w:val="20"/>
        </w:rPr>
        <w:t> </w:t>
      </w:r>
      <w:r>
        <w:rPr>
          <w:w w:val="110"/>
          <w:sz w:val="20"/>
        </w:rPr>
        <w:t>contacts</w:t>
      </w:r>
      <w:r>
        <w:rPr>
          <w:spacing w:val="-23"/>
          <w:w w:val="110"/>
          <w:sz w:val="20"/>
        </w:rPr>
        <w:t> </w:t>
      </w:r>
      <w:r>
        <w:rPr>
          <w:w w:val="110"/>
          <w:sz w:val="20"/>
        </w:rPr>
        <w:t>continued</w:t>
      </w:r>
      <w:r>
        <w:rPr>
          <w:spacing w:val="-23"/>
          <w:w w:val="110"/>
          <w:sz w:val="20"/>
        </w:rPr>
        <w:t> </w:t>
      </w:r>
      <w:r>
        <w:rPr>
          <w:spacing w:val="-4"/>
          <w:w w:val="110"/>
          <w:sz w:val="20"/>
        </w:rPr>
        <w:t>to</w:t>
      </w:r>
      <w:r>
        <w:rPr>
          <w:spacing w:val="-22"/>
          <w:w w:val="110"/>
          <w:sz w:val="20"/>
        </w:rPr>
        <w:t> </w:t>
      </w:r>
      <w:r>
        <w:rPr>
          <w:w w:val="110"/>
          <w:sz w:val="20"/>
        </w:rPr>
        <w:t>be</w:t>
      </w:r>
      <w:r>
        <w:rPr>
          <w:spacing w:val="-23"/>
          <w:w w:val="110"/>
          <w:sz w:val="20"/>
        </w:rPr>
        <w:t> </w:t>
      </w:r>
      <w:r>
        <w:rPr>
          <w:w w:val="110"/>
          <w:sz w:val="20"/>
        </w:rPr>
        <w:t>dominated</w:t>
      </w:r>
      <w:r>
        <w:rPr>
          <w:spacing w:val="-23"/>
          <w:w w:val="110"/>
          <w:sz w:val="20"/>
        </w:rPr>
        <w:t> </w:t>
      </w:r>
      <w:r>
        <w:rPr>
          <w:spacing w:val="-3"/>
          <w:w w:val="110"/>
          <w:sz w:val="20"/>
        </w:rPr>
        <w:t>by</w:t>
      </w:r>
      <w:r>
        <w:rPr>
          <w:spacing w:val="-22"/>
          <w:w w:val="110"/>
          <w:sz w:val="20"/>
        </w:rPr>
        <w:t> </w:t>
      </w:r>
      <w:r>
        <w:rPr>
          <w:w w:val="110"/>
          <w:sz w:val="20"/>
        </w:rPr>
        <w:t>the</w:t>
      </w:r>
      <w:r>
        <w:rPr>
          <w:spacing w:val="-23"/>
          <w:w w:val="110"/>
          <w:sz w:val="20"/>
        </w:rPr>
        <w:t> </w:t>
      </w:r>
      <w:r>
        <w:rPr>
          <w:w w:val="110"/>
          <w:sz w:val="20"/>
        </w:rPr>
        <w:t>impact</w:t>
      </w:r>
      <w:r>
        <w:rPr>
          <w:spacing w:val="-23"/>
          <w:w w:val="110"/>
          <w:sz w:val="20"/>
        </w:rPr>
        <w:t> </w:t>
      </w:r>
      <w:r>
        <w:rPr>
          <w:w w:val="110"/>
          <w:sz w:val="20"/>
        </w:rPr>
        <w:t>of</w:t>
      </w:r>
      <w:r>
        <w:rPr>
          <w:spacing w:val="-22"/>
          <w:w w:val="110"/>
          <w:sz w:val="20"/>
        </w:rPr>
        <w:t> </w:t>
      </w:r>
      <w:r>
        <w:rPr>
          <w:spacing w:val="-3"/>
          <w:w w:val="110"/>
          <w:sz w:val="20"/>
        </w:rPr>
        <w:t>foot-and-mouth</w:t>
      </w:r>
      <w:r>
        <w:rPr>
          <w:spacing w:val="-23"/>
          <w:w w:val="110"/>
          <w:sz w:val="20"/>
        </w:rPr>
        <w:t> </w:t>
      </w:r>
      <w:r>
        <w:rPr>
          <w:w w:val="110"/>
          <w:sz w:val="20"/>
        </w:rPr>
        <w:t>disease</w:t>
      </w:r>
      <w:r>
        <w:rPr>
          <w:spacing w:val="-23"/>
          <w:w w:val="110"/>
          <w:sz w:val="20"/>
        </w:rPr>
        <w:t> </w:t>
      </w:r>
      <w:r>
        <w:rPr>
          <w:w w:val="110"/>
          <w:sz w:val="20"/>
        </w:rPr>
        <w:t>(FMD). Elsewhere</w:t>
      </w:r>
      <w:r>
        <w:rPr>
          <w:spacing w:val="-10"/>
          <w:w w:val="110"/>
          <w:sz w:val="20"/>
        </w:rPr>
        <w:t> </w:t>
      </w:r>
      <w:r>
        <w:rPr>
          <w:w w:val="110"/>
          <w:sz w:val="20"/>
        </w:rPr>
        <w:t>in</w:t>
      </w:r>
      <w:r>
        <w:rPr>
          <w:spacing w:val="-10"/>
          <w:w w:val="110"/>
          <w:sz w:val="20"/>
        </w:rPr>
        <w:t> </w:t>
      </w:r>
      <w:r>
        <w:rPr>
          <w:w w:val="110"/>
          <w:sz w:val="20"/>
        </w:rPr>
        <w:t>the</w:t>
      </w:r>
      <w:r>
        <w:rPr>
          <w:spacing w:val="-10"/>
          <w:w w:val="110"/>
          <w:sz w:val="20"/>
        </w:rPr>
        <w:t> </w:t>
      </w:r>
      <w:r>
        <w:rPr>
          <w:spacing w:val="-3"/>
          <w:w w:val="110"/>
          <w:sz w:val="20"/>
        </w:rPr>
        <w:t>sector,</w:t>
      </w:r>
      <w:r>
        <w:rPr>
          <w:spacing w:val="-9"/>
          <w:w w:val="110"/>
          <w:sz w:val="20"/>
        </w:rPr>
        <w:t> </w:t>
      </w:r>
      <w:r>
        <w:rPr>
          <w:w w:val="110"/>
          <w:sz w:val="20"/>
        </w:rPr>
        <w:t>earlier</w:t>
      </w:r>
      <w:r>
        <w:rPr>
          <w:spacing w:val="-10"/>
          <w:w w:val="110"/>
          <w:sz w:val="20"/>
        </w:rPr>
        <w:t> </w:t>
      </w:r>
      <w:r>
        <w:rPr>
          <w:w w:val="110"/>
          <w:sz w:val="20"/>
        </w:rPr>
        <w:t>poor</w:t>
      </w:r>
      <w:r>
        <w:rPr>
          <w:spacing w:val="-10"/>
          <w:w w:val="110"/>
          <w:sz w:val="20"/>
        </w:rPr>
        <w:t> </w:t>
      </w:r>
      <w:r>
        <w:rPr>
          <w:w w:val="110"/>
          <w:sz w:val="20"/>
        </w:rPr>
        <w:t>weather</w:t>
      </w:r>
      <w:r>
        <w:rPr>
          <w:spacing w:val="-9"/>
          <w:w w:val="110"/>
          <w:sz w:val="20"/>
        </w:rPr>
        <w:t> </w:t>
      </w:r>
      <w:r>
        <w:rPr>
          <w:w w:val="110"/>
          <w:sz w:val="20"/>
        </w:rPr>
        <w:t>continued</w:t>
      </w:r>
      <w:r>
        <w:rPr>
          <w:spacing w:val="-10"/>
          <w:w w:val="110"/>
          <w:sz w:val="20"/>
        </w:rPr>
        <w:t> </w:t>
      </w:r>
      <w:r>
        <w:rPr>
          <w:spacing w:val="-4"/>
          <w:w w:val="110"/>
          <w:sz w:val="20"/>
        </w:rPr>
        <w:t>to</w:t>
      </w:r>
      <w:r>
        <w:rPr>
          <w:spacing w:val="-10"/>
          <w:w w:val="110"/>
          <w:sz w:val="20"/>
        </w:rPr>
        <w:t> </w:t>
      </w:r>
      <w:r>
        <w:rPr>
          <w:w w:val="110"/>
          <w:sz w:val="20"/>
        </w:rPr>
        <w:t>have</w:t>
      </w:r>
      <w:r>
        <w:rPr>
          <w:spacing w:val="-9"/>
          <w:w w:val="110"/>
          <w:sz w:val="20"/>
        </w:rPr>
        <w:t> </w:t>
      </w:r>
      <w:r>
        <w:rPr>
          <w:w w:val="110"/>
          <w:sz w:val="20"/>
        </w:rPr>
        <w:t>an</w:t>
      </w:r>
      <w:r>
        <w:rPr>
          <w:spacing w:val="-10"/>
          <w:w w:val="110"/>
          <w:sz w:val="20"/>
        </w:rPr>
        <w:t> </w:t>
      </w:r>
      <w:r>
        <w:rPr>
          <w:w w:val="110"/>
          <w:sz w:val="20"/>
        </w:rPr>
        <w:t>adverse</w:t>
      </w:r>
      <w:r>
        <w:rPr>
          <w:spacing w:val="-10"/>
          <w:w w:val="110"/>
          <w:sz w:val="20"/>
        </w:rPr>
        <w:t> </w:t>
      </w:r>
      <w:r>
        <w:rPr>
          <w:w w:val="110"/>
          <w:sz w:val="20"/>
        </w:rPr>
        <w:t>effect</w:t>
      </w:r>
      <w:r>
        <w:rPr>
          <w:spacing w:val="-9"/>
          <w:w w:val="110"/>
          <w:sz w:val="20"/>
        </w:rPr>
        <w:t> </w:t>
      </w:r>
      <w:r>
        <w:rPr>
          <w:w w:val="110"/>
          <w:sz w:val="20"/>
        </w:rPr>
        <w:t>on</w:t>
      </w:r>
      <w:r>
        <w:rPr>
          <w:spacing w:val="-10"/>
          <w:w w:val="110"/>
          <w:sz w:val="20"/>
        </w:rPr>
        <w:t> </w:t>
      </w:r>
      <w:r>
        <w:rPr>
          <w:w w:val="110"/>
          <w:sz w:val="20"/>
        </w:rPr>
        <w:t>crop</w:t>
      </w:r>
      <w:r>
        <w:rPr>
          <w:spacing w:val="-10"/>
          <w:w w:val="110"/>
          <w:sz w:val="20"/>
        </w:rPr>
        <w:t> </w:t>
      </w:r>
      <w:r>
        <w:rPr>
          <w:w w:val="110"/>
          <w:sz w:val="20"/>
        </w:rPr>
        <w:t>yields.</w:t>
      </w:r>
    </w:p>
    <w:p>
      <w:pPr>
        <w:pStyle w:val="BodyText"/>
        <w:spacing w:before="7"/>
        <w:rPr>
          <w:sz w:val="22"/>
        </w:rPr>
      </w:pPr>
    </w:p>
    <w:p>
      <w:pPr>
        <w:pStyle w:val="ListParagraph"/>
        <w:numPr>
          <w:ilvl w:val="0"/>
          <w:numId w:val="42"/>
        </w:numPr>
        <w:tabs>
          <w:tab w:pos="625" w:val="left" w:leader="none"/>
          <w:tab w:pos="626" w:val="left" w:leader="none"/>
        </w:tabs>
        <w:spacing w:line="271" w:lineRule="auto" w:before="0" w:after="0"/>
        <w:ind w:left="625" w:right="308" w:hanging="480"/>
        <w:jc w:val="left"/>
        <w:rPr>
          <w:sz w:val="20"/>
        </w:rPr>
      </w:pPr>
      <w:r>
        <w:rPr>
          <w:w w:val="110"/>
          <w:sz w:val="20"/>
        </w:rPr>
        <w:t>There </w:t>
      </w:r>
      <w:r>
        <w:rPr>
          <w:spacing w:val="-3"/>
          <w:w w:val="110"/>
          <w:sz w:val="20"/>
        </w:rPr>
        <w:t>was </w:t>
      </w:r>
      <w:r>
        <w:rPr>
          <w:w w:val="110"/>
          <w:sz w:val="20"/>
        </w:rPr>
        <w:t>a continued fall in manufacturing </w:t>
      </w:r>
      <w:r>
        <w:rPr>
          <w:spacing w:val="-4"/>
          <w:w w:val="110"/>
          <w:sz w:val="20"/>
        </w:rPr>
        <w:t>activity, </w:t>
      </w:r>
      <w:r>
        <w:rPr>
          <w:w w:val="110"/>
          <w:sz w:val="20"/>
        </w:rPr>
        <w:t>which accelerated </w:t>
      </w:r>
      <w:r>
        <w:rPr>
          <w:spacing w:val="-4"/>
          <w:w w:val="110"/>
          <w:sz w:val="20"/>
        </w:rPr>
        <w:t>towards </w:t>
      </w:r>
      <w:r>
        <w:rPr>
          <w:w w:val="110"/>
          <w:sz w:val="20"/>
        </w:rPr>
        <w:t>the end of the period. The </w:t>
      </w:r>
      <w:r>
        <w:rPr>
          <w:spacing w:val="-3"/>
          <w:w w:val="110"/>
          <w:sz w:val="20"/>
        </w:rPr>
        <w:t>slowdown</w:t>
      </w:r>
      <w:r>
        <w:rPr>
          <w:spacing w:val="-25"/>
          <w:w w:val="110"/>
          <w:sz w:val="20"/>
        </w:rPr>
        <w:t> </w:t>
      </w:r>
      <w:r>
        <w:rPr>
          <w:w w:val="110"/>
          <w:sz w:val="20"/>
        </w:rPr>
        <w:t>remained</w:t>
      </w:r>
      <w:r>
        <w:rPr>
          <w:spacing w:val="-24"/>
          <w:w w:val="110"/>
          <w:sz w:val="20"/>
        </w:rPr>
        <w:t> </w:t>
      </w:r>
      <w:r>
        <w:rPr>
          <w:w w:val="110"/>
          <w:sz w:val="20"/>
        </w:rPr>
        <w:t>most</w:t>
      </w:r>
      <w:r>
        <w:rPr>
          <w:spacing w:val="-24"/>
          <w:w w:val="110"/>
          <w:sz w:val="20"/>
        </w:rPr>
        <w:t> </w:t>
      </w:r>
      <w:r>
        <w:rPr>
          <w:spacing w:val="-3"/>
          <w:w w:val="110"/>
          <w:sz w:val="20"/>
        </w:rPr>
        <w:t>severe</w:t>
      </w:r>
      <w:r>
        <w:rPr>
          <w:spacing w:val="-25"/>
          <w:w w:val="110"/>
          <w:sz w:val="20"/>
        </w:rPr>
        <w:t> </w:t>
      </w:r>
      <w:r>
        <w:rPr>
          <w:w w:val="110"/>
          <w:sz w:val="20"/>
        </w:rPr>
        <w:t>in</w:t>
      </w:r>
      <w:r>
        <w:rPr>
          <w:spacing w:val="-24"/>
          <w:w w:val="110"/>
          <w:sz w:val="20"/>
        </w:rPr>
        <w:t> </w:t>
      </w:r>
      <w:r>
        <w:rPr>
          <w:w w:val="110"/>
          <w:sz w:val="20"/>
        </w:rPr>
        <w:t>the</w:t>
      </w:r>
      <w:r>
        <w:rPr>
          <w:spacing w:val="-24"/>
          <w:w w:val="110"/>
          <w:sz w:val="20"/>
        </w:rPr>
        <w:t> </w:t>
      </w:r>
      <w:r>
        <w:rPr>
          <w:w w:val="110"/>
          <w:sz w:val="20"/>
        </w:rPr>
        <w:t>information,</w:t>
      </w:r>
      <w:r>
        <w:rPr>
          <w:spacing w:val="-25"/>
          <w:w w:val="110"/>
          <w:sz w:val="20"/>
        </w:rPr>
        <w:t> </w:t>
      </w:r>
      <w:r>
        <w:rPr>
          <w:w w:val="110"/>
          <w:sz w:val="20"/>
        </w:rPr>
        <w:t>communications</w:t>
      </w:r>
      <w:r>
        <w:rPr>
          <w:spacing w:val="-24"/>
          <w:w w:val="110"/>
          <w:sz w:val="20"/>
        </w:rPr>
        <w:t> </w:t>
      </w:r>
      <w:r>
        <w:rPr>
          <w:w w:val="110"/>
          <w:sz w:val="20"/>
        </w:rPr>
        <w:t>and</w:t>
      </w:r>
      <w:r>
        <w:rPr>
          <w:spacing w:val="-24"/>
          <w:w w:val="110"/>
          <w:sz w:val="20"/>
        </w:rPr>
        <w:t> </w:t>
      </w:r>
      <w:r>
        <w:rPr>
          <w:w w:val="110"/>
          <w:sz w:val="20"/>
        </w:rPr>
        <w:t>technology</w:t>
      </w:r>
      <w:r>
        <w:rPr>
          <w:spacing w:val="-25"/>
          <w:w w:val="110"/>
          <w:sz w:val="20"/>
        </w:rPr>
        <w:t> </w:t>
      </w:r>
      <w:r>
        <w:rPr>
          <w:w w:val="110"/>
          <w:sz w:val="20"/>
        </w:rPr>
        <w:t>(ICT)</w:t>
      </w:r>
      <w:r>
        <w:rPr>
          <w:spacing w:val="-24"/>
          <w:w w:val="110"/>
          <w:sz w:val="20"/>
        </w:rPr>
        <w:t> </w:t>
      </w:r>
      <w:r>
        <w:rPr>
          <w:spacing w:val="-4"/>
          <w:w w:val="110"/>
          <w:sz w:val="20"/>
        </w:rPr>
        <w:t>sector,</w:t>
      </w:r>
      <w:r>
        <w:rPr>
          <w:spacing w:val="-24"/>
          <w:w w:val="110"/>
          <w:sz w:val="20"/>
        </w:rPr>
        <w:t> </w:t>
      </w:r>
      <w:r>
        <w:rPr>
          <w:w w:val="110"/>
          <w:sz w:val="20"/>
        </w:rPr>
        <w:t>although</w:t>
      </w:r>
      <w:r>
        <w:rPr>
          <w:spacing w:val="-25"/>
          <w:w w:val="110"/>
          <w:sz w:val="20"/>
        </w:rPr>
        <w:t> </w:t>
      </w:r>
      <w:r>
        <w:rPr>
          <w:w w:val="110"/>
          <w:sz w:val="20"/>
        </w:rPr>
        <w:t>there </w:t>
      </w:r>
      <w:r>
        <w:rPr>
          <w:spacing w:val="-3"/>
          <w:w w:val="110"/>
          <w:sz w:val="20"/>
        </w:rPr>
        <w:t>was </w:t>
      </w:r>
      <w:r>
        <w:rPr>
          <w:w w:val="110"/>
          <w:sz w:val="20"/>
        </w:rPr>
        <w:t>some evidence that the deterioration had become more widespread. Confidence in the sector continued </w:t>
      </w:r>
      <w:r>
        <w:rPr>
          <w:spacing w:val="-4"/>
          <w:w w:val="110"/>
          <w:sz w:val="20"/>
        </w:rPr>
        <w:t>to </w:t>
      </w:r>
      <w:r>
        <w:rPr>
          <w:w w:val="110"/>
          <w:sz w:val="20"/>
        </w:rPr>
        <w:t>decline.</w:t>
      </w:r>
    </w:p>
    <w:p>
      <w:pPr>
        <w:pStyle w:val="BodyText"/>
        <w:spacing w:before="8"/>
        <w:rPr>
          <w:sz w:val="22"/>
        </w:rPr>
      </w:pPr>
    </w:p>
    <w:p>
      <w:pPr>
        <w:pStyle w:val="ListParagraph"/>
        <w:numPr>
          <w:ilvl w:val="0"/>
          <w:numId w:val="42"/>
        </w:numPr>
        <w:tabs>
          <w:tab w:pos="626" w:val="left" w:leader="none"/>
        </w:tabs>
        <w:spacing w:line="271" w:lineRule="auto" w:before="0" w:after="0"/>
        <w:ind w:left="625" w:right="365" w:hanging="480"/>
        <w:jc w:val="both"/>
        <w:rPr>
          <w:sz w:val="20"/>
        </w:rPr>
      </w:pPr>
      <w:r>
        <w:rPr>
          <w:w w:val="110"/>
          <w:sz w:val="20"/>
        </w:rPr>
        <w:t>Construction</w:t>
      </w:r>
      <w:r>
        <w:rPr>
          <w:spacing w:val="-21"/>
          <w:w w:val="110"/>
          <w:sz w:val="20"/>
        </w:rPr>
        <w:t> </w:t>
      </w:r>
      <w:r>
        <w:rPr>
          <w:w w:val="110"/>
          <w:sz w:val="20"/>
        </w:rPr>
        <w:t>output</w:t>
      </w:r>
      <w:r>
        <w:rPr>
          <w:spacing w:val="-21"/>
          <w:w w:val="110"/>
          <w:sz w:val="20"/>
        </w:rPr>
        <w:t> </w:t>
      </w:r>
      <w:r>
        <w:rPr>
          <w:w w:val="110"/>
          <w:sz w:val="20"/>
        </w:rPr>
        <w:t>growth</w:t>
      </w:r>
      <w:r>
        <w:rPr>
          <w:spacing w:val="-21"/>
          <w:w w:val="110"/>
          <w:sz w:val="20"/>
        </w:rPr>
        <w:t> </w:t>
      </w:r>
      <w:r>
        <w:rPr>
          <w:w w:val="110"/>
          <w:sz w:val="20"/>
        </w:rPr>
        <w:t>eased</w:t>
      </w:r>
      <w:r>
        <w:rPr>
          <w:spacing w:val="-21"/>
          <w:w w:val="110"/>
          <w:sz w:val="20"/>
        </w:rPr>
        <w:t> </w:t>
      </w:r>
      <w:r>
        <w:rPr>
          <w:w w:val="110"/>
          <w:sz w:val="20"/>
        </w:rPr>
        <w:t>slightly</w:t>
      </w:r>
      <w:r>
        <w:rPr>
          <w:spacing w:val="-21"/>
          <w:w w:val="110"/>
          <w:sz w:val="20"/>
        </w:rPr>
        <w:t> </w:t>
      </w:r>
      <w:r>
        <w:rPr>
          <w:spacing w:val="-3"/>
          <w:w w:val="110"/>
          <w:sz w:val="20"/>
        </w:rPr>
        <w:t>over</w:t>
      </w:r>
      <w:r>
        <w:rPr>
          <w:spacing w:val="-21"/>
          <w:w w:val="110"/>
          <w:sz w:val="20"/>
        </w:rPr>
        <w:t> </w:t>
      </w:r>
      <w:r>
        <w:rPr>
          <w:w w:val="110"/>
          <w:sz w:val="20"/>
        </w:rPr>
        <w:t>recent</w:t>
      </w:r>
      <w:r>
        <w:rPr>
          <w:spacing w:val="-21"/>
          <w:w w:val="110"/>
          <w:sz w:val="20"/>
        </w:rPr>
        <w:t> </w:t>
      </w:r>
      <w:r>
        <w:rPr>
          <w:w w:val="110"/>
          <w:sz w:val="20"/>
        </w:rPr>
        <w:t>weeks,</w:t>
      </w:r>
      <w:r>
        <w:rPr>
          <w:spacing w:val="-21"/>
          <w:w w:val="110"/>
          <w:sz w:val="20"/>
        </w:rPr>
        <w:t> </w:t>
      </w:r>
      <w:r>
        <w:rPr>
          <w:w w:val="110"/>
          <w:sz w:val="20"/>
        </w:rPr>
        <w:t>following</w:t>
      </w:r>
      <w:r>
        <w:rPr>
          <w:spacing w:val="-21"/>
          <w:w w:val="110"/>
          <w:sz w:val="20"/>
        </w:rPr>
        <w:t> </w:t>
      </w:r>
      <w:r>
        <w:rPr>
          <w:w w:val="110"/>
          <w:sz w:val="20"/>
        </w:rPr>
        <w:t>a</w:t>
      </w:r>
      <w:r>
        <w:rPr>
          <w:spacing w:val="-21"/>
          <w:w w:val="110"/>
          <w:sz w:val="20"/>
        </w:rPr>
        <w:t> </w:t>
      </w:r>
      <w:r>
        <w:rPr>
          <w:w w:val="110"/>
          <w:sz w:val="20"/>
        </w:rPr>
        <w:t>surge</w:t>
      </w:r>
      <w:r>
        <w:rPr>
          <w:spacing w:val="-21"/>
          <w:w w:val="110"/>
          <w:sz w:val="20"/>
        </w:rPr>
        <w:t> </w:t>
      </w:r>
      <w:r>
        <w:rPr>
          <w:w w:val="110"/>
          <w:sz w:val="20"/>
        </w:rPr>
        <w:t>in</w:t>
      </w:r>
      <w:r>
        <w:rPr>
          <w:spacing w:val="-21"/>
          <w:w w:val="110"/>
          <w:sz w:val="20"/>
        </w:rPr>
        <w:t> </w:t>
      </w:r>
      <w:r>
        <w:rPr>
          <w:w w:val="110"/>
          <w:sz w:val="20"/>
        </w:rPr>
        <w:t>growth</w:t>
      </w:r>
      <w:r>
        <w:rPr>
          <w:spacing w:val="-20"/>
          <w:w w:val="110"/>
          <w:sz w:val="20"/>
        </w:rPr>
        <w:t> </w:t>
      </w:r>
      <w:r>
        <w:rPr>
          <w:w w:val="110"/>
          <w:sz w:val="20"/>
        </w:rPr>
        <w:t>at</w:t>
      </w:r>
      <w:r>
        <w:rPr>
          <w:spacing w:val="-21"/>
          <w:w w:val="110"/>
          <w:sz w:val="20"/>
        </w:rPr>
        <w:t> </w:t>
      </w:r>
      <w:r>
        <w:rPr>
          <w:w w:val="110"/>
          <w:sz w:val="20"/>
        </w:rPr>
        <w:t>the</w:t>
      </w:r>
      <w:r>
        <w:rPr>
          <w:spacing w:val="-21"/>
          <w:w w:val="110"/>
          <w:sz w:val="20"/>
        </w:rPr>
        <w:t> </w:t>
      </w:r>
      <w:r>
        <w:rPr>
          <w:w w:val="110"/>
          <w:sz w:val="20"/>
        </w:rPr>
        <w:t>beginning</w:t>
      </w:r>
      <w:r>
        <w:rPr>
          <w:spacing w:val="-21"/>
          <w:w w:val="110"/>
          <w:sz w:val="20"/>
        </w:rPr>
        <w:t> </w:t>
      </w:r>
      <w:r>
        <w:rPr>
          <w:w w:val="110"/>
          <w:sz w:val="20"/>
        </w:rPr>
        <w:t>of</w:t>
      </w:r>
      <w:r>
        <w:rPr>
          <w:spacing w:val="-21"/>
          <w:w w:val="110"/>
          <w:sz w:val="20"/>
        </w:rPr>
        <w:t> </w:t>
      </w:r>
      <w:r>
        <w:rPr>
          <w:w w:val="110"/>
          <w:sz w:val="20"/>
        </w:rPr>
        <w:t>the period</w:t>
      </w:r>
      <w:r>
        <w:rPr>
          <w:spacing w:val="-20"/>
          <w:w w:val="110"/>
          <w:sz w:val="20"/>
        </w:rPr>
        <w:t> </w:t>
      </w:r>
      <w:r>
        <w:rPr>
          <w:w w:val="110"/>
          <w:sz w:val="20"/>
        </w:rPr>
        <w:t>as</w:t>
      </w:r>
      <w:r>
        <w:rPr>
          <w:spacing w:val="-20"/>
          <w:w w:val="110"/>
          <w:sz w:val="20"/>
        </w:rPr>
        <w:t> </w:t>
      </w:r>
      <w:r>
        <w:rPr>
          <w:w w:val="110"/>
          <w:sz w:val="20"/>
        </w:rPr>
        <w:t>firms</w:t>
      </w:r>
      <w:r>
        <w:rPr>
          <w:spacing w:val="-20"/>
          <w:w w:val="110"/>
          <w:sz w:val="20"/>
        </w:rPr>
        <w:t> </w:t>
      </w:r>
      <w:r>
        <w:rPr>
          <w:spacing w:val="-3"/>
          <w:w w:val="110"/>
          <w:sz w:val="20"/>
        </w:rPr>
        <w:t>worked</w:t>
      </w:r>
      <w:r>
        <w:rPr>
          <w:spacing w:val="-20"/>
          <w:w w:val="110"/>
          <w:sz w:val="20"/>
        </w:rPr>
        <w:t> </w:t>
      </w:r>
      <w:r>
        <w:rPr>
          <w:spacing w:val="-4"/>
          <w:w w:val="110"/>
          <w:sz w:val="20"/>
        </w:rPr>
        <w:t>to</w:t>
      </w:r>
      <w:r>
        <w:rPr>
          <w:spacing w:val="-20"/>
          <w:w w:val="110"/>
          <w:sz w:val="20"/>
        </w:rPr>
        <w:t> </w:t>
      </w:r>
      <w:r>
        <w:rPr>
          <w:w w:val="110"/>
          <w:sz w:val="20"/>
        </w:rPr>
        <w:t>reduce</w:t>
      </w:r>
      <w:r>
        <w:rPr>
          <w:spacing w:val="-20"/>
          <w:w w:val="110"/>
          <w:sz w:val="20"/>
        </w:rPr>
        <w:t> </w:t>
      </w:r>
      <w:r>
        <w:rPr>
          <w:w w:val="110"/>
          <w:sz w:val="20"/>
        </w:rPr>
        <w:t>backlogs</w:t>
      </w:r>
      <w:r>
        <w:rPr>
          <w:spacing w:val="-20"/>
          <w:w w:val="110"/>
          <w:sz w:val="20"/>
        </w:rPr>
        <w:t> </w:t>
      </w:r>
      <w:r>
        <w:rPr>
          <w:w w:val="110"/>
          <w:sz w:val="20"/>
        </w:rPr>
        <w:t>caused</w:t>
      </w:r>
      <w:r>
        <w:rPr>
          <w:spacing w:val="-20"/>
          <w:w w:val="110"/>
          <w:sz w:val="20"/>
        </w:rPr>
        <w:t> </w:t>
      </w:r>
      <w:r>
        <w:rPr>
          <w:spacing w:val="-3"/>
          <w:w w:val="110"/>
          <w:sz w:val="20"/>
        </w:rPr>
        <w:t>by</w:t>
      </w:r>
      <w:r>
        <w:rPr>
          <w:spacing w:val="-20"/>
          <w:w w:val="110"/>
          <w:sz w:val="20"/>
        </w:rPr>
        <w:t> </w:t>
      </w:r>
      <w:r>
        <w:rPr>
          <w:w w:val="110"/>
          <w:sz w:val="20"/>
        </w:rPr>
        <w:t>earlier</w:t>
      </w:r>
      <w:r>
        <w:rPr>
          <w:spacing w:val="-20"/>
          <w:w w:val="110"/>
          <w:sz w:val="20"/>
        </w:rPr>
        <w:t> </w:t>
      </w:r>
      <w:r>
        <w:rPr>
          <w:spacing w:val="-4"/>
          <w:w w:val="110"/>
          <w:sz w:val="20"/>
        </w:rPr>
        <w:t>weather-related</w:t>
      </w:r>
      <w:r>
        <w:rPr>
          <w:spacing w:val="-19"/>
          <w:w w:val="110"/>
          <w:sz w:val="20"/>
        </w:rPr>
        <w:t> </w:t>
      </w:r>
      <w:r>
        <w:rPr>
          <w:spacing w:val="-3"/>
          <w:w w:val="110"/>
          <w:sz w:val="20"/>
        </w:rPr>
        <w:t>delays.</w:t>
      </w:r>
      <w:r>
        <w:rPr>
          <w:spacing w:val="15"/>
          <w:w w:val="110"/>
          <w:sz w:val="20"/>
        </w:rPr>
        <w:t> </w:t>
      </w:r>
      <w:r>
        <w:rPr>
          <w:w w:val="110"/>
          <w:sz w:val="20"/>
        </w:rPr>
        <w:t>But</w:t>
      </w:r>
      <w:r>
        <w:rPr>
          <w:spacing w:val="-19"/>
          <w:w w:val="110"/>
          <w:sz w:val="20"/>
        </w:rPr>
        <w:t> </w:t>
      </w:r>
      <w:r>
        <w:rPr>
          <w:w w:val="110"/>
          <w:sz w:val="20"/>
        </w:rPr>
        <w:t>growth</w:t>
      </w:r>
      <w:r>
        <w:rPr>
          <w:spacing w:val="-20"/>
          <w:w w:val="110"/>
          <w:sz w:val="20"/>
        </w:rPr>
        <w:t> </w:t>
      </w:r>
      <w:r>
        <w:rPr>
          <w:w w:val="110"/>
          <w:sz w:val="20"/>
        </w:rPr>
        <w:t>remained</w:t>
      </w:r>
      <w:r>
        <w:rPr>
          <w:spacing w:val="-20"/>
          <w:w w:val="110"/>
          <w:sz w:val="20"/>
        </w:rPr>
        <w:t> </w:t>
      </w:r>
      <w:r>
        <w:rPr>
          <w:w w:val="110"/>
          <w:sz w:val="20"/>
        </w:rPr>
        <w:t>robust and confidence in the sector </w:t>
      </w:r>
      <w:r>
        <w:rPr>
          <w:spacing w:val="-3"/>
          <w:w w:val="110"/>
          <w:sz w:val="20"/>
        </w:rPr>
        <w:t>was</w:t>
      </w:r>
      <w:r>
        <w:rPr>
          <w:spacing w:val="-33"/>
          <w:w w:val="110"/>
          <w:sz w:val="20"/>
        </w:rPr>
        <w:t> </w:t>
      </w:r>
      <w:r>
        <w:rPr>
          <w:w w:val="110"/>
          <w:sz w:val="20"/>
        </w:rPr>
        <w:t>strong.</w:t>
      </w:r>
    </w:p>
    <w:p>
      <w:pPr>
        <w:pStyle w:val="BodyText"/>
        <w:spacing w:before="7"/>
        <w:rPr>
          <w:sz w:val="22"/>
        </w:rPr>
      </w:pPr>
    </w:p>
    <w:p>
      <w:pPr>
        <w:pStyle w:val="ListParagraph"/>
        <w:numPr>
          <w:ilvl w:val="0"/>
          <w:numId w:val="42"/>
        </w:numPr>
        <w:tabs>
          <w:tab w:pos="625" w:val="left" w:leader="none"/>
          <w:tab w:pos="626" w:val="left" w:leader="none"/>
        </w:tabs>
        <w:spacing w:line="271" w:lineRule="auto" w:before="0" w:after="0"/>
        <w:ind w:left="625" w:right="206" w:hanging="480"/>
        <w:jc w:val="left"/>
        <w:rPr>
          <w:sz w:val="20"/>
        </w:rPr>
      </w:pPr>
      <w:r>
        <w:rPr>
          <w:w w:val="105"/>
          <w:sz w:val="20"/>
        </w:rPr>
        <w:t>Growth in business services continued </w:t>
      </w:r>
      <w:r>
        <w:rPr>
          <w:spacing w:val="-4"/>
          <w:w w:val="105"/>
          <w:sz w:val="20"/>
        </w:rPr>
        <w:t>to </w:t>
      </w:r>
      <w:r>
        <w:rPr>
          <w:spacing w:val="-5"/>
          <w:w w:val="105"/>
          <w:sz w:val="20"/>
        </w:rPr>
        <w:t>slow, </w:t>
      </w:r>
      <w:r>
        <w:rPr>
          <w:w w:val="105"/>
          <w:sz w:val="20"/>
        </w:rPr>
        <w:t>mainly caused </w:t>
      </w:r>
      <w:r>
        <w:rPr>
          <w:spacing w:val="-3"/>
          <w:w w:val="105"/>
          <w:sz w:val="20"/>
        </w:rPr>
        <w:t>by </w:t>
      </w:r>
      <w:r>
        <w:rPr>
          <w:w w:val="105"/>
          <w:sz w:val="20"/>
        </w:rPr>
        <w:t>a further weakening in ICT and financial services. But growth in consumer services improved </w:t>
      </w:r>
      <w:r>
        <w:rPr>
          <w:spacing w:val="-3"/>
          <w:w w:val="105"/>
          <w:sz w:val="20"/>
        </w:rPr>
        <w:t>over </w:t>
      </w:r>
      <w:r>
        <w:rPr>
          <w:w w:val="105"/>
          <w:sz w:val="20"/>
        </w:rPr>
        <w:t>the period, largely due </w:t>
      </w:r>
      <w:r>
        <w:rPr>
          <w:spacing w:val="-4"/>
          <w:w w:val="105"/>
          <w:sz w:val="20"/>
        </w:rPr>
        <w:t>to </w:t>
      </w:r>
      <w:r>
        <w:rPr>
          <w:w w:val="105"/>
          <w:sz w:val="20"/>
        </w:rPr>
        <w:t>a modest recovery in leisure services following the earlier FMD-related</w:t>
      </w:r>
      <w:r>
        <w:rPr>
          <w:spacing w:val="-12"/>
          <w:w w:val="105"/>
          <w:sz w:val="20"/>
        </w:rPr>
        <w:t> </w:t>
      </w:r>
      <w:r>
        <w:rPr>
          <w:w w:val="105"/>
          <w:sz w:val="20"/>
        </w:rPr>
        <w:t>decline.</w:t>
      </w:r>
    </w:p>
    <w:p>
      <w:pPr>
        <w:pStyle w:val="BodyText"/>
        <w:spacing w:before="7"/>
        <w:rPr>
          <w:sz w:val="22"/>
        </w:rPr>
      </w:pPr>
    </w:p>
    <w:p>
      <w:pPr>
        <w:pStyle w:val="ListParagraph"/>
        <w:numPr>
          <w:ilvl w:val="0"/>
          <w:numId w:val="42"/>
        </w:numPr>
        <w:tabs>
          <w:tab w:pos="626" w:val="left" w:leader="none"/>
        </w:tabs>
        <w:spacing w:line="271" w:lineRule="auto" w:before="1" w:after="0"/>
        <w:ind w:left="625" w:right="336" w:hanging="480"/>
        <w:jc w:val="both"/>
        <w:rPr>
          <w:sz w:val="20"/>
        </w:rPr>
      </w:pPr>
      <w:r>
        <w:rPr>
          <w:w w:val="110"/>
          <w:sz w:val="20"/>
        </w:rPr>
        <w:t>There</w:t>
      </w:r>
      <w:r>
        <w:rPr>
          <w:spacing w:val="-18"/>
          <w:w w:val="110"/>
          <w:sz w:val="20"/>
        </w:rPr>
        <w:t> </w:t>
      </w:r>
      <w:r>
        <w:rPr>
          <w:spacing w:val="-3"/>
          <w:w w:val="110"/>
          <w:sz w:val="20"/>
        </w:rPr>
        <w:t>was</w:t>
      </w:r>
      <w:r>
        <w:rPr>
          <w:spacing w:val="-17"/>
          <w:w w:val="110"/>
          <w:sz w:val="20"/>
        </w:rPr>
        <w:t> </w:t>
      </w:r>
      <w:r>
        <w:rPr>
          <w:w w:val="110"/>
          <w:sz w:val="20"/>
        </w:rPr>
        <w:t>continued</w:t>
      </w:r>
      <w:r>
        <w:rPr>
          <w:spacing w:val="-17"/>
          <w:w w:val="110"/>
          <w:sz w:val="20"/>
        </w:rPr>
        <w:t> </w:t>
      </w:r>
      <w:r>
        <w:rPr>
          <w:w w:val="110"/>
          <w:sz w:val="20"/>
        </w:rPr>
        <w:t>strong</w:t>
      </w:r>
      <w:r>
        <w:rPr>
          <w:spacing w:val="-18"/>
          <w:w w:val="110"/>
          <w:sz w:val="20"/>
        </w:rPr>
        <w:t> </w:t>
      </w:r>
      <w:r>
        <w:rPr>
          <w:w w:val="110"/>
          <w:sz w:val="20"/>
        </w:rPr>
        <w:t>growth</w:t>
      </w:r>
      <w:r>
        <w:rPr>
          <w:spacing w:val="-17"/>
          <w:w w:val="110"/>
          <w:sz w:val="20"/>
        </w:rPr>
        <w:t> </w:t>
      </w:r>
      <w:r>
        <w:rPr>
          <w:w w:val="110"/>
          <w:sz w:val="20"/>
        </w:rPr>
        <w:t>in</w:t>
      </w:r>
      <w:r>
        <w:rPr>
          <w:spacing w:val="-17"/>
          <w:w w:val="110"/>
          <w:sz w:val="20"/>
        </w:rPr>
        <w:t> </w:t>
      </w:r>
      <w:r>
        <w:rPr>
          <w:w w:val="110"/>
          <w:sz w:val="20"/>
        </w:rPr>
        <w:t>retail</w:t>
      </w:r>
      <w:r>
        <w:rPr>
          <w:spacing w:val="-18"/>
          <w:w w:val="110"/>
          <w:sz w:val="20"/>
        </w:rPr>
        <w:t> </w:t>
      </w:r>
      <w:r>
        <w:rPr>
          <w:w w:val="110"/>
          <w:sz w:val="20"/>
        </w:rPr>
        <w:t>sales,</w:t>
      </w:r>
      <w:r>
        <w:rPr>
          <w:spacing w:val="-17"/>
          <w:w w:val="110"/>
          <w:sz w:val="20"/>
        </w:rPr>
        <w:t> </w:t>
      </w:r>
      <w:r>
        <w:rPr>
          <w:w w:val="110"/>
          <w:sz w:val="20"/>
        </w:rPr>
        <w:t>although</w:t>
      </w:r>
      <w:r>
        <w:rPr>
          <w:spacing w:val="-17"/>
          <w:w w:val="110"/>
          <w:sz w:val="20"/>
        </w:rPr>
        <w:t> </w:t>
      </w:r>
      <w:r>
        <w:rPr>
          <w:w w:val="110"/>
          <w:sz w:val="20"/>
        </w:rPr>
        <w:t>the</w:t>
      </w:r>
      <w:r>
        <w:rPr>
          <w:spacing w:val="-18"/>
          <w:w w:val="110"/>
          <w:sz w:val="20"/>
        </w:rPr>
        <w:t> </w:t>
      </w:r>
      <w:r>
        <w:rPr>
          <w:spacing w:val="-4"/>
          <w:w w:val="110"/>
          <w:sz w:val="20"/>
        </w:rPr>
        <w:t>rate</w:t>
      </w:r>
      <w:r>
        <w:rPr>
          <w:spacing w:val="-17"/>
          <w:w w:val="110"/>
          <w:sz w:val="20"/>
        </w:rPr>
        <w:t> </w:t>
      </w:r>
      <w:r>
        <w:rPr>
          <w:w w:val="110"/>
          <w:sz w:val="20"/>
        </w:rPr>
        <w:t>of</w:t>
      </w:r>
      <w:r>
        <w:rPr>
          <w:spacing w:val="-17"/>
          <w:w w:val="110"/>
          <w:sz w:val="20"/>
        </w:rPr>
        <w:t> </w:t>
      </w:r>
      <w:r>
        <w:rPr>
          <w:w w:val="110"/>
          <w:sz w:val="20"/>
        </w:rPr>
        <w:t>growth</w:t>
      </w:r>
      <w:r>
        <w:rPr>
          <w:spacing w:val="-18"/>
          <w:w w:val="110"/>
          <w:sz w:val="20"/>
        </w:rPr>
        <w:t> </w:t>
      </w:r>
      <w:r>
        <w:rPr>
          <w:w w:val="110"/>
          <w:sz w:val="20"/>
        </w:rPr>
        <w:t>stabilised</w:t>
      </w:r>
      <w:r>
        <w:rPr>
          <w:spacing w:val="-17"/>
          <w:w w:val="110"/>
          <w:sz w:val="20"/>
        </w:rPr>
        <w:t> </w:t>
      </w:r>
      <w:r>
        <w:rPr>
          <w:spacing w:val="-3"/>
          <w:w w:val="110"/>
          <w:sz w:val="20"/>
        </w:rPr>
        <w:t>over</w:t>
      </w:r>
      <w:r>
        <w:rPr>
          <w:spacing w:val="-17"/>
          <w:w w:val="110"/>
          <w:sz w:val="20"/>
        </w:rPr>
        <w:t> </w:t>
      </w:r>
      <w:r>
        <w:rPr>
          <w:w w:val="110"/>
          <w:sz w:val="20"/>
        </w:rPr>
        <w:t>the</w:t>
      </w:r>
      <w:r>
        <w:rPr>
          <w:spacing w:val="-18"/>
          <w:w w:val="110"/>
          <w:sz w:val="20"/>
        </w:rPr>
        <w:t> </w:t>
      </w:r>
      <w:r>
        <w:rPr>
          <w:w w:val="110"/>
          <w:sz w:val="20"/>
        </w:rPr>
        <w:t>period.</w:t>
      </w:r>
      <w:r>
        <w:rPr>
          <w:spacing w:val="21"/>
          <w:w w:val="110"/>
          <w:sz w:val="20"/>
        </w:rPr>
        <w:t> </w:t>
      </w:r>
      <w:r>
        <w:rPr>
          <w:spacing w:val="-3"/>
          <w:w w:val="110"/>
          <w:sz w:val="20"/>
        </w:rPr>
        <w:t>Growth </w:t>
      </w:r>
      <w:r>
        <w:rPr>
          <w:w w:val="110"/>
          <w:sz w:val="20"/>
        </w:rPr>
        <w:t>of</w:t>
      </w:r>
      <w:r>
        <w:rPr>
          <w:spacing w:val="-6"/>
          <w:w w:val="110"/>
          <w:sz w:val="20"/>
        </w:rPr>
        <w:t> </w:t>
      </w:r>
      <w:r>
        <w:rPr>
          <w:w w:val="110"/>
          <w:sz w:val="20"/>
        </w:rPr>
        <w:t>new</w:t>
      </w:r>
      <w:r>
        <w:rPr>
          <w:spacing w:val="-6"/>
          <w:w w:val="110"/>
          <w:sz w:val="20"/>
        </w:rPr>
        <w:t> </w:t>
      </w:r>
      <w:r>
        <w:rPr>
          <w:w w:val="110"/>
          <w:sz w:val="20"/>
        </w:rPr>
        <w:t>and</w:t>
      </w:r>
      <w:r>
        <w:rPr>
          <w:spacing w:val="-6"/>
          <w:w w:val="110"/>
          <w:sz w:val="20"/>
        </w:rPr>
        <w:t> </w:t>
      </w:r>
      <w:r>
        <w:rPr>
          <w:w w:val="110"/>
          <w:sz w:val="20"/>
        </w:rPr>
        <w:t>used</w:t>
      </w:r>
      <w:r>
        <w:rPr>
          <w:spacing w:val="-6"/>
          <w:w w:val="110"/>
          <w:sz w:val="20"/>
        </w:rPr>
        <w:t> </w:t>
      </w:r>
      <w:r>
        <w:rPr>
          <w:w w:val="110"/>
          <w:sz w:val="20"/>
        </w:rPr>
        <w:t>car</w:t>
      </w:r>
      <w:r>
        <w:rPr>
          <w:spacing w:val="-6"/>
          <w:w w:val="110"/>
          <w:sz w:val="20"/>
        </w:rPr>
        <w:t> </w:t>
      </w:r>
      <w:r>
        <w:rPr>
          <w:w w:val="110"/>
          <w:sz w:val="20"/>
        </w:rPr>
        <w:t>sales</w:t>
      </w:r>
      <w:r>
        <w:rPr>
          <w:spacing w:val="-6"/>
          <w:w w:val="110"/>
          <w:sz w:val="20"/>
        </w:rPr>
        <w:t> </w:t>
      </w:r>
      <w:r>
        <w:rPr>
          <w:w w:val="110"/>
          <w:sz w:val="20"/>
        </w:rPr>
        <w:t>remained</w:t>
      </w:r>
      <w:r>
        <w:rPr>
          <w:spacing w:val="-6"/>
          <w:w w:val="110"/>
          <w:sz w:val="20"/>
        </w:rPr>
        <w:t> </w:t>
      </w:r>
      <w:r>
        <w:rPr>
          <w:w w:val="110"/>
          <w:sz w:val="20"/>
        </w:rPr>
        <w:t>robust.</w:t>
      </w:r>
    </w:p>
    <w:p>
      <w:pPr>
        <w:pStyle w:val="BodyText"/>
        <w:spacing w:before="7"/>
        <w:rPr>
          <w:sz w:val="22"/>
        </w:rPr>
      </w:pPr>
    </w:p>
    <w:p>
      <w:pPr>
        <w:pStyle w:val="ListParagraph"/>
        <w:numPr>
          <w:ilvl w:val="0"/>
          <w:numId w:val="42"/>
        </w:numPr>
        <w:tabs>
          <w:tab w:pos="626" w:val="left" w:leader="none"/>
        </w:tabs>
        <w:spacing w:line="271" w:lineRule="auto" w:before="0" w:after="0"/>
        <w:ind w:left="625" w:right="334" w:hanging="480"/>
        <w:jc w:val="both"/>
        <w:rPr>
          <w:sz w:val="20"/>
        </w:rPr>
      </w:pPr>
      <w:r>
        <w:rPr>
          <w:w w:val="105"/>
          <w:sz w:val="20"/>
        </w:rPr>
        <w:t>There </w:t>
      </w:r>
      <w:r>
        <w:rPr>
          <w:spacing w:val="-3"/>
          <w:w w:val="105"/>
          <w:sz w:val="20"/>
        </w:rPr>
        <w:t>was </w:t>
      </w:r>
      <w:r>
        <w:rPr>
          <w:w w:val="105"/>
          <w:sz w:val="20"/>
        </w:rPr>
        <w:t>a significant downturn in export growth </w:t>
      </w:r>
      <w:r>
        <w:rPr>
          <w:spacing w:val="-3"/>
          <w:w w:val="105"/>
          <w:sz w:val="20"/>
        </w:rPr>
        <w:t>over </w:t>
      </w:r>
      <w:r>
        <w:rPr>
          <w:w w:val="105"/>
          <w:sz w:val="20"/>
        </w:rPr>
        <w:t>the period and </w:t>
      </w:r>
      <w:r>
        <w:rPr>
          <w:spacing w:val="-3"/>
          <w:w w:val="105"/>
          <w:sz w:val="20"/>
        </w:rPr>
        <w:t>many </w:t>
      </w:r>
      <w:r>
        <w:rPr>
          <w:w w:val="105"/>
          <w:sz w:val="20"/>
        </w:rPr>
        <w:t>Agencies noted that export volumes had declined. The slowdown reflected weaker demand from the United </w:t>
      </w:r>
      <w:r>
        <w:rPr>
          <w:spacing w:val="-3"/>
          <w:w w:val="105"/>
          <w:sz w:val="20"/>
        </w:rPr>
        <w:t>States </w:t>
      </w:r>
      <w:r>
        <w:rPr>
          <w:w w:val="105"/>
          <w:sz w:val="20"/>
        </w:rPr>
        <w:t>and also from</w:t>
      </w:r>
      <w:r>
        <w:rPr>
          <w:spacing w:val="-7"/>
          <w:w w:val="105"/>
          <w:sz w:val="20"/>
        </w:rPr>
        <w:t> </w:t>
      </w:r>
      <w:r>
        <w:rPr>
          <w:w w:val="105"/>
          <w:sz w:val="20"/>
        </w:rPr>
        <w:t>Europe.</w:t>
      </w:r>
    </w:p>
    <w:p>
      <w:pPr>
        <w:pStyle w:val="BodyText"/>
        <w:spacing w:before="7"/>
        <w:rPr>
          <w:sz w:val="22"/>
        </w:rPr>
      </w:pPr>
    </w:p>
    <w:p>
      <w:pPr>
        <w:pStyle w:val="ListParagraph"/>
        <w:numPr>
          <w:ilvl w:val="0"/>
          <w:numId w:val="42"/>
        </w:numPr>
        <w:tabs>
          <w:tab w:pos="625" w:val="left" w:leader="none"/>
          <w:tab w:pos="626" w:val="left" w:leader="none"/>
        </w:tabs>
        <w:spacing w:line="271" w:lineRule="auto" w:before="0" w:after="0"/>
        <w:ind w:left="625" w:right="379" w:hanging="480"/>
        <w:jc w:val="left"/>
        <w:rPr>
          <w:sz w:val="20"/>
        </w:rPr>
      </w:pPr>
      <w:r>
        <w:rPr>
          <w:spacing w:val="-3"/>
          <w:w w:val="110"/>
          <w:sz w:val="20"/>
        </w:rPr>
        <w:t>Investment</w:t>
      </w:r>
      <w:r>
        <w:rPr>
          <w:spacing w:val="-20"/>
          <w:w w:val="110"/>
          <w:sz w:val="20"/>
        </w:rPr>
        <w:t> </w:t>
      </w:r>
      <w:r>
        <w:rPr>
          <w:w w:val="110"/>
          <w:sz w:val="20"/>
        </w:rPr>
        <w:t>intentions</w:t>
      </w:r>
      <w:r>
        <w:rPr>
          <w:spacing w:val="-19"/>
          <w:w w:val="110"/>
          <w:sz w:val="20"/>
        </w:rPr>
        <w:t> </w:t>
      </w:r>
      <w:r>
        <w:rPr>
          <w:w w:val="110"/>
          <w:sz w:val="20"/>
        </w:rPr>
        <w:t>weakened</w:t>
      </w:r>
      <w:r>
        <w:rPr>
          <w:spacing w:val="-19"/>
          <w:w w:val="110"/>
          <w:sz w:val="20"/>
        </w:rPr>
        <w:t> </w:t>
      </w:r>
      <w:r>
        <w:rPr>
          <w:w w:val="110"/>
          <w:sz w:val="20"/>
        </w:rPr>
        <w:t>further.</w:t>
      </w:r>
      <w:r>
        <w:rPr>
          <w:spacing w:val="18"/>
          <w:w w:val="110"/>
          <w:sz w:val="20"/>
        </w:rPr>
        <w:t> </w:t>
      </w:r>
      <w:r>
        <w:rPr>
          <w:w w:val="110"/>
          <w:sz w:val="20"/>
        </w:rPr>
        <w:t>Manufacturing</w:t>
      </w:r>
      <w:r>
        <w:rPr>
          <w:spacing w:val="-19"/>
          <w:w w:val="110"/>
          <w:sz w:val="20"/>
        </w:rPr>
        <w:t> </w:t>
      </w:r>
      <w:r>
        <w:rPr>
          <w:spacing w:val="-3"/>
          <w:w w:val="110"/>
          <w:sz w:val="20"/>
        </w:rPr>
        <w:t>investment</w:t>
      </w:r>
      <w:r>
        <w:rPr>
          <w:spacing w:val="-20"/>
          <w:w w:val="110"/>
          <w:sz w:val="20"/>
        </w:rPr>
        <w:t> </w:t>
      </w:r>
      <w:r>
        <w:rPr>
          <w:w w:val="110"/>
          <w:sz w:val="20"/>
        </w:rPr>
        <w:t>intentions</w:t>
      </w:r>
      <w:r>
        <w:rPr>
          <w:spacing w:val="-19"/>
          <w:w w:val="110"/>
          <w:sz w:val="20"/>
        </w:rPr>
        <w:t> </w:t>
      </w:r>
      <w:r>
        <w:rPr>
          <w:w w:val="110"/>
          <w:sz w:val="20"/>
        </w:rPr>
        <w:t>declined,</w:t>
      </w:r>
      <w:r>
        <w:rPr>
          <w:spacing w:val="-19"/>
          <w:w w:val="110"/>
          <w:sz w:val="20"/>
        </w:rPr>
        <w:t> </w:t>
      </w:r>
      <w:r>
        <w:rPr>
          <w:w w:val="110"/>
          <w:sz w:val="20"/>
        </w:rPr>
        <w:t>and</w:t>
      </w:r>
      <w:r>
        <w:rPr>
          <w:spacing w:val="-19"/>
          <w:w w:val="110"/>
          <w:sz w:val="20"/>
        </w:rPr>
        <w:t> </w:t>
      </w:r>
      <w:r>
        <w:rPr>
          <w:w w:val="110"/>
          <w:sz w:val="20"/>
        </w:rPr>
        <w:t>there</w:t>
      </w:r>
      <w:r>
        <w:rPr>
          <w:spacing w:val="-19"/>
          <w:w w:val="110"/>
          <w:sz w:val="20"/>
        </w:rPr>
        <w:t> </w:t>
      </w:r>
      <w:r>
        <w:rPr>
          <w:spacing w:val="-3"/>
          <w:w w:val="110"/>
          <w:sz w:val="20"/>
        </w:rPr>
        <w:t>were</w:t>
      </w:r>
      <w:r>
        <w:rPr>
          <w:spacing w:val="-19"/>
          <w:w w:val="110"/>
          <w:sz w:val="20"/>
        </w:rPr>
        <w:t> </w:t>
      </w:r>
      <w:r>
        <w:rPr>
          <w:w w:val="110"/>
          <w:sz w:val="20"/>
        </w:rPr>
        <w:t>signs</w:t>
      </w:r>
      <w:r>
        <w:rPr>
          <w:spacing w:val="-19"/>
          <w:w w:val="110"/>
          <w:sz w:val="20"/>
        </w:rPr>
        <w:t> </w:t>
      </w:r>
      <w:r>
        <w:rPr>
          <w:w w:val="110"/>
          <w:sz w:val="20"/>
        </w:rPr>
        <w:t>of slowing</w:t>
      </w:r>
      <w:r>
        <w:rPr>
          <w:spacing w:val="-17"/>
          <w:w w:val="110"/>
          <w:sz w:val="20"/>
        </w:rPr>
        <w:t> </w:t>
      </w:r>
      <w:r>
        <w:rPr>
          <w:w w:val="110"/>
          <w:sz w:val="20"/>
        </w:rPr>
        <w:t>in</w:t>
      </w:r>
      <w:r>
        <w:rPr>
          <w:spacing w:val="-16"/>
          <w:w w:val="110"/>
          <w:sz w:val="20"/>
        </w:rPr>
        <w:t> </w:t>
      </w:r>
      <w:r>
        <w:rPr>
          <w:w w:val="110"/>
          <w:sz w:val="20"/>
        </w:rPr>
        <w:t>the</w:t>
      </w:r>
      <w:r>
        <w:rPr>
          <w:spacing w:val="-17"/>
          <w:w w:val="110"/>
          <w:sz w:val="20"/>
        </w:rPr>
        <w:t> </w:t>
      </w:r>
      <w:r>
        <w:rPr>
          <w:spacing w:val="-2"/>
          <w:w w:val="110"/>
          <w:sz w:val="20"/>
        </w:rPr>
        <w:t>growth</w:t>
      </w:r>
      <w:r>
        <w:rPr>
          <w:spacing w:val="-16"/>
          <w:w w:val="110"/>
          <w:sz w:val="20"/>
        </w:rPr>
        <w:t> </w:t>
      </w:r>
      <w:r>
        <w:rPr>
          <w:w w:val="110"/>
          <w:sz w:val="20"/>
        </w:rPr>
        <w:t>of</w:t>
      </w:r>
      <w:r>
        <w:rPr>
          <w:spacing w:val="-17"/>
          <w:w w:val="110"/>
          <w:sz w:val="20"/>
        </w:rPr>
        <w:t> </w:t>
      </w:r>
      <w:r>
        <w:rPr>
          <w:w w:val="110"/>
          <w:sz w:val="20"/>
        </w:rPr>
        <w:t>service</w:t>
      </w:r>
      <w:r>
        <w:rPr>
          <w:spacing w:val="-16"/>
          <w:w w:val="110"/>
          <w:sz w:val="20"/>
        </w:rPr>
        <w:t> </w:t>
      </w:r>
      <w:r>
        <w:rPr>
          <w:w w:val="110"/>
          <w:sz w:val="20"/>
        </w:rPr>
        <w:t>sector</w:t>
      </w:r>
      <w:r>
        <w:rPr>
          <w:spacing w:val="-17"/>
          <w:w w:val="110"/>
          <w:sz w:val="20"/>
        </w:rPr>
        <w:t> </w:t>
      </w:r>
      <w:r>
        <w:rPr>
          <w:w w:val="110"/>
          <w:sz w:val="20"/>
        </w:rPr>
        <w:t>intentions.</w:t>
      </w:r>
      <w:r>
        <w:rPr>
          <w:spacing w:val="23"/>
          <w:w w:val="110"/>
          <w:sz w:val="20"/>
        </w:rPr>
        <w:t> </w:t>
      </w:r>
      <w:r>
        <w:rPr>
          <w:spacing w:val="-3"/>
          <w:w w:val="110"/>
          <w:sz w:val="20"/>
        </w:rPr>
        <w:t>Greater</w:t>
      </w:r>
      <w:r>
        <w:rPr>
          <w:spacing w:val="-16"/>
          <w:w w:val="110"/>
          <w:sz w:val="20"/>
        </w:rPr>
        <w:t> </w:t>
      </w:r>
      <w:r>
        <w:rPr>
          <w:w w:val="110"/>
          <w:sz w:val="20"/>
        </w:rPr>
        <w:t>caution</w:t>
      </w:r>
      <w:r>
        <w:rPr>
          <w:spacing w:val="-17"/>
          <w:w w:val="110"/>
          <w:sz w:val="20"/>
        </w:rPr>
        <w:t> </w:t>
      </w:r>
      <w:r>
        <w:rPr>
          <w:w w:val="110"/>
          <w:sz w:val="20"/>
        </w:rPr>
        <w:t>about</w:t>
      </w:r>
      <w:r>
        <w:rPr>
          <w:spacing w:val="-16"/>
          <w:w w:val="110"/>
          <w:sz w:val="20"/>
        </w:rPr>
        <w:t> </w:t>
      </w:r>
      <w:r>
        <w:rPr>
          <w:w w:val="110"/>
          <w:sz w:val="20"/>
        </w:rPr>
        <w:t>the</w:t>
      </w:r>
      <w:r>
        <w:rPr>
          <w:spacing w:val="-17"/>
          <w:w w:val="110"/>
          <w:sz w:val="20"/>
        </w:rPr>
        <w:t> </w:t>
      </w:r>
      <w:r>
        <w:rPr>
          <w:w w:val="110"/>
          <w:sz w:val="20"/>
        </w:rPr>
        <w:t>impact</w:t>
      </w:r>
      <w:r>
        <w:rPr>
          <w:spacing w:val="-16"/>
          <w:w w:val="110"/>
          <w:sz w:val="20"/>
        </w:rPr>
        <w:t> </w:t>
      </w:r>
      <w:r>
        <w:rPr>
          <w:w w:val="110"/>
          <w:sz w:val="20"/>
        </w:rPr>
        <w:t>of</w:t>
      </w:r>
      <w:r>
        <w:rPr>
          <w:spacing w:val="-17"/>
          <w:w w:val="110"/>
          <w:sz w:val="20"/>
        </w:rPr>
        <w:t> </w:t>
      </w:r>
      <w:r>
        <w:rPr>
          <w:w w:val="110"/>
          <w:sz w:val="20"/>
        </w:rPr>
        <w:t>the</w:t>
      </w:r>
      <w:r>
        <w:rPr>
          <w:spacing w:val="-16"/>
          <w:w w:val="110"/>
          <w:sz w:val="20"/>
        </w:rPr>
        <w:t> </w:t>
      </w:r>
      <w:r>
        <w:rPr>
          <w:w w:val="110"/>
          <w:sz w:val="20"/>
        </w:rPr>
        <w:t>US</w:t>
      </w:r>
      <w:r>
        <w:rPr>
          <w:spacing w:val="-17"/>
          <w:w w:val="110"/>
          <w:sz w:val="20"/>
        </w:rPr>
        <w:t> </w:t>
      </w:r>
      <w:r>
        <w:rPr>
          <w:spacing w:val="-3"/>
          <w:w w:val="110"/>
          <w:sz w:val="20"/>
        </w:rPr>
        <w:t>slowdown</w:t>
      </w:r>
      <w:r>
        <w:rPr>
          <w:spacing w:val="-16"/>
          <w:w w:val="110"/>
          <w:sz w:val="20"/>
        </w:rPr>
        <w:t> </w:t>
      </w:r>
      <w:r>
        <w:rPr>
          <w:spacing w:val="-3"/>
          <w:w w:val="110"/>
          <w:sz w:val="20"/>
        </w:rPr>
        <w:t>was</w:t>
      </w:r>
      <w:r>
        <w:rPr>
          <w:spacing w:val="-17"/>
          <w:w w:val="110"/>
          <w:sz w:val="20"/>
        </w:rPr>
        <w:t> </w:t>
      </w:r>
      <w:r>
        <w:rPr>
          <w:w w:val="110"/>
          <w:sz w:val="20"/>
        </w:rPr>
        <w:t>a major</w:t>
      </w:r>
      <w:r>
        <w:rPr>
          <w:spacing w:val="-6"/>
          <w:w w:val="110"/>
          <w:sz w:val="20"/>
        </w:rPr>
        <w:t> </w:t>
      </w:r>
      <w:r>
        <w:rPr>
          <w:spacing w:val="-3"/>
          <w:w w:val="110"/>
          <w:sz w:val="20"/>
        </w:rPr>
        <w:t>factor.</w:t>
      </w:r>
    </w:p>
    <w:p>
      <w:pPr>
        <w:pStyle w:val="BodyText"/>
        <w:spacing w:before="7"/>
        <w:rPr>
          <w:sz w:val="22"/>
        </w:rPr>
      </w:pPr>
    </w:p>
    <w:p>
      <w:pPr>
        <w:pStyle w:val="ListParagraph"/>
        <w:numPr>
          <w:ilvl w:val="0"/>
          <w:numId w:val="42"/>
        </w:numPr>
        <w:tabs>
          <w:tab w:pos="625" w:val="left" w:leader="none"/>
          <w:tab w:pos="626" w:val="left" w:leader="none"/>
        </w:tabs>
        <w:spacing w:line="271" w:lineRule="auto" w:before="0" w:after="0"/>
        <w:ind w:left="625" w:right="171" w:hanging="480"/>
        <w:jc w:val="left"/>
        <w:rPr>
          <w:sz w:val="20"/>
        </w:rPr>
      </w:pPr>
      <w:r>
        <w:rPr>
          <w:w w:val="105"/>
          <w:sz w:val="20"/>
        </w:rPr>
        <w:t>Input price inflation </w:t>
      </w:r>
      <w:r>
        <w:rPr>
          <w:spacing w:val="-3"/>
          <w:w w:val="105"/>
          <w:sz w:val="20"/>
        </w:rPr>
        <w:t>was </w:t>
      </w:r>
      <w:r>
        <w:rPr>
          <w:w w:val="105"/>
          <w:sz w:val="20"/>
        </w:rPr>
        <w:t>flat </w:t>
      </w:r>
      <w:r>
        <w:rPr>
          <w:spacing w:val="-4"/>
          <w:w w:val="105"/>
          <w:sz w:val="20"/>
        </w:rPr>
        <w:t>to </w:t>
      </w:r>
      <w:r>
        <w:rPr>
          <w:w w:val="105"/>
          <w:sz w:val="20"/>
        </w:rPr>
        <w:t>slowing.  Manufacturers’ output prices </w:t>
      </w:r>
      <w:r>
        <w:rPr>
          <w:spacing w:val="-3"/>
          <w:w w:val="105"/>
          <w:sz w:val="20"/>
        </w:rPr>
        <w:t>were </w:t>
      </w:r>
      <w:r>
        <w:rPr>
          <w:w w:val="105"/>
          <w:sz w:val="20"/>
        </w:rPr>
        <w:t>broadly stable, but there </w:t>
      </w:r>
      <w:r>
        <w:rPr>
          <w:spacing w:val="-3"/>
          <w:w w:val="105"/>
          <w:sz w:val="20"/>
        </w:rPr>
        <w:t>were </w:t>
      </w:r>
      <w:r>
        <w:rPr>
          <w:w w:val="105"/>
          <w:sz w:val="20"/>
        </w:rPr>
        <w:t>occasional reports of falling prices in recent weeks. </w:t>
      </w:r>
      <w:r>
        <w:rPr>
          <w:spacing w:val="-3"/>
          <w:w w:val="105"/>
          <w:sz w:val="20"/>
        </w:rPr>
        <w:t>Retail </w:t>
      </w:r>
      <w:r>
        <w:rPr>
          <w:w w:val="105"/>
          <w:sz w:val="20"/>
        </w:rPr>
        <w:t>price inflation picked up </w:t>
      </w:r>
      <w:r>
        <w:rPr>
          <w:spacing w:val="-3"/>
          <w:w w:val="105"/>
          <w:sz w:val="20"/>
        </w:rPr>
        <w:t>slightly. </w:t>
      </w:r>
      <w:r>
        <w:rPr>
          <w:w w:val="105"/>
          <w:sz w:val="20"/>
        </w:rPr>
        <w:t>The mid-season ‘sales’ began</w:t>
      </w:r>
      <w:r>
        <w:rPr>
          <w:spacing w:val="3"/>
          <w:w w:val="105"/>
          <w:sz w:val="20"/>
        </w:rPr>
        <w:t> </w:t>
      </w:r>
      <w:r>
        <w:rPr>
          <w:w w:val="105"/>
          <w:sz w:val="20"/>
        </w:rPr>
        <w:t>later</w:t>
      </w:r>
      <w:r>
        <w:rPr>
          <w:spacing w:val="3"/>
          <w:w w:val="105"/>
          <w:sz w:val="20"/>
        </w:rPr>
        <w:t> </w:t>
      </w:r>
      <w:r>
        <w:rPr>
          <w:w w:val="105"/>
          <w:sz w:val="20"/>
        </w:rPr>
        <w:t>than</w:t>
      </w:r>
      <w:r>
        <w:rPr>
          <w:spacing w:val="3"/>
          <w:w w:val="105"/>
          <w:sz w:val="20"/>
        </w:rPr>
        <w:t> </w:t>
      </w:r>
      <w:r>
        <w:rPr>
          <w:w w:val="105"/>
          <w:sz w:val="20"/>
        </w:rPr>
        <w:t>usual</w:t>
      </w:r>
      <w:r>
        <w:rPr>
          <w:spacing w:val="3"/>
          <w:w w:val="105"/>
          <w:sz w:val="20"/>
        </w:rPr>
        <w:t> </w:t>
      </w:r>
      <w:r>
        <w:rPr>
          <w:w w:val="105"/>
          <w:sz w:val="20"/>
        </w:rPr>
        <w:t>this</w:t>
      </w:r>
      <w:r>
        <w:rPr>
          <w:spacing w:val="3"/>
          <w:w w:val="105"/>
          <w:sz w:val="20"/>
        </w:rPr>
        <w:t> </w:t>
      </w:r>
      <w:r>
        <w:rPr>
          <w:w w:val="105"/>
          <w:sz w:val="20"/>
        </w:rPr>
        <w:t>year</w:t>
      </w:r>
      <w:r>
        <w:rPr>
          <w:spacing w:val="4"/>
          <w:w w:val="105"/>
          <w:sz w:val="20"/>
        </w:rPr>
        <w:t> </w:t>
      </w:r>
      <w:r>
        <w:rPr>
          <w:w w:val="105"/>
          <w:sz w:val="20"/>
        </w:rPr>
        <w:t>and</w:t>
      </w:r>
      <w:r>
        <w:rPr>
          <w:spacing w:val="3"/>
          <w:w w:val="105"/>
          <w:sz w:val="20"/>
        </w:rPr>
        <w:t> </w:t>
      </w:r>
      <w:r>
        <w:rPr>
          <w:w w:val="105"/>
          <w:sz w:val="20"/>
        </w:rPr>
        <w:t>there</w:t>
      </w:r>
      <w:r>
        <w:rPr>
          <w:spacing w:val="3"/>
          <w:w w:val="105"/>
          <w:sz w:val="20"/>
        </w:rPr>
        <w:t> </w:t>
      </w:r>
      <w:r>
        <w:rPr>
          <w:spacing w:val="-3"/>
          <w:w w:val="105"/>
          <w:sz w:val="20"/>
        </w:rPr>
        <w:t>was</w:t>
      </w:r>
      <w:r>
        <w:rPr>
          <w:spacing w:val="3"/>
          <w:w w:val="105"/>
          <w:sz w:val="20"/>
        </w:rPr>
        <w:t> </w:t>
      </w:r>
      <w:r>
        <w:rPr>
          <w:w w:val="105"/>
          <w:sz w:val="20"/>
        </w:rPr>
        <w:t>some</w:t>
      </w:r>
      <w:r>
        <w:rPr>
          <w:spacing w:val="3"/>
          <w:w w:val="105"/>
          <w:sz w:val="20"/>
        </w:rPr>
        <w:t> </w:t>
      </w:r>
      <w:r>
        <w:rPr>
          <w:w w:val="105"/>
          <w:sz w:val="20"/>
        </w:rPr>
        <w:t>evidence</w:t>
      </w:r>
      <w:r>
        <w:rPr>
          <w:spacing w:val="3"/>
          <w:w w:val="105"/>
          <w:sz w:val="20"/>
        </w:rPr>
        <w:t> </w:t>
      </w:r>
      <w:r>
        <w:rPr>
          <w:w w:val="105"/>
          <w:sz w:val="20"/>
        </w:rPr>
        <w:t>that</w:t>
      </w:r>
      <w:r>
        <w:rPr>
          <w:spacing w:val="4"/>
          <w:w w:val="105"/>
          <w:sz w:val="20"/>
        </w:rPr>
        <w:t> </w:t>
      </w:r>
      <w:r>
        <w:rPr>
          <w:w w:val="105"/>
          <w:sz w:val="20"/>
        </w:rPr>
        <w:t>discounting</w:t>
      </w:r>
      <w:r>
        <w:rPr>
          <w:spacing w:val="3"/>
          <w:w w:val="105"/>
          <w:sz w:val="20"/>
        </w:rPr>
        <w:t> </w:t>
      </w:r>
      <w:r>
        <w:rPr>
          <w:spacing w:val="-3"/>
          <w:w w:val="105"/>
          <w:sz w:val="20"/>
        </w:rPr>
        <w:t>was</w:t>
      </w:r>
      <w:r>
        <w:rPr>
          <w:spacing w:val="3"/>
          <w:w w:val="105"/>
          <w:sz w:val="20"/>
        </w:rPr>
        <w:t> </w:t>
      </w:r>
      <w:r>
        <w:rPr>
          <w:w w:val="105"/>
          <w:sz w:val="20"/>
        </w:rPr>
        <w:t>less</w:t>
      </w:r>
      <w:r>
        <w:rPr>
          <w:spacing w:val="3"/>
          <w:w w:val="105"/>
          <w:sz w:val="20"/>
        </w:rPr>
        <w:t> </w:t>
      </w:r>
      <w:r>
        <w:rPr>
          <w:w w:val="105"/>
          <w:sz w:val="20"/>
        </w:rPr>
        <w:t>deep</w:t>
      </w:r>
      <w:r>
        <w:rPr>
          <w:spacing w:val="3"/>
          <w:w w:val="105"/>
          <w:sz w:val="20"/>
        </w:rPr>
        <w:t> </w:t>
      </w:r>
      <w:r>
        <w:rPr>
          <w:w w:val="105"/>
          <w:sz w:val="20"/>
        </w:rPr>
        <w:t>than</w:t>
      </w:r>
      <w:r>
        <w:rPr>
          <w:spacing w:val="3"/>
          <w:w w:val="105"/>
          <w:sz w:val="20"/>
        </w:rPr>
        <w:t> </w:t>
      </w:r>
      <w:r>
        <w:rPr>
          <w:w w:val="105"/>
          <w:sz w:val="20"/>
        </w:rPr>
        <w:t>last</w:t>
      </w:r>
      <w:r>
        <w:rPr>
          <w:spacing w:val="4"/>
          <w:w w:val="105"/>
          <w:sz w:val="20"/>
        </w:rPr>
        <w:t> </w:t>
      </w:r>
      <w:r>
        <w:rPr>
          <w:spacing w:val="-4"/>
          <w:w w:val="105"/>
          <w:sz w:val="20"/>
        </w:rPr>
        <w:t>year.</w:t>
      </w:r>
    </w:p>
    <w:p>
      <w:pPr>
        <w:pStyle w:val="BodyText"/>
        <w:spacing w:before="8"/>
        <w:rPr>
          <w:sz w:val="22"/>
        </w:rPr>
      </w:pPr>
    </w:p>
    <w:p>
      <w:pPr>
        <w:pStyle w:val="ListParagraph"/>
        <w:numPr>
          <w:ilvl w:val="0"/>
          <w:numId w:val="42"/>
        </w:numPr>
        <w:tabs>
          <w:tab w:pos="625" w:val="left" w:leader="none"/>
          <w:tab w:pos="626" w:val="left" w:leader="none"/>
        </w:tabs>
        <w:spacing w:line="271" w:lineRule="auto" w:before="0" w:after="0"/>
        <w:ind w:left="625" w:right="362" w:hanging="480"/>
        <w:jc w:val="left"/>
        <w:rPr>
          <w:sz w:val="20"/>
        </w:rPr>
      </w:pPr>
      <w:r>
        <w:rPr>
          <w:w w:val="110"/>
          <w:sz w:val="20"/>
        </w:rPr>
        <w:t>Employment</w:t>
      </w:r>
      <w:r>
        <w:rPr>
          <w:spacing w:val="-21"/>
          <w:w w:val="110"/>
          <w:sz w:val="20"/>
        </w:rPr>
        <w:t> </w:t>
      </w:r>
      <w:r>
        <w:rPr>
          <w:w w:val="110"/>
          <w:sz w:val="20"/>
        </w:rPr>
        <w:t>growth</w:t>
      </w:r>
      <w:r>
        <w:rPr>
          <w:spacing w:val="-21"/>
          <w:w w:val="110"/>
          <w:sz w:val="20"/>
        </w:rPr>
        <w:t> </w:t>
      </w:r>
      <w:r>
        <w:rPr>
          <w:w w:val="110"/>
          <w:sz w:val="20"/>
        </w:rPr>
        <w:t>continued</w:t>
      </w:r>
      <w:r>
        <w:rPr>
          <w:spacing w:val="-21"/>
          <w:w w:val="110"/>
          <w:sz w:val="20"/>
        </w:rPr>
        <w:t> </w:t>
      </w:r>
      <w:r>
        <w:rPr>
          <w:spacing w:val="-4"/>
          <w:w w:val="110"/>
          <w:sz w:val="20"/>
        </w:rPr>
        <w:t>to</w:t>
      </w:r>
      <w:r>
        <w:rPr>
          <w:spacing w:val="-21"/>
          <w:w w:val="110"/>
          <w:sz w:val="20"/>
        </w:rPr>
        <w:t> </w:t>
      </w:r>
      <w:r>
        <w:rPr>
          <w:spacing w:val="-5"/>
          <w:w w:val="110"/>
          <w:sz w:val="20"/>
        </w:rPr>
        <w:t>slow,</w:t>
      </w:r>
      <w:r>
        <w:rPr>
          <w:spacing w:val="-21"/>
          <w:w w:val="110"/>
          <w:sz w:val="20"/>
        </w:rPr>
        <w:t> </w:t>
      </w:r>
      <w:r>
        <w:rPr>
          <w:w w:val="110"/>
          <w:sz w:val="20"/>
        </w:rPr>
        <w:t>particularly</w:t>
      </w:r>
      <w:r>
        <w:rPr>
          <w:spacing w:val="-21"/>
          <w:w w:val="110"/>
          <w:sz w:val="20"/>
        </w:rPr>
        <w:t> </w:t>
      </w:r>
      <w:r>
        <w:rPr>
          <w:spacing w:val="-4"/>
          <w:w w:val="110"/>
          <w:sz w:val="20"/>
        </w:rPr>
        <w:t>towards</w:t>
      </w:r>
      <w:r>
        <w:rPr>
          <w:spacing w:val="-21"/>
          <w:w w:val="110"/>
          <w:sz w:val="20"/>
        </w:rPr>
        <w:t> </w:t>
      </w:r>
      <w:r>
        <w:rPr>
          <w:w w:val="110"/>
          <w:sz w:val="20"/>
        </w:rPr>
        <w:t>the</w:t>
      </w:r>
      <w:r>
        <w:rPr>
          <w:spacing w:val="-21"/>
          <w:w w:val="110"/>
          <w:sz w:val="20"/>
        </w:rPr>
        <w:t> </w:t>
      </w:r>
      <w:r>
        <w:rPr>
          <w:w w:val="110"/>
          <w:sz w:val="20"/>
        </w:rPr>
        <w:t>end</w:t>
      </w:r>
      <w:r>
        <w:rPr>
          <w:spacing w:val="-21"/>
          <w:w w:val="110"/>
          <w:sz w:val="20"/>
        </w:rPr>
        <w:t> </w:t>
      </w:r>
      <w:r>
        <w:rPr>
          <w:w w:val="110"/>
          <w:sz w:val="20"/>
        </w:rPr>
        <w:t>of</w:t>
      </w:r>
      <w:r>
        <w:rPr>
          <w:spacing w:val="-21"/>
          <w:w w:val="110"/>
          <w:sz w:val="20"/>
        </w:rPr>
        <w:t> </w:t>
      </w:r>
      <w:r>
        <w:rPr>
          <w:w w:val="110"/>
          <w:sz w:val="20"/>
        </w:rPr>
        <w:t>the</w:t>
      </w:r>
      <w:r>
        <w:rPr>
          <w:spacing w:val="-21"/>
          <w:w w:val="110"/>
          <w:sz w:val="20"/>
        </w:rPr>
        <w:t> </w:t>
      </w:r>
      <w:r>
        <w:rPr>
          <w:w w:val="110"/>
          <w:sz w:val="20"/>
        </w:rPr>
        <w:t>period.</w:t>
      </w:r>
      <w:r>
        <w:rPr>
          <w:spacing w:val="14"/>
          <w:w w:val="110"/>
          <w:sz w:val="20"/>
        </w:rPr>
        <w:t> </w:t>
      </w:r>
      <w:r>
        <w:rPr>
          <w:w w:val="110"/>
          <w:sz w:val="20"/>
        </w:rPr>
        <w:t>Manufacturing</w:t>
      </w:r>
      <w:r>
        <w:rPr>
          <w:spacing w:val="-21"/>
          <w:w w:val="110"/>
          <w:sz w:val="20"/>
        </w:rPr>
        <w:t> </w:t>
      </w:r>
      <w:r>
        <w:rPr>
          <w:w w:val="110"/>
          <w:sz w:val="20"/>
        </w:rPr>
        <w:t>employment declined</w:t>
      </w:r>
      <w:r>
        <w:rPr>
          <w:spacing w:val="-22"/>
          <w:w w:val="110"/>
          <w:sz w:val="20"/>
        </w:rPr>
        <w:t> </w:t>
      </w:r>
      <w:r>
        <w:rPr>
          <w:w w:val="110"/>
          <w:sz w:val="20"/>
        </w:rPr>
        <w:t>further</w:t>
      </w:r>
      <w:r>
        <w:rPr>
          <w:spacing w:val="-21"/>
          <w:w w:val="110"/>
          <w:sz w:val="20"/>
        </w:rPr>
        <w:t> </w:t>
      </w:r>
      <w:r>
        <w:rPr>
          <w:w w:val="110"/>
          <w:sz w:val="20"/>
        </w:rPr>
        <w:t>and</w:t>
      </w:r>
      <w:r>
        <w:rPr>
          <w:spacing w:val="-22"/>
          <w:w w:val="110"/>
          <w:sz w:val="20"/>
        </w:rPr>
        <w:t> </w:t>
      </w:r>
      <w:r>
        <w:rPr>
          <w:w w:val="110"/>
          <w:sz w:val="20"/>
        </w:rPr>
        <w:t>recruitment</w:t>
      </w:r>
      <w:r>
        <w:rPr>
          <w:spacing w:val="-21"/>
          <w:w w:val="110"/>
          <w:sz w:val="20"/>
        </w:rPr>
        <w:t> </w:t>
      </w:r>
      <w:r>
        <w:rPr>
          <w:w w:val="110"/>
          <w:sz w:val="20"/>
        </w:rPr>
        <w:t>in</w:t>
      </w:r>
      <w:r>
        <w:rPr>
          <w:spacing w:val="-21"/>
          <w:w w:val="110"/>
          <w:sz w:val="20"/>
        </w:rPr>
        <w:t> </w:t>
      </w:r>
      <w:r>
        <w:rPr>
          <w:w w:val="110"/>
          <w:sz w:val="20"/>
        </w:rPr>
        <w:t>services</w:t>
      </w:r>
      <w:r>
        <w:rPr>
          <w:spacing w:val="-22"/>
          <w:w w:val="110"/>
          <w:sz w:val="20"/>
        </w:rPr>
        <w:t> </w:t>
      </w:r>
      <w:r>
        <w:rPr>
          <w:w w:val="110"/>
          <w:sz w:val="20"/>
        </w:rPr>
        <w:t>slowed.</w:t>
      </w:r>
      <w:r>
        <w:rPr>
          <w:spacing w:val="13"/>
          <w:w w:val="110"/>
          <w:sz w:val="20"/>
        </w:rPr>
        <w:t> </w:t>
      </w:r>
      <w:r>
        <w:rPr>
          <w:w w:val="110"/>
          <w:sz w:val="20"/>
        </w:rPr>
        <w:t>There</w:t>
      </w:r>
      <w:r>
        <w:rPr>
          <w:spacing w:val="-21"/>
          <w:w w:val="110"/>
          <w:sz w:val="20"/>
        </w:rPr>
        <w:t> </w:t>
      </w:r>
      <w:r>
        <w:rPr>
          <w:spacing w:val="-3"/>
          <w:w w:val="110"/>
          <w:sz w:val="20"/>
        </w:rPr>
        <w:t>was</w:t>
      </w:r>
      <w:r>
        <w:rPr>
          <w:spacing w:val="-21"/>
          <w:w w:val="110"/>
          <w:sz w:val="20"/>
        </w:rPr>
        <w:t> </w:t>
      </w:r>
      <w:r>
        <w:rPr>
          <w:w w:val="110"/>
          <w:sz w:val="20"/>
        </w:rPr>
        <w:t>a</w:t>
      </w:r>
      <w:r>
        <w:rPr>
          <w:spacing w:val="-22"/>
          <w:w w:val="110"/>
          <w:sz w:val="20"/>
        </w:rPr>
        <w:t> </w:t>
      </w:r>
      <w:r>
        <w:rPr>
          <w:w w:val="110"/>
          <w:sz w:val="20"/>
        </w:rPr>
        <w:t>modest</w:t>
      </w:r>
      <w:r>
        <w:rPr>
          <w:spacing w:val="-21"/>
          <w:w w:val="110"/>
          <w:sz w:val="20"/>
        </w:rPr>
        <w:t> </w:t>
      </w:r>
      <w:r>
        <w:rPr>
          <w:w w:val="110"/>
          <w:sz w:val="20"/>
        </w:rPr>
        <w:t>easing</w:t>
      </w:r>
      <w:r>
        <w:rPr>
          <w:spacing w:val="-21"/>
          <w:w w:val="110"/>
          <w:sz w:val="20"/>
        </w:rPr>
        <w:t> </w:t>
      </w:r>
      <w:r>
        <w:rPr>
          <w:w w:val="110"/>
          <w:sz w:val="20"/>
        </w:rPr>
        <w:t>in</w:t>
      </w:r>
      <w:r>
        <w:rPr>
          <w:spacing w:val="-22"/>
          <w:w w:val="110"/>
          <w:sz w:val="20"/>
        </w:rPr>
        <w:t> </w:t>
      </w:r>
      <w:r>
        <w:rPr>
          <w:w w:val="110"/>
          <w:sz w:val="20"/>
        </w:rPr>
        <w:t>skill</w:t>
      </w:r>
      <w:r>
        <w:rPr>
          <w:spacing w:val="-21"/>
          <w:w w:val="110"/>
          <w:sz w:val="20"/>
        </w:rPr>
        <w:t> </w:t>
      </w:r>
      <w:r>
        <w:rPr>
          <w:w w:val="110"/>
          <w:sz w:val="20"/>
        </w:rPr>
        <w:t>shortages.</w:t>
      </w:r>
      <w:r>
        <w:rPr>
          <w:spacing w:val="13"/>
          <w:w w:val="110"/>
          <w:sz w:val="20"/>
        </w:rPr>
        <w:t> </w:t>
      </w:r>
      <w:r>
        <w:rPr>
          <w:spacing w:val="-5"/>
          <w:w w:val="110"/>
          <w:sz w:val="20"/>
        </w:rPr>
        <w:t>Pay</w:t>
      </w:r>
      <w:r>
        <w:rPr>
          <w:spacing w:val="-21"/>
          <w:w w:val="110"/>
          <w:sz w:val="20"/>
        </w:rPr>
        <w:t> </w:t>
      </w:r>
      <w:r>
        <w:rPr>
          <w:w w:val="110"/>
          <w:sz w:val="20"/>
        </w:rPr>
        <w:t>growth</w:t>
      </w:r>
      <w:r>
        <w:rPr>
          <w:spacing w:val="-22"/>
          <w:w w:val="110"/>
          <w:sz w:val="20"/>
        </w:rPr>
        <w:t> </w:t>
      </w:r>
      <w:r>
        <w:rPr>
          <w:w w:val="110"/>
          <w:sz w:val="20"/>
        </w:rPr>
        <w:t>in manufacturing</w:t>
      </w:r>
      <w:r>
        <w:rPr>
          <w:spacing w:val="-19"/>
          <w:w w:val="110"/>
          <w:sz w:val="20"/>
        </w:rPr>
        <w:t> </w:t>
      </w:r>
      <w:r>
        <w:rPr>
          <w:w w:val="110"/>
          <w:sz w:val="20"/>
        </w:rPr>
        <w:t>remained</w:t>
      </w:r>
      <w:r>
        <w:rPr>
          <w:spacing w:val="-18"/>
          <w:w w:val="110"/>
          <w:sz w:val="20"/>
        </w:rPr>
        <w:t> </w:t>
      </w:r>
      <w:r>
        <w:rPr>
          <w:spacing w:val="-3"/>
          <w:w w:val="110"/>
          <w:sz w:val="20"/>
        </w:rPr>
        <w:t>moderate</w:t>
      </w:r>
      <w:r>
        <w:rPr>
          <w:spacing w:val="-18"/>
          <w:w w:val="110"/>
          <w:sz w:val="20"/>
        </w:rPr>
        <w:t> </w:t>
      </w:r>
      <w:r>
        <w:rPr>
          <w:w w:val="110"/>
          <w:sz w:val="20"/>
        </w:rPr>
        <w:t>and</w:t>
      </w:r>
      <w:r>
        <w:rPr>
          <w:spacing w:val="-18"/>
          <w:w w:val="110"/>
          <w:sz w:val="20"/>
        </w:rPr>
        <w:t> </w:t>
      </w:r>
      <w:r>
        <w:rPr>
          <w:w w:val="110"/>
          <w:sz w:val="20"/>
        </w:rPr>
        <w:t>although</w:t>
      </w:r>
      <w:r>
        <w:rPr>
          <w:spacing w:val="-18"/>
          <w:w w:val="110"/>
          <w:sz w:val="20"/>
        </w:rPr>
        <w:t> </w:t>
      </w:r>
      <w:r>
        <w:rPr>
          <w:w w:val="110"/>
          <w:sz w:val="20"/>
        </w:rPr>
        <w:t>growth</w:t>
      </w:r>
      <w:r>
        <w:rPr>
          <w:spacing w:val="-18"/>
          <w:w w:val="110"/>
          <w:sz w:val="20"/>
        </w:rPr>
        <w:t> </w:t>
      </w:r>
      <w:r>
        <w:rPr>
          <w:w w:val="110"/>
          <w:sz w:val="20"/>
        </w:rPr>
        <w:t>in</w:t>
      </w:r>
      <w:r>
        <w:rPr>
          <w:spacing w:val="-18"/>
          <w:w w:val="110"/>
          <w:sz w:val="20"/>
        </w:rPr>
        <w:t> </w:t>
      </w:r>
      <w:r>
        <w:rPr>
          <w:w w:val="110"/>
          <w:sz w:val="20"/>
        </w:rPr>
        <w:t>the</w:t>
      </w:r>
      <w:r>
        <w:rPr>
          <w:spacing w:val="-18"/>
          <w:w w:val="110"/>
          <w:sz w:val="20"/>
        </w:rPr>
        <w:t> </w:t>
      </w:r>
      <w:r>
        <w:rPr>
          <w:w w:val="110"/>
          <w:sz w:val="20"/>
        </w:rPr>
        <w:t>service</w:t>
      </w:r>
      <w:r>
        <w:rPr>
          <w:spacing w:val="-18"/>
          <w:w w:val="110"/>
          <w:sz w:val="20"/>
        </w:rPr>
        <w:t> </w:t>
      </w:r>
      <w:r>
        <w:rPr>
          <w:w w:val="110"/>
          <w:sz w:val="20"/>
        </w:rPr>
        <w:t>sector</w:t>
      </w:r>
      <w:r>
        <w:rPr>
          <w:spacing w:val="-18"/>
          <w:w w:val="110"/>
          <w:sz w:val="20"/>
        </w:rPr>
        <w:t> </w:t>
      </w:r>
      <w:r>
        <w:rPr>
          <w:spacing w:val="-3"/>
          <w:w w:val="110"/>
          <w:sz w:val="20"/>
        </w:rPr>
        <w:t>was</w:t>
      </w:r>
      <w:r>
        <w:rPr>
          <w:spacing w:val="-19"/>
          <w:w w:val="110"/>
          <w:sz w:val="20"/>
        </w:rPr>
        <w:t> </w:t>
      </w:r>
      <w:r>
        <w:rPr>
          <w:w w:val="110"/>
          <w:sz w:val="20"/>
        </w:rPr>
        <w:t>relatively</w:t>
      </w:r>
      <w:r>
        <w:rPr>
          <w:spacing w:val="-18"/>
          <w:w w:val="110"/>
          <w:sz w:val="20"/>
        </w:rPr>
        <w:t> </w:t>
      </w:r>
      <w:r>
        <w:rPr>
          <w:spacing w:val="-3"/>
          <w:w w:val="110"/>
          <w:sz w:val="20"/>
        </w:rPr>
        <w:t>stronger,</w:t>
      </w:r>
      <w:r>
        <w:rPr>
          <w:spacing w:val="-18"/>
          <w:w w:val="110"/>
          <w:sz w:val="20"/>
        </w:rPr>
        <w:t> </w:t>
      </w:r>
      <w:r>
        <w:rPr>
          <w:w w:val="110"/>
          <w:sz w:val="20"/>
        </w:rPr>
        <w:t>there</w:t>
      </w:r>
      <w:r>
        <w:rPr>
          <w:spacing w:val="-18"/>
          <w:w w:val="110"/>
          <w:sz w:val="20"/>
        </w:rPr>
        <w:t> </w:t>
      </w:r>
      <w:r>
        <w:rPr>
          <w:spacing w:val="-3"/>
          <w:w w:val="110"/>
          <w:sz w:val="20"/>
        </w:rPr>
        <w:t>were </w:t>
      </w:r>
      <w:r>
        <w:rPr>
          <w:w w:val="110"/>
          <w:sz w:val="20"/>
        </w:rPr>
        <w:t>some</w:t>
      </w:r>
      <w:r>
        <w:rPr>
          <w:spacing w:val="-9"/>
          <w:w w:val="110"/>
          <w:sz w:val="20"/>
        </w:rPr>
        <w:t> </w:t>
      </w:r>
      <w:r>
        <w:rPr>
          <w:w w:val="110"/>
          <w:sz w:val="20"/>
        </w:rPr>
        <w:t>signs</w:t>
      </w:r>
      <w:r>
        <w:rPr>
          <w:spacing w:val="-9"/>
          <w:w w:val="110"/>
          <w:sz w:val="20"/>
        </w:rPr>
        <w:t> </w:t>
      </w:r>
      <w:r>
        <w:rPr>
          <w:w w:val="110"/>
          <w:sz w:val="20"/>
        </w:rPr>
        <w:t>of</w:t>
      </w:r>
      <w:r>
        <w:rPr>
          <w:spacing w:val="-8"/>
          <w:w w:val="110"/>
          <w:sz w:val="20"/>
        </w:rPr>
        <w:t> </w:t>
      </w:r>
      <w:r>
        <w:rPr>
          <w:w w:val="110"/>
          <w:sz w:val="20"/>
        </w:rPr>
        <w:t>a</w:t>
      </w:r>
      <w:r>
        <w:rPr>
          <w:spacing w:val="-9"/>
          <w:w w:val="110"/>
          <w:sz w:val="20"/>
        </w:rPr>
        <w:t> </w:t>
      </w:r>
      <w:r>
        <w:rPr>
          <w:w w:val="110"/>
          <w:sz w:val="20"/>
        </w:rPr>
        <w:t>slowing</w:t>
      </w:r>
      <w:r>
        <w:rPr>
          <w:spacing w:val="-8"/>
          <w:w w:val="110"/>
          <w:sz w:val="20"/>
        </w:rPr>
        <w:t> </w:t>
      </w:r>
      <w:r>
        <w:rPr>
          <w:w w:val="110"/>
          <w:sz w:val="20"/>
        </w:rPr>
        <w:t>compared</w:t>
      </w:r>
      <w:r>
        <w:rPr>
          <w:spacing w:val="-9"/>
          <w:w w:val="110"/>
          <w:sz w:val="20"/>
        </w:rPr>
        <w:t> </w:t>
      </w:r>
      <w:r>
        <w:rPr>
          <w:w w:val="110"/>
          <w:sz w:val="20"/>
        </w:rPr>
        <w:t>with</w:t>
      </w:r>
      <w:r>
        <w:rPr>
          <w:spacing w:val="-8"/>
          <w:w w:val="110"/>
          <w:sz w:val="20"/>
        </w:rPr>
        <w:t> </w:t>
      </w:r>
      <w:r>
        <w:rPr>
          <w:w w:val="110"/>
          <w:sz w:val="20"/>
        </w:rPr>
        <w:t>the</w:t>
      </w:r>
      <w:r>
        <w:rPr>
          <w:spacing w:val="-9"/>
          <w:w w:val="110"/>
          <w:sz w:val="20"/>
        </w:rPr>
        <w:t> </w:t>
      </w:r>
      <w:r>
        <w:rPr>
          <w:w w:val="110"/>
          <w:sz w:val="20"/>
        </w:rPr>
        <w:t>previous</w:t>
      </w:r>
      <w:r>
        <w:rPr>
          <w:spacing w:val="-8"/>
          <w:w w:val="110"/>
          <w:sz w:val="20"/>
        </w:rPr>
        <w:t> </w:t>
      </w:r>
      <w:r>
        <w:rPr>
          <w:i/>
          <w:w w:val="110"/>
          <w:sz w:val="20"/>
        </w:rPr>
        <w:t>Agents’</w:t>
      </w:r>
      <w:r>
        <w:rPr>
          <w:i/>
          <w:spacing w:val="-9"/>
          <w:w w:val="110"/>
          <w:sz w:val="20"/>
        </w:rPr>
        <w:t> </w:t>
      </w:r>
      <w:r>
        <w:rPr>
          <w:i/>
          <w:w w:val="110"/>
          <w:sz w:val="20"/>
        </w:rPr>
        <w:t>Summary</w:t>
      </w:r>
      <w:r>
        <w:rPr>
          <w:w w:val="110"/>
          <w:sz w:val="20"/>
        </w:rPr>
        <w:t>.</w:t>
      </w:r>
    </w:p>
    <w:p>
      <w:pPr>
        <w:pStyle w:val="BodyText"/>
      </w:pPr>
    </w:p>
    <w:p>
      <w:pPr>
        <w:pStyle w:val="BodyText"/>
      </w:pPr>
    </w:p>
    <w:p>
      <w:pPr>
        <w:pStyle w:val="BodyText"/>
      </w:pPr>
    </w:p>
    <w:p>
      <w:pPr>
        <w:pStyle w:val="BodyText"/>
        <w:spacing w:before="8"/>
        <w:rPr>
          <w:sz w:val="22"/>
        </w:rPr>
      </w:pPr>
      <w:r>
        <w:rPr/>
        <w:pict>
          <v:shape style="position:absolute;margin-left:39pt;margin-top:15.143418pt;width:517pt;height:.1pt;mso-position-horizontal-relative:page;mso-position-vertical-relative:paragraph;z-index:-15248384;mso-wrap-distance-left:0;mso-wrap-distance-right:0" coordorigin="780,303" coordsize="10340,0" path="m780,303l11120,303e" filled="false" stroked="true" strokeweight=".125pt" strokecolor="#006cb4">
            <v:path arrowok="t"/>
            <v:stroke dashstyle="solid"/>
            <w10:wrap type="topAndBottom"/>
          </v:shape>
        </w:pict>
      </w:r>
    </w:p>
    <w:p>
      <w:pPr>
        <w:spacing w:line="139" w:lineRule="exact" w:before="0"/>
        <w:ind w:left="155" w:right="0" w:firstLine="0"/>
        <w:jc w:val="left"/>
        <w:rPr>
          <w:sz w:val="14"/>
        </w:rPr>
      </w:pPr>
      <w:r>
        <w:rPr>
          <w:w w:val="105"/>
          <w:sz w:val="14"/>
        </w:rPr>
        <w:t>(1) The Bank of England has Agencies for Central Southern England, the East Midlands, Greater London, the North East &amp; Cumbria, the North West,</w:t>
      </w:r>
    </w:p>
    <w:p>
      <w:pPr>
        <w:spacing w:line="160" w:lineRule="exact" w:before="0"/>
        <w:ind w:left="395" w:right="0" w:firstLine="0"/>
        <w:jc w:val="left"/>
        <w:rPr>
          <w:sz w:val="14"/>
        </w:rPr>
      </w:pPr>
      <w:r>
        <w:rPr>
          <w:w w:val="105"/>
          <w:sz w:val="14"/>
        </w:rPr>
        <w:t>Northern Ireland, Scotland, the South East &amp; East Anglia, the South West, Wales, the West Midlands, and Yorkshire &amp; the Humber.</w:t>
      </w:r>
    </w:p>
    <w:p>
      <w:pPr>
        <w:spacing w:after="0" w:line="160" w:lineRule="exact"/>
        <w:jc w:val="left"/>
        <w:rPr>
          <w:sz w:val="14"/>
        </w:rPr>
        <w:sectPr>
          <w:type w:val="continuous"/>
          <w:pgSz w:w="11900" w:h="16840"/>
          <w:pgMar w:top="1260" w:bottom="280" w:left="660" w:right="640"/>
        </w:sectPr>
      </w:pPr>
    </w:p>
    <w:p>
      <w:pPr>
        <w:pStyle w:val="BodyText"/>
      </w:pPr>
    </w:p>
    <w:p>
      <w:pPr>
        <w:spacing w:after="0"/>
        <w:sectPr>
          <w:headerReference w:type="even" r:id="rId201"/>
          <w:pgSz w:w="11900" w:h="16840"/>
          <w:pgMar w:header="601" w:footer="605" w:top="800" w:bottom="800" w:left="660" w:right="640"/>
        </w:sectPr>
      </w:pPr>
    </w:p>
    <w:p>
      <w:pPr>
        <w:spacing w:before="241"/>
        <w:ind w:left="157" w:right="0" w:firstLine="0"/>
        <w:jc w:val="left"/>
        <w:rPr>
          <w:rFonts w:ascii="Trebuchet MS"/>
          <w:b/>
          <w:sz w:val="28"/>
        </w:rPr>
      </w:pPr>
      <w:r>
        <w:rPr>
          <w:rFonts w:ascii="Trebuchet MS"/>
          <w:b/>
          <w:color w:val="006CB4"/>
          <w:sz w:val="28"/>
        </w:rPr>
        <w:t>OUTPUT</w:t>
      </w:r>
    </w:p>
    <w:p>
      <w:pPr>
        <w:pStyle w:val="Heading6"/>
        <w:spacing w:before="190"/>
        <w:ind w:left="157"/>
      </w:pPr>
      <w:r>
        <w:rPr>
          <w:color w:val="006CB4"/>
        </w:rPr>
        <w:t>Primary production</w:t>
      </w:r>
    </w:p>
    <w:p>
      <w:pPr>
        <w:pStyle w:val="BodyText"/>
        <w:spacing w:line="271" w:lineRule="auto" w:before="140"/>
        <w:ind w:left="157" w:right="499"/>
      </w:pPr>
      <w:r>
        <w:rPr>
          <w:w w:val="110"/>
        </w:rPr>
        <w:t>Comments</w:t>
      </w:r>
      <w:r>
        <w:rPr>
          <w:spacing w:val="-20"/>
          <w:w w:val="110"/>
        </w:rPr>
        <w:t> </w:t>
      </w:r>
      <w:r>
        <w:rPr>
          <w:w w:val="110"/>
        </w:rPr>
        <w:t>from</w:t>
      </w:r>
      <w:r>
        <w:rPr>
          <w:spacing w:val="-20"/>
          <w:w w:val="110"/>
        </w:rPr>
        <w:t> </w:t>
      </w:r>
      <w:r>
        <w:rPr>
          <w:w w:val="110"/>
        </w:rPr>
        <w:t>farming</w:t>
      </w:r>
      <w:r>
        <w:rPr>
          <w:spacing w:val="-20"/>
          <w:w w:val="110"/>
        </w:rPr>
        <w:t> </w:t>
      </w:r>
      <w:r>
        <w:rPr>
          <w:w w:val="110"/>
        </w:rPr>
        <w:t>contacts</w:t>
      </w:r>
      <w:r>
        <w:rPr>
          <w:spacing w:val="-20"/>
          <w:w w:val="110"/>
        </w:rPr>
        <w:t> </w:t>
      </w:r>
      <w:r>
        <w:rPr>
          <w:w w:val="110"/>
        </w:rPr>
        <w:t>during</w:t>
      </w:r>
      <w:r>
        <w:rPr>
          <w:spacing w:val="-20"/>
          <w:w w:val="110"/>
        </w:rPr>
        <w:t> </w:t>
      </w:r>
      <w:r>
        <w:rPr>
          <w:w w:val="110"/>
        </w:rPr>
        <w:t>the</w:t>
      </w:r>
      <w:r>
        <w:rPr>
          <w:spacing w:val="-20"/>
          <w:w w:val="110"/>
        </w:rPr>
        <w:t> </w:t>
      </w:r>
      <w:r>
        <w:rPr>
          <w:w w:val="110"/>
        </w:rPr>
        <w:t>period continued</w:t>
      </w:r>
      <w:r>
        <w:rPr>
          <w:spacing w:val="-7"/>
          <w:w w:val="110"/>
        </w:rPr>
        <w:t> </w:t>
      </w:r>
      <w:r>
        <w:rPr>
          <w:spacing w:val="-4"/>
          <w:w w:val="110"/>
        </w:rPr>
        <w:t>to</w:t>
      </w:r>
      <w:r>
        <w:rPr>
          <w:spacing w:val="-7"/>
          <w:w w:val="110"/>
        </w:rPr>
        <w:t> </w:t>
      </w:r>
      <w:r>
        <w:rPr>
          <w:w w:val="110"/>
        </w:rPr>
        <w:t>be</w:t>
      </w:r>
      <w:r>
        <w:rPr>
          <w:spacing w:val="-7"/>
          <w:w w:val="110"/>
        </w:rPr>
        <w:t> </w:t>
      </w:r>
      <w:r>
        <w:rPr>
          <w:w w:val="110"/>
        </w:rPr>
        <w:t>dominated</w:t>
      </w:r>
      <w:r>
        <w:rPr>
          <w:spacing w:val="-7"/>
          <w:w w:val="110"/>
        </w:rPr>
        <w:t> </w:t>
      </w:r>
      <w:r>
        <w:rPr>
          <w:spacing w:val="-3"/>
          <w:w w:val="110"/>
        </w:rPr>
        <w:t>by</w:t>
      </w:r>
      <w:r>
        <w:rPr>
          <w:spacing w:val="-7"/>
          <w:w w:val="110"/>
        </w:rPr>
        <w:t> </w:t>
      </w:r>
      <w:r>
        <w:rPr>
          <w:w w:val="110"/>
        </w:rPr>
        <w:t>the</w:t>
      </w:r>
      <w:r>
        <w:rPr>
          <w:spacing w:val="-7"/>
          <w:w w:val="110"/>
        </w:rPr>
        <w:t> </w:t>
      </w:r>
      <w:r>
        <w:rPr>
          <w:w w:val="110"/>
        </w:rPr>
        <w:t>impact</w:t>
      </w:r>
      <w:r>
        <w:rPr>
          <w:spacing w:val="-7"/>
          <w:w w:val="110"/>
        </w:rPr>
        <w:t> </w:t>
      </w:r>
      <w:r>
        <w:rPr>
          <w:w w:val="110"/>
        </w:rPr>
        <w:t>of</w:t>
      </w:r>
    </w:p>
    <w:p>
      <w:pPr>
        <w:pStyle w:val="BodyText"/>
        <w:spacing w:line="271" w:lineRule="auto"/>
        <w:ind w:left="157" w:right="27"/>
      </w:pPr>
      <w:r>
        <w:rPr>
          <w:spacing w:val="-3"/>
          <w:w w:val="110"/>
        </w:rPr>
        <w:t>foot-and-mouth </w:t>
      </w:r>
      <w:r>
        <w:rPr>
          <w:w w:val="110"/>
        </w:rPr>
        <w:t>disease (FMD). </w:t>
      </w:r>
      <w:r>
        <w:rPr>
          <w:spacing w:val="-4"/>
          <w:w w:val="110"/>
        </w:rPr>
        <w:t>However, towards </w:t>
      </w:r>
      <w:r>
        <w:rPr>
          <w:w w:val="110"/>
        </w:rPr>
        <w:t>the end of the period, contacts reported that the easing of movement</w:t>
      </w:r>
      <w:r>
        <w:rPr>
          <w:spacing w:val="-27"/>
          <w:w w:val="110"/>
        </w:rPr>
        <w:t> </w:t>
      </w:r>
      <w:r>
        <w:rPr>
          <w:w w:val="110"/>
        </w:rPr>
        <w:t>restrictions</w:t>
      </w:r>
      <w:r>
        <w:rPr>
          <w:spacing w:val="-26"/>
          <w:w w:val="110"/>
        </w:rPr>
        <w:t> </w:t>
      </w:r>
      <w:r>
        <w:rPr>
          <w:w w:val="110"/>
        </w:rPr>
        <w:t>on</w:t>
      </w:r>
      <w:r>
        <w:rPr>
          <w:spacing w:val="-27"/>
          <w:w w:val="110"/>
        </w:rPr>
        <w:t> </w:t>
      </w:r>
      <w:r>
        <w:rPr>
          <w:spacing w:val="-3"/>
          <w:w w:val="110"/>
        </w:rPr>
        <w:t>livestock</w:t>
      </w:r>
      <w:r>
        <w:rPr>
          <w:spacing w:val="-26"/>
          <w:w w:val="110"/>
        </w:rPr>
        <w:t> </w:t>
      </w:r>
      <w:r>
        <w:rPr>
          <w:spacing w:val="-3"/>
          <w:w w:val="110"/>
        </w:rPr>
        <w:t>was</w:t>
      </w:r>
      <w:r>
        <w:rPr>
          <w:spacing w:val="-26"/>
          <w:w w:val="110"/>
        </w:rPr>
        <w:t> </w:t>
      </w:r>
      <w:r>
        <w:rPr>
          <w:w w:val="110"/>
        </w:rPr>
        <w:t>having</w:t>
      </w:r>
      <w:r>
        <w:rPr>
          <w:spacing w:val="-27"/>
          <w:w w:val="110"/>
        </w:rPr>
        <w:t> </w:t>
      </w:r>
      <w:r>
        <w:rPr>
          <w:w w:val="110"/>
        </w:rPr>
        <w:t>a</w:t>
      </w:r>
      <w:r>
        <w:rPr>
          <w:spacing w:val="-26"/>
          <w:w w:val="110"/>
        </w:rPr>
        <w:t> </w:t>
      </w:r>
      <w:r>
        <w:rPr>
          <w:w w:val="110"/>
        </w:rPr>
        <w:t>positive effect,</w:t>
      </w:r>
      <w:r>
        <w:rPr>
          <w:spacing w:val="-20"/>
          <w:w w:val="110"/>
        </w:rPr>
        <w:t> </w:t>
      </w:r>
      <w:r>
        <w:rPr>
          <w:w w:val="110"/>
        </w:rPr>
        <w:t>and</w:t>
      </w:r>
      <w:r>
        <w:rPr>
          <w:spacing w:val="-19"/>
          <w:w w:val="110"/>
        </w:rPr>
        <w:t> </w:t>
      </w:r>
      <w:r>
        <w:rPr>
          <w:w w:val="110"/>
        </w:rPr>
        <w:t>there</w:t>
      </w:r>
      <w:r>
        <w:rPr>
          <w:spacing w:val="-19"/>
          <w:w w:val="110"/>
        </w:rPr>
        <w:t> </w:t>
      </w:r>
      <w:r>
        <w:rPr>
          <w:spacing w:val="-3"/>
          <w:w w:val="110"/>
        </w:rPr>
        <w:t>were</w:t>
      </w:r>
      <w:r>
        <w:rPr>
          <w:spacing w:val="-19"/>
          <w:w w:val="110"/>
        </w:rPr>
        <w:t> </w:t>
      </w:r>
      <w:r>
        <w:rPr>
          <w:w w:val="110"/>
        </w:rPr>
        <w:t>tentative</w:t>
      </w:r>
      <w:r>
        <w:rPr>
          <w:spacing w:val="-19"/>
          <w:w w:val="110"/>
        </w:rPr>
        <w:t> </w:t>
      </w:r>
      <w:r>
        <w:rPr>
          <w:w w:val="110"/>
        </w:rPr>
        <w:t>signs</w:t>
      </w:r>
      <w:r>
        <w:rPr>
          <w:spacing w:val="-19"/>
          <w:w w:val="110"/>
        </w:rPr>
        <w:t> </w:t>
      </w:r>
      <w:r>
        <w:rPr>
          <w:w w:val="110"/>
        </w:rPr>
        <w:t>that</w:t>
      </w:r>
      <w:r>
        <w:rPr>
          <w:spacing w:val="-19"/>
          <w:w w:val="110"/>
        </w:rPr>
        <w:t> </w:t>
      </w:r>
      <w:r>
        <w:rPr>
          <w:w w:val="110"/>
        </w:rPr>
        <w:t>a</w:t>
      </w:r>
      <w:r>
        <w:rPr>
          <w:spacing w:val="-19"/>
          <w:w w:val="110"/>
        </w:rPr>
        <w:t> </w:t>
      </w:r>
      <w:r>
        <w:rPr>
          <w:w w:val="110"/>
        </w:rPr>
        <w:t>recovery</w:t>
      </w:r>
      <w:r>
        <w:rPr>
          <w:spacing w:val="-19"/>
          <w:w w:val="110"/>
        </w:rPr>
        <w:t> </w:t>
      </w:r>
      <w:r>
        <w:rPr>
          <w:w w:val="110"/>
        </w:rPr>
        <w:t>from the </w:t>
      </w:r>
      <w:r>
        <w:rPr>
          <w:spacing w:val="-3"/>
          <w:w w:val="110"/>
        </w:rPr>
        <w:t>worst </w:t>
      </w:r>
      <w:r>
        <w:rPr>
          <w:w w:val="110"/>
        </w:rPr>
        <w:t>of the crisis had begun in some regions. But the discovery of new cases continued in other regions, and contacts stressed that it would be some time before the sector would</w:t>
      </w:r>
      <w:r>
        <w:rPr>
          <w:spacing w:val="-18"/>
          <w:w w:val="110"/>
        </w:rPr>
        <w:t> </w:t>
      </w:r>
      <w:r>
        <w:rPr>
          <w:spacing w:val="-4"/>
          <w:w w:val="110"/>
        </w:rPr>
        <w:t>recover.</w:t>
      </w:r>
    </w:p>
    <w:p>
      <w:pPr>
        <w:pStyle w:val="BodyText"/>
        <w:spacing w:before="11"/>
      </w:pPr>
    </w:p>
    <w:p>
      <w:pPr>
        <w:pStyle w:val="BodyText"/>
        <w:spacing w:line="271" w:lineRule="auto"/>
        <w:ind w:left="157" w:right="175"/>
      </w:pPr>
      <w:r>
        <w:rPr>
          <w:w w:val="110"/>
        </w:rPr>
        <w:t>Elsewhere in the </w:t>
      </w:r>
      <w:r>
        <w:rPr>
          <w:spacing w:val="-3"/>
          <w:w w:val="110"/>
        </w:rPr>
        <w:t>sector, </w:t>
      </w:r>
      <w:r>
        <w:rPr>
          <w:w w:val="110"/>
        </w:rPr>
        <w:t>Agencies continued </w:t>
      </w:r>
      <w:r>
        <w:rPr>
          <w:spacing w:val="-4"/>
          <w:w w:val="110"/>
        </w:rPr>
        <w:t>to </w:t>
      </w:r>
      <w:r>
        <w:rPr>
          <w:w w:val="110"/>
        </w:rPr>
        <w:t>report that the </w:t>
      </w:r>
      <w:r>
        <w:rPr>
          <w:spacing w:val="-3"/>
          <w:w w:val="110"/>
        </w:rPr>
        <w:t>delays </w:t>
      </w:r>
      <w:r>
        <w:rPr>
          <w:spacing w:val="-4"/>
          <w:w w:val="110"/>
        </w:rPr>
        <w:t>to </w:t>
      </w:r>
      <w:r>
        <w:rPr>
          <w:w w:val="110"/>
        </w:rPr>
        <w:t>crop planting caused </w:t>
      </w:r>
      <w:r>
        <w:rPr>
          <w:spacing w:val="-3"/>
          <w:w w:val="110"/>
        </w:rPr>
        <w:t>by </w:t>
      </w:r>
      <w:r>
        <w:rPr>
          <w:w w:val="110"/>
        </w:rPr>
        <w:t>bad weather earlier in the year would cause crop yields </w:t>
      </w:r>
      <w:r>
        <w:rPr>
          <w:spacing w:val="-4"/>
          <w:w w:val="110"/>
        </w:rPr>
        <w:t>to </w:t>
      </w:r>
      <w:r>
        <w:rPr>
          <w:w w:val="110"/>
        </w:rPr>
        <w:t>be </w:t>
      </w:r>
      <w:r>
        <w:rPr>
          <w:spacing w:val="-3"/>
          <w:w w:val="110"/>
        </w:rPr>
        <w:t>lower </w:t>
      </w:r>
      <w:r>
        <w:rPr>
          <w:w w:val="110"/>
        </w:rPr>
        <w:t>than usual.</w:t>
      </w:r>
    </w:p>
    <w:p>
      <w:pPr>
        <w:pStyle w:val="BodyText"/>
        <w:spacing w:before="3"/>
        <w:rPr>
          <w:sz w:val="19"/>
        </w:rPr>
      </w:pPr>
    </w:p>
    <w:p>
      <w:pPr>
        <w:pStyle w:val="Heading6"/>
        <w:ind w:left="157"/>
      </w:pPr>
      <w:r>
        <w:rPr>
          <w:color w:val="006CB4"/>
        </w:rPr>
        <w:t>Manufacturing</w:t>
      </w:r>
    </w:p>
    <w:p>
      <w:pPr>
        <w:pStyle w:val="BodyText"/>
        <w:spacing w:line="271" w:lineRule="auto" w:before="160"/>
        <w:ind w:left="157"/>
      </w:pPr>
      <w:r>
        <w:rPr>
          <w:w w:val="110"/>
        </w:rPr>
        <w:t>Reports pointed </w:t>
      </w:r>
      <w:r>
        <w:rPr>
          <w:spacing w:val="-4"/>
          <w:w w:val="110"/>
        </w:rPr>
        <w:t>to </w:t>
      </w:r>
      <w:r>
        <w:rPr>
          <w:w w:val="110"/>
        </w:rPr>
        <w:t>an accelerated decline in manufacturing activity </w:t>
      </w:r>
      <w:r>
        <w:rPr>
          <w:spacing w:val="-3"/>
          <w:w w:val="110"/>
        </w:rPr>
        <w:t>over </w:t>
      </w:r>
      <w:r>
        <w:rPr>
          <w:w w:val="110"/>
        </w:rPr>
        <w:t>the period, as the fall in activity</w:t>
      </w:r>
      <w:r>
        <w:rPr>
          <w:spacing w:val="-26"/>
          <w:w w:val="110"/>
        </w:rPr>
        <w:t> </w:t>
      </w:r>
      <w:r>
        <w:rPr>
          <w:w w:val="110"/>
        </w:rPr>
        <w:t>spread</w:t>
      </w:r>
      <w:r>
        <w:rPr>
          <w:spacing w:val="-25"/>
          <w:w w:val="110"/>
        </w:rPr>
        <w:t> </w:t>
      </w:r>
      <w:r>
        <w:rPr>
          <w:spacing w:val="-3"/>
          <w:w w:val="110"/>
        </w:rPr>
        <w:t>beyond</w:t>
      </w:r>
      <w:r>
        <w:rPr>
          <w:spacing w:val="-25"/>
          <w:w w:val="110"/>
        </w:rPr>
        <w:t> </w:t>
      </w:r>
      <w:r>
        <w:rPr>
          <w:w w:val="110"/>
        </w:rPr>
        <w:t>the</w:t>
      </w:r>
      <w:r>
        <w:rPr>
          <w:spacing w:val="-25"/>
          <w:w w:val="110"/>
        </w:rPr>
        <w:t> </w:t>
      </w:r>
      <w:r>
        <w:rPr>
          <w:w w:val="110"/>
        </w:rPr>
        <w:t>information,</w:t>
      </w:r>
      <w:r>
        <w:rPr>
          <w:spacing w:val="-26"/>
          <w:w w:val="110"/>
        </w:rPr>
        <w:t> </w:t>
      </w:r>
      <w:r>
        <w:rPr>
          <w:w w:val="110"/>
        </w:rPr>
        <w:t>communications and technology (ICT) </w:t>
      </w:r>
      <w:r>
        <w:rPr>
          <w:spacing w:val="-3"/>
          <w:w w:val="110"/>
        </w:rPr>
        <w:t>sector. </w:t>
      </w:r>
      <w:r>
        <w:rPr>
          <w:w w:val="110"/>
        </w:rPr>
        <w:t>Some Agencies reported that manufacturing output volumes had fallen </w:t>
      </w:r>
      <w:r>
        <w:rPr>
          <w:spacing w:val="-4"/>
          <w:w w:val="110"/>
        </w:rPr>
        <w:t>recently, </w:t>
      </w:r>
      <w:r>
        <w:rPr>
          <w:w w:val="110"/>
        </w:rPr>
        <w:t>and</w:t>
      </w:r>
      <w:r>
        <w:rPr>
          <w:spacing w:val="-15"/>
          <w:w w:val="110"/>
        </w:rPr>
        <w:t> </w:t>
      </w:r>
      <w:r>
        <w:rPr>
          <w:w w:val="110"/>
        </w:rPr>
        <w:t>there</w:t>
      </w:r>
      <w:r>
        <w:rPr>
          <w:spacing w:val="-14"/>
          <w:w w:val="110"/>
        </w:rPr>
        <w:t> </w:t>
      </w:r>
      <w:r>
        <w:rPr>
          <w:spacing w:val="-3"/>
          <w:w w:val="110"/>
        </w:rPr>
        <w:t>was</w:t>
      </w:r>
      <w:r>
        <w:rPr>
          <w:spacing w:val="-14"/>
          <w:w w:val="110"/>
        </w:rPr>
        <w:t> </w:t>
      </w:r>
      <w:r>
        <w:rPr>
          <w:w w:val="110"/>
        </w:rPr>
        <w:t>a</w:t>
      </w:r>
      <w:r>
        <w:rPr>
          <w:spacing w:val="-14"/>
          <w:w w:val="110"/>
        </w:rPr>
        <w:t> </w:t>
      </w:r>
      <w:r>
        <w:rPr>
          <w:w w:val="110"/>
        </w:rPr>
        <w:t>widespread</w:t>
      </w:r>
      <w:r>
        <w:rPr>
          <w:spacing w:val="-14"/>
          <w:w w:val="110"/>
        </w:rPr>
        <w:t> </w:t>
      </w:r>
      <w:r>
        <w:rPr>
          <w:w w:val="110"/>
        </w:rPr>
        <w:t>view</w:t>
      </w:r>
      <w:r>
        <w:rPr>
          <w:spacing w:val="-14"/>
          <w:w w:val="110"/>
        </w:rPr>
        <w:t> </w:t>
      </w:r>
      <w:r>
        <w:rPr>
          <w:w w:val="110"/>
        </w:rPr>
        <w:t>that</w:t>
      </w:r>
      <w:r>
        <w:rPr>
          <w:spacing w:val="-14"/>
          <w:w w:val="110"/>
        </w:rPr>
        <w:t> </w:t>
      </w:r>
      <w:r>
        <w:rPr>
          <w:spacing w:val="-3"/>
          <w:w w:val="110"/>
        </w:rPr>
        <w:t>orders</w:t>
      </w:r>
      <w:r>
        <w:rPr>
          <w:spacing w:val="-14"/>
          <w:w w:val="110"/>
        </w:rPr>
        <w:t> </w:t>
      </w:r>
      <w:r>
        <w:rPr>
          <w:spacing w:val="-4"/>
          <w:w w:val="110"/>
        </w:rPr>
        <w:t>to</w:t>
      </w:r>
      <w:r>
        <w:rPr>
          <w:spacing w:val="-15"/>
          <w:w w:val="110"/>
        </w:rPr>
        <w:t> </w:t>
      </w:r>
      <w:r>
        <w:rPr>
          <w:w w:val="110"/>
        </w:rPr>
        <w:t>the</w:t>
      </w:r>
      <w:r>
        <w:rPr>
          <w:spacing w:val="-14"/>
          <w:w w:val="110"/>
        </w:rPr>
        <w:t> </w:t>
      </w:r>
      <w:r>
        <w:rPr>
          <w:w w:val="110"/>
        </w:rPr>
        <w:t>sector </w:t>
      </w:r>
      <w:r>
        <w:rPr>
          <w:spacing w:val="-3"/>
          <w:w w:val="110"/>
        </w:rPr>
        <w:t>were </w:t>
      </w:r>
      <w:r>
        <w:rPr>
          <w:w w:val="110"/>
        </w:rPr>
        <w:t>falling or at best unchanged. Capacity utilisation therefore continued </w:t>
      </w:r>
      <w:r>
        <w:rPr>
          <w:spacing w:val="-4"/>
          <w:w w:val="110"/>
        </w:rPr>
        <w:t>to </w:t>
      </w:r>
      <w:r>
        <w:rPr>
          <w:w w:val="110"/>
        </w:rPr>
        <w:t>fall and the level of stocks had increased slightly by the end of the period. Confidence in the sector had fallen, reflecting </w:t>
      </w:r>
      <w:r>
        <w:rPr>
          <w:spacing w:val="-3"/>
          <w:w w:val="110"/>
        </w:rPr>
        <w:t>greater </w:t>
      </w:r>
      <w:r>
        <w:rPr>
          <w:w w:val="110"/>
        </w:rPr>
        <w:t>uncertainty caused </w:t>
      </w:r>
      <w:r>
        <w:rPr>
          <w:spacing w:val="-3"/>
          <w:w w:val="110"/>
        </w:rPr>
        <w:t>by </w:t>
      </w:r>
      <w:r>
        <w:rPr>
          <w:w w:val="110"/>
        </w:rPr>
        <w:t>the world</w:t>
      </w:r>
      <w:r>
        <w:rPr>
          <w:spacing w:val="-28"/>
          <w:w w:val="110"/>
        </w:rPr>
        <w:t> </w:t>
      </w:r>
      <w:r>
        <w:rPr>
          <w:spacing w:val="-3"/>
          <w:w w:val="110"/>
        </w:rPr>
        <w:t>slowdown.</w:t>
      </w:r>
    </w:p>
    <w:p>
      <w:pPr>
        <w:pStyle w:val="BodyText"/>
        <w:rPr>
          <w:sz w:val="21"/>
        </w:rPr>
      </w:pPr>
    </w:p>
    <w:p>
      <w:pPr>
        <w:pStyle w:val="BodyText"/>
        <w:spacing w:line="271" w:lineRule="auto"/>
        <w:ind w:left="157" w:right="150"/>
      </w:pPr>
      <w:r>
        <w:rPr>
          <w:w w:val="105"/>
        </w:rPr>
        <w:t>The ICT sector remained the main driver of the deterioration in </w:t>
      </w:r>
      <w:r>
        <w:rPr>
          <w:spacing w:val="-4"/>
          <w:w w:val="105"/>
        </w:rPr>
        <w:t>activity, </w:t>
      </w:r>
      <w:r>
        <w:rPr>
          <w:w w:val="105"/>
        </w:rPr>
        <w:t>and </w:t>
      </w:r>
      <w:r>
        <w:rPr>
          <w:spacing w:val="-3"/>
          <w:w w:val="105"/>
        </w:rPr>
        <w:t>orders </w:t>
      </w:r>
      <w:r>
        <w:rPr>
          <w:w w:val="105"/>
        </w:rPr>
        <w:t>continued </w:t>
      </w:r>
      <w:r>
        <w:rPr>
          <w:spacing w:val="-4"/>
          <w:w w:val="105"/>
        </w:rPr>
        <w:t>to </w:t>
      </w:r>
      <w:r>
        <w:rPr>
          <w:w w:val="105"/>
        </w:rPr>
        <w:t>fall— particularly from the United </w:t>
      </w:r>
      <w:r>
        <w:rPr>
          <w:spacing w:val="-3"/>
          <w:w w:val="105"/>
        </w:rPr>
        <w:t>States. </w:t>
      </w:r>
      <w:r>
        <w:rPr>
          <w:w w:val="105"/>
        </w:rPr>
        <w:t>Expectations of output during the year </w:t>
      </w:r>
      <w:r>
        <w:rPr>
          <w:spacing w:val="-3"/>
          <w:w w:val="105"/>
        </w:rPr>
        <w:t>were </w:t>
      </w:r>
      <w:r>
        <w:rPr>
          <w:w w:val="105"/>
        </w:rPr>
        <w:t>revised down, due both </w:t>
      </w:r>
      <w:r>
        <w:rPr>
          <w:spacing w:val="-4"/>
          <w:w w:val="105"/>
        </w:rPr>
        <w:t>to  </w:t>
      </w:r>
      <w:r>
        <w:rPr>
          <w:w w:val="105"/>
        </w:rPr>
        <w:t>the decline in </w:t>
      </w:r>
      <w:r>
        <w:rPr>
          <w:spacing w:val="-3"/>
          <w:w w:val="105"/>
        </w:rPr>
        <w:t>orders </w:t>
      </w:r>
      <w:r>
        <w:rPr>
          <w:w w:val="105"/>
        </w:rPr>
        <w:t>and also the high </w:t>
      </w:r>
      <w:r>
        <w:rPr>
          <w:spacing w:val="-3"/>
          <w:w w:val="105"/>
        </w:rPr>
        <w:t>levels </w:t>
      </w:r>
      <w:r>
        <w:rPr>
          <w:w w:val="105"/>
        </w:rPr>
        <w:t>of </w:t>
      </w:r>
      <w:r>
        <w:rPr>
          <w:spacing w:val="-3"/>
          <w:w w:val="105"/>
        </w:rPr>
        <w:t>stock </w:t>
      </w:r>
      <w:r>
        <w:rPr>
          <w:w w:val="105"/>
        </w:rPr>
        <w:t>remaining in the </w:t>
      </w:r>
      <w:r>
        <w:rPr>
          <w:spacing w:val="-4"/>
          <w:w w:val="105"/>
        </w:rPr>
        <w:t>sector, </w:t>
      </w:r>
      <w:r>
        <w:rPr>
          <w:w w:val="105"/>
        </w:rPr>
        <w:t>as the weakening in demand had generally been unexpected. </w:t>
      </w:r>
      <w:r>
        <w:rPr>
          <w:spacing w:val="-4"/>
          <w:w w:val="105"/>
        </w:rPr>
        <w:t>However, </w:t>
      </w:r>
      <w:r>
        <w:rPr>
          <w:w w:val="105"/>
        </w:rPr>
        <w:t>there </w:t>
      </w:r>
      <w:r>
        <w:rPr>
          <w:spacing w:val="-3"/>
          <w:w w:val="105"/>
        </w:rPr>
        <w:t>was </w:t>
      </w:r>
      <w:r>
        <w:rPr>
          <w:w w:val="105"/>
        </w:rPr>
        <w:t>little change in the </w:t>
      </w:r>
      <w:r>
        <w:rPr>
          <w:spacing w:val="-4"/>
          <w:w w:val="105"/>
        </w:rPr>
        <w:t>rate </w:t>
      </w:r>
      <w:r>
        <w:rPr>
          <w:w w:val="105"/>
        </w:rPr>
        <w:t>of deterioration of ICT activity </w:t>
      </w:r>
      <w:r>
        <w:rPr>
          <w:spacing w:val="-3"/>
          <w:w w:val="105"/>
        </w:rPr>
        <w:t>over  </w:t>
      </w:r>
      <w:r>
        <w:rPr>
          <w:w w:val="105"/>
        </w:rPr>
        <w:t>the</w:t>
      </w:r>
      <w:r>
        <w:rPr>
          <w:spacing w:val="-2"/>
          <w:w w:val="105"/>
        </w:rPr>
        <w:t> </w:t>
      </w:r>
      <w:r>
        <w:rPr>
          <w:w w:val="105"/>
        </w:rPr>
        <w:t>period.</w:t>
      </w:r>
    </w:p>
    <w:p>
      <w:pPr>
        <w:pStyle w:val="BodyText"/>
        <w:spacing w:before="11"/>
      </w:pPr>
    </w:p>
    <w:p>
      <w:pPr>
        <w:pStyle w:val="BodyText"/>
        <w:spacing w:line="271" w:lineRule="auto"/>
        <w:ind w:left="157" w:right="73"/>
      </w:pPr>
      <w:r>
        <w:rPr>
          <w:w w:val="110"/>
        </w:rPr>
        <w:t>There </w:t>
      </w:r>
      <w:r>
        <w:rPr>
          <w:spacing w:val="-3"/>
          <w:w w:val="110"/>
        </w:rPr>
        <w:t>was </w:t>
      </w:r>
      <w:r>
        <w:rPr>
          <w:w w:val="110"/>
        </w:rPr>
        <w:t>some evidence that the weakening in manufacturing activity </w:t>
      </w:r>
      <w:r>
        <w:rPr>
          <w:spacing w:val="-3"/>
          <w:w w:val="110"/>
        </w:rPr>
        <w:t>over </w:t>
      </w:r>
      <w:r>
        <w:rPr>
          <w:w w:val="110"/>
        </w:rPr>
        <w:t>recent months </w:t>
      </w:r>
      <w:r>
        <w:rPr>
          <w:spacing w:val="-3"/>
          <w:w w:val="110"/>
        </w:rPr>
        <w:t>was </w:t>
      </w:r>
      <w:r>
        <w:rPr>
          <w:w w:val="110"/>
        </w:rPr>
        <w:t>more widespread than at the time of the previous </w:t>
      </w:r>
      <w:r>
        <w:rPr>
          <w:i/>
          <w:w w:val="110"/>
        </w:rPr>
        <w:t>Agents’ </w:t>
      </w:r>
      <w:r>
        <w:rPr>
          <w:i/>
          <w:w w:val="110"/>
        </w:rPr>
        <w:t>Summary</w:t>
      </w:r>
      <w:r>
        <w:rPr>
          <w:w w:val="110"/>
        </w:rPr>
        <w:t>. Declining output and </w:t>
      </w:r>
      <w:r>
        <w:rPr>
          <w:spacing w:val="-3"/>
          <w:w w:val="110"/>
        </w:rPr>
        <w:t>orders </w:t>
      </w:r>
      <w:r>
        <w:rPr>
          <w:w w:val="110"/>
        </w:rPr>
        <w:t>in the engineering and automotive sectors </w:t>
      </w:r>
      <w:r>
        <w:rPr>
          <w:spacing w:val="-3"/>
          <w:w w:val="110"/>
        </w:rPr>
        <w:t>were </w:t>
      </w:r>
      <w:r>
        <w:rPr>
          <w:w w:val="110"/>
        </w:rPr>
        <w:t>more commonly cited. The strongest activity continued </w:t>
      </w:r>
      <w:r>
        <w:rPr>
          <w:spacing w:val="-4"/>
          <w:w w:val="110"/>
        </w:rPr>
        <w:t>to </w:t>
      </w:r>
      <w:r>
        <w:rPr>
          <w:w w:val="110"/>
        </w:rPr>
        <w:t>be reported in the aerospace and pharmaceutical industries.</w:t>
      </w:r>
    </w:p>
    <w:p>
      <w:pPr>
        <w:pStyle w:val="BodyText"/>
        <w:spacing w:before="4"/>
        <w:rPr>
          <w:sz w:val="19"/>
        </w:rPr>
      </w:pPr>
    </w:p>
    <w:p>
      <w:pPr>
        <w:pStyle w:val="Heading6"/>
        <w:ind w:left="157"/>
      </w:pPr>
      <w:r>
        <w:rPr>
          <w:color w:val="006CB4"/>
        </w:rPr>
        <w:t>Construction and housing</w:t>
      </w:r>
    </w:p>
    <w:p>
      <w:pPr>
        <w:pStyle w:val="BodyText"/>
        <w:spacing w:line="271" w:lineRule="auto" w:before="160"/>
        <w:ind w:left="157" w:right="499"/>
      </w:pPr>
      <w:r>
        <w:rPr>
          <w:w w:val="110"/>
        </w:rPr>
        <w:t>Construction output </w:t>
      </w:r>
      <w:r>
        <w:rPr>
          <w:spacing w:val="-2"/>
          <w:w w:val="110"/>
        </w:rPr>
        <w:t>growth </w:t>
      </w:r>
      <w:r>
        <w:rPr>
          <w:spacing w:val="-3"/>
          <w:w w:val="110"/>
        </w:rPr>
        <w:t>was </w:t>
      </w:r>
      <w:r>
        <w:rPr>
          <w:w w:val="110"/>
        </w:rPr>
        <w:t>reported </w:t>
      </w:r>
      <w:r>
        <w:rPr>
          <w:spacing w:val="-4"/>
          <w:w w:val="110"/>
        </w:rPr>
        <w:t>to </w:t>
      </w:r>
      <w:r>
        <w:rPr>
          <w:spacing w:val="-3"/>
          <w:w w:val="110"/>
        </w:rPr>
        <w:t>have </w:t>
      </w:r>
      <w:r>
        <w:rPr>
          <w:w w:val="110"/>
        </w:rPr>
        <w:t>eased</w:t>
      </w:r>
      <w:r>
        <w:rPr>
          <w:spacing w:val="-27"/>
          <w:w w:val="110"/>
        </w:rPr>
        <w:t> </w:t>
      </w:r>
      <w:r>
        <w:rPr>
          <w:w w:val="110"/>
        </w:rPr>
        <w:t>slightly</w:t>
      </w:r>
      <w:r>
        <w:rPr>
          <w:spacing w:val="-27"/>
          <w:w w:val="110"/>
        </w:rPr>
        <w:t> </w:t>
      </w:r>
      <w:r>
        <w:rPr>
          <w:w w:val="110"/>
        </w:rPr>
        <w:t>as</w:t>
      </w:r>
      <w:r>
        <w:rPr>
          <w:spacing w:val="-27"/>
          <w:w w:val="110"/>
        </w:rPr>
        <w:t> </w:t>
      </w:r>
      <w:r>
        <w:rPr>
          <w:w w:val="110"/>
        </w:rPr>
        <w:t>the</w:t>
      </w:r>
      <w:r>
        <w:rPr>
          <w:spacing w:val="-26"/>
          <w:w w:val="110"/>
        </w:rPr>
        <w:t> </w:t>
      </w:r>
      <w:r>
        <w:rPr>
          <w:w w:val="110"/>
        </w:rPr>
        <w:t>quarter</w:t>
      </w:r>
      <w:r>
        <w:rPr>
          <w:spacing w:val="-27"/>
          <w:w w:val="110"/>
        </w:rPr>
        <w:t> </w:t>
      </w:r>
      <w:r>
        <w:rPr>
          <w:w w:val="110"/>
        </w:rPr>
        <w:t>progressed,</w:t>
      </w:r>
      <w:r>
        <w:rPr>
          <w:spacing w:val="-27"/>
          <w:w w:val="110"/>
        </w:rPr>
        <w:t> </w:t>
      </w:r>
      <w:r>
        <w:rPr>
          <w:w w:val="110"/>
        </w:rPr>
        <w:t>following</w:t>
      </w:r>
      <w:r>
        <w:rPr>
          <w:spacing w:val="-27"/>
          <w:w w:val="110"/>
        </w:rPr>
        <w:t> </w:t>
      </w:r>
      <w:r>
        <w:rPr>
          <w:w w:val="110"/>
        </w:rPr>
        <w:t>a</w:t>
      </w:r>
    </w:p>
    <w:p>
      <w:pPr>
        <w:pStyle w:val="BodyText"/>
        <w:spacing w:before="10"/>
      </w:pPr>
      <w:r>
        <w:rPr/>
        <w:br w:type="column"/>
      </w:r>
      <w:r>
        <w:rPr/>
      </w:r>
    </w:p>
    <w:p>
      <w:pPr>
        <w:pStyle w:val="BodyText"/>
        <w:spacing w:line="271" w:lineRule="auto"/>
        <w:ind w:left="157" w:right="446"/>
      </w:pPr>
      <w:r>
        <w:rPr>
          <w:w w:val="110"/>
        </w:rPr>
        <w:t>surge</w:t>
      </w:r>
      <w:r>
        <w:rPr>
          <w:spacing w:val="-13"/>
          <w:w w:val="110"/>
        </w:rPr>
        <w:t> </w:t>
      </w:r>
      <w:r>
        <w:rPr>
          <w:w w:val="110"/>
        </w:rPr>
        <w:t>at</w:t>
      </w:r>
      <w:r>
        <w:rPr>
          <w:spacing w:val="-12"/>
          <w:w w:val="110"/>
        </w:rPr>
        <w:t> </w:t>
      </w:r>
      <w:r>
        <w:rPr>
          <w:w w:val="110"/>
        </w:rPr>
        <w:t>the</w:t>
      </w:r>
      <w:r>
        <w:rPr>
          <w:spacing w:val="-12"/>
          <w:w w:val="110"/>
        </w:rPr>
        <w:t> </w:t>
      </w:r>
      <w:r>
        <w:rPr>
          <w:w w:val="110"/>
        </w:rPr>
        <w:t>beginning</w:t>
      </w:r>
      <w:r>
        <w:rPr>
          <w:spacing w:val="-13"/>
          <w:w w:val="110"/>
        </w:rPr>
        <w:t> </w:t>
      </w:r>
      <w:r>
        <w:rPr>
          <w:w w:val="110"/>
        </w:rPr>
        <w:t>of</w:t>
      </w:r>
      <w:r>
        <w:rPr>
          <w:spacing w:val="-12"/>
          <w:w w:val="110"/>
        </w:rPr>
        <w:t> </w:t>
      </w:r>
      <w:r>
        <w:rPr>
          <w:w w:val="110"/>
        </w:rPr>
        <w:t>the</w:t>
      </w:r>
      <w:r>
        <w:rPr>
          <w:spacing w:val="-12"/>
          <w:w w:val="110"/>
        </w:rPr>
        <w:t> </w:t>
      </w:r>
      <w:r>
        <w:rPr>
          <w:w w:val="110"/>
        </w:rPr>
        <w:t>period</w:t>
      </w:r>
      <w:r>
        <w:rPr>
          <w:spacing w:val="-13"/>
          <w:w w:val="110"/>
        </w:rPr>
        <w:t> </w:t>
      </w:r>
      <w:r>
        <w:rPr>
          <w:w w:val="110"/>
        </w:rPr>
        <w:t>as</w:t>
      </w:r>
      <w:r>
        <w:rPr>
          <w:spacing w:val="-12"/>
          <w:w w:val="110"/>
        </w:rPr>
        <w:t> </w:t>
      </w:r>
      <w:r>
        <w:rPr>
          <w:w w:val="110"/>
        </w:rPr>
        <w:t>firms</w:t>
      </w:r>
      <w:r>
        <w:rPr>
          <w:spacing w:val="-12"/>
          <w:w w:val="110"/>
        </w:rPr>
        <w:t> </w:t>
      </w:r>
      <w:r>
        <w:rPr>
          <w:spacing w:val="-3"/>
          <w:w w:val="110"/>
        </w:rPr>
        <w:t>worked </w:t>
      </w:r>
      <w:r>
        <w:rPr>
          <w:spacing w:val="-4"/>
          <w:w w:val="110"/>
        </w:rPr>
        <w:t>to </w:t>
      </w:r>
      <w:r>
        <w:rPr>
          <w:w w:val="110"/>
        </w:rPr>
        <w:t>clear backlogs caused by earlier </w:t>
      </w:r>
      <w:r>
        <w:rPr>
          <w:spacing w:val="-4"/>
          <w:w w:val="110"/>
        </w:rPr>
        <w:t>weather-related </w:t>
      </w:r>
      <w:r>
        <w:rPr>
          <w:spacing w:val="-3"/>
          <w:w w:val="110"/>
        </w:rPr>
        <w:t>delays. </w:t>
      </w:r>
      <w:r>
        <w:rPr>
          <w:spacing w:val="-4"/>
          <w:w w:val="110"/>
        </w:rPr>
        <w:t>However, </w:t>
      </w:r>
      <w:r>
        <w:rPr>
          <w:w w:val="110"/>
        </w:rPr>
        <w:t>activity remained robust and confidence in the sector </w:t>
      </w:r>
      <w:r>
        <w:rPr>
          <w:spacing w:val="-3"/>
          <w:w w:val="110"/>
        </w:rPr>
        <w:t>was </w:t>
      </w:r>
      <w:r>
        <w:rPr>
          <w:w w:val="110"/>
        </w:rPr>
        <w:t>strong. By the end of the</w:t>
      </w:r>
      <w:r>
        <w:rPr>
          <w:spacing w:val="-16"/>
          <w:w w:val="110"/>
        </w:rPr>
        <w:t> </w:t>
      </w:r>
      <w:r>
        <w:rPr>
          <w:w w:val="110"/>
        </w:rPr>
        <w:t>period,</w:t>
      </w:r>
      <w:r>
        <w:rPr>
          <w:spacing w:val="-15"/>
          <w:w w:val="110"/>
        </w:rPr>
        <w:t> </w:t>
      </w:r>
      <w:r>
        <w:rPr>
          <w:w w:val="110"/>
        </w:rPr>
        <w:t>there</w:t>
      </w:r>
      <w:r>
        <w:rPr>
          <w:spacing w:val="-15"/>
          <w:w w:val="110"/>
        </w:rPr>
        <w:t> </w:t>
      </w:r>
      <w:r>
        <w:rPr>
          <w:spacing w:val="-3"/>
          <w:w w:val="110"/>
        </w:rPr>
        <w:t>was</w:t>
      </w:r>
      <w:r>
        <w:rPr>
          <w:spacing w:val="-16"/>
          <w:w w:val="110"/>
        </w:rPr>
        <w:t> </w:t>
      </w:r>
      <w:r>
        <w:rPr>
          <w:w w:val="110"/>
        </w:rPr>
        <w:t>no</w:t>
      </w:r>
      <w:r>
        <w:rPr>
          <w:spacing w:val="-15"/>
          <w:w w:val="110"/>
        </w:rPr>
        <w:t> </w:t>
      </w:r>
      <w:r>
        <w:rPr>
          <w:w w:val="110"/>
        </w:rPr>
        <w:t>mention</w:t>
      </w:r>
      <w:r>
        <w:rPr>
          <w:spacing w:val="-15"/>
          <w:w w:val="110"/>
        </w:rPr>
        <w:t> </w:t>
      </w:r>
      <w:r>
        <w:rPr>
          <w:w w:val="110"/>
        </w:rPr>
        <w:t>of</w:t>
      </w:r>
      <w:r>
        <w:rPr>
          <w:spacing w:val="-15"/>
          <w:w w:val="110"/>
        </w:rPr>
        <w:t> </w:t>
      </w:r>
      <w:r>
        <w:rPr>
          <w:w w:val="110"/>
        </w:rPr>
        <w:t>additional</w:t>
      </w:r>
      <w:r>
        <w:rPr>
          <w:spacing w:val="-16"/>
          <w:w w:val="110"/>
        </w:rPr>
        <w:t> </w:t>
      </w:r>
      <w:r>
        <w:rPr>
          <w:spacing w:val="-3"/>
          <w:w w:val="110"/>
        </w:rPr>
        <w:t>delays </w:t>
      </w:r>
      <w:r>
        <w:rPr>
          <w:spacing w:val="-4"/>
          <w:w w:val="110"/>
        </w:rPr>
        <w:t>to </w:t>
      </w:r>
      <w:r>
        <w:rPr>
          <w:w w:val="110"/>
        </w:rPr>
        <w:t>construction projects caused </w:t>
      </w:r>
      <w:r>
        <w:rPr>
          <w:spacing w:val="-3"/>
          <w:w w:val="110"/>
        </w:rPr>
        <w:t>by </w:t>
      </w:r>
      <w:r>
        <w:rPr>
          <w:w w:val="110"/>
        </w:rPr>
        <w:t>FMD access restrictions.</w:t>
      </w:r>
    </w:p>
    <w:p>
      <w:pPr>
        <w:pStyle w:val="BodyText"/>
        <w:spacing w:before="2"/>
        <w:rPr>
          <w:sz w:val="26"/>
        </w:rPr>
      </w:pPr>
    </w:p>
    <w:p>
      <w:pPr>
        <w:pStyle w:val="BodyText"/>
        <w:spacing w:line="271" w:lineRule="auto"/>
        <w:ind w:left="157" w:right="140"/>
      </w:pPr>
      <w:r>
        <w:rPr>
          <w:w w:val="110"/>
        </w:rPr>
        <w:t>Residential construction growth remained strong, reflecting</w:t>
      </w:r>
      <w:r>
        <w:rPr>
          <w:spacing w:val="-20"/>
          <w:w w:val="110"/>
        </w:rPr>
        <w:t> </w:t>
      </w:r>
      <w:r>
        <w:rPr>
          <w:w w:val="110"/>
        </w:rPr>
        <w:t>high</w:t>
      </w:r>
      <w:r>
        <w:rPr>
          <w:spacing w:val="-19"/>
          <w:w w:val="110"/>
        </w:rPr>
        <w:t> </w:t>
      </w:r>
      <w:r>
        <w:rPr>
          <w:w w:val="110"/>
        </w:rPr>
        <w:t>levels</w:t>
      </w:r>
      <w:r>
        <w:rPr>
          <w:spacing w:val="-20"/>
          <w:w w:val="110"/>
        </w:rPr>
        <w:t> </w:t>
      </w:r>
      <w:r>
        <w:rPr>
          <w:w w:val="110"/>
        </w:rPr>
        <w:t>of</w:t>
      </w:r>
      <w:r>
        <w:rPr>
          <w:spacing w:val="-19"/>
          <w:w w:val="110"/>
        </w:rPr>
        <w:t> </w:t>
      </w:r>
      <w:r>
        <w:rPr>
          <w:w w:val="110"/>
        </w:rPr>
        <w:t>demand.</w:t>
      </w:r>
      <w:r>
        <w:rPr>
          <w:spacing w:val="17"/>
          <w:w w:val="110"/>
        </w:rPr>
        <w:t> </w:t>
      </w:r>
      <w:r>
        <w:rPr>
          <w:w w:val="110"/>
        </w:rPr>
        <w:t>There</w:t>
      </w:r>
      <w:r>
        <w:rPr>
          <w:spacing w:val="-19"/>
          <w:w w:val="110"/>
        </w:rPr>
        <w:t> </w:t>
      </w:r>
      <w:r>
        <w:rPr>
          <w:spacing w:val="-3"/>
          <w:w w:val="110"/>
        </w:rPr>
        <w:t>were</w:t>
      </w:r>
      <w:r>
        <w:rPr>
          <w:spacing w:val="-20"/>
          <w:w w:val="110"/>
        </w:rPr>
        <w:t> </w:t>
      </w:r>
      <w:r>
        <w:rPr>
          <w:w w:val="110"/>
        </w:rPr>
        <w:t>continued widespread reports of an increase in public sector construction</w:t>
      </w:r>
      <w:r>
        <w:rPr>
          <w:spacing w:val="-24"/>
          <w:w w:val="110"/>
        </w:rPr>
        <w:t> </w:t>
      </w:r>
      <w:r>
        <w:rPr>
          <w:spacing w:val="-4"/>
          <w:w w:val="110"/>
        </w:rPr>
        <w:t>activity,</w:t>
      </w:r>
      <w:r>
        <w:rPr>
          <w:spacing w:val="-24"/>
          <w:w w:val="110"/>
        </w:rPr>
        <w:t> </w:t>
      </w:r>
      <w:r>
        <w:rPr>
          <w:w w:val="110"/>
        </w:rPr>
        <w:t>mainly</w:t>
      </w:r>
      <w:r>
        <w:rPr>
          <w:spacing w:val="-23"/>
          <w:w w:val="110"/>
        </w:rPr>
        <w:t> </w:t>
      </w:r>
      <w:r>
        <w:rPr>
          <w:w w:val="110"/>
        </w:rPr>
        <w:t>for</w:t>
      </w:r>
      <w:r>
        <w:rPr>
          <w:spacing w:val="-24"/>
          <w:w w:val="110"/>
        </w:rPr>
        <w:t> </w:t>
      </w:r>
      <w:r>
        <w:rPr>
          <w:w w:val="110"/>
        </w:rPr>
        <w:t>projects</w:t>
      </w:r>
      <w:r>
        <w:rPr>
          <w:spacing w:val="-24"/>
          <w:w w:val="110"/>
        </w:rPr>
        <w:t> </w:t>
      </w:r>
      <w:r>
        <w:rPr>
          <w:w w:val="110"/>
        </w:rPr>
        <w:t>such</w:t>
      </w:r>
      <w:r>
        <w:rPr>
          <w:spacing w:val="-23"/>
          <w:w w:val="110"/>
        </w:rPr>
        <w:t> </w:t>
      </w:r>
      <w:r>
        <w:rPr>
          <w:w w:val="110"/>
        </w:rPr>
        <w:t>as</w:t>
      </w:r>
      <w:r>
        <w:rPr>
          <w:spacing w:val="-24"/>
          <w:w w:val="110"/>
        </w:rPr>
        <w:t> </w:t>
      </w:r>
      <w:r>
        <w:rPr>
          <w:w w:val="110"/>
        </w:rPr>
        <w:t>schools and hospitals. </w:t>
      </w:r>
      <w:r>
        <w:rPr>
          <w:spacing w:val="-4"/>
          <w:w w:val="110"/>
        </w:rPr>
        <w:t>However, </w:t>
      </w:r>
      <w:r>
        <w:rPr>
          <w:w w:val="110"/>
        </w:rPr>
        <w:t>industrial construction </w:t>
      </w:r>
      <w:r>
        <w:rPr>
          <w:spacing w:val="-3"/>
          <w:w w:val="110"/>
        </w:rPr>
        <w:t>growth </w:t>
      </w:r>
      <w:r>
        <w:rPr>
          <w:w w:val="110"/>
        </w:rPr>
        <w:t>remained broadly flat </w:t>
      </w:r>
      <w:r>
        <w:rPr>
          <w:spacing w:val="-3"/>
          <w:w w:val="110"/>
        </w:rPr>
        <w:t>over </w:t>
      </w:r>
      <w:r>
        <w:rPr>
          <w:w w:val="110"/>
        </w:rPr>
        <w:t>the period, and </w:t>
      </w:r>
      <w:r>
        <w:rPr>
          <w:spacing w:val="-3"/>
          <w:w w:val="110"/>
        </w:rPr>
        <w:t>retail </w:t>
      </w:r>
      <w:r>
        <w:rPr>
          <w:w w:val="110"/>
        </w:rPr>
        <w:t>construction </w:t>
      </w:r>
      <w:r>
        <w:rPr>
          <w:spacing w:val="-2"/>
          <w:w w:val="110"/>
        </w:rPr>
        <w:t>growth </w:t>
      </w:r>
      <w:r>
        <w:rPr>
          <w:w w:val="110"/>
        </w:rPr>
        <w:t>appeared </w:t>
      </w:r>
      <w:r>
        <w:rPr>
          <w:spacing w:val="-4"/>
          <w:w w:val="110"/>
        </w:rPr>
        <w:t>to </w:t>
      </w:r>
      <w:r>
        <w:rPr>
          <w:w w:val="110"/>
        </w:rPr>
        <w:t>be slowing— particularly in recent</w:t>
      </w:r>
      <w:r>
        <w:rPr>
          <w:spacing w:val="-21"/>
          <w:w w:val="110"/>
        </w:rPr>
        <w:t> </w:t>
      </w:r>
      <w:r>
        <w:rPr>
          <w:w w:val="110"/>
        </w:rPr>
        <w:t>weeks.</w:t>
      </w:r>
    </w:p>
    <w:p>
      <w:pPr>
        <w:pStyle w:val="BodyText"/>
        <w:spacing w:before="5"/>
        <w:rPr>
          <w:sz w:val="24"/>
        </w:rPr>
      </w:pPr>
    </w:p>
    <w:p>
      <w:pPr>
        <w:pStyle w:val="BodyText"/>
        <w:spacing w:line="271" w:lineRule="auto"/>
        <w:ind w:left="157" w:right="590"/>
      </w:pPr>
      <w:r>
        <w:rPr>
          <w:w w:val="110"/>
        </w:rPr>
        <w:t>Looking ahead, there </w:t>
      </w:r>
      <w:r>
        <w:rPr>
          <w:spacing w:val="-3"/>
          <w:w w:val="110"/>
        </w:rPr>
        <w:t>was </w:t>
      </w:r>
      <w:r>
        <w:rPr>
          <w:w w:val="110"/>
        </w:rPr>
        <w:t>continued concern </w:t>
      </w:r>
      <w:r>
        <w:rPr>
          <w:spacing w:val="-3"/>
          <w:w w:val="110"/>
        </w:rPr>
        <w:t>about </w:t>
      </w:r>
      <w:r>
        <w:rPr>
          <w:w w:val="110"/>
        </w:rPr>
        <w:t>future growth in the construction </w:t>
      </w:r>
      <w:r>
        <w:rPr>
          <w:spacing w:val="-4"/>
          <w:w w:val="110"/>
        </w:rPr>
        <w:t>sector. </w:t>
      </w:r>
      <w:r>
        <w:rPr>
          <w:w w:val="110"/>
        </w:rPr>
        <w:t>This </w:t>
      </w:r>
      <w:r>
        <w:rPr>
          <w:spacing w:val="-3"/>
          <w:w w:val="110"/>
        </w:rPr>
        <w:t>was </w:t>
      </w:r>
      <w:r>
        <w:rPr>
          <w:w w:val="110"/>
        </w:rPr>
        <w:t>largely due </w:t>
      </w:r>
      <w:r>
        <w:rPr>
          <w:spacing w:val="-4"/>
          <w:w w:val="110"/>
        </w:rPr>
        <w:t>to </w:t>
      </w:r>
      <w:r>
        <w:rPr>
          <w:w w:val="110"/>
        </w:rPr>
        <w:t>supply-side constraints, particularly planning restrictions and a shortage of skilled </w:t>
      </w:r>
      <w:r>
        <w:rPr>
          <w:spacing w:val="-3"/>
          <w:w w:val="110"/>
        </w:rPr>
        <w:t>labour.</w:t>
      </w:r>
    </w:p>
    <w:p>
      <w:pPr>
        <w:pStyle w:val="BodyText"/>
        <w:spacing w:before="6"/>
        <w:rPr>
          <w:sz w:val="24"/>
        </w:rPr>
      </w:pPr>
    </w:p>
    <w:p>
      <w:pPr>
        <w:pStyle w:val="Heading6"/>
        <w:ind w:left="157"/>
      </w:pPr>
      <w:r>
        <w:rPr>
          <w:color w:val="006CB4"/>
        </w:rPr>
        <w:t>Services</w:t>
      </w:r>
    </w:p>
    <w:p>
      <w:pPr>
        <w:pStyle w:val="BodyText"/>
        <w:spacing w:line="271" w:lineRule="auto" w:before="220"/>
        <w:ind w:left="157" w:right="446"/>
      </w:pPr>
      <w:r>
        <w:rPr>
          <w:w w:val="105"/>
        </w:rPr>
        <w:t>Growth slowed in business and financial services but picked up in consumer services. The slowdown in business services growth was largely caused by a continued weakening in demand for ICT services, as firms were less prepared to commit to such projects. However, the rate of the slowdown seemed to have eased compared with that reported in the previous </w:t>
      </w:r>
      <w:r>
        <w:rPr>
          <w:i/>
          <w:w w:val="105"/>
        </w:rPr>
        <w:t>Agents’ Summary</w:t>
      </w:r>
      <w:r>
        <w:rPr>
          <w:w w:val="105"/>
        </w:rPr>
        <w:t>, and the level of activity remained strong.</w:t>
      </w:r>
    </w:p>
    <w:p>
      <w:pPr>
        <w:pStyle w:val="BodyText"/>
        <w:spacing w:before="5"/>
        <w:rPr>
          <w:sz w:val="24"/>
        </w:rPr>
      </w:pPr>
    </w:p>
    <w:p>
      <w:pPr>
        <w:pStyle w:val="BodyText"/>
        <w:spacing w:line="271" w:lineRule="auto"/>
        <w:ind w:left="157" w:right="362"/>
        <w:jc w:val="both"/>
      </w:pPr>
      <w:r>
        <w:rPr>
          <w:w w:val="110"/>
        </w:rPr>
        <w:t>Growth</w:t>
      </w:r>
      <w:r>
        <w:rPr>
          <w:spacing w:val="-28"/>
          <w:w w:val="110"/>
        </w:rPr>
        <w:t> </w:t>
      </w:r>
      <w:r>
        <w:rPr>
          <w:w w:val="110"/>
        </w:rPr>
        <w:t>in</w:t>
      </w:r>
      <w:r>
        <w:rPr>
          <w:spacing w:val="-27"/>
          <w:w w:val="110"/>
        </w:rPr>
        <w:t> </w:t>
      </w:r>
      <w:r>
        <w:rPr>
          <w:w w:val="110"/>
        </w:rPr>
        <w:t>financial</w:t>
      </w:r>
      <w:r>
        <w:rPr>
          <w:spacing w:val="-27"/>
          <w:w w:val="110"/>
        </w:rPr>
        <w:t> </w:t>
      </w:r>
      <w:r>
        <w:rPr>
          <w:w w:val="110"/>
        </w:rPr>
        <w:t>services</w:t>
      </w:r>
      <w:r>
        <w:rPr>
          <w:spacing w:val="-27"/>
          <w:w w:val="110"/>
        </w:rPr>
        <w:t> </w:t>
      </w:r>
      <w:r>
        <w:rPr>
          <w:w w:val="110"/>
        </w:rPr>
        <w:t>also</w:t>
      </w:r>
      <w:r>
        <w:rPr>
          <w:spacing w:val="-27"/>
          <w:w w:val="110"/>
        </w:rPr>
        <w:t> </w:t>
      </w:r>
      <w:r>
        <w:rPr>
          <w:spacing w:val="-3"/>
          <w:w w:val="110"/>
        </w:rPr>
        <w:t>slowed</w:t>
      </w:r>
      <w:r>
        <w:rPr>
          <w:spacing w:val="-28"/>
          <w:w w:val="110"/>
        </w:rPr>
        <w:t> </w:t>
      </w:r>
      <w:r>
        <w:rPr>
          <w:spacing w:val="-3"/>
          <w:w w:val="110"/>
        </w:rPr>
        <w:t>slightly,</w:t>
      </w:r>
      <w:r>
        <w:rPr>
          <w:spacing w:val="-27"/>
          <w:w w:val="110"/>
        </w:rPr>
        <w:t> </w:t>
      </w:r>
      <w:r>
        <w:rPr>
          <w:w w:val="110"/>
        </w:rPr>
        <w:t>due</w:t>
      </w:r>
      <w:r>
        <w:rPr>
          <w:spacing w:val="-27"/>
          <w:w w:val="110"/>
        </w:rPr>
        <w:t> </w:t>
      </w:r>
      <w:r>
        <w:rPr>
          <w:spacing w:val="-4"/>
          <w:w w:val="110"/>
        </w:rPr>
        <w:t>to </w:t>
      </w:r>
      <w:r>
        <w:rPr>
          <w:w w:val="110"/>
        </w:rPr>
        <w:t>recent</w:t>
      </w:r>
      <w:r>
        <w:rPr>
          <w:spacing w:val="-24"/>
          <w:w w:val="110"/>
        </w:rPr>
        <w:t> </w:t>
      </w:r>
      <w:r>
        <w:rPr>
          <w:w w:val="110"/>
        </w:rPr>
        <w:t>falls</w:t>
      </w:r>
      <w:r>
        <w:rPr>
          <w:spacing w:val="-24"/>
          <w:w w:val="110"/>
        </w:rPr>
        <w:t> </w:t>
      </w:r>
      <w:r>
        <w:rPr>
          <w:w w:val="110"/>
        </w:rPr>
        <w:t>in</w:t>
      </w:r>
      <w:r>
        <w:rPr>
          <w:spacing w:val="-24"/>
          <w:w w:val="110"/>
        </w:rPr>
        <w:t> </w:t>
      </w:r>
      <w:r>
        <w:rPr>
          <w:spacing w:val="-3"/>
          <w:w w:val="110"/>
        </w:rPr>
        <w:t>equity</w:t>
      </w:r>
      <w:r>
        <w:rPr>
          <w:spacing w:val="-24"/>
          <w:w w:val="110"/>
        </w:rPr>
        <w:t> </w:t>
      </w:r>
      <w:r>
        <w:rPr>
          <w:w w:val="110"/>
        </w:rPr>
        <w:t>prices</w:t>
      </w:r>
      <w:r>
        <w:rPr>
          <w:spacing w:val="-24"/>
          <w:w w:val="110"/>
        </w:rPr>
        <w:t> </w:t>
      </w:r>
      <w:r>
        <w:rPr>
          <w:w w:val="110"/>
        </w:rPr>
        <w:t>and</w:t>
      </w:r>
      <w:r>
        <w:rPr>
          <w:spacing w:val="-24"/>
          <w:w w:val="110"/>
        </w:rPr>
        <w:t> </w:t>
      </w:r>
      <w:r>
        <w:rPr>
          <w:w w:val="110"/>
        </w:rPr>
        <w:t>the</w:t>
      </w:r>
      <w:r>
        <w:rPr>
          <w:spacing w:val="-24"/>
          <w:w w:val="110"/>
        </w:rPr>
        <w:t> </w:t>
      </w:r>
      <w:r>
        <w:rPr>
          <w:w w:val="110"/>
        </w:rPr>
        <w:t>US</w:t>
      </w:r>
      <w:r>
        <w:rPr>
          <w:spacing w:val="-24"/>
          <w:w w:val="110"/>
        </w:rPr>
        <w:t> </w:t>
      </w:r>
      <w:r>
        <w:rPr>
          <w:w w:val="110"/>
        </w:rPr>
        <w:t>slowdown.</w:t>
      </w:r>
      <w:r>
        <w:rPr>
          <w:spacing w:val="8"/>
          <w:w w:val="110"/>
        </w:rPr>
        <w:t> </w:t>
      </w:r>
      <w:r>
        <w:rPr>
          <w:w w:val="110"/>
        </w:rPr>
        <w:t>This </w:t>
      </w:r>
      <w:r>
        <w:rPr>
          <w:spacing w:val="-3"/>
          <w:w w:val="110"/>
        </w:rPr>
        <w:t>resulted</w:t>
      </w:r>
      <w:r>
        <w:rPr>
          <w:spacing w:val="-12"/>
          <w:w w:val="110"/>
        </w:rPr>
        <w:t> </w:t>
      </w:r>
      <w:r>
        <w:rPr>
          <w:w w:val="110"/>
        </w:rPr>
        <w:t>in</w:t>
      </w:r>
      <w:r>
        <w:rPr>
          <w:spacing w:val="-12"/>
          <w:w w:val="110"/>
        </w:rPr>
        <w:t> </w:t>
      </w:r>
      <w:r>
        <w:rPr>
          <w:spacing w:val="-3"/>
          <w:w w:val="110"/>
        </w:rPr>
        <w:t>lower</w:t>
      </w:r>
      <w:r>
        <w:rPr>
          <w:spacing w:val="-11"/>
          <w:w w:val="110"/>
        </w:rPr>
        <w:t> </w:t>
      </w:r>
      <w:r>
        <w:rPr>
          <w:spacing w:val="-3"/>
          <w:w w:val="110"/>
        </w:rPr>
        <w:t>mergers</w:t>
      </w:r>
      <w:r>
        <w:rPr>
          <w:spacing w:val="-12"/>
          <w:w w:val="110"/>
        </w:rPr>
        <w:t> </w:t>
      </w:r>
      <w:r>
        <w:rPr>
          <w:w w:val="110"/>
        </w:rPr>
        <w:t>and</w:t>
      </w:r>
      <w:r>
        <w:rPr>
          <w:spacing w:val="-11"/>
          <w:w w:val="110"/>
        </w:rPr>
        <w:t> </w:t>
      </w:r>
      <w:r>
        <w:rPr>
          <w:w w:val="110"/>
        </w:rPr>
        <w:t>acquisitions</w:t>
      </w:r>
      <w:r>
        <w:rPr>
          <w:spacing w:val="-12"/>
          <w:w w:val="110"/>
        </w:rPr>
        <w:t> </w:t>
      </w:r>
      <w:r>
        <w:rPr>
          <w:spacing w:val="-4"/>
          <w:w w:val="110"/>
        </w:rPr>
        <w:t>activity.</w:t>
      </w:r>
    </w:p>
    <w:p>
      <w:pPr>
        <w:pStyle w:val="BodyText"/>
        <w:spacing w:line="271" w:lineRule="auto"/>
        <w:ind w:left="157" w:right="140"/>
      </w:pPr>
      <w:r>
        <w:rPr>
          <w:spacing w:val="-4"/>
          <w:w w:val="105"/>
        </w:rPr>
        <w:t>However, </w:t>
      </w:r>
      <w:r>
        <w:rPr>
          <w:w w:val="105"/>
        </w:rPr>
        <w:t>the decline in business financial services </w:t>
      </w:r>
      <w:r>
        <w:rPr>
          <w:spacing w:val="-3"/>
          <w:w w:val="105"/>
        </w:rPr>
        <w:t>may have </w:t>
      </w:r>
      <w:r>
        <w:rPr>
          <w:w w:val="105"/>
        </w:rPr>
        <w:t>been partly offset </w:t>
      </w:r>
      <w:r>
        <w:rPr>
          <w:spacing w:val="-3"/>
          <w:w w:val="105"/>
        </w:rPr>
        <w:t>by </w:t>
      </w:r>
      <w:r>
        <w:rPr>
          <w:w w:val="105"/>
        </w:rPr>
        <w:t>stronger growth in consumer demand for financial services, particularly mortgage lending. </w:t>
      </w:r>
      <w:r>
        <w:rPr>
          <w:spacing w:val="-3"/>
          <w:w w:val="105"/>
        </w:rPr>
        <w:t>Activity </w:t>
      </w:r>
      <w:r>
        <w:rPr>
          <w:w w:val="105"/>
        </w:rPr>
        <w:t>in other professional services remained broadly flat, although there </w:t>
      </w:r>
      <w:r>
        <w:rPr>
          <w:spacing w:val="-3"/>
          <w:w w:val="105"/>
        </w:rPr>
        <w:t>were tentative </w:t>
      </w:r>
      <w:r>
        <w:rPr>
          <w:w w:val="105"/>
        </w:rPr>
        <w:t>signs of easing in some</w:t>
      </w:r>
      <w:r>
        <w:rPr>
          <w:spacing w:val="-5"/>
          <w:w w:val="105"/>
        </w:rPr>
        <w:t> </w:t>
      </w:r>
      <w:r>
        <w:rPr>
          <w:w w:val="105"/>
        </w:rPr>
        <w:t>regions.</w:t>
      </w:r>
    </w:p>
    <w:p>
      <w:pPr>
        <w:pStyle w:val="BodyText"/>
        <w:spacing w:before="5"/>
        <w:rPr>
          <w:sz w:val="24"/>
        </w:rPr>
      </w:pPr>
    </w:p>
    <w:p>
      <w:pPr>
        <w:pStyle w:val="BodyText"/>
        <w:spacing w:line="271" w:lineRule="auto"/>
        <w:ind w:left="157" w:right="253"/>
      </w:pPr>
      <w:r>
        <w:rPr>
          <w:w w:val="105"/>
        </w:rPr>
        <w:t>Growth in consumer services picked up </w:t>
      </w:r>
      <w:r>
        <w:rPr>
          <w:spacing w:val="-3"/>
          <w:w w:val="105"/>
        </w:rPr>
        <w:t>over </w:t>
      </w:r>
      <w:r>
        <w:rPr>
          <w:w w:val="105"/>
        </w:rPr>
        <w:t>the period, after a sustained easing since </w:t>
      </w:r>
      <w:r>
        <w:rPr>
          <w:spacing w:val="-3"/>
          <w:w w:val="105"/>
        </w:rPr>
        <w:t>mid-2000. </w:t>
      </w:r>
      <w:r>
        <w:rPr>
          <w:w w:val="105"/>
        </w:rPr>
        <w:t>The improvement </w:t>
      </w:r>
      <w:r>
        <w:rPr>
          <w:spacing w:val="-3"/>
          <w:w w:val="105"/>
        </w:rPr>
        <w:t>was </w:t>
      </w:r>
      <w:r>
        <w:rPr>
          <w:w w:val="105"/>
        </w:rPr>
        <w:t>largely driven </w:t>
      </w:r>
      <w:r>
        <w:rPr>
          <w:spacing w:val="-3"/>
          <w:w w:val="105"/>
        </w:rPr>
        <w:t>by </w:t>
      </w:r>
      <w:r>
        <w:rPr>
          <w:w w:val="105"/>
        </w:rPr>
        <w:t>a modest degree of recovery from the recent FMD-related decline in UK tourism. Although </w:t>
      </w:r>
      <w:r>
        <w:rPr>
          <w:spacing w:val="-3"/>
          <w:w w:val="105"/>
        </w:rPr>
        <w:t>inward </w:t>
      </w:r>
      <w:r>
        <w:rPr>
          <w:w w:val="105"/>
        </w:rPr>
        <w:t>tourism remained very weak, some providers of outdoor leisure services reported an improvement in business. There </w:t>
      </w:r>
      <w:r>
        <w:rPr>
          <w:spacing w:val="-3"/>
          <w:w w:val="105"/>
        </w:rPr>
        <w:t>was </w:t>
      </w:r>
      <w:r>
        <w:rPr>
          <w:w w:val="105"/>
        </w:rPr>
        <w:t>also a </w:t>
      </w:r>
      <w:r>
        <w:rPr>
          <w:spacing w:val="-5"/>
          <w:w w:val="105"/>
        </w:rPr>
        <w:t>pick-up </w:t>
      </w:r>
      <w:r>
        <w:rPr>
          <w:w w:val="105"/>
        </w:rPr>
        <w:t>in demand for hotel services in some urban and coastal areas, but bookings remained below their usual </w:t>
      </w:r>
      <w:r>
        <w:rPr>
          <w:spacing w:val="-3"/>
          <w:w w:val="105"/>
        </w:rPr>
        <w:t>level </w:t>
      </w:r>
      <w:r>
        <w:rPr>
          <w:w w:val="105"/>
        </w:rPr>
        <w:t>for the time of</w:t>
      </w:r>
      <w:r>
        <w:rPr>
          <w:spacing w:val="-7"/>
          <w:w w:val="105"/>
        </w:rPr>
        <w:t> </w:t>
      </w:r>
      <w:r>
        <w:rPr>
          <w:spacing w:val="-4"/>
          <w:w w:val="105"/>
        </w:rPr>
        <w:t>year.</w:t>
      </w:r>
    </w:p>
    <w:p>
      <w:pPr>
        <w:spacing w:after="0" w:line="271" w:lineRule="auto"/>
        <w:sectPr>
          <w:type w:val="continuous"/>
          <w:pgSz w:w="11900" w:h="16840"/>
          <w:pgMar w:top="1260" w:bottom="280" w:left="660" w:right="640"/>
          <w:cols w:num="2" w:equalWidth="0">
            <w:col w:w="5090" w:space="292"/>
            <w:col w:w="5218"/>
          </w:cols>
        </w:sectPr>
      </w:pPr>
    </w:p>
    <w:p>
      <w:pPr>
        <w:spacing w:before="78" w:after="19"/>
        <w:ind w:left="0" w:right="137" w:firstLine="0"/>
        <w:jc w:val="right"/>
        <w:rPr>
          <w:rFonts w:ascii="Arial" w:hAnsi="Arial"/>
          <w:i/>
          <w:sz w:val="14"/>
        </w:rPr>
      </w:pPr>
      <w:r>
        <w:rPr>
          <w:rFonts w:ascii="Arial" w:hAnsi="Arial"/>
          <w:i/>
          <w:w w:val="95"/>
          <w:sz w:val="14"/>
        </w:rPr>
        <w:t>Agents’ summary of business conditions</w:t>
      </w:r>
    </w:p>
    <w:p>
      <w:pPr>
        <w:pStyle w:val="BodyText"/>
        <w:spacing w:line="20" w:lineRule="exact"/>
        <w:ind w:left="123"/>
        <w:rPr>
          <w:rFonts w:ascii="Arial"/>
          <w:sz w:val="2"/>
        </w:rPr>
      </w:pPr>
      <w:r>
        <w:rPr>
          <w:rFonts w:ascii="Arial"/>
          <w:sz w:val="2"/>
        </w:rPr>
        <w:pict>
          <v:group style="width:517.5pt;height:.15pt;mso-position-horizontal-relative:char;mso-position-vertical-relative:line" coordorigin="0,0" coordsize="10350,3">
            <v:line style="position:absolute" from="0,1" to="10350,1" stroked="true" strokeweight=".125pt" strokecolor="#000000">
              <v:stroke dashstyle="solid"/>
            </v:line>
          </v:group>
        </w:pict>
      </w:r>
      <w:r>
        <w:rPr>
          <w:rFonts w:ascii="Arial"/>
          <w:sz w:val="2"/>
        </w:rPr>
      </w:r>
    </w:p>
    <w:p>
      <w:pPr>
        <w:pStyle w:val="BodyText"/>
        <w:rPr>
          <w:rFonts w:ascii="Arial"/>
          <w:i/>
        </w:rPr>
      </w:pPr>
    </w:p>
    <w:p>
      <w:pPr>
        <w:spacing w:after="0"/>
        <w:rPr>
          <w:rFonts w:ascii="Arial"/>
        </w:rPr>
        <w:sectPr>
          <w:headerReference w:type="default" r:id="rId202"/>
          <w:pgSz w:w="11900" w:h="16840"/>
          <w:pgMar w:header="0" w:footer="585" w:top="540" w:bottom="780" w:left="660" w:right="640"/>
        </w:sectPr>
      </w:pPr>
    </w:p>
    <w:p>
      <w:pPr>
        <w:spacing w:before="224"/>
        <w:ind w:left="162" w:right="0" w:firstLine="0"/>
        <w:jc w:val="left"/>
        <w:rPr>
          <w:rFonts w:ascii="Trebuchet MS"/>
          <w:b/>
          <w:sz w:val="28"/>
        </w:rPr>
      </w:pPr>
      <w:r>
        <w:rPr>
          <w:rFonts w:ascii="Trebuchet MS"/>
          <w:b/>
          <w:color w:val="006CB4"/>
          <w:sz w:val="28"/>
        </w:rPr>
        <w:t>DEMAND</w:t>
      </w:r>
    </w:p>
    <w:p>
      <w:pPr>
        <w:pStyle w:val="Heading6"/>
        <w:spacing w:before="169"/>
      </w:pPr>
      <w:r>
        <w:rPr>
          <w:color w:val="006CB4"/>
        </w:rPr>
        <w:t>Consumption</w:t>
      </w:r>
    </w:p>
    <w:p>
      <w:pPr>
        <w:pStyle w:val="BodyText"/>
        <w:spacing w:line="271" w:lineRule="auto" w:before="160"/>
        <w:ind w:left="162"/>
      </w:pPr>
      <w:r>
        <w:rPr>
          <w:spacing w:val="-2"/>
          <w:w w:val="110"/>
        </w:rPr>
        <w:t>Growth</w:t>
      </w:r>
      <w:r>
        <w:rPr>
          <w:spacing w:val="-29"/>
          <w:w w:val="110"/>
        </w:rPr>
        <w:t> </w:t>
      </w:r>
      <w:r>
        <w:rPr>
          <w:w w:val="110"/>
        </w:rPr>
        <w:t>of</w:t>
      </w:r>
      <w:r>
        <w:rPr>
          <w:spacing w:val="-28"/>
          <w:w w:val="110"/>
        </w:rPr>
        <w:t> </w:t>
      </w:r>
      <w:r>
        <w:rPr>
          <w:w w:val="110"/>
        </w:rPr>
        <w:t>retail</w:t>
      </w:r>
      <w:r>
        <w:rPr>
          <w:spacing w:val="-29"/>
          <w:w w:val="110"/>
        </w:rPr>
        <w:t> </w:t>
      </w:r>
      <w:r>
        <w:rPr>
          <w:w w:val="110"/>
        </w:rPr>
        <w:t>sales</w:t>
      </w:r>
      <w:r>
        <w:rPr>
          <w:spacing w:val="-28"/>
          <w:w w:val="110"/>
        </w:rPr>
        <w:t> </w:t>
      </w:r>
      <w:r>
        <w:rPr>
          <w:w w:val="110"/>
        </w:rPr>
        <w:t>volumes</w:t>
      </w:r>
      <w:r>
        <w:rPr>
          <w:spacing w:val="-29"/>
          <w:w w:val="110"/>
        </w:rPr>
        <w:t> </w:t>
      </w:r>
      <w:r>
        <w:rPr>
          <w:w w:val="110"/>
        </w:rPr>
        <w:t>remained</w:t>
      </w:r>
      <w:r>
        <w:rPr>
          <w:spacing w:val="-28"/>
          <w:w w:val="110"/>
        </w:rPr>
        <w:t> </w:t>
      </w:r>
      <w:r>
        <w:rPr>
          <w:w w:val="110"/>
        </w:rPr>
        <w:t>strong,</w:t>
      </w:r>
      <w:r>
        <w:rPr>
          <w:spacing w:val="-29"/>
          <w:w w:val="110"/>
        </w:rPr>
        <w:t> </w:t>
      </w:r>
      <w:r>
        <w:rPr>
          <w:w w:val="110"/>
        </w:rPr>
        <w:t>although the</w:t>
      </w:r>
      <w:r>
        <w:rPr>
          <w:spacing w:val="-10"/>
          <w:w w:val="110"/>
        </w:rPr>
        <w:t> </w:t>
      </w:r>
      <w:r>
        <w:rPr>
          <w:w w:val="110"/>
        </w:rPr>
        <w:t>annual</w:t>
      </w:r>
      <w:r>
        <w:rPr>
          <w:spacing w:val="-10"/>
          <w:w w:val="110"/>
        </w:rPr>
        <w:t> </w:t>
      </w:r>
      <w:r>
        <w:rPr>
          <w:spacing w:val="-4"/>
          <w:w w:val="110"/>
        </w:rPr>
        <w:t>rate</w:t>
      </w:r>
      <w:r>
        <w:rPr>
          <w:spacing w:val="-10"/>
          <w:w w:val="110"/>
        </w:rPr>
        <w:t> </w:t>
      </w:r>
      <w:r>
        <w:rPr>
          <w:w w:val="110"/>
        </w:rPr>
        <w:t>of</w:t>
      </w:r>
      <w:r>
        <w:rPr>
          <w:spacing w:val="-9"/>
          <w:w w:val="110"/>
        </w:rPr>
        <w:t> </w:t>
      </w:r>
      <w:r>
        <w:rPr>
          <w:w w:val="110"/>
        </w:rPr>
        <w:t>growth</w:t>
      </w:r>
      <w:r>
        <w:rPr>
          <w:spacing w:val="-10"/>
          <w:w w:val="110"/>
        </w:rPr>
        <w:t> </w:t>
      </w:r>
      <w:r>
        <w:rPr>
          <w:w w:val="110"/>
        </w:rPr>
        <w:t>stabilised</w:t>
      </w:r>
      <w:r>
        <w:rPr>
          <w:spacing w:val="-10"/>
          <w:w w:val="110"/>
        </w:rPr>
        <w:t> </w:t>
      </w:r>
      <w:r>
        <w:rPr>
          <w:spacing w:val="-3"/>
          <w:w w:val="110"/>
        </w:rPr>
        <w:t>over</w:t>
      </w:r>
      <w:r>
        <w:rPr>
          <w:spacing w:val="-10"/>
          <w:w w:val="110"/>
        </w:rPr>
        <w:t> </w:t>
      </w:r>
      <w:r>
        <w:rPr>
          <w:w w:val="110"/>
        </w:rPr>
        <w:t>the</w:t>
      </w:r>
      <w:r>
        <w:rPr>
          <w:spacing w:val="-9"/>
          <w:w w:val="110"/>
        </w:rPr>
        <w:t> </w:t>
      </w:r>
      <w:r>
        <w:rPr>
          <w:w w:val="110"/>
        </w:rPr>
        <w:t>period.</w:t>
      </w:r>
    </w:p>
    <w:p>
      <w:pPr>
        <w:pStyle w:val="BodyText"/>
        <w:spacing w:line="271" w:lineRule="auto"/>
        <w:ind w:left="162" w:right="20"/>
      </w:pPr>
      <w:r>
        <w:rPr>
          <w:w w:val="110"/>
        </w:rPr>
        <w:t>Spending</w:t>
      </w:r>
      <w:r>
        <w:rPr>
          <w:spacing w:val="-16"/>
          <w:w w:val="110"/>
        </w:rPr>
        <w:t> </w:t>
      </w:r>
      <w:r>
        <w:rPr>
          <w:w w:val="110"/>
        </w:rPr>
        <w:t>in</w:t>
      </w:r>
      <w:r>
        <w:rPr>
          <w:spacing w:val="-16"/>
          <w:w w:val="110"/>
        </w:rPr>
        <w:t> </w:t>
      </w:r>
      <w:r>
        <w:rPr>
          <w:w w:val="110"/>
        </w:rPr>
        <w:t>department</w:t>
      </w:r>
      <w:r>
        <w:rPr>
          <w:spacing w:val="-16"/>
          <w:w w:val="110"/>
        </w:rPr>
        <w:t> </w:t>
      </w:r>
      <w:r>
        <w:rPr>
          <w:spacing w:val="-3"/>
          <w:w w:val="110"/>
        </w:rPr>
        <w:t>stores</w:t>
      </w:r>
      <w:r>
        <w:rPr>
          <w:spacing w:val="-15"/>
          <w:w w:val="110"/>
        </w:rPr>
        <w:t> </w:t>
      </w:r>
      <w:r>
        <w:rPr>
          <w:spacing w:val="-3"/>
          <w:w w:val="110"/>
        </w:rPr>
        <w:t>improved,</w:t>
      </w:r>
      <w:r>
        <w:rPr>
          <w:spacing w:val="-16"/>
          <w:w w:val="110"/>
        </w:rPr>
        <w:t> </w:t>
      </w:r>
      <w:r>
        <w:rPr>
          <w:w w:val="110"/>
        </w:rPr>
        <w:t>with</w:t>
      </w:r>
      <w:r>
        <w:rPr>
          <w:spacing w:val="-16"/>
          <w:w w:val="110"/>
        </w:rPr>
        <w:t> </w:t>
      </w:r>
      <w:r>
        <w:rPr>
          <w:w w:val="110"/>
        </w:rPr>
        <w:t>continued strong growth in sales of furniture. Growth in sales of ladies</w:t>
      </w:r>
      <w:r>
        <w:rPr>
          <w:spacing w:val="-32"/>
          <w:w w:val="110"/>
        </w:rPr>
        <w:t> </w:t>
      </w:r>
      <w:r>
        <w:rPr>
          <w:w w:val="110"/>
        </w:rPr>
        <w:t>fashion</w:t>
      </w:r>
      <w:r>
        <w:rPr>
          <w:spacing w:val="-32"/>
          <w:w w:val="110"/>
        </w:rPr>
        <w:t> </w:t>
      </w:r>
      <w:r>
        <w:rPr>
          <w:w w:val="110"/>
        </w:rPr>
        <w:t>clothing</w:t>
      </w:r>
      <w:r>
        <w:rPr>
          <w:spacing w:val="-31"/>
          <w:w w:val="110"/>
        </w:rPr>
        <w:t> </w:t>
      </w:r>
      <w:r>
        <w:rPr>
          <w:spacing w:val="-3"/>
          <w:w w:val="110"/>
        </w:rPr>
        <w:t>was</w:t>
      </w:r>
      <w:r>
        <w:rPr>
          <w:spacing w:val="-32"/>
          <w:w w:val="110"/>
        </w:rPr>
        <w:t> </w:t>
      </w:r>
      <w:r>
        <w:rPr>
          <w:w w:val="110"/>
        </w:rPr>
        <w:t>particularly</w:t>
      </w:r>
      <w:r>
        <w:rPr>
          <w:spacing w:val="-32"/>
          <w:w w:val="110"/>
        </w:rPr>
        <w:t> </w:t>
      </w:r>
      <w:r>
        <w:rPr>
          <w:w w:val="110"/>
        </w:rPr>
        <w:t>strong,</w:t>
      </w:r>
      <w:r>
        <w:rPr>
          <w:spacing w:val="-31"/>
          <w:w w:val="110"/>
        </w:rPr>
        <w:t> </w:t>
      </w:r>
      <w:r>
        <w:rPr>
          <w:w w:val="110"/>
        </w:rPr>
        <w:t>following the</w:t>
      </w:r>
      <w:r>
        <w:rPr>
          <w:spacing w:val="-21"/>
          <w:w w:val="110"/>
        </w:rPr>
        <w:t> </w:t>
      </w:r>
      <w:r>
        <w:rPr>
          <w:w w:val="110"/>
        </w:rPr>
        <w:t>recent</w:t>
      </w:r>
      <w:r>
        <w:rPr>
          <w:spacing w:val="-21"/>
          <w:w w:val="110"/>
        </w:rPr>
        <w:t> </w:t>
      </w:r>
      <w:r>
        <w:rPr>
          <w:w w:val="110"/>
        </w:rPr>
        <w:t>improvement</w:t>
      </w:r>
      <w:r>
        <w:rPr>
          <w:spacing w:val="-20"/>
          <w:w w:val="110"/>
        </w:rPr>
        <w:t> </w:t>
      </w:r>
      <w:r>
        <w:rPr>
          <w:w w:val="110"/>
        </w:rPr>
        <w:t>in</w:t>
      </w:r>
      <w:r>
        <w:rPr>
          <w:spacing w:val="-21"/>
          <w:w w:val="110"/>
        </w:rPr>
        <w:t> </w:t>
      </w:r>
      <w:r>
        <w:rPr>
          <w:w w:val="110"/>
        </w:rPr>
        <w:t>weather</w:t>
      </w:r>
      <w:r>
        <w:rPr>
          <w:spacing w:val="-20"/>
          <w:w w:val="110"/>
        </w:rPr>
        <w:t> </w:t>
      </w:r>
      <w:r>
        <w:rPr>
          <w:w w:val="110"/>
        </w:rPr>
        <w:t>conditions.</w:t>
      </w:r>
      <w:r>
        <w:rPr>
          <w:spacing w:val="14"/>
          <w:w w:val="110"/>
        </w:rPr>
        <w:t> </w:t>
      </w:r>
      <w:r>
        <w:rPr>
          <w:spacing w:val="-6"/>
          <w:w w:val="110"/>
        </w:rPr>
        <w:t>However, </w:t>
      </w:r>
      <w:r>
        <w:rPr>
          <w:w w:val="110"/>
        </w:rPr>
        <w:t>partly</w:t>
      </w:r>
      <w:r>
        <w:rPr>
          <w:spacing w:val="-23"/>
          <w:w w:val="110"/>
        </w:rPr>
        <w:t> </w:t>
      </w:r>
      <w:r>
        <w:rPr>
          <w:w w:val="110"/>
        </w:rPr>
        <w:t>offsetting</w:t>
      </w:r>
      <w:r>
        <w:rPr>
          <w:spacing w:val="-23"/>
          <w:w w:val="110"/>
        </w:rPr>
        <w:t> </w:t>
      </w:r>
      <w:r>
        <w:rPr>
          <w:w w:val="110"/>
        </w:rPr>
        <w:t>this,</w:t>
      </w:r>
      <w:r>
        <w:rPr>
          <w:spacing w:val="-23"/>
          <w:w w:val="110"/>
        </w:rPr>
        <w:t> </w:t>
      </w:r>
      <w:r>
        <w:rPr>
          <w:w w:val="110"/>
        </w:rPr>
        <w:t>some</w:t>
      </w:r>
      <w:r>
        <w:rPr>
          <w:spacing w:val="-23"/>
          <w:w w:val="110"/>
        </w:rPr>
        <w:t> </w:t>
      </w:r>
      <w:r>
        <w:rPr>
          <w:w w:val="110"/>
        </w:rPr>
        <w:t>Agencies</w:t>
      </w:r>
      <w:r>
        <w:rPr>
          <w:spacing w:val="-23"/>
          <w:w w:val="110"/>
        </w:rPr>
        <w:t> </w:t>
      </w:r>
      <w:r>
        <w:rPr>
          <w:w w:val="110"/>
        </w:rPr>
        <w:t>suggested</w:t>
      </w:r>
      <w:r>
        <w:rPr>
          <w:spacing w:val="-23"/>
          <w:w w:val="110"/>
        </w:rPr>
        <w:t> </w:t>
      </w:r>
      <w:r>
        <w:rPr>
          <w:w w:val="110"/>
        </w:rPr>
        <w:t>that</w:t>
      </w:r>
      <w:r>
        <w:rPr>
          <w:spacing w:val="-23"/>
          <w:w w:val="110"/>
        </w:rPr>
        <w:t> </w:t>
      </w:r>
      <w:r>
        <w:rPr>
          <w:w w:val="110"/>
        </w:rPr>
        <w:t>fine weather had led </w:t>
      </w:r>
      <w:r>
        <w:rPr>
          <w:spacing w:val="-4"/>
          <w:w w:val="110"/>
        </w:rPr>
        <w:t>to </w:t>
      </w:r>
      <w:r>
        <w:rPr>
          <w:w w:val="110"/>
        </w:rPr>
        <w:t>a decline in the number of </w:t>
      </w:r>
      <w:r>
        <w:rPr>
          <w:spacing w:val="-3"/>
          <w:w w:val="110"/>
        </w:rPr>
        <w:t>customers over</w:t>
      </w:r>
      <w:r>
        <w:rPr>
          <w:spacing w:val="-30"/>
          <w:w w:val="110"/>
        </w:rPr>
        <w:t> </w:t>
      </w:r>
      <w:r>
        <w:rPr>
          <w:w w:val="110"/>
        </w:rPr>
        <w:t>recent</w:t>
      </w:r>
      <w:r>
        <w:rPr>
          <w:spacing w:val="-29"/>
          <w:w w:val="110"/>
        </w:rPr>
        <w:t> </w:t>
      </w:r>
      <w:r>
        <w:rPr>
          <w:w w:val="110"/>
        </w:rPr>
        <w:t>weeks.</w:t>
      </w:r>
      <w:r>
        <w:rPr>
          <w:spacing w:val="-2"/>
          <w:w w:val="110"/>
        </w:rPr>
        <w:t> </w:t>
      </w:r>
      <w:r>
        <w:rPr>
          <w:w w:val="110"/>
        </w:rPr>
        <w:t>This</w:t>
      </w:r>
      <w:r>
        <w:rPr>
          <w:spacing w:val="-29"/>
          <w:w w:val="110"/>
        </w:rPr>
        <w:t> </w:t>
      </w:r>
      <w:r>
        <w:rPr>
          <w:spacing w:val="-4"/>
          <w:w w:val="110"/>
        </w:rPr>
        <w:t>year’s</w:t>
      </w:r>
      <w:r>
        <w:rPr>
          <w:spacing w:val="-30"/>
          <w:w w:val="110"/>
        </w:rPr>
        <w:t> </w:t>
      </w:r>
      <w:r>
        <w:rPr>
          <w:w w:val="110"/>
        </w:rPr>
        <w:t>mid-season</w:t>
      </w:r>
      <w:r>
        <w:rPr>
          <w:spacing w:val="-29"/>
          <w:w w:val="110"/>
        </w:rPr>
        <w:t> </w:t>
      </w:r>
      <w:r>
        <w:rPr>
          <w:w w:val="110"/>
        </w:rPr>
        <w:t>‘sales’</w:t>
      </w:r>
      <w:r>
        <w:rPr>
          <w:spacing w:val="-29"/>
          <w:w w:val="110"/>
        </w:rPr>
        <w:t> </w:t>
      </w:r>
      <w:r>
        <w:rPr>
          <w:w w:val="110"/>
        </w:rPr>
        <w:t>started later</w:t>
      </w:r>
      <w:r>
        <w:rPr>
          <w:spacing w:val="-10"/>
          <w:w w:val="110"/>
        </w:rPr>
        <w:t> </w:t>
      </w:r>
      <w:r>
        <w:rPr>
          <w:w w:val="110"/>
        </w:rPr>
        <w:t>than</w:t>
      </w:r>
      <w:r>
        <w:rPr>
          <w:spacing w:val="-9"/>
          <w:w w:val="110"/>
        </w:rPr>
        <w:t> </w:t>
      </w:r>
      <w:r>
        <w:rPr>
          <w:w w:val="110"/>
        </w:rPr>
        <w:t>usual</w:t>
      </w:r>
      <w:r>
        <w:rPr>
          <w:spacing w:val="-9"/>
          <w:w w:val="110"/>
        </w:rPr>
        <w:t> </w:t>
      </w:r>
      <w:r>
        <w:rPr>
          <w:w w:val="110"/>
        </w:rPr>
        <w:t>in</w:t>
      </w:r>
      <w:r>
        <w:rPr>
          <w:spacing w:val="-10"/>
          <w:w w:val="110"/>
        </w:rPr>
        <w:t> </w:t>
      </w:r>
      <w:r>
        <w:rPr>
          <w:w w:val="110"/>
        </w:rPr>
        <w:t>most</w:t>
      </w:r>
      <w:r>
        <w:rPr>
          <w:spacing w:val="-9"/>
          <w:w w:val="110"/>
        </w:rPr>
        <w:t> </w:t>
      </w:r>
      <w:r>
        <w:rPr>
          <w:w w:val="110"/>
        </w:rPr>
        <w:t>regions,</w:t>
      </w:r>
      <w:r>
        <w:rPr>
          <w:spacing w:val="-9"/>
          <w:w w:val="110"/>
        </w:rPr>
        <w:t> </w:t>
      </w:r>
      <w:r>
        <w:rPr>
          <w:w w:val="110"/>
        </w:rPr>
        <w:t>due</w:t>
      </w:r>
      <w:r>
        <w:rPr>
          <w:spacing w:val="-10"/>
          <w:w w:val="110"/>
        </w:rPr>
        <w:t> </w:t>
      </w:r>
      <w:r>
        <w:rPr>
          <w:spacing w:val="-4"/>
          <w:w w:val="110"/>
        </w:rPr>
        <w:t>to</w:t>
      </w:r>
      <w:r>
        <w:rPr>
          <w:spacing w:val="-9"/>
          <w:w w:val="110"/>
        </w:rPr>
        <w:t> </w:t>
      </w:r>
      <w:r>
        <w:rPr>
          <w:w w:val="110"/>
        </w:rPr>
        <w:t>continued</w:t>
      </w:r>
      <w:r>
        <w:rPr>
          <w:spacing w:val="-9"/>
          <w:w w:val="110"/>
        </w:rPr>
        <w:t> </w:t>
      </w:r>
      <w:r>
        <w:rPr>
          <w:w w:val="110"/>
        </w:rPr>
        <w:t>robust consumer demand. But price discounting had begun </w:t>
      </w:r>
      <w:r>
        <w:rPr>
          <w:spacing w:val="-3"/>
          <w:w w:val="110"/>
        </w:rPr>
        <w:t>by </w:t>
      </w:r>
      <w:r>
        <w:rPr>
          <w:w w:val="110"/>
        </w:rPr>
        <w:t>the</w:t>
      </w:r>
      <w:r>
        <w:rPr>
          <w:spacing w:val="-14"/>
          <w:w w:val="110"/>
        </w:rPr>
        <w:t> </w:t>
      </w:r>
      <w:r>
        <w:rPr>
          <w:w w:val="110"/>
        </w:rPr>
        <w:t>end</w:t>
      </w:r>
      <w:r>
        <w:rPr>
          <w:spacing w:val="-13"/>
          <w:w w:val="110"/>
        </w:rPr>
        <w:t> </w:t>
      </w:r>
      <w:r>
        <w:rPr>
          <w:w w:val="110"/>
        </w:rPr>
        <w:t>of</w:t>
      </w:r>
      <w:r>
        <w:rPr>
          <w:spacing w:val="-13"/>
          <w:w w:val="110"/>
        </w:rPr>
        <w:t> </w:t>
      </w:r>
      <w:r>
        <w:rPr>
          <w:w w:val="110"/>
        </w:rPr>
        <w:t>the</w:t>
      </w:r>
      <w:r>
        <w:rPr>
          <w:spacing w:val="-14"/>
          <w:w w:val="110"/>
        </w:rPr>
        <w:t> </w:t>
      </w:r>
      <w:r>
        <w:rPr>
          <w:w w:val="110"/>
        </w:rPr>
        <w:t>period.</w:t>
      </w:r>
      <w:r>
        <w:rPr>
          <w:spacing w:val="30"/>
          <w:w w:val="110"/>
        </w:rPr>
        <w:t> </w:t>
      </w:r>
      <w:r>
        <w:rPr>
          <w:w w:val="110"/>
        </w:rPr>
        <w:t>Growth</w:t>
      </w:r>
      <w:r>
        <w:rPr>
          <w:spacing w:val="-14"/>
          <w:w w:val="110"/>
        </w:rPr>
        <w:t> </w:t>
      </w:r>
      <w:r>
        <w:rPr>
          <w:w w:val="110"/>
        </w:rPr>
        <w:t>of</w:t>
      </w:r>
      <w:r>
        <w:rPr>
          <w:spacing w:val="-13"/>
          <w:w w:val="110"/>
        </w:rPr>
        <w:t> </w:t>
      </w:r>
      <w:r>
        <w:rPr>
          <w:w w:val="110"/>
        </w:rPr>
        <w:t>new</w:t>
      </w:r>
      <w:r>
        <w:rPr>
          <w:spacing w:val="-13"/>
          <w:w w:val="110"/>
        </w:rPr>
        <w:t> </w:t>
      </w:r>
      <w:r>
        <w:rPr>
          <w:w w:val="110"/>
        </w:rPr>
        <w:t>and</w:t>
      </w:r>
      <w:r>
        <w:rPr>
          <w:spacing w:val="-14"/>
          <w:w w:val="110"/>
        </w:rPr>
        <w:t> </w:t>
      </w:r>
      <w:r>
        <w:rPr>
          <w:w w:val="110"/>
        </w:rPr>
        <w:t>used</w:t>
      </w:r>
      <w:r>
        <w:rPr>
          <w:spacing w:val="-13"/>
          <w:w w:val="110"/>
        </w:rPr>
        <w:t> </w:t>
      </w:r>
      <w:r>
        <w:rPr>
          <w:w w:val="110"/>
        </w:rPr>
        <w:t>car</w:t>
      </w:r>
      <w:r>
        <w:rPr>
          <w:spacing w:val="-13"/>
          <w:w w:val="110"/>
        </w:rPr>
        <w:t> </w:t>
      </w:r>
      <w:r>
        <w:rPr>
          <w:w w:val="110"/>
        </w:rPr>
        <w:t>sales remained</w:t>
      </w:r>
      <w:r>
        <w:rPr>
          <w:spacing w:val="-21"/>
          <w:w w:val="110"/>
        </w:rPr>
        <w:t> </w:t>
      </w:r>
      <w:r>
        <w:rPr>
          <w:w w:val="110"/>
        </w:rPr>
        <w:t>buoyant,</w:t>
      </w:r>
      <w:r>
        <w:rPr>
          <w:spacing w:val="-21"/>
          <w:w w:val="110"/>
        </w:rPr>
        <w:t> </w:t>
      </w:r>
      <w:r>
        <w:rPr>
          <w:w w:val="110"/>
        </w:rPr>
        <w:t>and</w:t>
      </w:r>
      <w:r>
        <w:rPr>
          <w:spacing w:val="-21"/>
          <w:w w:val="110"/>
        </w:rPr>
        <w:t> </w:t>
      </w:r>
      <w:r>
        <w:rPr>
          <w:w w:val="110"/>
        </w:rPr>
        <w:t>an</w:t>
      </w:r>
      <w:r>
        <w:rPr>
          <w:spacing w:val="-20"/>
          <w:w w:val="110"/>
        </w:rPr>
        <w:t> </w:t>
      </w:r>
      <w:r>
        <w:rPr>
          <w:w w:val="110"/>
        </w:rPr>
        <w:t>acceleration</w:t>
      </w:r>
      <w:r>
        <w:rPr>
          <w:spacing w:val="-21"/>
          <w:w w:val="110"/>
        </w:rPr>
        <w:t> </w:t>
      </w:r>
      <w:r>
        <w:rPr>
          <w:w w:val="110"/>
        </w:rPr>
        <w:t>of</w:t>
      </w:r>
      <w:r>
        <w:rPr>
          <w:spacing w:val="-21"/>
          <w:w w:val="110"/>
        </w:rPr>
        <w:t> </w:t>
      </w:r>
      <w:r>
        <w:rPr>
          <w:w w:val="110"/>
        </w:rPr>
        <w:t>sales</w:t>
      </w:r>
      <w:r>
        <w:rPr>
          <w:spacing w:val="-21"/>
          <w:w w:val="110"/>
        </w:rPr>
        <w:t> </w:t>
      </w:r>
      <w:r>
        <w:rPr>
          <w:w w:val="110"/>
        </w:rPr>
        <w:t>volumes is</w:t>
      </w:r>
      <w:r>
        <w:rPr>
          <w:spacing w:val="-12"/>
          <w:w w:val="110"/>
        </w:rPr>
        <w:t> </w:t>
      </w:r>
      <w:r>
        <w:rPr>
          <w:spacing w:val="-3"/>
          <w:w w:val="110"/>
        </w:rPr>
        <w:t>expected</w:t>
      </w:r>
      <w:r>
        <w:rPr>
          <w:spacing w:val="-12"/>
          <w:w w:val="110"/>
        </w:rPr>
        <w:t> </w:t>
      </w:r>
      <w:r>
        <w:rPr>
          <w:w w:val="110"/>
        </w:rPr>
        <w:t>during</w:t>
      </w:r>
      <w:r>
        <w:rPr>
          <w:spacing w:val="-12"/>
          <w:w w:val="110"/>
        </w:rPr>
        <w:t> </w:t>
      </w:r>
      <w:r>
        <w:rPr>
          <w:w w:val="110"/>
        </w:rPr>
        <w:t>the</w:t>
      </w:r>
      <w:r>
        <w:rPr>
          <w:spacing w:val="-11"/>
          <w:w w:val="110"/>
        </w:rPr>
        <w:t> </w:t>
      </w:r>
      <w:r>
        <w:rPr>
          <w:w w:val="110"/>
        </w:rPr>
        <w:t>autumn</w:t>
      </w:r>
      <w:r>
        <w:rPr>
          <w:spacing w:val="-12"/>
          <w:w w:val="110"/>
        </w:rPr>
        <w:t> </w:t>
      </w:r>
      <w:r>
        <w:rPr>
          <w:w w:val="110"/>
        </w:rPr>
        <w:t>new</w:t>
      </w:r>
      <w:r>
        <w:rPr>
          <w:spacing w:val="-12"/>
          <w:w w:val="110"/>
        </w:rPr>
        <w:t> </w:t>
      </w:r>
      <w:r>
        <w:rPr>
          <w:w w:val="110"/>
        </w:rPr>
        <w:t>registration</w:t>
      </w:r>
      <w:r>
        <w:rPr>
          <w:spacing w:val="-12"/>
          <w:w w:val="110"/>
        </w:rPr>
        <w:t> </w:t>
      </w:r>
      <w:r>
        <w:rPr>
          <w:w w:val="110"/>
        </w:rPr>
        <w:t>period.</w:t>
      </w:r>
    </w:p>
    <w:p>
      <w:pPr>
        <w:pStyle w:val="BodyText"/>
        <w:rPr>
          <w:sz w:val="21"/>
        </w:rPr>
      </w:pPr>
    </w:p>
    <w:p>
      <w:pPr>
        <w:pStyle w:val="BodyText"/>
        <w:spacing w:line="271" w:lineRule="auto"/>
        <w:ind w:left="162"/>
      </w:pPr>
      <w:r>
        <w:rPr>
          <w:w w:val="105"/>
        </w:rPr>
        <w:t>Spending on overseas tourism continued to rise over the period. UK tourism and leisure spending showed some recovery from FMD-related declines, but levels remained below those of last year.</w:t>
      </w:r>
    </w:p>
    <w:p>
      <w:pPr>
        <w:pStyle w:val="BodyText"/>
        <w:spacing w:before="3"/>
        <w:rPr>
          <w:sz w:val="17"/>
        </w:rPr>
      </w:pPr>
    </w:p>
    <w:p>
      <w:pPr>
        <w:pStyle w:val="Heading6"/>
      </w:pPr>
      <w:r>
        <w:rPr>
          <w:color w:val="006CB4"/>
        </w:rPr>
        <w:t>Exports and imports</w:t>
      </w:r>
    </w:p>
    <w:p>
      <w:pPr>
        <w:pStyle w:val="BodyText"/>
        <w:spacing w:line="271" w:lineRule="auto" w:before="180"/>
        <w:ind w:left="162" w:right="62"/>
      </w:pPr>
      <w:r>
        <w:rPr>
          <w:w w:val="110"/>
        </w:rPr>
        <w:t>There</w:t>
      </w:r>
      <w:r>
        <w:rPr>
          <w:spacing w:val="-20"/>
          <w:w w:val="110"/>
        </w:rPr>
        <w:t> </w:t>
      </w:r>
      <w:r>
        <w:rPr>
          <w:spacing w:val="-3"/>
          <w:w w:val="110"/>
        </w:rPr>
        <w:t>was</w:t>
      </w:r>
      <w:r>
        <w:rPr>
          <w:spacing w:val="-20"/>
          <w:w w:val="110"/>
        </w:rPr>
        <w:t> </w:t>
      </w:r>
      <w:r>
        <w:rPr>
          <w:w w:val="110"/>
        </w:rPr>
        <w:t>a</w:t>
      </w:r>
      <w:r>
        <w:rPr>
          <w:spacing w:val="-20"/>
          <w:w w:val="110"/>
        </w:rPr>
        <w:t> </w:t>
      </w:r>
      <w:r>
        <w:rPr>
          <w:w w:val="110"/>
        </w:rPr>
        <w:t>significant</w:t>
      </w:r>
      <w:r>
        <w:rPr>
          <w:spacing w:val="-20"/>
          <w:w w:val="110"/>
        </w:rPr>
        <w:t> </w:t>
      </w:r>
      <w:r>
        <w:rPr>
          <w:w w:val="110"/>
        </w:rPr>
        <w:t>downturn</w:t>
      </w:r>
      <w:r>
        <w:rPr>
          <w:spacing w:val="-20"/>
          <w:w w:val="110"/>
        </w:rPr>
        <w:t> </w:t>
      </w:r>
      <w:r>
        <w:rPr>
          <w:w w:val="110"/>
        </w:rPr>
        <w:t>in</w:t>
      </w:r>
      <w:r>
        <w:rPr>
          <w:spacing w:val="-20"/>
          <w:w w:val="110"/>
        </w:rPr>
        <w:t> </w:t>
      </w:r>
      <w:r>
        <w:rPr>
          <w:w w:val="110"/>
        </w:rPr>
        <w:t>export</w:t>
      </w:r>
      <w:r>
        <w:rPr>
          <w:spacing w:val="-19"/>
          <w:w w:val="110"/>
        </w:rPr>
        <w:t> </w:t>
      </w:r>
      <w:r>
        <w:rPr>
          <w:w w:val="110"/>
        </w:rPr>
        <w:t>growth</w:t>
      </w:r>
      <w:r>
        <w:rPr>
          <w:spacing w:val="-20"/>
          <w:w w:val="110"/>
        </w:rPr>
        <w:t> </w:t>
      </w:r>
      <w:r>
        <w:rPr>
          <w:spacing w:val="-3"/>
          <w:w w:val="110"/>
        </w:rPr>
        <w:t>over </w:t>
      </w:r>
      <w:r>
        <w:rPr>
          <w:w w:val="110"/>
        </w:rPr>
        <w:t>recent months, compared with the previous </w:t>
      </w:r>
      <w:r>
        <w:rPr>
          <w:i/>
          <w:w w:val="110"/>
        </w:rPr>
        <w:t>Agents’ </w:t>
      </w:r>
      <w:r>
        <w:rPr>
          <w:i/>
          <w:w w:val="110"/>
        </w:rPr>
        <w:t>Summary</w:t>
      </w:r>
      <w:r>
        <w:rPr>
          <w:w w:val="110"/>
        </w:rPr>
        <w:t>.</w:t>
      </w:r>
      <w:r>
        <w:rPr>
          <w:spacing w:val="-17"/>
          <w:w w:val="110"/>
        </w:rPr>
        <w:t> </w:t>
      </w:r>
      <w:r>
        <w:rPr>
          <w:spacing w:val="-3"/>
          <w:w w:val="110"/>
        </w:rPr>
        <w:t>Many</w:t>
      </w:r>
      <w:r>
        <w:rPr>
          <w:spacing w:val="-36"/>
          <w:w w:val="110"/>
        </w:rPr>
        <w:t> </w:t>
      </w:r>
      <w:r>
        <w:rPr>
          <w:w w:val="110"/>
        </w:rPr>
        <w:t>Agencies</w:t>
      </w:r>
      <w:r>
        <w:rPr>
          <w:spacing w:val="-37"/>
          <w:w w:val="110"/>
        </w:rPr>
        <w:t> </w:t>
      </w:r>
      <w:r>
        <w:rPr>
          <w:w w:val="110"/>
        </w:rPr>
        <w:t>suggested</w:t>
      </w:r>
      <w:r>
        <w:rPr>
          <w:spacing w:val="-36"/>
          <w:w w:val="110"/>
        </w:rPr>
        <w:t> </w:t>
      </w:r>
      <w:r>
        <w:rPr>
          <w:w w:val="110"/>
        </w:rPr>
        <w:t>that</w:t>
      </w:r>
      <w:r>
        <w:rPr>
          <w:spacing w:val="-36"/>
          <w:w w:val="110"/>
        </w:rPr>
        <w:t> </w:t>
      </w:r>
      <w:r>
        <w:rPr>
          <w:w w:val="110"/>
        </w:rPr>
        <w:t>export</w:t>
      </w:r>
      <w:r>
        <w:rPr>
          <w:spacing w:val="-36"/>
          <w:w w:val="110"/>
        </w:rPr>
        <w:t> </w:t>
      </w:r>
      <w:r>
        <w:rPr>
          <w:w w:val="110"/>
        </w:rPr>
        <w:t>volumes had fallen </w:t>
      </w:r>
      <w:r>
        <w:rPr>
          <w:spacing w:val="-4"/>
          <w:w w:val="110"/>
        </w:rPr>
        <w:t>recently, </w:t>
      </w:r>
      <w:r>
        <w:rPr>
          <w:w w:val="110"/>
        </w:rPr>
        <w:t>and that there had been a particular downturn in </w:t>
      </w:r>
      <w:r>
        <w:rPr>
          <w:spacing w:val="-3"/>
          <w:w w:val="110"/>
        </w:rPr>
        <w:t>orders, </w:t>
      </w:r>
      <w:r>
        <w:rPr>
          <w:w w:val="110"/>
        </w:rPr>
        <w:t>reflecting a dampening in </w:t>
      </w:r>
      <w:r>
        <w:rPr>
          <w:spacing w:val="-3"/>
          <w:w w:val="110"/>
        </w:rPr>
        <w:t>world </w:t>
      </w:r>
      <w:r>
        <w:rPr>
          <w:w w:val="110"/>
        </w:rPr>
        <w:t>prospects. </w:t>
      </w:r>
      <w:r>
        <w:rPr>
          <w:spacing w:val="-3"/>
          <w:w w:val="110"/>
        </w:rPr>
        <w:t>Orders </w:t>
      </w:r>
      <w:r>
        <w:rPr>
          <w:w w:val="110"/>
        </w:rPr>
        <w:t>from the United </w:t>
      </w:r>
      <w:r>
        <w:rPr>
          <w:spacing w:val="-3"/>
          <w:w w:val="110"/>
        </w:rPr>
        <w:t>States </w:t>
      </w:r>
      <w:r>
        <w:rPr>
          <w:w w:val="110"/>
        </w:rPr>
        <w:t>continued </w:t>
      </w:r>
      <w:r>
        <w:rPr>
          <w:spacing w:val="-4"/>
          <w:w w:val="110"/>
        </w:rPr>
        <w:t>to </w:t>
      </w:r>
      <w:r>
        <w:rPr>
          <w:w w:val="110"/>
        </w:rPr>
        <w:t>fall, particularly </w:t>
      </w:r>
      <w:r>
        <w:rPr>
          <w:spacing w:val="-4"/>
          <w:w w:val="110"/>
        </w:rPr>
        <w:t>to </w:t>
      </w:r>
      <w:r>
        <w:rPr>
          <w:w w:val="110"/>
        </w:rPr>
        <w:t>the ICT </w:t>
      </w:r>
      <w:r>
        <w:rPr>
          <w:spacing w:val="-3"/>
          <w:w w:val="110"/>
        </w:rPr>
        <w:t>sector. </w:t>
      </w:r>
      <w:r>
        <w:rPr>
          <w:spacing w:val="-4"/>
          <w:w w:val="110"/>
        </w:rPr>
        <w:t>However, </w:t>
      </w:r>
      <w:r>
        <w:rPr>
          <w:w w:val="110"/>
        </w:rPr>
        <w:t>there does not</w:t>
      </w:r>
      <w:r>
        <w:rPr>
          <w:spacing w:val="-10"/>
          <w:w w:val="110"/>
        </w:rPr>
        <w:t> </w:t>
      </w:r>
      <w:r>
        <w:rPr>
          <w:w w:val="110"/>
        </w:rPr>
        <w:t>seem</w:t>
      </w:r>
      <w:r>
        <w:rPr>
          <w:spacing w:val="-10"/>
          <w:w w:val="110"/>
        </w:rPr>
        <w:t> </w:t>
      </w:r>
      <w:r>
        <w:rPr>
          <w:spacing w:val="-4"/>
          <w:w w:val="110"/>
        </w:rPr>
        <w:t>to</w:t>
      </w:r>
      <w:r>
        <w:rPr>
          <w:spacing w:val="-9"/>
          <w:w w:val="110"/>
        </w:rPr>
        <w:t> </w:t>
      </w:r>
      <w:r>
        <w:rPr>
          <w:spacing w:val="-3"/>
          <w:w w:val="110"/>
        </w:rPr>
        <w:t>have</w:t>
      </w:r>
      <w:r>
        <w:rPr>
          <w:spacing w:val="-10"/>
          <w:w w:val="110"/>
        </w:rPr>
        <w:t> </w:t>
      </w:r>
      <w:r>
        <w:rPr>
          <w:w w:val="110"/>
        </w:rPr>
        <w:t>been</w:t>
      </w:r>
      <w:r>
        <w:rPr>
          <w:spacing w:val="-10"/>
          <w:w w:val="110"/>
        </w:rPr>
        <w:t> </w:t>
      </w:r>
      <w:r>
        <w:rPr>
          <w:spacing w:val="-3"/>
          <w:w w:val="110"/>
        </w:rPr>
        <w:t>any</w:t>
      </w:r>
      <w:r>
        <w:rPr>
          <w:spacing w:val="-9"/>
          <w:w w:val="110"/>
        </w:rPr>
        <w:t> </w:t>
      </w:r>
      <w:r>
        <w:rPr>
          <w:w w:val="110"/>
        </w:rPr>
        <w:t>increase</w:t>
      </w:r>
      <w:r>
        <w:rPr>
          <w:spacing w:val="-10"/>
          <w:w w:val="110"/>
        </w:rPr>
        <w:t> </w:t>
      </w:r>
      <w:r>
        <w:rPr>
          <w:w w:val="110"/>
        </w:rPr>
        <w:t>in</w:t>
      </w:r>
      <w:r>
        <w:rPr>
          <w:spacing w:val="-10"/>
          <w:w w:val="110"/>
        </w:rPr>
        <w:t> </w:t>
      </w:r>
      <w:r>
        <w:rPr>
          <w:w w:val="110"/>
        </w:rPr>
        <w:t>the</w:t>
      </w:r>
      <w:r>
        <w:rPr>
          <w:spacing w:val="-9"/>
          <w:w w:val="110"/>
        </w:rPr>
        <w:t> </w:t>
      </w:r>
      <w:r>
        <w:rPr>
          <w:spacing w:val="-4"/>
          <w:w w:val="110"/>
        </w:rPr>
        <w:t>rate</w:t>
      </w:r>
      <w:r>
        <w:rPr>
          <w:spacing w:val="-10"/>
          <w:w w:val="110"/>
        </w:rPr>
        <w:t> </w:t>
      </w:r>
      <w:r>
        <w:rPr>
          <w:w w:val="110"/>
        </w:rPr>
        <w:t>of</w:t>
      </w:r>
      <w:r>
        <w:rPr>
          <w:spacing w:val="-10"/>
          <w:w w:val="110"/>
        </w:rPr>
        <w:t> </w:t>
      </w:r>
      <w:r>
        <w:rPr>
          <w:w w:val="110"/>
        </w:rPr>
        <w:t>decline </w:t>
      </w:r>
      <w:r>
        <w:rPr>
          <w:spacing w:val="-3"/>
          <w:w w:val="110"/>
        </w:rPr>
        <w:t>recently. </w:t>
      </w:r>
      <w:r>
        <w:rPr>
          <w:w w:val="110"/>
        </w:rPr>
        <w:t>Some Agencies suggested that for certain products, notably aerospace goods, demand from the United </w:t>
      </w:r>
      <w:r>
        <w:rPr>
          <w:spacing w:val="-3"/>
          <w:w w:val="110"/>
        </w:rPr>
        <w:t>States </w:t>
      </w:r>
      <w:r>
        <w:rPr>
          <w:w w:val="110"/>
        </w:rPr>
        <w:t>remained</w:t>
      </w:r>
      <w:r>
        <w:rPr>
          <w:spacing w:val="-17"/>
          <w:w w:val="110"/>
        </w:rPr>
        <w:t> </w:t>
      </w:r>
      <w:r>
        <w:rPr>
          <w:w w:val="110"/>
        </w:rPr>
        <w:t>strong.</w:t>
      </w:r>
    </w:p>
    <w:p>
      <w:pPr>
        <w:pStyle w:val="BodyText"/>
        <w:rPr>
          <w:sz w:val="21"/>
        </w:rPr>
      </w:pPr>
    </w:p>
    <w:p>
      <w:pPr>
        <w:pStyle w:val="BodyText"/>
        <w:spacing w:line="271" w:lineRule="auto"/>
        <w:ind w:left="162"/>
      </w:pPr>
      <w:r>
        <w:rPr>
          <w:w w:val="110"/>
        </w:rPr>
        <w:t>Growth in exports </w:t>
      </w:r>
      <w:r>
        <w:rPr>
          <w:spacing w:val="-4"/>
          <w:w w:val="110"/>
        </w:rPr>
        <w:t>to </w:t>
      </w:r>
      <w:r>
        <w:rPr>
          <w:w w:val="110"/>
        </w:rPr>
        <w:t>Europe </w:t>
      </w:r>
      <w:r>
        <w:rPr>
          <w:spacing w:val="-3"/>
          <w:w w:val="110"/>
        </w:rPr>
        <w:t>deteriorated </w:t>
      </w:r>
      <w:r>
        <w:rPr>
          <w:w w:val="110"/>
        </w:rPr>
        <w:t>notably </w:t>
      </w:r>
      <w:r>
        <w:rPr>
          <w:spacing w:val="-3"/>
          <w:w w:val="110"/>
        </w:rPr>
        <w:t>over </w:t>
      </w:r>
      <w:r>
        <w:rPr>
          <w:w w:val="110"/>
        </w:rPr>
        <w:t>recent months, and some Agencies suggested that the level of export volumes and orders had declined. This </w:t>
      </w:r>
      <w:r>
        <w:rPr>
          <w:spacing w:val="-3"/>
          <w:w w:val="110"/>
        </w:rPr>
        <w:t>was</w:t>
      </w:r>
      <w:r>
        <w:rPr>
          <w:spacing w:val="-16"/>
          <w:w w:val="110"/>
        </w:rPr>
        <w:t> </w:t>
      </w:r>
      <w:r>
        <w:rPr>
          <w:w w:val="110"/>
        </w:rPr>
        <w:t>mainly</w:t>
      </w:r>
      <w:r>
        <w:rPr>
          <w:spacing w:val="-15"/>
          <w:w w:val="110"/>
        </w:rPr>
        <w:t> </w:t>
      </w:r>
      <w:r>
        <w:rPr>
          <w:w w:val="110"/>
        </w:rPr>
        <w:t>due</w:t>
      </w:r>
      <w:r>
        <w:rPr>
          <w:spacing w:val="-16"/>
          <w:w w:val="110"/>
        </w:rPr>
        <w:t> </w:t>
      </w:r>
      <w:r>
        <w:rPr>
          <w:spacing w:val="-4"/>
          <w:w w:val="110"/>
        </w:rPr>
        <w:t>to</w:t>
      </w:r>
      <w:r>
        <w:rPr>
          <w:spacing w:val="-15"/>
          <w:w w:val="110"/>
        </w:rPr>
        <w:t> </w:t>
      </w:r>
      <w:r>
        <w:rPr>
          <w:w w:val="110"/>
        </w:rPr>
        <w:t>the</w:t>
      </w:r>
      <w:r>
        <w:rPr>
          <w:spacing w:val="-16"/>
          <w:w w:val="110"/>
        </w:rPr>
        <w:t> </w:t>
      </w:r>
      <w:r>
        <w:rPr>
          <w:w w:val="110"/>
        </w:rPr>
        <w:t>strength</w:t>
      </w:r>
      <w:r>
        <w:rPr>
          <w:spacing w:val="-15"/>
          <w:w w:val="110"/>
        </w:rPr>
        <w:t> </w:t>
      </w:r>
      <w:r>
        <w:rPr>
          <w:w w:val="110"/>
        </w:rPr>
        <w:t>of</w:t>
      </w:r>
      <w:r>
        <w:rPr>
          <w:spacing w:val="-15"/>
          <w:w w:val="110"/>
        </w:rPr>
        <w:t> </w:t>
      </w:r>
      <w:r>
        <w:rPr>
          <w:w w:val="110"/>
        </w:rPr>
        <w:t>sterling</w:t>
      </w:r>
      <w:r>
        <w:rPr>
          <w:spacing w:val="-16"/>
          <w:w w:val="110"/>
        </w:rPr>
        <w:t> </w:t>
      </w:r>
      <w:r>
        <w:rPr>
          <w:w w:val="110"/>
        </w:rPr>
        <w:t>relative</w:t>
      </w:r>
      <w:r>
        <w:rPr>
          <w:spacing w:val="-15"/>
          <w:w w:val="110"/>
        </w:rPr>
        <w:t> </w:t>
      </w:r>
      <w:r>
        <w:rPr>
          <w:spacing w:val="-4"/>
          <w:w w:val="110"/>
        </w:rPr>
        <w:t>to</w:t>
      </w:r>
      <w:r>
        <w:rPr>
          <w:spacing w:val="-16"/>
          <w:w w:val="110"/>
        </w:rPr>
        <w:t> </w:t>
      </w:r>
      <w:r>
        <w:rPr>
          <w:w w:val="110"/>
        </w:rPr>
        <w:t>the euro,</w:t>
      </w:r>
      <w:r>
        <w:rPr>
          <w:spacing w:val="-14"/>
          <w:w w:val="110"/>
        </w:rPr>
        <w:t> </w:t>
      </w:r>
      <w:r>
        <w:rPr>
          <w:w w:val="110"/>
        </w:rPr>
        <w:t>but</w:t>
      </w:r>
      <w:r>
        <w:rPr>
          <w:spacing w:val="-14"/>
          <w:w w:val="110"/>
        </w:rPr>
        <w:t> </w:t>
      </w:r>
      <w:r>
        <w:rPr>
          <w:w w:val="110"/>
        </w:rPr>
        <w:t>also</w:t>
      </w:r>
      <w:r>
        <w:rPr>
          <w:spacing w:val="-14"/>
          <w:w w:val="110"/>
        </w:rPr>
        <w:t> </w:t>
      </w:r>
      <w:r>
        <w:rPr>
          <w:w w:val="110"/>
        </w:rPr>
        <w:t>as</w:t>
      </w:r>
      <w:r>
        <w:rPr>
          <w:spacing w:val="-13"/>
          <w:w w:val="110"/>
        </w:rPr>
        <w:t> </w:t>
      </w:r>
      <w:r>
        <w:rPr>
          <w:w w:val="110"/>
        </w:rPr>
        <w:t>a</w:t>
      </w:r>
      <w:r>
        <w:rPr>
          <w:spacing w:val="-14"/>
          <w:w w:val="110"/>
        </w:rPr>
        <w:t> </w:t>
      </w:r>
      <w:r>
        <w:rPr>
          <w:w w:val="110"/>
        </w:rPr>
        <w:t>result</w:t>
      </w:r>
      <w:r>
        <w:rPr>
          <w:spacing w:val="-14"/>
          <w:w w:val="110"/>
        </w:rPr>
        <w:t> </w:t>
      </w:r>
      <w:r>
        <w:rPr>
          <w:w w:val="110"/>
        </w:rPr>
        <w:t>of</w:t>
      </w:r>
      <w:r>
        <w:rPr>
          <w:spacing w:val="-13"/>
          <w:w w:val="110"/>
        </w:rPr>
        <w:t> </w:t>
      </w:r>
      <w:r>
        <w:rPr>
          <w:w w:val="110"/>
        </w:rPr>
        <w:t>the</w:t>
      </w:r>
      <w:r>
        <w:rPr>
          <w:spacing w:val="-14"/>
          <w:w w:val="110"/>
        </w:rPr>
        <w:t> </w:t>
      </w:r>
      <w:r>
        <w:rPr>
          <w:spacing w:val="-3"/>
          <w:w w:val="110"/>
        </w:rPr>
        <w:t>slowdown</w:t>
      </w:r>
      <w:r>
        <w:rPr>
          <w:spacing w:val="-14"/>
          <w:w w:val="110"/>
        </w:rPr>
        <w:t> </w:t>
      </w:r>
      <w:r>
        <w:rPr>
          <w:w w:val="110"/>
        </w:rPr>
        <w:t>in</w:t>
      </w:r>
      <w:r>
        <w:rPr>
          <w:spacing w:val="-14"/>
          <w:w w:val="110"/>
        </w:rPr>
        <w:t> </w:t>
      </w:r>
      <w:r>
        <w:rPr>
          <w:w w:val="110"/>
        </w:rPr>
        <w:t>demand.</w:t>
      </w:r>
    </w:p>
    <w:p>
      <w:pPr>
        <w:pStyle w:val="BodyText"/>
        <w:spacing w:line="271" w:lineRule="auto" w:before="1"/>
        <w:ind w:left="162" w:right="345"/>
      </w:pPr>
      <w:r>
        <w:rPr>
          <w:w w:val="110"/>
        </w:rPr>
        <w:t>Germany </w:t>
      </w:r>
      <w:r>
        <w:rPr>
          <w:spacing w:val="-3"/>
          <w:w w:val="110"/>
        </w:rPr>
        <w:t>was viewed </w:t>
      </w:r>
      <w:r>
        <w:rPr>
          <w:w w:val="110"/>
        </w:rPr>
        <w:t>as a particularly weak market throughout</w:t>
      </w:r>
      <w:r>
        <w:rPr>
          <w:spacing w:val="-15"/>
          <w:w w:val="110"/>
        </w:rPr>
        <w:t> </w:t>
      </w:r>
      <w:r>
        <w:rPr>
          <w:w w:val="110"/>
        </w:rPr>
        <w:t>the</w:t>
      </w:r>
      <w:r>
        <w:rPr>
          <w:spacing w:val="-15"/>
          <w:w w:val="110"/>
        </w:rPr>
        <w:t> </w:t>
      </w:r>
      <w:r>
        <w:rPr>
          <w:w w:val="110"/>
        </w:rPr>
        <w:t>period</w:t>
      </w:r>
      <w:r>
        <w:rPr>
          <w:spacing w:val="-14"/>
          <w:w w:val="110"/>
        </w:rPr>
        <w:t> </w:t>
      </w:r>
      <w:r>
        <w:rPr>
          <w:w w:val="110"/>
        </w:rPr>
        <w:t>and,</w:t>
      </w:r>
      <w:r>
        <w:rPr>
          <w:spacing w:val="-15"/>
          <w:w w:val="110"/>
        </w:rPr>
        <w:t> </w:t>
      </w:r>
      <w:r>
        <w:rPr>
          <w:w w:val="110"/>
        </w:rPr>
        <w:t>more</w:t>
      </w:r>
      <w:r>
        <w:rPr>
          <w:spacing w:val="-15"/>
          <w:w w:val="110"/>
        </w:rPr>
        <w:t> </w:t>
      </w:r>
      <w:r>
        <w:rPr>
          <w:spacing w:val="-3"/>
          <w:w w:val="110"/>
        </w:rPr>
        <w:t>recently,</w:t>
      </w:r>
      <w:r>
        <w:rPr>
          <w:spacing w:val="-14"/>
          <w:w w:val="110"/>
        </w:rPr>
        <w:t> </w:t>
      </w:r>
      <w:r>
        <w:rPr>
          <w:w w:val="110"/>
        </w:rPr>
        <w:t>France</w:t>
      </w:r>
      <w:r>
        <w:rPr>
          <w:spacing w:val="-15"/>
          <w:w w:val="110"/>
        </w:rPr>
        <w:t> </w:t>
      </w:r>
      <w:r>
        <w:rPr>
          <w:spacing w:val="-7"/>
          <w:w w:val="110"/>
        </w:rPr>
        <w:t>was </w:t>
      </w:r>
      <w:r>
        <w:rPr>
          <w:w w:val="110"/>
        </w:rPr>
        <w:t>also mentioned as an area of</w:t>
      </w:r>
      <w:r>
        <w:rPr>
          <w:spacing w:val="-39"/>
          <w:w w:val="110"/>
        </w:rPr>
        <w:t> </w:t>
      </w:r>
      <w:r>
        <w:rPr>
          <w:w w:val="110"/>
        </w:rPr>
        <w:t>concern.</w:t>
      </w:r>
    </w:p>
    <w:p>
      <w:pPr>
        <w:pStyle w:val="BodyText"/>
        <w:spacing w:before="10"/>
      </w:pPr>
    </w:p>
    <w:p>
      <w:pPr>
        <w:pStyle w:val="BodyText"/>
        <w:spacing w:line="271" w:lineRule="auto"/>
        <w:ind w:left="162" w:right="145"/>
      </w:pPr>
      <w:r>
        <w:rPr>
          <w:w w:val="110"/>
        </w:rPr>
        <w:t>Import</w:t>
      </w:r>
      <w:r>
        <w:rPr>
          <w:spacing w:val="-27"/>
          <w:w w:val="110"/>
        </w:rPr>
        <w:t> </w:t>
      </w:r>
      <w:r>
        <w:rPr>
          <w:w w:val="110"/>
        </w:rPr>
        <w:t>volumes</w:t>
      </w:r>
      <w:r>
        <w:rPr>
          <w:spacing w:val="-27"/>
          <w:w w:val="110"/>
        </w:rPr>
        <w:t> </w:t>
      </w:r>
      <w:r>
        <w:rPr>
          <w:w w:val="110"/>
        </w:rPr>
        <w:t>continued</w:t>
      </w:r>
      <w:r>
        <w:rPr>
          <w:spacing w:val="-27"/>
          <w:w w:val="110"/>
        </w:rPr>
        <w:t> </w:t>
      </w:r>
      <w:r>
        <w:rPr>
          <w:spacing w:val="-4"/>
          <w:w w:val="110"/>
        </w:rPr>
        <w:t>to</w:t>
      </w:r>
      <w:r>
        <w:rPr>
          <w:spacing w:val="-26"/>
          <w:w w:val="110"/>
        </w:rPr>
        <w:t> </w:t>
      </w:r>
      <w:r>
        <w:rPr>
          <w:spacing w:val="-5"/>
          <w:w w:val="110"/>
        </w:rPr>
        <w:t>grow.</w:t>
      </w:r>
      <w:r>
        <w:rPr>
          <w:spacing w:val="2"/>
          <w:w w:val="110"/>
        </w:rPr>
        <w:t> </w:t>
      </w:r>
      <w:r>
        <w:rPr>
          <w:w w:val="110"/>
        </w:rPr>
        <w:t>Agencies</w:t>
      </w:r>
      <w:r>
        <w:rPr>
          <w:spacing w:val="-27"/>
          <w:w w:val="110"/>
        </w:rPr>
        <w:t> </w:t>
      </w:r>
      <w:r>
        <w:rPr>
          <w:w w:val="110"/>
        </w:rPr>
        <w:t>suggested that</w:t>
      </w:r>
      <w:r>
        <w:rPr>
          <w:spacing w:val="-11"/>
          <w:w w:val="110"/>
        </w:rPr>
        <w:t> </w:t>
      </w:r>
      <w:r>
        <w:rPr>
          <w:w w:val="110"/>
        </w:rPr>
        <w:t>this</w:t>
      </w:r>
      <w:r>
        <w:rPr>
          <w:spacing w:val="-10"/>
          <w:w w:val="110"/>
        </w:rPr>
        <w:t> </w:t>
      </w:r>
      <w:r>
        <w:rPr>
          <w:w w:val="110"/>
        </w:rPr>
        <w:t>reflected</w:t>
      </w:r>
      <w:r>
        <w:rPr>
          <w:spacing w:val="-11"/>
          <w:w w:val="110"/>
        </w:rPr>
        <w:t> </w:t>
      </w:r>
      <w:r>
        <w:rPr>
          <w:w w:val="110"/>
        </w:rPr>
        <w:t>the</w:t>
      </w:r>
      <w:r>
        <w:rPr>
          <w:spacing w:val="-10"/>
          <w:w w:val="110"/>
        </w:rPr>
        <w:t> </w:t>
      </w:r>
      <w:r>
        <w:rPr>
          <w:w w:val="110"/>
        </w:rPr>
        <w:t>strength</w:t>
      </w:r>
      <w:r>
        <w:rPr>
          <w:spacing w:val="-11"/>
          <w:w w:val="110"/>
        </w:rPr>
        <w:t> </w:t>
      </w:r>
      <w:r>
        <w:rPr>
          <w:w w:val="110"/>
        </w:rPr>
        <w:t>of</w:t>
      </w:r>
      <w:r>
        <w:rPr>
          <w:spacing w:val="-10"/>
          <w:w w:val="110"/>
        </w:rPr>
        <w:t> </w:t>
      </w:r>
      <w:r>
        <w:rPr>
          <w:w w:val="110"/>
        </w:rPr>
        <w:t>sterling</w:t>
      </w:r>
      <w:r>
        <w:rPr>
          <w:spacing w:val="-10"/>
          <w:w w:val="110"/>
        </w:rPr>
        <w:t> </w:t>
      </w:r>
      <w:r>
        <w:rPr>
          <w:w w:val="110"/>
        </w:rPr>
        <w:t>relative</w:t>
      </w:r>
      <w:r>
        <w:rPr>
          <w:spacing w:val="-11"/>
          <w:w w:val="110"/>
        </w:rPr>
        <w:t> </w:t>
      </w:r>
      <w:r>
        <w:rPr>
          <w:spacing w:val="-4"/>
          <w:w w:val="110"/>
        </w:rPr>
        <w:t>to</w:t>
      </w:r>
      <w:r>
        <w:rPr>
          <w:spacing w:val="-10"/>
          <w:w w:val="110"/>
        </w:rPr>
        <w:t> </w:t>
      </w:r>
      <w:r>
        <w:rPr>
          <w:w w:val="110"/>
        </w:rPr>
        <w:t>the euro. There </w:t>
      </w:r>
      <w:r>
        <w:rPr>
          <w:spacing w:val="-3"/>
          <w:w w:val="110"/>
        </w:rPr>
        <w:t>was </w:t>
      </w:r>
      <w:r>
        <w:rPr>
          <w:w w:val="110"/>
        </w:rPr>
        <w:t>also continued outsourcing from UK firms</w:t>
      </w:r>
      <w:r>
        <w:rPr>
          <w:spacing w:val="-21"/>
          <w:w w:val="110"/>
        </w:rPr>
        <w:t> </w:t>
      </w:r>
      <w:r>
        <w:rPr>
          <w:spacing w:val="-4"/>
          <w:w w:val="110"/>
        </w:rPr>
        <w:t>to</w:t>
      </w:r>
      <w:r>
        <w:rPr>
          <w:spacing w:val="-20"/>
          <w:w w:val="110"/>
        </w:rPr>
        <w:t> </w:t>
      </w:r>
      <w:r>
        <w:rPr>
          <w:w w:val="110"/>
        </w:rPr>
        <w:t>foreign</w:t>
      </w:r>
      <w:r>
        <w:rPr>
          <w:spacing w:val="-21"/>
          <w:w w:val="110"/>
        </w:rPr>
        <w:t> </w:t>
      </w:r>
      <w:r>
        <w:rPr>
          <w:w w:val="110"/>
        </w:rPr>
        <w:t>suppliers,</w:t>
      </w:r>
      <w:r>
        <w:rPr>
          <w:spacing w:val="-20"/>
          <w:w w:val="110"/>
        </w:rPr>
        <w:t> </w:t>
      </w:r>
      <w:r>
        <w:rPr>
          <w:w w:val="110"/>
        </w:rPr>
        <w:t>in</w:t>
      </w:r>
      <w:r>
        <w:rPr>
          <w:spacing w:val="-21"/>
          <w:w w:val="110"/>
        </w:rPr>
        <w:t> </w:t>
      </w:r>
      <w:r>
        <w:rPr>
          <w:w w:val="110"/>
        </w:rPr>
        <w:t>order</w:t>
      </w:r>
      <w:r>
        <w:rPr>
          <w:spacing w:val="-20"/>
          <w:w w:val="110"/>
        </w:rPr>
        <w:t> </w:t>
      </w:r>
      <w:r>
        <w:rPr>
          <w:spacing w:val="-4"/>
          <w:w w:val="110"/>
        </w:rPr>
        <w:t>to</w:t>
      </w:r>
      <w:r>
        <w:rPr>
          <w:spacing w:val="-21"/>
          <w:w w:val="110"/>
        </w:rPr>
        <w:t> </w:t>
      </w:r>
      <w:r>
        <w:rPr>
          <w:w w:val="110"/>
        </w:rPr>
        <w:t>benefit</w:t>
      </w:r>
      <w:r>
        <w:rPr>
          <w:spacing w:val="-20"/>
          <w:w w:val="110"/>
        </w:rPr>
        <w:t> </w:t>
      </w:r>
      <w:r>
        <w:rPr>
          <w:w w:val="110"/>
        </w:rPr>
        <w:t>from</w:t>
      </w:r>
      <w:r>
        <w:rPr>
          <w:spacing w:val="-21"/>
          <w:w w:val="110"/>
        </w:rPr>
        <w:t> </w:t>
      </w:r>
      <w:r>
        <w:rPr>
          <w:w w:val="110"/>
        </w:rPr>
        <w:t>lower prices.</w:t>
      </w:r>
    </w:p>
    <w:p>
      <w:pPr>
        <w:pStyle w:val="BodyText"/>
        <w:rPr>
          <w:sz w:val="19"/>
        </w:rPr>
      </w:pPr>
    </w:p>
    <w:p>
      <w:pPr>
        <w:pStyle w:val="Heading6"/>
      </w:pPr>
      <w:r>
        <w:rPr>
          <w:color w:val="006CB4"/>
        </w:rPr>
        <w:t>Investment</w:t>
      </w:r>
    </w:p>
    <w:p>
      <w:pPr>
        <w:pStyle w:val="BodyText"/>
        <w:spacing w:line="271" w:lineRule="auto" w:before="160"/>
        <w:ind w:left="162" w:right="237"/>
      </w:pPr>
      <w:r>
        <w:rPr>
          <w:w w:val="110"/>
        </w:rPr>
        <w:t>Investment intentions appeared to weaken over the period in both the manufacturing and service sectors.</w:t>
      </w:r>
    </w:p>
    <w:p>
      <w:pPr>
        <w:pStyle w:val="BodyText"/>
        <w:spacing w:before="5"/>
        <w:rPr>
          <w:sz w:val="19"/>
        </w:rPr>
      </w:pPr>
      <w:r>
        <w:rPr/>
        <w:br w:type="column"/>
      </w:r>
      <w:r>
        <w:rPr>
          <w:sz w:val="19"/>
        </w:rPr>
      </w:r>
    </w:p>
    <w:p>
      <w:pPr>
        <w:pStyle w:val="BodyText"/>
        <w:spacing w:line="271" w:lineRule="auto"/>
        <w:ind w:left="162" w:right="158"/>
      </w:pPr>
      <w:r>
        <w:rPr>
          <w:w w:val="110"/>
        </w:rPr>
        <w:t>Manufacturing </w:t>
      </w:r>
      <w:r>
        <w:rPr>
          <w:spacing w:val="-3"/>
          <w:w w:val="110"/>
        </w:rPr>
        <w:t>investment </w:t>
      </w:r>
      <w:r>
        <w:rPr>
          <w:w w:val="110"/>
        </w:rPr>
        <w:t>plans </w:t>
      </w:r>
      <w:r>
        <w:rPr>
          <w:spacing w:val="-3"/>
          <w:w w:val="110"/>
        </w:rPr>
        <w:t>deteriorated </w:t>
      </w:r>
      <w:r>
        <w:rPr>
          <w:w w:val="110"/>
        </w:rPr>
        <w:t>further, reflecting the fall in output and </w:t>
      </w:r>
      <w:r>
        <w:rPr>
          <w:spacing w:val="-3"/>
          <w:w w:val="110"/>
        </w:rPr>
        <w:t>orders </w:t>
      </w:r>
      <w:r>
        <w:rPr>
          <w:w w:val="110"/>
        </w:rPr>
        <w:t>in the </w:t>
      </w:r>
      <w:r>
        <w:rPr>
          <w:spacing w:val="-4"/>
          <w:w w:val="110"/>
        </w:rPr>
        <w:t>sector. </w:t>
      </w:r>
      <w:r>
        <w:rPr>
          <w:w w:val="110"/>
        </w:rPr>
        <w:t>Agencies continued </w:t>
      </w:r>
      <w:r>
        <w:rPr>
          <w:spacing w:val="-4"/>
          <w:w w:val="110"/>
        </w:rPr>
        <w:t>to </w:t>
      </w:r>
      <w:r>
        <w:rPr>
          <w:w w:val="110"/>
        </w:rPr>
        <w:t>suggest that the most significant </w:t>
      </w:r>
      <w:r>
        <w:rPr>
          <w:spacing w:val="-3"/>
          <w:w w:val="110"/>
        </w:rPr>
        <w:t>downward </w:t>
      </w:r>
      <w:r>
        <w:rPr>
          <w:w w:val="110"/>
        </w:rPr>
        <w:t>revision </w:t>
      </w:r>
      <w:r>
        <w:rPr>
          <w:spacing w:val="-4"/>
          <w:w w:val="110"/>
        </w:rPr>
        <w:t>to </w:t>
      </w:r>
      <w:r>
        <w:rPr>
          <w:spacing w:val="-3"/>
          <w:w w:val="110"/>
        </w:rPr>
        <w:t>investment </w:t>
      </w:r>
      <w:r>
        <w:rPr>
          <w:w w:val="110"/>
        </w:rPr>
        <w:t>plans occurred in the high-technology </w:t>
      </w:r>
      <w:r>
        <w:rPr>
          <w:spacing w:val="-4"/>
          <w:w w:val="110"/>
        </w:rPr>
        <w:t>sector, </w:t>
      </w:r>
      <w:r>
        <w:rPr>
          <w:w w:val="110"/>
        </w:rPr>
        <w:t>mainly due </w:t>
      </w:r>
      <w:r>
        <w:rPr>
          <w:spacing w:val="-4"/>
          <w:w w:val="110"/>
        </w:rPr>
        <w:t>to </w:t>
      </w:r>
      <w:r>
        <w:rPr>
          <w:w w:val="110"/>
        </w:rPr>
        <w:t>the </w:t>
      </w:r>
      <w:r>
        <w:rPr>
          <w:spacing w:val="-3"/>
          <w:w w:val="110"/>
        </w:rPr>
        <w:t>slowdown </w:t>
      </w:r>
      <w:r>
        <w:rPr>
          <w:w w:val="110"/>
        </w:rPr>
        <w:t>in the United </w:t>
      </w:r>
      <w:r>
        <w:rPr>
          <w:spacing w:val="-3"/>
          <w:w w:val="110"/>
        </w:rPr>
        <w:t>States. </w:t>
      </w:r>
      <w:r>
        <w:rPr>
          <w:spacing w:val="-4"/>
          <w:w w:val="110"/>
        </w:rPr>
        <w:t>However, towards </w:t>
      </w:r>
      <w:r>
        <w:rPr>
          <w:w w:val="110"/>
        </w:rPr>
        <w:t>the end of the period there </w:t>
      </w:r>
      <w:r>
        <w:rPr>
          <w:spacing w:val="-3"/>
          <w:w w:val="110"/>
        </w:rPr>
        <w:t>were </w:t>
      </w:r>
      <w:r>
        <w:rPr>
          <w:w w:val="110"/>
        </w:rPr>
        <w:t>some signs that the deterioration could have become more widespread. Investment intentions for US-owned firms had weakened most </w:t>
      </w:r>
      <w:r>
        <w:rPr>
          <w:spacing w:val="-4"/>
          <w:w w:val="110"/>
        </w:rPr>
        <w:t>notably. </w:t>
      </w:r>
      <w:r>
        <w:rPr>
          <w:w w:val="110"/>
        </w:rPr>
        <w:t>The Climate Change Levy </w:t>
      </w:r>
      <w:r>
        <w:rPr>
          <w:spacing w:val="-3"/>
          <w:w w:val="110"/>
        </w:rPr>
        <w:t>was </w:t>
      </w:r>
      <w:r>
        <w:rPr>
          <w:w w:val="110"/>
        </w:rPr>
        <w:t>cited as a potential</w:t>
      </w:r>
      <w:r>
        <w:rPr>
          <w:spacing w:val="-14"/>
          <w:w w:val="110"/>
        </w:rPr>
        <w:t> </w:t>
      </w:r>
      <w:r>
        <w:rPr>
          <w:w w:val="110"/>
        </w:rPr>
        <w:t>reason</w:t>
      </w:r>
      <w:r>
        <w:rPr>
          <w:spacing w:val="-13"/>
          <w:w w:val="110"/>
        </w:rPr>
        <w:t> </w:t>
      </w:r>
      <w:r>
        <w:rPr>
          <w:w w:val="110"/>
        </w:rPr>
        <w:t>for</w:t>
      </w:r>
      <w:r>
        <w:rPr>
          <w:spacing w:val="-13"/>
          <w:w w:val="110"/>
        </w:rPr>
        <w:t> </w:t>
      </w:r>
      <w:r>
        <w:rPr>
          <w:w w:val="110"/>
        </w:rPr>
        <w:t>future</w:t>
      </w:r>
      <w:r>
        <w:rPr>
          <w:spacing w:val="-14"/>
          <w:w w:val="110"/>
        </w:rPr>
        <w:t> </w:t>
      </w:r>
      <w:r>
        <w:rPr>
          <w:spacing w:val="-3"/>
          <w:w w:val="110"/>
        </w:rPr>
        <w:t>investment</w:t>
      </w:r>
      <w:r>
        <w:rPr>
          <w:spacing w:val="-13"/>
          <w:w w:val="110"/>
        </w:rPr>
        <w:t> </w:t>
      </w:r>
      <w:r>
        <w:rPr>
          <w:w w:val="110"/>
        </w:rPr>
        <w:t>in</w:t>
      </w:r>
      <w:r>
        <w:rPr>
          <w:spacing w:val="-13"/>
          <w:w w:val="110"/>
        </w:rPr>
        <w:t> </w:t>
      </w:r>
      <w:r>
        <w:rPr>
          <w:w w:val="110"/>
        </w:rPr>
        <w:t>the</w:t>
      </w:r>
      <w:r>
        <w:rPr>
          <w:spacing w:val="-14"/>
          <w:w w:val="110"/>
        </w:rPr>
        <w:t> </w:t>
      </w:r>
      <w:r>
        <w:rPr>
          <w:w w:val="110"/>
        </w:rPr>
        <w:t>efficient</w:t>
      </w:r>
      <w:r>
        <w:rPr>
          <w:spacing w:val="-13"/>
          <w:w w:val="110"/>
        </w:rPr>
        <w:t> </w:t>
      </w:r>
      <w:r>
        <w:rPr>
          <w:w w:val="110"/>
        </w:rPr>
        <w:t>use of</w:t>
      </w:r>
      <w:r>
        <w:rPr>
          <w:spacing w:val="-19"/>
          <w:w w:val="110"/>
        </w:rPr>
        <w:t> </w:t>
      </w:r>
      <w:r>
        <w:rPr>
          <w:spacing w:val="-4"/>
          <w:w w:val="110"/>
        </w:rPr>
        <w:t>energy.</w:t>
      </w:r>
      <w:r>
        <w:rPr>
          <w:spacing w:val="18"/>
          <w:w w:val="110"/>
        </w:rPr>
        <w:t> </w:t>
      </w:r>
      <w:r>
        <w:rPr>
          <w:w w:val="110"/>
        </w:rPr>
        <w:t>Over</w:t>
      </w:r>
      <w:r>
        <w:rPr>
          <w:spacing w:val="-18"/>
          <w:w w:val="110"/>
        </w:rPr>
        <w:t> </w:t>
      </w:r>
      <w:r>
        <w:rPr>
          <w:w w:val="110"/>
        </w:rPr>
        <w:t>recent</w:t>
      </w:r>
      <w:r>
        <w:rPr>
          <w:spacing w:val="-19"/>
          <w:w w:val="110"/>
        </w:rPr>
        <w:t> </w:t>
      </w:r>
      <w:r>
        <w:rPr>
          <w:w w:val="110"/>
        </w:rPr>
        <w:t>weeks,</w:t>
      </w:r>
      <w:r>
        <w:rPr>
          <w:spacing w:val="-19"/>
          <w:w w:val="110"/>
        </w:rPr>
        <w:t> </w:t>
      </w:r>
      <w:r>
        <w:rPr>
          <w:w w:val="110"/>
        </w:rPr>
        <w:t>there</w:t>
      </w:r>
      <w:r>
        <w:rPr>
          <w:spacing w:val="-18"/>
          <w:w w:val="110"/>
        </w:rPr>
        <w:t> </w:t>
      </w:r>
      <w:r>
        <w:rPr>
          <w:spacing w:val="-3"/>
          <w:w w:val="110"/>
        </w:rPr>
        <w:t>were</w:t>
      </w:r>
      <w:r>
        <w:rPr>
          <w:spacing w:val="-19"/>
          <w:w w:val="110"/>
        </w:rPr>
        <w:t> </w:t>
      </w:r>
      <w:r>
        <w:rPr>
          <w:w w:val="110"/>
        </w:rPr>
        <w:t>signs</w:t>
      </w:r>
      <w:r>
        <w:rPr>
          <w:spacing w:val="-19"/>
          <w:w w:val="110"/>
        </w:rPr>
        <w:t> </w:t>
      </w:r>
      <w:r>
        <w:rPr>
          <w:w w:val="110"/>
        </w:rPr>
        <w:t>that</w:t>
      </w:r>
      <w:r>
        <w:rPr>
          <w:spacing w:val="-19"/>
          <w:w w:val="110"/>
        </w:rPr>
        <w:t> </w:t>
      </w:r>
      <w:r>
        <w:rPr>
          <w:w w:val="110"/>
        </w:rPr>
        <w:t>some of this </w:t>
      </w:r>
      <w:r>
        <w:rPr>
          <w:spacing w:val="-3"/>
          <w:w w:val="110"/>
        </w:rPr>
        <w:t>investment </w:t>
      </w:r>
      <w:r>
        <w:rPr>
          <w:w w:val="110"/>
        </w:rPr>
        <w:t>had already</w:t>
      </w:r>
      <w:r>
        <w:rPr>
          <w:spacing w:val="-31"/>
          <w:w w:val="110"/>
        </w:rPr>
        <w:t> </w:t>
      </w:r>
      <w:r>
        <w:rPr>
          <w:w w:val="110"/>
        </w:rPr>
        <w:t>started.</w:t>
      </w:r>
    </w:p>
    <w:p>
      <w:pPr>
        <w:pStyle w:val="BodyText"/>
        <w:rPr>
          <w:sz w:val="21"/>
        </w:rPr>
      </w:pPr>
    </w:p>
    <w:p>
      <w:pPr>
        <w:pStyle w:val="BodyText"/>
        <w:spacing w:line="271" w:lineRule="auto"/>
        <w:ind w:left="162" w:right="235"/>
      </w:pPr>
      <w:r>
        <w:rPr>
          <w:w w:val="110"/>
        </w:rPr>
        <w:t>Most Agencies reported that the level of service sector </w:t>
      </w:r>
      <w:r>
        <w:rPr>
          <w:spacing w:val="-3"/>
          <w:w w:val="110"/>
        </w:rPr>
        <w:t>investment </w:t>
      </w:r>
      <w:r>
        <w:rPr>
          <w:w w:val="110"/>
        </w:rPr>
        <w:t>spending plans </w:t>
      </w:r>
      <w:r>
        <w:rPr>
          <w:spacing w:val="-3"/>
          <w:w w:val="110"/>
        </w:rPr>
        <w:t>was </w:t>
      </w:r>
      <w:r>
        <w:rPr>
          <w:w w:val="110"/>
        </w:rPr>
        <w:t>robust, but that the </w:t>
      </w:r>
      <w:r>
        <w:rPr>
          <w:spacing w:val="-4"/>
          <w:w w:val="110"/>
        </w:rPr>
        <w:t>rate </w:t>
      </w:r>
      <w:r>
        <w:rPr>
          <w:w w:val="110"/>
        </w:rPr>
        <w:t>of expansion had eased. Where a slowing in service sector </w:t>
      </w:r>
      <w:r>
        <w:rPr>
          <w:spacing w:val="-3"/>
          <w:w w:val="110"/>
        </w:rPr>
        <w:t>investment </w:t>
      </w:r>
      <w:r>
        <w:rPr>
          <w:w w:val="110"/>
        </w:rPr>
        <w:t>growth </w:t>
      </w:r>
      <w:r>
        <w:rPr>
          <w:spacing w:val="-3"/>
          <w:w w:val="110"/>
        </w:rPr>
        <w:t>was </w:t>
      </w:r>
      <w:r>
        <w:rPr>
          <w:w w:val="110"/>
        </w:rPr>
        <w:t>reported, it mainly reflected deferrals of IT expenditure, due </w:t>
      </w:r>
      <w:r>
        <w:rPr>
          <w:spacing w:val="-4"/>
          <w:w w:val="110"/>
        </w:rPr>
        <w:t>to </w:t>
      </w:r>
      <w:r>
        <w:rPr>
          <w:w w:val="110"/>
        </w:rPr>
        <w:t>greater caution about the impact of the US </w:t>
      </w:r>
      <w:r>
        <w:rPr>
          <w:spacing w:val="-3"/>
          <w:w w:val="110"/>
        </w:rPr>
        <w:t>slowdown.</w:t>
      </w:r>
    </w:p>
    <w:p>
      <w:pPr>
        <w:pStyle w:val="BodyText"/>
        <w:spacing w:before="5"/>
        <w:rPr>
          <w:sz w:val="18"/>
        </w:rPr>
      </w:pPr>
    </w:p>
    <w:p>
      <w:pPr>
        <w:spacing w:before="1"/>
        <w:ind w:left="162" w:right="0" w:firstLine="0"/>
        <w:jc w:val="left"/>
        <w:rPr>
          <w:rFonts w:ascii="Trebuchet MS"/>
          <w:b/>
          <w:sz w:val="28"/>
        </w:rPr>
      </w:pPr>
      <w:r>
        <w:rPr>
          <w:rFonts w:ascii="Trebuchet MS"/>
          <w:b/>
          <w:color w:val="006CB4"/>
          <w:sz w:val="28"/>
        </w:rPr>
        <w:t>COSTS AND PRICES</w:t>
      </w:r>
    </w:p>
    <w:p>
      <w:pPr>
        <w:pStyle w:val="Heading6"/>
        <w:spacing w:before="212"/>
      </w:pPr>
      <w:r>
        <w:rPr>
          <w:color w:val="006CB4"/>
        </w:rPr>
        <w:t>Input prices</w:t>
      </w:r>
    </w:p>
    <w:p>
      <w:pPr>
        <w:pStyle w:val="BodyText"/>
        <w:spacing w:line="271" w:lineRule="auto" w:before="180"/>
        <w:ind w:left="162" w:right="166"/>
      </w:pPr>
      <w:r>
        <w:rPr>
          <w:w w:val="110"/>
        </w:rPr>
        <w:t>Input</w:t>
      </w:r>
      <w:r>
        <w:rPr>
          <w:spacing w:val="-17"/>
          <w:w w:val="110"/>
        </w:rPr>
        <w:t> </w:t>
      </w:r>
      <w:r>
        <w:rPr>
          <w:w w:val="110"/>
        </w:rPr>
        <w:t>price</w:t>
      </w:r>
      <w:r>
        <w:rPr>
          <w:spacing w:val="-17"/>
          <w:w w:val="110"/>
        </w:rPr>
        <w:t> </w:t>
      </w:r>
      <w:r>
        <w:rPr>
          <w:w w:val="110"/>
        </w:rPr>
        <w:t>inflation</w:t>
      </w:r>
      <w:r>
        <w:rPr>
          <w:spacing w:val="-17"/>
          <w:w w:val="110"/>
        </w:rPr>
        <w:t> </w:t>
      </w:r>
      <w:r>
        <w:rPr>
          <w:spacing w:val="-3"/>
          <w:w w:val="110"/>
        </w:rPr>
        <w:t>was</w:t>
      </w:r>
      <w:r>
        <w:rPr>
          <w:spacing w:val="-17"/>
          <w:w w:val="110"/>
        </w:rPr>
        <w:t> </w:t>
      </w:r>
      <w:r>
        <w:rPr>
          <w:w w:val="110"/>
        </w:rPr>
        <w:t>flat</w:t>
      </w:r>
      <w:r>
        <w:rPr>
          <w:spacing w:val="-17"/>
          <w:w w:val="110"/>
        </w:rPr>
        <w:t> </w:t>
      </w:r>
      <w:r>
        <w:rPr>
          <w:spacing w:val="-4"/>
          <w:w w:val="110"/>
        </w:rPr>
        <w:t>to</w:t>
      </w:r>
      <w:r>
        <w:rPr>
          <w:spacing w:val="-17"/>
          <w:w w:val="110"/>
        </w:rPr>
        <w:t> </w:t>
      </w:r>
      <w:r>
        <w:rPr>
          <w:w w:val="110"/>
        </w:rPr>
        <w:t>slowing</w:t>
      </w:r>
      <w:r>
        <w:rPr>
          <w:spacing w:val="-17"/>
          <w:w w:val="110"/>
        </w:rPr>
        <w:t> </w:t>
      </w:r>
      <w:r>
        <w:rPr>
          <w:spacing w:val="-3"/>
          <w:w w:val="110"/>
        </w:rPr>
        <w:t>over</w:t>
      </w:r>
      <w:r>
        <w:rPr>
          <w:spacing w:val="-17"/>
          <w:w w:val="110"/>
        </w:rPr>
        <w:t> </w:t>
      </w:r>
      <w:r>
        <w:rPr>
          <w:w w:val="110"/>
        </w:rPr>
        <w:t>the</w:t>
      </w:r>
      <w:r>
        <w:rPr>
          <w:spacing w:val="-17"/>
          <w:w w:val="110"/>
        </w:rPr>
        <w:t> </w:t>
      </w:r>
      <w:r>
        <w:rPr>
          <w:w w:val="110"/>
        </w:rPr>
        <w:t>period. There </w:t>
      </w:r>
      <w:r>
        <w:rPr>
          <w:spacing w:val="-3"/>
          <w:w w:val="110"/>
        </w:rPr>
        <w:t>were </w:t>
      </w:r>
      <w:r>
        <w:rPr>
          <w:w w:val="110"/>
        </w:rPr>
        <w:t>some signs that </w:t>
      </w:r>
      <w:r>
        <w:rPr>
          <w:spacing w:val="-3"/>
          <w:w w:val="110"/>
        </w:rPr>
        <w:t>upward pressure </w:t>
      </w:r>
      <w:r>
        <w:rPr>
          <w:w w:val="110"/>
        </w:rPr>
        <w:t>on gas prices had eased </w:t>
      </w:r>
      <w:r>
        <w:rPr>
          <w:spacing w:val="-3"/>
          <w:w w:val="110"/>
        </w:rPr>
        <w:t>over </w:t>
      </w:r>
      <w:r>
        <w:rPr>
          <w:w w:val="110"/>
        </w:rPr>
        <w:t>recent weeks. Fuel prices remained</w:t>
      </w:r>
      <w:r>
        <w:rPr>
          <w:spacing w:val="-17"/>
          <w:w w:val="110"/>
        </w:rPr>
        <w:t> </w:t>
      </w:r>
      <w:r>
        <w:rPr>
          <w:w w:val="110"/>
        </w:rPr>
        <w:t>a</w:t>
      </w:r>
      <w:r>
        <w:rPr>
          <w:spacing w:val="-16"/>
          <w:w w:val="110"/>
        </w:rPr>
        <w:t> </w:t>
      </w:r>
      <w:r>
        <w:rPr>
          <w:w w:val="110"/>
        </w:rPr>
        <w:t>concern,</w:t>
      </w:r>
      <w:r>
        <w:rPr>
          <w:spacing w:val="-16"/>
          <w:w w:val="110"/>
        </w:rPr>
        <w:t> </w:t>
      </w:r>
      <w:r>
        <w:rPr>
          <w:spacing w:val="-4"/>
          <w:w w:val="110"/>
        </w:rPr>
        <w:t>however,</w:t>
      </w:r>
      <w:r>
        <w:rPr>
          <w:spacing w:val="-16"/>
          <w:w w:val="110"/>
        </w:rPr>
        <w:t> </w:t>
      </w:r>
      <w:r>
        <w:rPr>
          <w:w w:val="110"/>
        </w:rPr>
        <w:t>as</w:t>
      </w:r>
      <w:r>
        <w:rPr>
          <w:spacing w:val="-16"/>
          <w:w w:val="110"/>
        </w:rPr>
        <w:t> </w:t>
      </w:r>
      <w:r>
        <w:rPr>
          <w:w w:val="110"/>
        </w:rPr>
        <w:t>did</w:t>
      </w:r>
      <w:r>
        <w:rPr>
          <w:spacing w:val="-16"/>
          <w:w w:val="110"/>
        </w:rPr>
        <w:t> </w:t>
      </w:r>
      <w:r>
        <w:rPr>
          <w:w w:val="110"/>
        </w:rPr>
        <w:t>rents</w:t>
      </w:r>
      <w:r>
        <w:rPr>
          <w:spacing w:val="-16"/>
          <w:w w:val="110"/>
        </w:rPr>
        <w:t> </w:t>
      </w:r>
      <w:r>
        <w:rPr>
          <w:w w:val="110"/>
        </w:rPr>
        <w:t>and</w:t>
      </w:r>
      <w:r>
        <w:rPr>
          <w:spacing w:val="-16"/>
          <w:w w:val="110"/>
        </w:rPr>
        <w:t> </w:t>
      </w:r>
      <w:r>
        <w:rPr>
          <w:w w:val="110"/>
        </w:rPr>
        <w:t>insurance premia. There </w:t>
      </w:r>
      <w:r>
        <w:rPr>
          <w:spacing w:val="-3"/>
          <w:w w:val="110"/>
        </w:rPr>
        <w:t>were </w:t>
      </w:r>
      <w:r>
        <w:rPr>
          <w:w w:val="110"/>
        </w:rPr>
        <w:t>also reports of increasing prices of glass and plastic packaging. Regulatory costs, particularly</w:t>
      </w:r>
      <w:r>
        <w:rPr>
          <w:spacing w:val="-28"/>
          <w:w w:val="110"/>
        </w:rPr>
        <w:t> </w:t>
      </w:r>
      <w:r>
        <w:rPr>
          <w:w w:val="110"/>
        </w:rPr>
        <w:t>the</w:t>
      </w:r>
      <w:r>
        <w:rPr>
          <w:spacing w:val="-28"/>
          <w:w w:val="110"/>
        </w:rPr>
        <w:t> </w:t>
      </w:r>
      <w:r>
        <w:rPr>
          <w:w w:val="110"/>
        </w:rPr>
        <w:t>Climate</w:t>
      </w:r>
      <w:r>
        <w:rPr>
          <w:spacing w:val="-28"/>
          <w:w w:val="110"/>
        </w:rPr>
        <w:t> </w:t>
      </w:r>
      <w:r>
        <w:rPr>
          <w:w w:val="110"/>
        </w:rPr>
        <w:t>Change</w:t>
      </w:r>
      <w:r>
        <w:rPr>
          <w:spacing w:val="-28"/>
          <w:w w:val="110"/>
        </w:rPr>
        <w:t> </w:t>
      </w:r>
      <w:r>
        <w:rPr>
          <w:spacing w:val="-5"/>
          <w:w w:val="110"/>
        </w:rPr>
        <w:t>Levy,</w:t>
      </w:r>
      <w:r>
        <w:rPr>
          <w:spacing w:val="-28"/>
          <w:w w:val="110"/>
        </w:rPr>
        <w:t> </w:t>
      </w:r>
      <w:r>
        <w:rPr>
          <w:w w:val="110"/>
        </w:rPr>
        <w:t>remained</w:t>
      </w:r>
      <w:r>
        <w:rPr>
          <w:spacing w:val="-28"/>
          <w:w w:val="110"/>
        </w:rPr>
        <w:t> </w:t>
      </w:r>
      <w:r>
        <w:rPr>
          <w:w w:val="110"/>
        </w:rPr>
        <w:t>the</w:t>
      </w:r>
      <w:r>
        <w:rPr>
          <w:spacing w:val="-28"/>
          <w:w w:val="110"/>
        </w:rPr>
        <w:t> </w:t>
      </w:r>
      <w:r>
        <w:rPr>
          <w:w w:val="110"/>
        </w:rPr>
        <w:t>main area</w:t>
      </w:r>
      <w:r>
        <w:rPr>
          <w:spacing w:val="-15"/>
          <w:w w:val="110"/>
        </w:rPr>
        <w:t> </w:t>
      </w:r>
      <w:r>
        <w:rPr>
          <w:w w:val="110"/>
        </w:rPr>
        <w:t>of</w:t>
      </w:r>
      <w:r>
        <w:rPr>
          <w:spacing w:val="-14"/>
          <w:w w:val="110"/>
        </w:rPr>
        <w:t> </w:t>
      </w:r>
      <w:r>
        <w:rPr>
          <w:w w:val="110"/>
        </w:rPr>
        <w:t>concern</w:t>
      </w:r>
      <w:r>
        <w:rPr>
          <w:spacing w:val="-14"/>
          <w:w w:val="110"/>
        </w:rPr>
        <w:t> </w:t>
      </w:r>
      <w:r>
        <w:rPr>
          <w:w w:val="110"/>
        </w:rPr>
        <w:t>for</w:t>
      </w:r>
      <w:r>
        <w:rPr>
          <w:spacing w:val="-14"/>
          <w:w w:val="110"/>
        </w:rPr>
        <w:t> </w:t>
      </w:r>
      <w:r>
        <w:rPr>
          <w:w w:val="110"/>
        </w:rPr>
        <w:t>contacts.</w:t>
      </w:r>
      <w:r>
        <w:rPr>
          <w:spacing w:val="28"/>
          <w:w w:val="110"/>
        </w:rPr>
        <w:t> </w:t>
      </w:r>
      <w:r>
        <w:rPr>
          <w:w w:val="110"/>
        </w:rPr>
        <w:t>There</w:t>
      </w:r>
      <w:r>
        <w:rPr>
          <w:spacing w:val="-14"/>
          <w:w w:val="110"/>
        </w:rPr>
        <w:t> </w:t>
      </w:r>
      <w:r>
        <w:rPr>
          <w:spacing w:val="-3"/>
          <w:w w:val="110"/>
        </w:rPr>
        <w:t>were</w:t>
      </w:r>
      <w:r>
        <w:rPr>
          <w:spacing w:val="-14"/>
          <w:w w:val="110"/>
        </w:rPr>
        <w:t> </w:t>
      </w:r>
      <w:r>
        <w:rPr>
          <w:w w:val="110"/>
        </w:rPr>
        <w:t>isolated</w:t>
      </w:r>
      <w:r>
        <w:rPr>
          <w:spacing w:val="-14"/>
          <w:w w:val="110"/>
        </w:rPr>
        <w:t> </w:t>
      </w:r>
      <w:r>
        <w:rPr>
          <w:w w:val="110"/>
        </w:rPr>
        <w:t>reports of higher input prices due </w:t>
      </w:r>
      <w:r>
        <w:rPr>
          <w:spacing w:val="-4"/>
          <w:w w:val="110"/>
        </w:rPr>
        <w:t>to </w:t>
      </w:r>
      <w:r>
        <w:rPr>
          <w:w w:val="110"/>
        </w:rPr>
        <w:t>the weakness of sterling relative </w:t>
      </w:r>
      <w:r>
        <w:rPr>
          <w:spacing w:val="-4"/>
          <w:w w:val="110"/>
        </w:rPr>
        <w:t>to </w:t>
      </w:r>
      <w:r>
        <w:rPr>
          <w:w w:val="110"/>
        </w:rPr>
        <w:t>the</w:t>
      </w:r>
      <w:r>
        <w:rPr>
          <w:spacing w:val="-13"/>
          <w:w w:val="110"/>
        </w:rPr>
        <w:t> </w:t>
      </w:r>
      <w:r>
        <w:rPr>
          <w:spacing w:val="-3"/>
          <w:w w:val="110"/>
        </w:rPr>
        <w:t>dollar.</w:t>
      </w:r>
    </w:p>
    <w:p>
      <w:pPr>
        <w:pStyle w:val="BodyText"/>
        <w:spacing w:before="1"/>
        <w:rPr>
          <w:sz w:val="21"/>
        </w:rPr>
      </w:pPr>
    </w:p>
    <w:p>
      <w:pPr>
        <w:pStyle w:val="Heading6"/>
      </w:pPr>
      <w:r>
        <w:rPr>
          <w:color w:val="006CB4"/>
        </w:rPr>
        <w:t>Output prices</w:t>
      </w:r>
    </w:p>
    <w:p>
      <w:pPr>
        <w:pStyle w:val="BodyText"/>
        <w:spacing w:line="271" w:lineRule="auto" w:before="200"/>
        <w:ind w:left="162" w:right="158"/>
      </w:pPr>
      <w:r>
        <w:rPr>
          <w:w w:val="110"/>
        </w:rPr>
        <w:t>Output price inflation in manufacturing remained low </w:t>
      </w:r>
      <w:r>
        <w:rPr>
          <w:spacing w:val="-3"/>
          <w:w w:val="110"/>
        </w:rPr>
        <w:t>over </w:t>
      </w:r>
      <w:r>
        <w:rPr>
          <w:w w:val="110"/>
        </w:rPr>
        <w:t>the period, and recent reports pointed </w:t>
      </w:r>
      <w:r>
        <w:rPr>
          <w:spacing w:val="-4"/>
          <w:w w:val="110"/>
        </w:rPr>
        <w:t>to </w:t>
      </w:r>
      <w:r>
        <w:rPr>
          <w:w w:val="110"/>
        </w:rPr>
        <w:t>flat </w:t>
      </w:r>
      <w:r>
        <w:rPr>
          <w:spacing w:val="-4"/>
          <w:w w:val="110"/>
        </w:rPr>
        <w:t>to </w:t>
      </w:r>
      <w:r>
        <w:rPr>
          <w:w w:val="110"/>
        </w:rPr>
        <w:t>falling prices. This reflected </w:t>
      </w:r>
      <w:r>
        <w:rPr>
          <w:spacing w:val="-3"/>
          <w:w w:val="110"/>
        </w:rPr>
        <w:t>lower </w:t>
      </w:r>
      <w:r>
        <w:rPr>
          <w:w w:val="110"/>
        </w:rPr>
        <w:t>output and </w:t>
      </w:r>
      <w:r>
        <w:rPr>
          <w:spacing w:val="-3"/>
          <w:w w:val="110"/>
        </w:rPr>
        <w:t>orders. </w:t>
      </w:r>
      <w:r>
        <w:rPr>
          <w:w w:val="110"/>
        </w:rPr>
        <w:t>There</w:t>
      </w:r>
      <w:r>
        <w:rPr>
          <w:spacing w:val="-23"/>
          <w:w w:val="110"/>
        </w:rPr>
        <w:t> </w:t>
      </w:r>
      <w:r>
        <w:rPr>
          <w:spacing w:val="-3"/>
          <w:w w:val="110"/>
        </w:rPr>
        <w:t>were</w:t>
      </w:r>
      <w:r>
        <w:rPr>
          <w:spacing w:val="-22"/>
          <w:w w:val="110"/>
        </w:rPr>
        <w:t> </w:t>
      </w:r>
      <w:r>
        <w:rPr>
          <w:w w:val="110"/>
        </w:rPr>
        <w:t>widespread</w:t>
      </w:r>
      <w:r>
        <w:rPr>
          <w:spacing w:val="-22"/>
          <w:w w:val="110"/>
        </w:rPr>
        <w:t> </w:t>
      </w:r>
      <w:r>
        <w:rPr>
          <w:w w:val="110"/>
        </w:rPr>
        <w:t>reports</w:t>
      </w:r>
      <w:r>
        <w:rPr>
          <w:spacing w:val="-22"/>
          <w:w w:val="110"/>
        </w:rPr>
        <w:t> </w:t>
      </w:r>
      <w:r>
        <w:rPr>
          <w:w w:val="110"/>
        </w:rPr>
        <w:t>of</w:t>
      </w:r>
      <w:r>
        <w:rPr>
          <w:spacing w:val="-22"/>
          <w:w w:val="110"/>
        </w:rPr>
        <w:t> </w:t>
      </w:r>
      <w:r>
        <w:rPr>
          <w:spacing w:val="-3"/>
          <w:w w:val="110"/>
        </w:rPr>
        <w:t>downward</w:t>
      </w:r>
      <w:r>
        <w:rPr>
          <w:spacing w:val="-22"/>
          <w:w w:val="110"/>
        </w:rPr>
        <w:t> </w:t>
      </w:r>
      <w:r>
        <w:rPr>
          <w:w w:val="110"/>
        </w:rPr>
        <w:t>pressure</w:t>
      </w:r>
      <w:r>
        <w:rPr>
          <w:spacing w:val="-22"/>
          <w:w w:val="110"/>
        </w:rPr>
        <w:t> </w:t>
      </w:r>
      <w:r>
        <w:rPr>
          <w:w w:val="110"/>
        </w:rPr>
        <w:t>on prices</w:t>
      </w:r>
      <w:r>
        <w:rPr>
          <w:spacing w:val="-9"/>
          <w:w w:val="110"/>
        </w:rPr>
        <w:t> </w:t>
      </w:r>
      <w:r>
        <w:rPr>
          <w:w w:val="110"/>
        </w:rPr>
        <w:t>due</w:t>
      </w:r>
      <w:r>
        <w:rPr>
          <w:spacing w:val="-8"/>
          <w:w w:val="110"/>
        </w:rPr>
        <w:t> </w:t>
      </w:r>
      <w:r>
        <w:rPr>
          <w:spacing w:val="-4"/>
          <w:w w:val="110"/>
        </w:rPr>
        <w:t>to</w:t>
      </w:r>
      <w:r>
        <w:rPr>
          <w:spacing w:val="-8"/>
          <w:w w:val="110"/>
        </w:rPr>
        <w:t> </w:t>
      </w:r>
      <w:r>
        <w:rPr>
          <w:w w:val="110"/>
        </w:rPr>
        <w:t>the</w:t>
      </w:r>
      <w:r>
        <w:rPr>
          <w:spacing w:val="-8"/>
          <w:w w:val="110"/>
        </w:rPr>
        <w:t> </w:t>
      </w:r>
      <w:r>
        <w:rPr>
          <w:w w:val="110"/>
        </w:rPr>
        <w:t>strength</w:t>
      </w:r>
      <w:r>
        <w:rPr>
          <w:spacing w:val="-8"/>
          <w:w w:val="110"/>
        </w:rPr>
        <w:t> </w:t>
      </w:r>
      <w:r>
        <w:rPr>
          <w:w w:val="110"/>
        </w:rPr>
        <w:t>of</w:t>
      </w:r>
      <w:r>
        <w:rPr>
          <w:spacing w:val="-8"/>
          <w:w w:val="110"/>
        </w:rPr>
        <w:t> </w:t>
      </w:r>
      <w:r>
        <w:rPr>
          <w:w w:val="110"/>
        </w:rPr>
        <w:t>sterling</w:t>
      </w:r>
      <w:r>
        <w:rPr>
          <w:spacing w:val="-8"/>
          <w:w w:val="110"/>
        </w:rPr>
        <w:t> </w:t>
      </w:r>
      <w:r>
        <w:rPr>
          <w:w w:val="110"/>
        </w:rPr>
        <w:t>relative</w:t>
      </w:r>
      <w:r>
        <w:rPr>
          <w:spacing w:val="-8"/>
          <w:w w:val="110"/>
        </w:rPr>
        <w:t> </w:t>
      </w:r>
      <w:r>
        <w:rPr>
          <w:spacing w:val="-4"/>
          <w:w w:val="110"/>
        </w:rPr>
        <w:t>to</w:t>
      </w:r>
      <w:r>
        <w:rPr>
          <w:spacing w:val="-8"/>
          <w:w w:val="110"/>
        </w:rPr>
        <w:t> </w:t>
      </w:r>
      <w:r>
        <w:rPr>
          <w:w w:val="110"/>
        </w:rPr>
        <w:t>the</w:t>
      </w:r>
      <w:r>
        <w:rPr>
          <w:spacing w:val="-8"/>
          <w:w w:val="110"/>
        </w:rPr>
        <w:t> </w:t>
      </w:r>
      <w:r>
        <w:rPr>
          <w:w w:val="110"/>
        </w:rPr>
        <w:t>euro. Increasing </w:t>
      </w:r>
      <w:r>
        <w:rPr>
          <w:spacing w:val="-3"/>
          <w:w w:val="110"/>
        </w:rPr>
        <w:t>downward pressure </w:t>
      </w:r>
      <w:r>
        <w:rPr>
          <w:w w:val="110"/>
        </w:rPr>
        <w:t>on output prices </w:t>
      </w:r>
      <w:r>
        <w:rPr>
          <w:spacing w:val="-3"/>
          <w:w w:val="110"/>
        </w:rPr>
        <w:t>was </w:t>
      </w:r>
      <w:r>
        <w:rPr>
          <w:w w:val="110"/>
        </w:rPr>
        <w:t>particularly notable in the aerospace industry </w:t>
      </w:r>
      <w:r>
        <w:rPr>
          <w:spacing w:val="-4"/>
          <w:w w:val="110"/>
        </w:rPr>
        <w:t>towards </w:t>
      </w:r>
      <w:r>
        <w:rPr>
          <w:w w:val="110"/>
        </w:rPr>
        <w:t>the end of the period. </w:t>
      </w:r>
      <w:r>
        <w:rPr>
          <w:spacing w:val="-4"/>
          <w:w w:val="110"/>
        </w:rPr>
        <w:t>However, </w:t>
      </w:r>
      <w:r>
        <w:rPr>
          <w:w w:val="110"/>
        </w:rPr>
        <w:t>some contacts, particularly</w:t>
      </w:r>
      <w:r>
        <w:rPr>
          <w:spacing w:val="-10"/>
          <w:w w:val="110"/>
        </w:rPr>
        <w:t> </w:t>
      </w:r>
      <w:r>
        <w:rPr>
          <w:w w:val="110"/>
        </w:rPr>
        <w:t>in</w:t>
      </w:r>
      <w:r>
        <w:rPr>
          <w:spacing w:val="-9"/>
          <w:w w:val="110"/>
        </w:rPr>
        <w:t> </w:t>
      </w:r>
      <w:r>
        <w:rPr>
          <w:w w:val="110"/>
        </w:rPr>
        <w:t>the</w:t>
      </w:r>
      <w:r>
        <w:rPr>
          <w:spacing w:val="-10"/>
          <w:w w:val="110"/>
        </w:rPr>
        <w:t> </w:t>
      </w:r>
      <w:r>
        <w:rPr>
          <w:w w:val="110"/>
        </w:rPr>
        <w:t>southern</w:t>
      </w:r>
      <w:r>
        <w:rPr>
          <w:spacing w:val="-9"/>
          <w:w w:val="110"/>
        </w:rPr>
        <w:t> </w:t>
      </w:r>
      <w:r>
        <w:rPr>
          <w:w w:val="110"/>
        </w:rPr>
        <w:t>regions,</w:t>
      </w:r>
      <w:r>
        <w:rPr>
          <w:spacing w:val="-10"/>
          <w:w w:val="110"/>
        </w:rPr>
        <w:t> </w:t>
      </w:r>
      <w:r>
        <w:rPr>
          <w:w w:val="110"/>
        </w:rPr>
        <w:t>reported</w:t>
      </w:r>
      <w:r>
        <w:rPr>
          <w:spacing w:val="-9"/>
          <w:w w:val="110"/>
        </w:rPr>
        <w:t> </w:t>
      </w:r>
      <w:r>
        <w:rPr>
          <w:w w:val="110"/>
        </w:rPr>
        <w:t>that</w:t>
      </w:r>
      <w:r>
        <w:rPr>
          <w:spacing w:val="-9"/>
          <w:w w:val="110"/>
        </w:rPr>
        <w:t> </w:t>
      </w:r>
      <w:r>
        <w:rPr>
          <w:w w:val="110"/>
        </w:rPr>
        <w:t>prices remained firm. Firms operating in niche markets and those supplying </w:t>
      </w:r>
      <w:r>
        <w:rPr>
          <w:spacing w:val="-4"/>
          <w:w w:val="110"/>
        </w:rPr>
        <w:t>to </w:t>
      </w:r>
      <w:r>
        <w:rPr>
          <w:w w:val="110"/>
        </w:rPr>
        <w:t>the construction industry found it much easier </w:t>
      </w:r>
      <w:r>
        <w:rPr>
          <w:spacing w:val="-4"/>
          <w:w w:val="110"/>
        </w:rPr>
        <w:t>to </w:t>
      </w:r>
      <w:r>
        <w:rPr>
          <w:w w:val="110"/>
        </w:rPr>
        <w:t>raise their</w:t>
      </w:r>
      <w:r>
        <w:rPr>
          <w:spacing w:val="-27"/>
          <w:w w:val="110"/>
        </w:rPr>
        <w:t> </w:t>
      </w:r>
      <w:r>
        <w:rPr>
          <w:w w:val="110"/>
        </w:rPr>
        <w:t>prices.</w:t>
      </w:r>
    </w:p>
    <w:p>
      <w:pPr>
        <w:pStyle w:val="BodyText"/>
        <w:spacing w:before="5"/>
        <w:rPr>
          <w:sz w:val="24"/>
        </w:rPr>
      </w:pPr>
    </w:p>
    <w:p>
      <w:pPr>
        <w:pStyle w:val="BodyText"/>
        <w:spacing w:line="271" w:lineRule="auto" w:before="1"/>
        <w:ind w:left="162" w:right="312"/>
      </w:pPr>
      <w:r>
        <w:rPr>
          <w:w w:val="105"/>
        </w:rPr>
        <w:t>Output price inflation in the service sector remained strong and stable overall. Agencies noted that advertising prices were lower, and that the price of IT services also seemed to have eased. But the price of professional services appeared to remain strong, and</w:t>
      </w:r>
    </w:p>
    <w:p>
      <w:pPr>
        <w:spacing w:after="0" w:line="271" w:lineRule="auto"/>
        <w:sectPr>
          <w:type w:val="continuous"/>
          <w:pgSz w:w="11900" w:h="16840"/>
          <w:pgMar w:top="1260" w:bottom="280" w:left="660" w:right="640"/>
          <w:cols w:num="2" w:equalWidth="0">
            <w:col w:w="5087" w:space="294"/>
            <w:col w:w="5219"/>
          </w:cols>
        </w:sectPr>
      </w:pPr>
    </w:p>
    <w:p>
      <w:pPr>
        <w:pStyle w:val="BodyText"/>
      </w:pPr>
    </w:p>
    <w:p>
      <w:pPr>
        <w:spacing w:after="0"/>
        <w:sectPr>
          <w:headerReference w:type="even" r:id="rId203"/>
          <w:footerReference w:type="even" r:id="rId204"/>
          <w:pgSz w:w="11900" w:h="16840"/>
          <w:pgMar w:header="601" w:footer="605" w:top="800" w:bottom="800" w:left="660" w:right="640"/>
          <w:pgNumType w:start="64"/>
        </w:sectPr>
      </w:pPr>
    </w:p>
    <w:p>
      <w:pPr>
        <w:pStyle w:val="BodyText"/>
        <w:spacing w:before="10"/>
      </w:pPr>
    </w:p>
    <w:p>
      <w:pPr>
        <w:pStyle w:val="BodyText"/>
        <w:spacing w:line="271" w:lineRule="auto"/>
        <w:ind w:left="151"/>
      </w:pPr>
      <w:r>
        <w:rPr>
          <w:w w:val="110"/>
        </w:rPr>
        <w:t>there</w:t>
      </w:r>
      <w:r>
        <w:rPr>
          <w:spacing w:val="-20"/>
          <w:w w:val="110"/>
        </w:rPr>
        <w:t> </w:t>
      </w:r>
      <w:r>
        <w:rPr>
          <w:spacing w:val="-3"/>
          <w:w w:val="110"/>
        </w:rPr>
        <w:t>were</w:t>
      </w:r>
      <w:r>
        <w:rPr>
          <w:spacing w:val="-20"/>
          <w:w w:val="110"/>
        </w:rPr>
        <w:t> </w:t>
      </w:r>
      <w:r>
        <w:rPr>
          <w:w w:val="110"/>
        </w:rPr>
        <w:t>occasional</w:t>
      </w:r>
      <w:r>
        <w:rPr>
          <w:spacing w:val="-19"/>
          <w:w w:val="110"/>
        </w:rPr>
        <w:t> </w:t>
      </w:r>
      <w:r>
        <w:rPr>
          <w:w w:val="110"/>
        </w:rPr>
        <w:t>reports</w:t>
      </w:r>
      <w:r>
        <w:rPr>
          <w:spacing w:val="-20"/>
          <w:w w:val="110"/>
        </w:rPr>
        <w:t> </w:t>
      </w:r>
      <w:r>
        <w:rPr>
          <w:w w:val="110"/>
        </w:rPr>
        <w:t>of</w:t>
      </w:r>
      <w:r>
        <w:rPr>
          <w:spacing w:val="-20"/>
          <w:w w:val="110"/>
        </w:rPr>
        <w:t> </w:t>
      </w:r>
      <w:r>
        <w:rPr>
          <w:w w:val="110"/>
        </w:rPr>
        <w:t>increasing</w:t>
      </w:r>
      <w:r>
        <w:rPr>
          <w:spacing w:val="-19"/>
          <w:w w:val="110"/>
        </w:rPr>
        <w:t> </w:t>
      </w:r>
      <w:r>
        <w:rPr>
          <w:w w:val="110"/>
        </w:rPr>
        <w:t>legal</w:t>
      </w:r>
      <w:r>
        <w:rPr>
          <w:spacing w:val="-20"/>
          <w:w w:val="110"/>
        </w:rPr>
        <w:t> </w:t>
      </w:r>
      <w:r>
        <w:rPr>
          <w:w w:val="110"/>
        </w:rPr>
        <w:t>and accountancy</w:t>
      </w:r>
      <w:r>
        <w:rPr>
          <w:spacing w:val="-6"/>
          <w:w w:val="110"/>
        </w:rPr>
        <w:t> </w:t>
      </w:r>
      <w:r>
        <w:rPr>
          <w:w w:val="110"/>
        </w:rPr>
        <w:t>fees.</w:t>
      </w:r>
    </w:p>
    <w:p>
      <w:pPr>
        <w:pStyle w:val="Heading6"/>
        <w:spacing w:before="178"/>
        <w:ind w:left="151"/>
      </w:pPr>
      <w:r>
        <w:rPr>
          <w:color w:val="006CB4"/>
        </w:rPr>
        <w:t>Retail prices</w:t>
      </w:r>
    </w:p>
    <w:p>
      <w:pPr>
        <w:pStyle w:val="BodyText"/>
        <w:spacing w:line="271" w:lineRule="auto" w:before="160"/>
        <w:ind w:left="151" w:right="-15"/>
      </w:pPr>
      <w:r>
        <w:rPr>
          <w:w w:val="110"/>
        </w:rPr>
        <w:t>Retail price inflation appeared </w:t>
      </w:r>
      <w:r>
        <w:rPr>
          <w:spacing w:val="-4"/>
          <w:w w:val="110"/>
        </w:rPr>
        <w:t>to </w:t>
      </w:r>
      <w:r>
        <w:rPr>
          <w:w w:val="110"/>
        </w:rPr>
        <w:t>pick up slightly </w:t>
      </w:r>
      <w:r>
        <w:rPr>
          <w:spacing w:val="-3"/>
          <w:w w:val="110"/>
        </w:rPr>
        <w:t>over </w:t>
      </w:r>
      <w:r>
        <w:rPr>
          <w:w w:val="110"/>
        </w:rPr>
        <w:t>the period. In particular, the mid-season ‘sales’ </w:t>
      </w:r>
      <w:r>
        <w:rPr>
          <w:spacing w:val="-3"/>
          <w:w w:val="110"/>
        </w:rPr>
        <w:t>were </w:t>
      </w:r>
      <w:r>
        <w:rPr>
          <w:w w:val="110"/>
        </w:rPr>
        <w:t>reported </w:t>
      </w:r>
      <w:r>
        <w:rPr>
          <w:spacing w:val="-4"/>
          <w:w w:val="110"/>
        </w:rPr>
        <w:t>to </w:t>
      </w:r>
      <w:r>
        <w:rPr>
          <w:spacing w:val="-3"/>
          <w:w w:val="110"/>
        </w:rPr>
        <w:t>have </w:t>
      </w:r>
      <w:r>
        <w:rPr>
          <w:w w:val="110"/>
        </w:rPr>
        <w:t>begun later than usual in most regions, and </w:t>
      </w:r>
      <w:r>
        <w:rPr>
          <w:spacing w:val="-3"/>
          <w:w w:val="110"/>
        </w:rPr>
        <w:t>many retailers </w:t>
      </w:r>
      <w:r>
        <w:rPr>
          <w:w w:val="110"/>
        </w:rPr>
        <w:t>suggested that discounting </w:t>
      </w:r>
      <w:r>
        <w:rPr>
          <w:spacing w:val="-3"/>
          <w:w w:val="110"/>
        </w:rPr>
        <w:t>was </w:t>
      </w:r>
      <w:r>
        <w:rPr>
          <w:w w:val="110"/>
        </w:rPr>
        <w:t>either less deep than last </w:t>
      </w:r>
      <w:r>
        <w:rPr>
          <w:spacing w:val="-4"/>
          <w:w w:val="110"/>
        </w:rPr>
        <w:t>year, </w:t>
      </w:r>
      <w:r>
        <w:rPr>
          <w:w w:val="110"/>
        </w:rPr>
        <w:t>or </w:t>
      </w:r>
      <w:r>
        <w:rPr>
          <w:spacing w:val="-3"/>
          <w:w w:val="110"/>
        </w:rPr>
        <w:t>was </w:t>
      </w:r>
      <w:r>
        <w:rPr>
          <w:w w:val="110"/>
        </w:rPr>
        <w:t>on a </w:t>
      </w:r>
      <w:r>
        <w:rPr>
          <w:spacing w:val="-3"/>
          <w:w w:val="110"/>
        </w:rPr>
        <w:t>narrower </w:t>
      </w:r>
      <w:r>
        <w:rPr>
          <w:w w:val="110"/>
        </w:rPr>
        <w:t>range of goods. There </w:t>
      </w:r>
      <w:r>
        <w:rPr>
          <w:spacing w:val="-3"/>
          <w:w w:val="110"/>
        </w:rPr>
        <w:t>were </w:t>
      </w:r>
      <w:r>
        <w:rPr>
          <w:w w:val="110"/>
        </w:rPr>
        <w:t>also continued increases in the price of seasonal foods, particularly </w:t>
      </w:r>
      <w:r>
        <w:rPr>
          <w:spacing w:val="-3"/>
          <w:w w:val="110"/>
        </w:rPr>
        <w:t>potatoes, </w:t>
      </w:r>
      <w:r>
        <w:rPr>
          <w:w w:val="110"/>
        </w:rPr>
        <w:t>due </w:t>
      </w:r>
      <w:r>
        <w:rPr>
          <w:spacing w:val="-4"/>
          <w:w w:val="110"/>
        </w:rPr>
        <w:t>to </w:t>
      </w:r>
      <w:r>
        <w:rPr>
          <w:w w:val="110"/>
        </w:rPr>
        <w:t>a shortage of supply caused </w:t>
      </w:r>
      <w:r>
        <w:rPr>
          <w:spacing w:val="-3"/>
          <w:w w:val="110"/>
        </w:rPr>
        <w:t>by </w:t>
      </w:r>
      <w:r>
        <w:rPr>
          <w:w w:val="110"/>
        </w:rPr>
        <w:t>earlier bad </w:t>
      </w:r>
      <w:r>
        <w:rPr>
          <w:spacing w:val="-3"/>
          <w:w w:val="110"/>
        </w:rPr>
        <w:t>weather. </w:t>
      </w:r>
      <w:r>
        <w:rPr>
          <w:w w:val="110"/>
        </w:rPr>
        <w:t>There </w:t>
      </w:r>
      <w:r>
        <w:rPr>
          <w:spacing w:val="-3"/>
          <w:w w:val="110"/>
        </w:rPr>
        <w:t>was </w:t>
      </w:r>
      <w:r>
        <w:rPr>
          <w:w w:val="110"/>
        </w:rPr>
        <w:t>very little sign of </w:t>
      </w:r>
      <w:r>
        <w:rPr>
          <w:spacing w:val="-3"/>
          <w:w w:val="110"/>
        </w:rPr>
        <w:t>any </w:t>
      </w:r>
      <w:r>
        <w:rPr>
          <w:w w:val="110"/>
        </w:rPr>
        <w:t>easing in price rises. </w:t>
      </w:r>
      <w:r>
        <w:rPr>
          <w:spacing w:val="-5"/>
          <w:w w:val="110"/>
        </w:rPr>
        <w:t>Towards </w:t>
      </w:r>
      <w:r>
        <w:rPr>
          <w:w w:val="110"/>
        </w:rPr>
        <w:t>the end of the period, some Agencies also reported that increases in wheat prices had fed through </w:t>
      </w:r>
      <w:r>
        <w:rPr>
          <w:spacing w:val="-3"/>
          <w:w w:val="110"/>
        </w:rPr>
        <w:t>into </w:t>
      </w:r>
      <w:r>
        <w:rPr>
          <w:w w:val="110"/>
        </w:rPr>
        <w:t>flour prices and could soon cause increases in the prices of bread and pasta.</w:t>
      </w:r>
    </w:p>
    <w:p>
      <w:pPr>
        <w:pStyle w:val="BodyText"/>
        <w:rPr>
          <w:sz w:val="21"/>
        </w:rPr>
      </w:pPr>
    </w:p>
    <w:p>
      <w:pPr>
        <w:pStyle w:val="BodyText"/>
        <w:spacing w:line="271" w:lineRule="auto"/>
        <w:ind w:left="151" w:right="50"/>
      </w:pPr>
      <w:r>
        <w:rPr>
          <w:w w:val="110"/>
        </w:rPr>
        <w:t>Both new and used car prices remained broadly stable over the period. Contacts suggested that new car prices would increase following the introduction of the new registration plate in autumn.</w:t>
      </w:r>
    </w:p>
    <w:p>
      <w:pPr>
        <w:pStyle w:val="BodyText"/>
        <w:spacing w:before="11"/>
      </w:pPr>
    </w:p>
    <w:p>
      <w:pPr>
        <w:pStyle w:val="BodyText"/>
        <w:spacing w:line="271" w:lineRule="auto"/>
        <w:ind w:left="151"/>
      </w:pPr>
      <w:r>
        <w:rPr>
          <w:spacing w:val="-3"/>
          <w:w w:val="110"/>
        </w:rPr>
        <w:t>Overall,</w:t>
      </w:r>
      <w:r>
        <w:rPr>
          <w:spacing w:val="-26"/>
          <w:w w:val="110"/>
        </w:rPr>
        <w:t> </w:t>
      </w:r>
      <w:r>
        <w:rPr>
          <w:w w:val="110"/>
        </w:rPr>
        <w:t>retail</w:t>
      </w:r>
      <w:r>
        <w:rPr>
          <w:spacing w:val="-25"/>
          <w:w w:val="110"/>
        </w:rPr>
        <w:t> </w:t>
      </w:r>
      <w:r>
        <w:rPr>
          <w:w w:val="110"/>
        </w:rPr>
        <w:t>services</w:t>
      </w:r>
      <w:r>
        <w:rPr>
          <w:spacing w:val="-25"/>
          <w:w w:val="110"/>
        </w:rPr>
        <w:t> </w:t>
      </w:r>
      <w:r>
        <w:rPr>
          <w:w w:val="110"/>
        </w:rPr>
        <w:t>inflation</w:t>
      </w:r>
      <w:r>
        <w:rPr>
          <w:spacing w:val="-25"/>
          <w:w w:val="110"/>
        </w:rPr>
        <w:t> </w:t>
      </w:r>
      <w:r>
        <w:rPr>
          <w:w w:val="110"/>
        </w:rPr>
        <w:t>remained</w:t>
      </w:r>
      <w:r>
        <w:rPr>
          <w:spacing w:val="-25"/>
          <w:w w:val="110"/>
        </w:rPr>
        <w:t> </w:t>
      </w:r>
      <w:r>
        <w:rPr>
          <w:w w:val="110"/>
        </w:rPr>
        <w:t>broadly</w:t>
      </w:r>
      <w:r>
        <w:rPr>
          <w:spacing w:val="-25"/>
          <w:w w:val="110"/>
        </w:rPr>
        <w:t> </w:t>
      </w:r>
      <w:r>
        <w:rPr>
          <w:w w:val="110"/>
        </w:rPr>
        <w:t>stable compared with the previous period. Many Agencies suggested that there had been an increase in insurance premia.</w:t>
      </w:r>
      <w:r>
        <w:rPr>
          <w:spacing w:val="15"/>
          <w:w w:val="110"/>
        </w:rPr>
        <w:t> </w:t>
      </w:r>
      <w:r>
        <w:rPr>
          <w:w w:val="110"/>
        </w:rPr>
        <w:t>Reports</w:t>
      </w:r>
      <w:r>
        <w:rPr>
          <w:spacing w:val="-21"/>
          <w:w w:val="110"/>
        </w:rPr>
        <w:t> </w:t>
      </w:r>
      <w:r>
        <w:rPr>
          <w:w w:val="110"/>
        </w:rPr>
        <w:t>regarding</w:t>
      </w:r>
      <w:r>
        <w:rPr>
          <w:spacing w:val="-20"/>
          <w:w w:val="110"/>
        </w:rPr>
        <w:t> </w:t>
      </w:r>
      <w:r>
        <w:rPr>
          <w:w w:val="110"/>
        </w:rPr>
        <w:t>hotel</w:t>
      </w:r>
      <w:r>
        <w:rPr>
          <w:spacing w:val="-20"/>
          <w:w w:val="110"/>
        </w:rPr>
        <w:t> </w:t>
      </w:r>
      <w:r>
        <w:rPr>
          <w:w w:val="110"/>
        </w:rPr>
        <w:t>room</w:t>
      </w:r>
      <w:r>
        <w:rPr>
          <w:spacing w:val="-21"/>
          <w:w w:val="110"/>
        </w:rPr>
        <w:t> </w:t>
      </w:r>
      <w:r>
        <w:rPr>
          <w:spacing w:val="-4"/>
          <w:w w:val="110"/>
        </w:rPr>
        <w:t>rates</w:t>
      </w:r>
      <w:r>
        <w:rPr>
          <w:spacing w:val="-20"/>
          <w:w w:val="110"/>
        </w:rPr>
        <w:t> </w:t>
      </w:r>
      <w:r>
        <w:rPr>
          <w:spacing w:val="-3"/>
          <w:w w:val="110"/>
        </w:rPr>
        <w:t>were</w:t>
      </w:r>
      <w:r>
        <w:rPr>
          <w:spacing w:val="-20"/>
          <w:w w:val="110"/>
        </w:rPr>
        <w:t> </w:t>
      </w:r>
      <w:r>
        <w:rPr>
          <w:w w:val="110"/>
        </w:rPr>
        <w:t>mixed, with</w:t>
      </w:r>
      <w:r>
        <w:rPr>
          <w:spacing w:val="-19"/>
          <w:w w:val="110"/>
        </w:rPr>
        <w:t> </w:t>
      </w:r>
      <w:r>
        <w:rPr>
          <w:w w:val="110"/>
        </w:rPr>
        <w:t>some</w:t>
      </w:r>
      <w:r>
        <w:rPr>
          <w:spacing w:val="-18"/>
          <w:w w:val="110"/>
        </w:rPr>
        <w:t> </w:t>
      </w:r>
      <w:r>
        <w:rPr>
          <w:w w:val="110"/>
        </w:rPr>
        <w:t>contacts</w:t>
      </w:r>
      <w:r>
        <w:rPr>
          <w:spacing w:val="-18"/>
          <w:w w:val="110"/>
        </w:rPr>
        <w:t> </w:t>
      </w:r>
      <w:r>
        <w:rPr>
          <w:w w:val="110"/>
        </w:rPr>
        <w:t>cutting</w:t>
      </w:r>
      <w:r>
        <w:rPr>
          <w:spacing w:val="-18"/>
          <w:w w:val="110"/>
        </w:rPr>
        <w:t> </w:t>
      </w:r>
      <w:r>
        <w:rPr>
          <w:w w:val="110"/>
        </w:rPr>
        <w:t>prices</w:t>
      </w:r>
      <w:r>
        <w:rPr>
          <w:spacing w:val="-18"/>
          <w:w w:val="110"/>
        </w:rPr>
        <w:t> </w:t>
      </w:r>
      <w:r>
        <w:rPr>
          <w:spacing w:val="-4"/>
          <w:w w:val="110"/>
        </w:rPr>
        <w:t>to</w:t>
      </w:r>
      <w:r>
        <w:rPr>
          <w:spacing w:val="-18"/>
          <w:w w:val="110"/>
        </w:rPr>
        <w:t> </w:t>
      </w:r>
      <w:r>
        <w:rPr>
          <w:w w:val="110"/>
        </w:rPr>
        <w:t>maintain</w:t>
      </w:r>
      <w:r>
        <w:rPr>
          <w:spacing w:val="-18"/>
          <w:w w:val="110"/>
        </w:rPr>
        <w:t> </w:t>
      </w:r>
      <w:r>
        <w:rPr>
          <w:w w:val="110"/>
        </w:rPr>
        <w:t>occupancy levels. But there </w:t>
      </w:r>
      <w:r>
        <w:rPr>
          <w:spacing w:val="-3"/>
          <w:w w:val="110"/>
        </w:rPr>
        <w:t>were </w:t>
      </w:r>
      <w:r>
        <w:rPr>
          <w:w w:val="110"/>
        </w:rPr>
        <w:t>signs in some regions of price increases outside rural areas. Inflation in </w:t>
      </w:r>
      <w:r>
        <w:rPr>
          <w:spacing w:val="-3"/>
          <w:w w:val="110"/>
        </w:rPr>
        <w:t>overseas </w:t>
      </w:r>
      <w:r>
        <w:rPr>
          <w:w w:val="110"/>
        </w:rPr>
        <w:t>holiday prices remained</w:t>
      </w:r>
      <w:r>
        <w:rPr>
          <w:spacing w:val="-21"/>
          <w:w w:val="110"/>
        </w:rPr>
        <w:t> </w:t>
      </w:r>
      <w:r>
        <w:rPr>
          <w:w w:val="110"/>
        </w:rPr>
        <w:t>strong.</w:t>
      </w:r>
    </w:p>
    <w:p>
      <w:pPr>
        <w:pStyle w:val="BodyText"/>
        <w:spacing w:before="6"/>
        <w:rPr>
          <w:sz w:val="17"/>
        </w:rPr>
      </w:pPr>
    </w:p>
    <w:p>
      <w:pPr>
        <w:pStyle w:val="Heading6"/>
        <w:spacing w:before="1"/>
        <w:ind w:left="151"/>
      </w:pPr>
      <w:r>
        <w:rPr>
          <w:color w:val="006CB4"/>
        </w:rPr>
        <w:t>Pay</w:t>
      </w:r>
    </w:p>
    <w:p>
      <w:pPr>
        <w:pStyle w:val="BodyText"/>
        <w:spacing w:line="271" w:lineRule="auto" w:before="160"/>
        <w:ind w:left="151"/>
      </w:pPr>
      <w:r>
        <w:rPr>
          <w:w w:val="110"/>
        </w:rPr>
        <w:t>Manufacturing</w:t>
      </w:r>
      <w:r>
        <w:rPr>
          <w:spacing w:val="-18"/>
          <w:w w:val="110"/>
        </w:rPr>
        <w:t> </w:t>
      </w:r>
      <w:r>
        <w:rPr>
          <w:w w:val="110"/>
        </w:rPr>
        <w:t>earnings</w:t>
      </w:r>
      <w:r>
        <w:rPr>
          <w:spacing w:val="-18"/>
          <w:w w:val="110"/>
        </w:rPr>
        <w:t> </w:t>
      </w:r>
      <w:r>
        <w:rPr>
          <w:spacing w:val="-2"/>
          <w:w w:val="110"/>
        </w:rPr>
        <w:t>growth</w:t>
      </w:r>
      <w:r>
        <w:rPr>
          <w:spacing w:val="-18"/>
          <w:w w:val="110"/>
        </w:rPr>
        <w:t> </w:t>
      </w:r>
      <w:r>
        <w:rPr>
          <w:w w:val="110"/>
        </w:rPr>
        <w:t>had</w:t>
      </w:r>
      <w:r>
        <w:rPr>
          <w:spacing w:val="-18"/>
          <w:w w:val="110"/>
        </w:rPr>
        <w:t> </w:t>
      </w:r>
      <w:r>
        <w:rPr>
          <w:w w:val="110"/>
        </w:rPr>
        <w:t>remained</w:t>
      </w:r>
      <w:r>
        <w:rPr>
          <w:spacing w:val="-18"/>
          <w:w w:val="110"/>
        </w:rPr>
        <w:t> </w:t>
      </w:r>
      <w:r>
        <w:rPr>
          <w:w w:val="110"/>
        </w:rPr>
        <w:t>stable,</w:t>
      </w:r>
      <w:r>
        <w:rPr>
          <w:spacing w:val="-18"/>
          <w:w w:val="110"/>
        </w:rPr>
        <w:t> </w:t>
      </w:r>
      <w:r>
        <w:rPr>
          <w:w w:val="110"/>
        </w:rPr>
        <w:t>at modest </w:t>
      </w:r>
      <w:r>
        <w:rPr>
          <w:spacing w:val="-4"/>
          <w:w w:val="110"/>
        </w:rPr>
        <w:t>rates. </w:t>
      </w:r>
      <w:r>
        <w:rPr>
          <w:w w:val="110"/>
        </w:rPr>
        <w:t>Increases in </w:t>
      </w:r>
      <w:r>
        <w:rPr>
          <w:spacing w:val="-3"/>
          <w:w w:val="110"/>
        </w:rPr>
        <w:t>pay </w:t>
      </w:r>
      <w:r>
        <w:rPr>
          <w:spacing w:val="-2"/>
          <w:w w:val="110"/>
        </w:rPr>
        <w:t>growth </w:t>
      </w:r>
      <w:r>
        <w:rPr>
          <w:spacing w:val="-3"/>
          <w:w w:val="110"/>
        </w:rPr>
        <w:t>were </w:t>
      </w:r>
      <w:r>
        <w:rPr>
          <w:w w:val="110"/>
        </w:rPr>
        <w:t>confined </w:t>
      </w:r>
      <w:r>
        <w:rPr>
          <w:spacing w:val="-4"/>
          <w:w w:val="110"/>
        </w:rPr>
        <w:t>to </w:t>
      </w:r>
      <w:r>
        <w:rPr>
          <w:w w:val="110"/>
        </w:rPr>
        <w:t>areas</w:t>
      </w:r>
      <w:r>
        <w:rPr>
          <w:spacing w:val="-29"/>
          <w:w w:val="110"/>
        </w:rPr>
        <w:t> </w:t>
      </w:r>
      <w:r>
        <w:rPr>
          <w:w w:val="110"/>
        </w:rPr>
        <w:t>of</w:t>
      </w:r>
      <w:r>
        <w:rPr>
          <w:spacing w:val="-29"/>
          <w:w w:val="110"/>
        </w:rPr>
        <w:t> </w:t>
      </w:r>
      <w:r>
        <w:rPr>
          <w:w w:val="110"/>
        </w:rPr>
        <w:t>skill</w:t>
      </w:r>
      <w:r>
        <w:rPr>
          <w:spacing w:val="-29"/>
          <w:w w:val="110"/>
        </w:rPr>
        <w:t> </w:t>
      </w:r>
      <w:r>
        <w:rPr>
          <w:w w:val="110"/>
        </w:rPr>
        <w:t>shortages.</w:t>
      </w:r>
      <w:r>
        <w:rPr>
          <w:spacing w:val="-2"/>
          <w:w w:val="110"/>
        </w:rPr>
        <w:t> </w:t>
      </w:r>
      <w:r>
        <w:rPr>
          <w:spacing w:val="-4"/>
          <w:w w:val="110"/>
        </w:rPr>
        <w:t>However,</w:t>
      </w:r>
      <w:r>
        <w:rPr>
          <w:spacing w:val="-29"/>
          <w:w w:val="110"/>
        </w:rPr>
        <w:t> </w:t>
      </w:r>
      <w:r>
        <w:rPr>
          <w:w w:val="110"/>
        </w:rPr>
        <w:t>growth</w:t>
      </w:r>
      <w:r>
        <w:rPr>
          <w:spacing w:val="-29"/>
          <w:w w:val="110"/>
        </w:rPr>
        <w:t> </w:t>
      </w:r>
      <w:r>
        <w:rPr>
          <w:w w:val="110"/>
        </w:rPr>
        <w:t>of</w:t>
      </w:r>
      <w:r>
        <w:rPr>
          <w:spacing w:val="-29"/>
          <w:w w:val="110"/>
        </w:rPr>
        <w:t> </w:t>
      </w:r>
      <w:r>
        <w:rPr>
          <w:w w:val="110"/>
        </w:rPr>
        <w:t>construction earnings</w:t>
      </w:r>
      <w:r>
        <w:rPr>
          <w:spacing w:val="-17"/>
          <w:w w:val="110"/>
        </w:rPr>
        <w:t> </w:t>
      </w:r>
      <w:r>
        <w:rPr>
          <w:w w:val="110"/>
        </w:rPr>
        <w:t>remained</w:t>
      </w:r>
      <w:r>
        <w:rPr>
          <w:spacing w:val="-16"/>
          <w:w w:val="110"/>
        </w:rPr>
        <w:t> </w:t>
      </w:r>
      <w:r>
        <w:rPr>
          <w:w w:val="110"/>
        </w:rPr>
        <w:t>robust,</w:t>
      </w:r>
      <w:r>
        <w:rPr>
          <w:spacing w:val="-16"/>
          <w:w w:val="110"/>
        </w:rPr>
        <w:t> </w:t>
      </w:r>
      <w:r>
        <w:rPr>
          <w:w w:val="110"/>
        </w:rPr>
        <w:t>driven</w:t>
      </w:r>
      <w:r>
        <w:rPr>
          <w:spacing w:val="-16"/>
          <w:w w:val="110"/>
        </w:rPr>
        <w:t> </w:t>
      </w:r>
      <w:r>
        <w:rPr>
          <w:spacing w:val="-3"/>
          <w:w w:val="110"/>
        </w:rPr>
        <w:t>by</w:t>
      </w:r>
      <w:r>
        <w:rPr>
          <w:spacing w:val="-16"/>
          <w:w w:val="110"/>
        </w:rPr>
        <w:t> </w:t>
      </w:r>
      <w:r>
        <w:rPr>
          <w:w w:val="110"/>
        </w:rPr>
        <w:t>strong</w:t>
      </w:r>
      <w:r>
        <w:rPr>
          <w:spacing w:val="-16"/>
          <w:w w:val="110"/>
        </w:rPr>
        <w:t> </w:t>
      </w:r>
      <w:r>
        <w:rPr>
          <w:w w:val="110"/>
        </w:rPr>
        <w:t>demand</w:t>
      </w:r>
      <w:r>
        <w:rPr>
          <w:spacing w:val="-16"/>
          <w:w w:val="110"/>
        </w:rPr>
        <w:t> </w:t>
      </w:r>
      <w:r>
        <w:rPr>
          <w:w w:val="110"/>
        </w:rPr>
        <w:t>and skill shortages in the</w:t>
      </w:r>
      <w:r>
        <w:rPr>
          <w:spacing w:val="-24"/>
          <w:w w:val="110"/>
        </w:rPr>
        <w:t> </w:t>
      </w:r>
      <w:r>
        <w:rPr>
          <w:spacing w:val="-4"/>
          <w:w w:val="110"/>
        </w:rPr>
        <w:t>sector.</w:t>
      </w:r>
    </w:p>
    <w:p>
      <w:pPr>
        <w:pStyle w:val="BodyText"/>
        <w:spacing w:before="10"/>
      </w:pPr>
    </w:p>
    <w:p>
      <w:pPr>
        <w:pStyle w:val="BodyText"/>
        <w:spacing w:line="271" w:lineRule="auto"/>
        <w:ind w:left="151" w:right="-13"/>
      </w:pPr>
      <w:r>
        <w:rPr>
          <w:spacing w:val="-5"/>
          <w:w w:val="110"/>
        </w:rPr>
        <w:t>Pay </w:t>
      </w:r>
      <w:r>
        <w:rPr>
          <w:spacing w:val="-3"/>
          <w:w w:val="110"/>
        </w:rPr>
        <w:t>pressure </w:t>
      </w:r>
      <w:r>
        <w:rPr>
          <w:w w:val="110"/>
        </w:rPr>
        <w:t>in the service sector remained significantly higher than in the manufacturing </w:t>
      </w:r>
      <w:r>
        <w:rPr>
          <w:spacing w:val="-4"/>
          <w:w w:val="110"/>
        </w:rPr>
        <w:t>sector. However, </w:t>
      </w:r>
      <w:r>
        <w:rPr>
          <w:w w:val="110"/>
        </w:rPr>
        <w:t>there</w:t>
      </w:r>
    </w:p>
    <w:p>
      <w:pPr>
        <w:pStyle w:val="BodyText"/>
        <w:spacing w:before="10"/>
      </w:pPr>
      <w:r>
        <w:rPr/>
        <w:br w:type="column"/>
      </w:r>
      <w:r>
        <w:rPr/>
      </w:r>
    </w:p>
    <w:p>
      <w:pPr>
        <w:pStyle w:val="BodyText"/>
        <w:spacing w:line="271" w:lineRule="auto"/>
        <w:ind w:left="151" w:right="112"/>
      </w:pPr>
      <w:r>
        <w:rPr>
          <w:spacing w:val="-3"/>
          <w:w w:val="110"/>
        </w:rPr>
        <w:t>were tentative </w:t>
      </w:r>
      <w:r>
        <w:rPr>
          <w:w w:val="110"/>
        </w:rPr>
        <w:t>signs of an easing in earnings </w:t>
      </w:r>
      <w:r>
        <w:rPr>
          <w:spacing w:val="-2"/>
          <w:w w:val="110"/>
        </w:rPr>
        <w:t>growth </w:t>
      </w:r>
      <w:r>
        <w:rPr>
          <w:w w:val="110"/>
        </w:rPr>
        <w:t>in some regions. This predominantly reflected developments in the ICT </w:t>
      </w:r>
      <w:r>
        <w:rPr>
          <w:spacing w:val="-3"/>
          <w:w w:val="110"/>
        </w:rPr>
        <w:t>sector, </w:t>
      </w:r>
      <w:r>
        <w:rPr>
          <w:w w:val="110"/>
        </w:rPr>
        <w:t>where </w:t>
      </w:r>
      <w:r>
        <w:rPr>
          <w:spacing w:val="-3"/>
          <w:w w:val="110"/>
        </w:rPr>
        <w:t>pay </w:t>
      </w:r>
      <w:r>
        <w:rPr>
          <w:w w:val="110"/>
        </w:rPr>
        <w:t>pressures continued </w:t>
      </w:r>
      <w:r>
        <w:rPr>
          <w:spacing w:val="-4"/>
          <w:w w:val="110"/>
        </w:rPr>
        <w:t>to </w:t>
      </w:r>
      <w:r>
        <w:rPr>
          <w:w w:val="110"/>
        </w:rPr>
        <w:t>ease due </w:t>
      </w:r>
      <w:r>
        <w:rPr>
          <w:spacing w:val="-4"/>
          <w:w w:val="110"/>
        </w:rPr>
        <w:t>to </w:t>
      </w:r>
      <w:r>
        <w:rPr>
          <w:spacing w:val="-3"/>
          <w:w w:val="110"/>
        </w:rPr>
        <w:t>weaker </w:t>
      </w:r>
      <w:r>
        <w:rPr>
          <w:w w:val="110"/>
        </w:rPr>
        <w:t>demand. </w:t>
      </w:r>
      <w:r>
        <w:rPr>
          <w:spacing w:val="-5"/>
          <w:w w:val="110"/>
        </w:rPr>
        <w:t>Towards </w:t>
      </w:r>
      <w:r>
        <w:rPr>
          <w:w w:val="110"/>
        </w:rPr>
        <w:t>the end of the period, there </w:t>
      </w:r>
      <w:r>
        <w:rPr>
          <w:spacing w:val="-3"/>
          <w:w w:val="110"/>
        </w:rPr>
        <w:t>were </w:t>
      </w:r>
      <w:r>
        <w:rPr>
          <w:w w:val="110"/>
        </w:rPr>
        <w:t>isolated reports of stronger growth in financial services </w:t>
      </w:r>
      <w:r>
        <w:rPr>
          <w:spacing w:val="-6"/>
          <w:w w:val="110"/>
        </w:rPr>
        <w:t>pay.</w:t>
      </w:r>
    </w:p>
    <w:p>
      <w:pPr>
        <w:pStyle w:val="BodyText"/>
        <w:spacing w:before="5"/>
        <w:rPr>
          <w:sz w:val="24"/>
        </w:rPr>
      </w:pPr>
    </w:p>
    <w:p>
      <w:pPr>
        <w:pStyle w:val="BodyText"/>
        <w:spacing w:line="271" w:lineRule="auto"/>
        <w:ind w:left="151" w:right="175"/>
      </w:pPr>
      <w:r>
        <w:rPr>
          <w:w w:val="105"/>
        </w:rPr>
        <w:t>Contacts increasingly mentioned the possible impact of the 10% increase in the National Minimum Wage in October this year. However, reports suggested that pay increases would be confined largely to lower-pay areas of services such as hotel, restaurant and cleaning staff.</w:t>
      </w:r>
    </w:p>
    <w:p>
      <w:pPr>
        <w:pStyle w:val="BodyText"/>
        <w:spacing w:line="271" w:lineRule="auto"/>
        <w:ind w:left="151" w:right="112"/>
      </w:pPr>
      <w:r>
        <w:rPr>
          <w:w w:val="110"/>
        </w:rPr>
        <w:t>There </w:t>
      </w:r>
      <w:r>
        <w:rPr>
          <w:spacing w:val="-3"/>
          <w:w w:val="110"/>
        </w:rPr>
        <w:t>was </w:t>
      </w:r>
      <w:r>
        <w:rPr>
          <w:w w:val="110"/>
        </w:rPr>
        <w:t>less concern in southern regions than elsewhere</w:t>
      </w:r>
      <w:r>
        <w:rPr>
          <w:spacing w:val="-20"/>
          <w:w w:val="110"/>
        </w:rPr>
        <w:t> </w:t>
      </w:r>
      <w:r>
        <w:rPr>
          <w:w w:val="110"/>
        </w:rPr>
        <w:t>in</w:t>
      </w:r>
      <w:r>
        <w:rPr>
          <w:spacing w:val="-20"/>
          <w:w w:val="110"/>
        </w:rPr>
        <w:t> </w:t>
      </w:r>
      <w:r>
        <w:rPr>
          <w:w w:val="110"/>
        </w:rPr>
        <w:t>the</w:t>
      </w:r>
      <w:r>
        <w:rPr>
          <w:spacing w:val="-19"/>
          <w:w w:val="110"/>
        </w:rPr>
        <w:t> </w:t>
      </w:r>
      <w:r>
        <w:rPr>
          <w:w w:val="110"/>
        </w:rPr>
        <w:t>United</w:t>
      </w:r>
      <w:r>
        <w:rPr>
          <w:spacing w:val="-20"/>
          <w:w w:val="110"/>
        </w:rPr>
        <w:t> </w:t>
      </w:r>
      <w:r>
        <w:rPr>
          <w:w w:val="110"/>
        </w:rPr>
        <w:t>Kingdom</w:t>
      </w:r>
      <w:r>
        <w:rPr>
          <w:spacing w:val="-20"/>
          <w:w w:val="110"/>
        </w:rPr>
        <w:t> </w:t>
      </w:r>
      <w:r>
        <w:rPr>
          <w:w w:val="110"/>
        </w:rPr>
        <w:t>about</w:t>
      </w:r>
      <w:r>
        <w:rPr>
          <w:spacing w:val="-19"/>
          <w:w w:val="110"/>
        </w:rPr>
        <w:t> </w:t>
      </w:r>
      <w:r>
        <w:rPr>
          <w:w w:val="110"/>
        </w:rPr>
        <w:t>the</w:t>
      </w:r>
      <w:r>
        <w:rPr>
          <w:spacing w:val="-20"/>
          <w:w w:val="110"/>
        </w:rPr>
        <w:t> </w:t>
      </w:r>
      <w:r>
        <w:rPr>
          <w:w w:val="110"/>
        </w:rPr>
        <w:t>National Minimum</w:t>
      </w:r>
      <w:r>
        <w:rPr>
          <w:spacing w:val="-7"/>
          <w:w w:val="110"/>
        </w:rPr>
        <w:t> </w:t>
      </w:r>
      <w:r>
        <w:rPr>
          <w:spacing w:val="-5"/>
          <w:w w:val="110"/>
        </w:rPr>
        <w:t>Wage.</w:t>
      </w:r>
    </w:p>
    <w:p>
      <w:pPr>
        <w:pStyle w:val="BodyText"/>
        <w:spacing w:before="2"/>
      </w:pPr>
    </w:p>
    <w:p>
      <w:pPr>
        <w:spacing w:before="1"/>
        <w:ind w:left="151" w:right="0" w:firstLine="0"/>
        <w:jc w:val="left"/>
        <w:rPr>
          <w:rFonts w:ascii="Trebuchet MS"/>
          <w:b/>
          <w:sz w:val="28"/>
        </w:rPr>
      </w:pPr>
      <w:r>
        <w:rPr>
          <w:rFonts w:ascii="Trebuchet MS"/>
          <w:b/>
          <w:color w:val="006CB4"/>
          <w:sz w:val="28"/>
        </w:rPr>
        <w:t>EMPLOYMENT</w:t>
      </w:r>
    </w:p>
    <w:p>
      <w:pPr>
        <w:pStyle w:val="BodyText"/>
        <w:spacing w:line="271" w:lineRule="auto" w:before="271"/>
        <w:ind w:left="151" w:right="220"/>
      </w:pPr>
      <w:r>
        <w:rPr>
          <w:w w:val="110"/>
        </w:rPr>
        <w:t>Employment growth fell throughout the period. Manufacturing</w:t>
      </w:r>
      <w:r>
        <w:rPr>
          <w:spacing w:val="-18"/>
          <w:w w:val="110"/>
        </w:rPr>
        <w:t> </w:t>
      </w:r>
      <w:r>
        <w:rPr>
          <w:w w:val="110"/>
        </w:rPr>
        <w:t>employment</w:t>
      </w:r>
      <w:r>
        <w:rPr>
          <w:spacing w:val="-18"/>
          <w:w w:val="110"/>
        </w:rPr>
        <w:t> </w:t>
      </w:r>
      <w:r>
        <w:rPr>
          <w:w w:val="110"/>
        </w:rPr>
        <w:t>continued</w:t>
      </w:r>
      <w:r>
        <w:rPr>
          <w:spacing w:val="-17"/>
          <w:w w:val="110"/>
        </w:rPr>
        <w:t> </w:t>
      </w:r>
      <w:r>
        <w:rPr>
          <w:spacing w:val="-4"/>
          <w:w w:val="110"/>
        </w:rPr>
        <w:t>to</w:t>
      </w:r>
      <w:r>
        <w:rPr>
          <w:spacing w:val="-18"/>
          <w:w w:val="110"/>
        </w:rPr>
        <w:t> </w:t>
      </w:r>
      <w:r>
        <w:rPr>
          <w:w w:val="110"/>
        </w:rPr>
        <w:t>decline,</w:t>
      </w:r>
      <w:r>
        <w:rPr>
          <w:spacing w:val="-18"/>
          <w:w w:val="110"/>
        </w:rPr>
        <w:t> </w:t>
      </w:r>
      <w:r>
        <w:rPr>
          <w:w w:val="110"/>
        </w:rPr>
        <w:t>but</w:t>
      </w:r>
      <w:r>
        <w:rPr>
          <w:spacing w:val="-17"/>
          <w:w w:val="110"/>
        </w:rPr>
        <w:t> </w:t>
      </w:r>
      <w:r>
        <w:rPr>
          <w:w w:val="110"/>
        </w:rPr>
        <w:t>at a </w:t>
      </w:r>
      <w:r>
        <w:rPr>
          <w:spacing w:val="-3"/>
          <w:w w:val="110"/>
        </w:rPr>
        <w:t>faster </w:t>
      </w:r>
      <w:r>
        <w:rPr>
          <w:spacing w:val="-4"/>
          <w:w w:val="110"/>
        </w:rPr>
        <w:t>rate, </w:t>
      </w:r>
      <w:r>
        <w:rPr>
          <w:w w:val="110"/>
        </w:rPr>
        <w:t>with a </w:t>
      </w:r>
      <w:r>
        <w:rPr>
          <w:spacing w:val="-3"/>
          <w:w w:val="110"/>
        </w:rPr>
        <w:t>greater </w:t>
      </w:r>
      <w:r>
        <w:rPr>
          <w:w w:val="110"/>
        </w:rPr>
        <w:t>incidence of redundancies compared</w:t>
      </w:r>
      <w:r>
        <w:rPr>
          <w:spacing w:val="-18"/>
          <w:w w:val="110"/>
        </w:rPr>
        <w:t> </w:t>
      </w:r>
      <w:r>
        <w:rPr>
          <w:w w:val="110"/>
        </w:rPr>
        <w:t>with</w:t>
      </w:r>
      <w:r>
        <w:rPr>
          <w:spacing w:val="-17"/>
          <w:w w:val="110"/>
        </w:rPr>
        <w:t> </w:t>
      </w:r>
      <w:r>
        <w:rPr>
          <w:w w:val="110"/>
        </w:rPr>
        <w:t>the</w:t>
      </w:r>
      <w:r>
        <w:rPr>
          <w:spacing w:val="-17"/>
          <w:w w:val="110"/>
        </w:rPr>
        <w:t> </w:t>
      </w:r>
      <w:r>
        <w:rPr>
          <w:w w:val="110"/>
        </w:rPr>
        <w:t>previous</w:t>
      </w:r>
      <w:r>
        <w:rPr>
          <w:spacing w:val="-17"/>
          <w:w w:val="110"/>
        </w:rPr>
        <w:t> </w:t>
      </w:r>
      <w:r>
        <w:rPr>
          <w:w w:val="110"/>
        </w:rPr>
        <w:t>period.</w:t>
      </w:r>
      <w:r>
        <w:rPr>
          <w:spacing w:val="22"/>
          <w:w w:val="110"/>
        </w:rPr>
        <w:t> </w:t>
      </w:r>
      <w:r>
        <w:rPr>
          <w:w w:val="110"/>
        </w:rPr>
        <w:t>The</w:t>
      </w:r>
      <w:r>
        <w:rPr>
          <w:spacing w:val="-17"/>
          <w:w w:val="110"/>
        </w:rPr>
        <w:t> </w:t>
      </w:r>
      <w:r>
        <w:rPr>
          <w:w w:val="110"/>
        </w:rPr>
        <w:t>ICT</w:t>
      </w:r>
      <w:r>
        <w:rPr>
          <w:spacing w:val="-17"/>
          <w:w w:val="110"/>
        </w:rPr>
        <w:t> </w:t>
      </w:r>
      <w:r>
        <w:rPr>
          <w:spacing w:val="-3"/>
          <w:w w:val="110"/>
        </w:rPr>
        <w:t>production </w:t>
      </w:r>
      <w:r>
        <w:rPr>
          <w:w w:val="110"/>
        </w:rPr>
        <w:t>sector remained a particularly weak area, but falls in manufacturing employment appeared </w:t>
      </w:r>
      <w:r>
        <w:rPr>
          <w:spacing w:val="-4"/>
          <w:w w:val="110"/>
        </w:rPr>
        <w:t>to </w:t>
      </w:r>
      <w:r>
        <w:rPr>
          <w:w w:val="110"/>
        </w:rPr>
        <w:t>become more widespread.</w:t>
      </w:r>
    </w:p>
    <w:p>
      <w:pPr>
        <w:pStyle w:val="BodyText"/>
        <w:spacing w:before="1"/>
        <w:rPr>
          <w:sz w:val="26"/>
        </w:rPr>
      </w:pPr>
    </w:p>
    <w:p>
      <w:pPr>
        <w:pStyle w:val="BodyText"/>
        <w:spacing w:line="271" w:lineRule="auto" w:before="1"/>
        <w:ind w:left="151" w:right="426"/>
      </w:pPr>
      <w:r>
        <w:rPr>
          <w:w w:val="110"/>
        </w:rPr>
        <w:t>Service sector employment growth continued </w:t>
      </w:r>
      <w:r>
        <w:rPr>
          <w:spacing w:val="-4"/>
          <w:w w:val="110"/>
        </w:rPr>
        <w:t>to </w:t>
      </w:r>
      <w:r>
        <w:rPr>
          <w:spacing w:val="-5"/>
          <w:w w:val="110"/>
        </w:rPr>
        <w:t>slow,</w:t>
      </w:r>
      <w:r>
        <w:rPr>
          <w:spacing w:val="-16"/>
          <w:w w:val="110"/>
        </w:rPr>
        <w:t> </w:t>
      </w:r>
      <w:r>
        <w:rPr>
          <w:w w:val="110"/>
        </w:rPr>
        <w:t>particularly</w:t>
      </w:r>
      <w:r>
        <w:rPr>
          <w:spacing w:val="-15"/>
          <w:w w:val="110"/>
        </w:rPr>
        <w:t> </w:t>
      </w:r>
      <w:r>
        <w:rPr>
          <w:w w:val="110"/>
        </w:rPr>
        <w:t>during</w:t>
      </w:r>
      <w:r>
        <w:rPr>
          <w:spacing w:val="-16"/>
          <w:w w:val="110"/>
        </w:rPr>
        <w:t> </w:t>
      </w:r>
      <w:r>
        <w:rPr>
          <w:w w:val="110"/>
        </w:rPr>
        <w:t>the</w:t>
      </w:r>
      <w:r>
        <w:rPr>
          <w:spacing w:val="-15"/>
          <w:w w:val="110"/>
        </w:rPr>
        <w:t> </w:t>
      </w:r>
      <w:r>
        <w:rPr>
          <w:w w:val="110"/>
        </w:rPr>
        <w:t>later</w:t>
      </w:r>
      <w:r>
        <w:rPr>
          <w:spacing w:val="-16"/>
          <w:w w:val="110"/>
        </w:rPr>
        <w:t> </w:t>
      </w:r>
      <w:r>
        <w:rPr>
          <w:w w:val="110"/>
        </w:rPr>
        <w:t>part</w:t>
      </w:r>
      <w:r>
        <w:rPr>
          <w:spacing w:val="-15"/>
          <w:w w:val="110"/>
        </w:rPr>
        <w:t> </w:t>
      </w:r>
      <w:r>
        <w:rPr>
          <w:w w:val="110"/>
        </w:rPr>
        <w:t>of</w:t>
      </w:r>
      <w:r>
        <w:rPr>
          <w:spacing w:val="-16"/>
          <w:w w:val="110"/>
        </w:rPr>
        <w:t> </w:t>
      </w:r>
      <w:r>
        <w:rPr>
          <w:w w:val="110"/>
        </w:rPr>
        <w:t>the</w:t>
      </w:r>
      <w:r>
        <w:rPr>
          <w:spacing w:val="-15"/>
          <w:w w:val="110"/>
        </w:rPr>
        <w:t> </w:t>
      </w:r>
      <w:r>
        <w:rPr>
          <w:w w:val="110"/>
        </w:rPr>
        <w:t>period.</w:t>
      </w:r>
    </w:p>
    <w:p>
      <w:pPr>
        <w:pStyle w:val="BodyText"/>
        <w:spacing w:line="271" w:lineRule="auto"/>
        <w:ind w:left="151" w:right="236"/>
      </w:pPr>
      <w:r>
        <w:rPr>
          <w:w w:val="105"/>
        </w:rPr>
        <w:t>The </w:t>
      </w:r>
      <w:r>
        <w:rPr>
          <w:spacing w:val="-3"/>
          <w:w w:val="105"/>
        </w:rPr>
        <w:t>slowdown was </w:t>
      </w:r>
      <w:r>
        <w:rPr>
          <w:w w:val="105"/>
        </w:rPr>
        <w:t>driven largely </w:t>
      </w:r>
      <w:r>
        <w:rPr>
          <w:spacing w:val="-3"/>
          <w:w w:val="105"/>
        </w:rPr>
        <w:t>by </w:t>
      </w:r>
      <w:r>
        <w:rPr>
          <w:w w:val="105"/>
        </w:rPr>
        <w:t>a sustained easing</w:t>
      </w:r>
      <w:r>
        <w:rPr>
          <w:spacing w:val="-36"/>
          <w:w w:val="105"/>
        </w:rPr>
        <w:t> </w:t>
      </w:r>
      <w:r>
        <w:rPr>
          <w:w w:val="105"/>
        </w:rPr>
        <w:t>in the recruitment of IT staff. </w:t>
      </w:r>
      <w:r>
        <w:rPr>
          <w:spacing w:val="-4"/>
          <w:w w:val="105"/>
        </w:rPr>
        <w:t>However, </w:t>
      </w:r>
      <w:r>
        <w:rPr>
          <w:w w:val="105"/>
        </w:rPr>
        <w:t>there </w:t>
      </w:r>
      <w:r>
        <w:rPr>
          <w:spacing w:val="-3"/>
          <w:w w:val="105"/>
        </w:rPr>
        <w:t>were </w:t>
      </w:r>
      <w:r>
        <w:rPr>
          <w:w w:val="105"/>
        </w:rPr>
        <w:t>also further signs of a possible easing in the recruitment of financial services staff.  Agencies continued </w:t>
      </w:r>
      <w:r>
        <w:rPr>
          <w:spacing w:val="-4"/>
          <w:w w:val="105"/>
        </w:rPr>
        <w:t>to </w:t>
      </w:r>
      <w:r>
        <w:rPr>
          <w:w w:val="105"/>
        </w:rPr>
        <w:t>report  that the take-up of temporary staff for the summer  tourist season </w:t>
      </w:r>
      <w:r>
        <w:rPr>
          <w:spacing w:val="-3"/>
          <w:w w:val="105"/>
        </w:rPr>
        <w:t>was lower </w:t>
      </w:r>
      <w:r>
        <w:rPr>
          <w:w w:val="105"/>
        </w:rPr>
        <w:t>than usual, as a result of the </w:t>
      </w:r>
      <w:r>
        <w:rPr>
          <w:spacing w:val="-3"/>
          <w:w w:val="105"/>
        </w:rPr>
        <w:t>adverse </w:t>
      </w:r>
      <w:r>
        <w:rPr>
          <w:w w:val="105"/>
        </w:rPr>
        <w:t>impact of FMD on demand in the tourism </w:t>
      </w:r>
      <w:r>
        <w:rPr>
          <w:spacing w:val="-3"/>
          <w:w w:val="105"/>
        </w:rPr>
        <w:t>industry.</w:t>
      </w:r>
    </w:p>
    <w:p>
      <w:pPr>
        <w:pStyle w:val="BodyText"/>
        <w:spacing w:before="10"/>
        <w:rPr>
          <w:sz w:val="27"/>
        </w:rPr>
      </w:pPr>
    </w:p>
    <w:p>
      <w:pPr>
        <w:pStyle w:val="BodyText"/>
        <w:spacing w:line="271" w:lineRule="auto"/>
        <w:ind w:left="151" w:right="112"/>
      </w:pPr>
      <w:r>
        <w:rPr>
          <w:w w:val="110"/>
        </w:rPr>
        <w:t>Skill shortages continued </w:t>
      </w:r>
      <w:r>
        <w:rPr>
          <w:spacing w:val="-4"/>
          <w:w w:val="110"/>
        </w:rPr>
        <w:t>to </w:t>
      </w:r>
      <w:r>
        <w:rPr>
          <w:w w:val="110"/>
        </w:rPr>
        <w:t>ease </w:t>
      </w:r>
      <w:r>
        <w:rPr>
          <w:spacing w:val="-3"/>
          <w:w w:val="110"/>
        </w:rPr>
        <w:t>over </w:t>
      </w:r>
      <w:r>
        <w:rPr>
          <w:w w:val="110"/>
        </w:rPr>
        <w:t>the period, following</w:t>
      </w:r>
      <w:r>
        <w:rPr>
          <w:spacing w:val="-24"/>
          <w:w w:val="110"/>
        </w:rPr>
        <w:t> </w:t>
      </w:r>
      <w:r>
        <w:rPr>
          <w:w w:val="110"/>
        </w:rPr>
        <w:t>significant</w:t>
      </w:r>
      <w:r>
        <w:rPr>
          <w:spacing w:val="-24"/>
          <w:w w:val="110"/>
        </w:rPr>
        <w:t> </w:t>
      </w:r>
      <w:r>
        <w:rPr>
          <w:w w:val="110"/>
        </w:rPr>
        <w:t>increases</w:t>
      </w:r>
      <w:r>
        <w:rPr>
          <w:spacing w:val="-23"/>
          <w:w w:val="110"/>
        </w:rPr>
        <w:t> </w:t>
      </w:r>
      <w:r>
        <w:rPr>
          <w:w w:val="110"/>
        </w:rPr>
        <w:t>at</w:t>
      </w:r>
      <w:r>
        <w:rPr>
          <w:spacing w:val="-24"/>
          <w:w w:val="110"/>
        </w:rPr>
        <w:t> </w:t>
      </w:r>
      <w:r>
        <w:rPr>
          <w:w w:val="110"/>
        </w:rPr>
        <w:t>the</w:t>
      </w:r>
      <w:r>
        <w:rPr>
          <w:spacing w:val="-24"/>
          <w:w w:val="110"/>
        </w:rPr>
        <w:t> </w:t>
      </w:r>
      <w:r>
        <w:rPr>
          <w:w w:val="110"/>
        </w:rPr>
        <w:t>end</w:t>
      </w:r>
      <w:r>
        <w:rPr>
          <w:spacing w:val="-23"/>
          <w:w w:val="110"/>
        </w:rPr>
        <w:t> </w:t>
      </w:r>
      <w:r>
        <w:rPr>
          <w:w w:val="110"/>
        </w:rPr>
        <w:t>of</w:t>
      </w:r>
      <w:r>
        <w:rPr>
          <w:spacing w:val="-24"/>
          <w:w w:val="110"/>
        </w:rPr>
        <w:t> </w:t>
      </w:r>
      <w:r>
        <w:rPr>
          <w:w w:val="110"/>
        </w:rPr>
        <w:t>last</w:t>
      </w:r>
      <w:r>
        <w:rPr>
          <w:spacing w:val="-24"/>
          <w:w w:val="110"/>
        </w:rPr>
        <w:t> </w:t>
      </w:r>
      <w:r>
        <w:rPr>
          <w:spacing w:val="-4"/>
          <w:w w:val="110"/>
        </w:rPr>
        <w:t>year. However, </w:t>
      </w:r>
      <w:r>
        <w:rPr>
          <w:w w:val="110"/>
        </w:rPr>
        <w:t>most Agencies continued </w:t>
      </w:r>
      <w:r>
        <w:rPr>
          <w:spacing w:val="-4"/>
          <w:w w:val="110"/>
        </w:rPr>
        <w:t>to </w:t>
      </w:r>
      <w:r>
        <w:rPr>
          <w:w w:val="110"/>
        </w:rPr>
        <w:t>stress that shortages</w:t>
      </w:r>
      <w:r>
        <w:rPr>
          <w:spacing w:val="-12"/>
          <w:w w:val="110"/>
        </w:rPr>
        <w:t> </w:t>
      </w:r>
      <w:r>
        <w:rPr>
          <w:w w:val="110"/>
        </w:rPr>
        <w:t>in</w:t>
      </w:r>
      <w:r>
        <w:rPr>
          <w:spacing w:val="-11"/>
          <w:w w:val="110"/>
        </w:rPr>
        <w:t> </w:t>
      </w:r>
      <w:r>
        <w:rPr>
          <w:w w:val="110"/>
        </w:rPr>
        <w:t>the</w:t>
      </w:r>
      <w:r>
        <w:rPr>
          <w:spacing w:val="-11"/>
          <w:w w:val="110"/>
        </w:rPr>
        <w:t> </w:t>
      </w:r>
      <w:r>
        <w:rPr>
          <w:w w:val="110"/>
        </w:rPr>
        <w:t>construction</w:t>
      </w:r>
      <w:r>
        <w:rPr>
          <w:spacing w:val="-11"/>
          <w:w w:val="110"/>
        </w:rPr>
        <w:t> </w:t>
      </w:r>
      <w:r>
        <w:rPr>
          <w:w w:val="110"/>
        </w:rPr>
        <w:t>sector</w:t>
      </w:r>
      <w:r>
        <w:rPr>
          <w:spacing w:val="-11"/>
          <w:w w:val="110"/>
        </w:rPr>
        <w:t> </w:t>
      </w:r>
      <w:r>
        <w:rPr>
          <w:w w:val="110"/>
        </w:rPr>
        <w:t>remained</w:t>
      </w:r>
      <w:r>
        <w:rPr>
          <w:spacing w:val="-11"/>
          <w:w w:val="110"/>
        </w:rPr>
        <w:t> </w:t>
      </w:r>
      <w:r>
        <w:rPr>
          <w:w w:val="110"/>
        </w:rPr>
        <w:t>acute.</w:t>
      </w:r>
    </w:p>
    <w:p>
      <w:pPr>
        <w:spacing w:after="0" w:line="271" w:lineRule="auto"/>
        <w:sectPr>
          <w:type w:val="continuous"/>
          <w:pgSz w:w="11900" w:h="16840"/>
          <w:pgMar w:top="1260" w:bottom="280" w:left="660" w:right="640"/>
          <w:cols w:num="2" w:equalWidth="0">
            <w:col w:w="5066" w:space="317"/>
            <w:col w:w="5217"/>
          </w:cols>
        </w:sectPr>
      </w:pPr>
    </w:p>
    <w:p>
      <w:pPr>
        <w:spacing w:line="441" w:lineRule="auto" w:before="74"/>
        <w:ind w:left="160" w:right="3297" w:firstLine="0"/>
        <w:jc w:val="left"/>
        <w:rPr>
          <w:rFonts w:ascii="Trebuchet MS"/>
          <w:b/>
          <w:sz w:val="30"/>
        </w:rPr>
      </w:pPr>
      <w:bookmarkStart w:name="Press notices" w:id="80"/>
      <w:bookmarkEnd w:id="80"/>
      <w:r>
        <w:rPr/>
      </w:r>
      <w:bookmarkStart w:name="_bookmark34" w:id="81"/>
      <w:bookmarkEnd w:id="81"/>
      <w:r>
        <w:rPr/>
      </w:r>
      <w:r>
        <w:rPr>
          <w:rFonts w:ascii="Trebuchet MS"/>
          <w:b/>
          <w:color w:val="0092C7"/>
          <w:spacing w:val="-23"/>
          <w:w w:val="81"/>
          <w:sz w:val="30"/>
        </w:rPr>
        <w:t>T</w:t>
      </w:r>
      <w:r>
        <w:rPr>
          <w:rFonts w:ascii="Trebuchet MS"/>
          <w:b/>
          <w:color w:val="0092C7"/>
          <w:spacing w:val="-1"/>
          <w:w w:val="84"/>
          <w:sz w:val="30"/>
        </w:rPr>
        <w:t>ex</w:t>
      </w:r>
      <w:r>
        <w:rPr>
          <w:rFonts w:ascii="Trebuchet MS"/>
          <w:b/>
          <w:color w:val="0092C7"/>
          <w:w w:val="84"/>
          <w:sz w:val="30"/>
        </w:rPr>
        <w:t>t</w:t>
      </w:r>
      <w:r>
        <w:rPr>
          <w:rFonts w:ascii="Trebuchet MS"/>
          <w:b/>
          <w:color w:val="0092C7"/>
          <w:spacing w:val="9"/>
          <w:sz w:val="30"/>
        </w:rPr>
        <w:t> </w:t>
      </w:r>
      <w:r>
        <w:rPr>
          <w:rFonts w:ascii="Trebuchet MS"/>
          <w:b/>
          <w:color w:val="0092C7"/>
          <w:spacing w:val="-1"/>
          <w:w w:val="85"/>
          <w:sz w:val="30"/>
        </w:rPr>
        <w:t>o</w:t>
      </w:r>
      <w:r>
        <w:rPr>
          <w:rFonts w:ascii="Trebuchet MS"/>
          <w:b/>
          <w:color w:val="0092C7"/>
          <w:w w:val="85"/>
          <w:sz w:val="30"/>
        </w:rPr>
        <w:t>f</w:t>
      </w:r>
      <w:r>
        <w:rPr>
          <w:rFonts w:ascii="Trebuchet MS"/>
          <w:b/>
          <w:color w:val="0092C7"/>
          <w:spacing w:val="9"/>
          <w:sz w:val="30"/>
        </w:rPr>
        <w:t> </w:t>
      </w:r>
      <w:r>
        <w:rPr>
          <w:rFonts w:ascii="Trebuchet MS"/>
          <w:b/>
          <w:color w:val="0092C7"/>
          <w:spacing w:val="-4"/>
          <w:w w:val="99"/>
          <w:sz w:val="30"/>
        </w:rPr>
        <w:t>B</w:t>
      </w:r>
      <w:r>
        <w:rPr>
          <w:rFonts w:ascii="Trebuchet MS"/>
          <w:b/>
          <w:color w:val="0092C7"/>
          <w:spacing w:val="-1"/>
          <w:w w:val="91"/>
          <w:sz w:val="30"/>
        </w:rPr>
        <w:t>an</w:t>
      </w:r>
      <w:r>
        <w:rPr>
          <w:rFonts w:ascii="Trebuchet MS"/>
          <w:b/>
          <w:color w:val="0092C7"/>
          <w:w w:val="91"/>
          <w:sz w:val="30"/>
        </w:rPr>
        <w:t>k</w:t>
      </w:r>
      <w:r>
        <w:rPr>
          <w:rFonts w:ascii="Trebuchet MS"/>
          <w:b/>
          <w:color w:val="0092C7"/>
          <w:spacing w:val="9"/>
          <w:sz w:val="30"/>
        </w:rPr>
        <w:t> </w:t>
      </w:r>
      <w:r>
        <w:rPr>
          <w:rFonts w:ascii="Trebuchet MS"/>
          <w:b/>
          <w:color w:val="0092C7"/>
          <w:spacing w:val="-1"/>
          <w:w w:val="85"/>
          <w:sz w:val="30"/>
        </w:rPr>
        <w:t>o</w:t>
      </w:r>
      <w:r>
        <w:rPr>
          <w:rFonts w:ascii="Trebuchet MS"/>
          <w:b/>
          <w:color w:val="0092C7"/>
          <w:w w:val="85"/>
          <w:sz w:val="30"/>
        </w:rPr>
        <w:t>f</w:t>
      </w:r>
      <w:r>
        <w:rPr>
          <w:rFonts w:ascii="Trebuchet MS"/>
          <w:b/>
          <w:color w:val="0092C7"/>
          <w:spacing w:val="9"/>
          <w:sz w:val="30"/>
        </w:rPr>
        <w:t> </w:t>
      </w:r>
      <w:r>
        <w:rPr>
          <w:rFonts w:ascii="Trebuchet MS"/>
          <w:b/>
          <w:color w:val="0092C7"/>
          <w:spacing w:val="-2"/>
          <w:w w:val="87"/>
          <w:sz w:val="30"/>
        </w:rPr>
        <w:t>E</w:t>
      </w:r>
      <w:r>
        <w:rPr>
          <w:rFonts w:ascii="Trebuchet MS"/>
          <w:b/>
          <w:color w:val="0092C7"/>
          <w:spacing w:val="-1"/>
          <w:w w:val="95"/>
          <w:sz w:val="30"/>
        </w:rPr>
        <w:t>nglan</w:t>
      </w:r>
      <w:r>
        <w:rPr>
          <w:rFonts w:ascii="Trebuchet MS"/>
          <w:b/>
          <w:color w:val="0092C7"/>
          <w:w w:val="95"/>
          <w:sz w:val="30"/>
        </w:rPr>
        <w:t>d</w:t>
      </w:r>
      <w:r>
        <w:rPr>
          <w:rFonts w:ascii="Trebuchet MS"/>
          <w:b/>
          <w:color w:val="0092C7"/>
          <w:spacing w:val="9"/>
          <w:sz w:val="30"/>
        </w:rPr>
        <w:t> </w:t>
      </w:r>
      <w:r>
        <w:rPr>
          <w:rFonts w:ascii="Trebuchet MS"/>
          <w:b/>
          <w:color w:val="0092C7"/>
          <w:spacing w:val="-1"/>
          <w:w w:val="88"/>
          <w:sz w:val="30"/>
        </w:rPr>
        <w:t>p</w:t>
      </w:r>
      <w:r>
        <w:rPr>
          <w:rFonts w:ascii="Trebuchet MS"/>
          <w:b/>
          <w:color w:val="0092C7"/>
          <w:spacing w:val="-6"/>
          <w:w w:val="88"/>
          <w:sz w:val="30"/>
        </w:rPr>
        <w:t>r</w:t>
      </w:r>
      <w:r>
        <w:rPr>
          <w:rFonts w:ascii="Trebuchet MS"/>
          <w:b/>
          <w:color w:val="0092C7"/>
          <w:spacing w:val="-1"/>
          <w:w w:val="99"/>
          <w:sz w:val="30"/>
        </w:rPr>
        <w:t>es</w:t>
      </w:r>
      <w:r>
        <w:rPr>
          <w:rFonts w:ascii="Trebuchet MS"/>
          <w:b/>
          <w:color w:val="0092C7"/>
          <w:w w:val="99"/>
          <w:sz w:val="30"/>
        </w:rPr>
        <w:t>s</w:t>
      </w:r>
      <w:r>
        <w:rPr>
          <w:rFonts w:ascii="Trebuchet MS"/>
          <w:b/>
          <w:color w:val="0092C7"/>
          <w:spacing w:val="9"/>
          <w:sz w:val="30"/>
        </w:rPr>
        <w:t> </w:t>
      </w:r>
      <w:r>
        <w:rPr>
          <w:rFonts w:ascii="Trebuchet MS"/>
          <w:b/>
          <w:color w:val="0092C7"/>
          <w:spacing w:val="-1"/>
          <w:w w:val="86"/>
          <w:sz w:val="30"/>
        </w:rPr>
        <w:t>notic</w:t>
      </w:r>
      <w:r>
        <w:rPr>
          <w:rFonts w:ascii="Trebuchet MS"/>
          <w:b/>
          <w:color w:val="0092C7"/>
          <w:w w:val="86"/>
          <w:sz w:val="30"/>
        </w:rPr>
        <w:t>e</w:t>
      </w:r>
      <w:r>
        <w:rPr>
          <w:rFonts w:ascii="Trebuchet MS"/>
          <w:b/>
          <w:color w:val="0092C7"/>
          <w:spacing w:val="9"/>
          <w:sz w:val="30"/>
        </w:rPr>
        <w:t> </w:t>
      </w:r>
      <w:r>
        <w:rPr>
          <w:rFonts w:ascii="Trebuchet MS"/>
          <w:b/>
          <w:color w:val="0092C7"/>
          <w:spacing w:val="-1"/>
          <w:w w:val="85"/>
          <w:sz w:val="30"/>
        </w:rPr>
        <w:t>o</w:t>
      </w:r>
      <w:r>
        <w:rPr>
          <w:rFonts w:ascii="Trebuchet MS"/>
          <w:b/>
          <w:color w:val="0092C7"/>
          <w:w w:val="85"/>
          <w:sz w:val="30"/>
        </w:rPr>
        <w:t>f</w:t>
      </w:r>
      <w:r>
        <w:rPr>
          <w:rFonts w:ascii="Trebuchet MS"/>
          <w:b/>
          <w:color w:val="0092C7"/>
          <w:spacing w:val="9"/>
          <w:sz w:val="30"/>
        </w:rPr>
        <w:t> </w:t>
      </w:r>
      <w:r>
        <w:rPr>
          <w:rFonts w:ascii="Trebuchet MS"/>
          <w:b/>
          <w:color w:val="0092C7"/>
          <w:w w:val="91"/>
          <w:sz w:val="30"/>
        </w:rPr>
        <w:t>6</w:t>
      </w:r>
      <w:r>
        <w:rPr>
          <w:rFonts w:ascii="Trebuchet MS"/>
          <w:b/>
          <w:color w:val="0092C7"/>
          <w:spacing w:val="9"/>
          <w:sz w:val="30"/>
        </w:rPr>
        <w:t> </w:t>
      </w:r>
      <w:r>
        <w:rPr>
          <w:rFonts w:ascii="Trebuchet MS"/>
          <w:b/>
          <w:color w:val="0092C7"/>
          <w:spacing w:val="-11"/>
          <w:w w:val="53"/>
          <w:sz w:val="30"/>
        </w:rPr>
        <w:t>J</w:t>
      </w:r>
      <w:r>
        <w:rPr>
          <w:rFonts w:ascii="Trebuchet MS"/>
          <w:b/>
          <w:color w:val="0092C7"/>
          <w:spacing w:val="-1"/>
          <w:w w:val="89"/>
          <w:sz w:val="30"/>
        </w:rPr>
        <w:t>un</w:t>
      </w:r>
      <w:r>
        <w:rPr>
          <w:rFonts w:ascii="Trebuchet MS"/>
          <w:b/>
          <w:color w:val="0092C7"/>
          <w:w w:val="89"/>
          <w:sz w:val="30"/>
        </w:rPr>
        <w:t>e</w:t>
      </w:r>
      <w:r>
        <w:rPr>
          <w:rFonts w:ascii="Trebuchet MS"/>
          <w:b/>
          <w:color w:val="0092C7"/>
          <w:spacing w:val="9"/>
          <w:sz w:val="30"/>
        </w:rPr>
        <w:t> </w:t>
      </w:r>
      <w:r>
        <w:rPr>
          <w:rFonts w:ascii="Trebuchet MS"/>
          <w:b/>
          <w:smallCaps/>
          <w:color w:val="0092C7"/>
          <w:spacing w:val="-1"/>
          <w:w w:val="87"/>
          <w:sz w:val="30"/>
        </w:rPr>
        <w:t>2001</w:t>
      </w:r>
      <w:r>
        <w:rPr>
          <w:rFonts w:ascii="Trebuchet MS"/>
          <w:b/>
          <w:smallCaps w:val="0"/>
          <w:color w:val="0092C7"/>
          <w:spacing w:val="-1"/>
          <w:w w:val="87"/>
          <w:sz w:val="30"/>
        </w:rPr>
        <w:t> </w:t>
      </w:r>
      <w:r>
        <w:rPr>
          <w:rFonts w:ascii="Trebuchet MS"/>
          <w:b/>
          <w:smallCaps w:val="0"/>
          <w:color w:val="0092C7"/>
          <w:spacing w:val="-4"/>
          <w:w w:val="99"/>
          <w:sz w:val="30"/>
        </w:rPr>
        <w:t>B</w:t>
      </w:r>
      <w:r>
        <w:rPr>
          <w:rFonts w:ascii="Trebuchet MS"/>
          <w:b/>
          <w:smallCaps w:val="0"/>
          <w:color w:val="0092C7"/>
          <w:spacing w:val="-1"/>
          <w:w w:val="91"/>
          <w:sz w:val="30"/>
        </w:rPr>
        <w:t>an</w:t>
      </w:r>
      <w:r>
        <w:rPr>
          <w:rFonts w:ascii="Trebuchet MS"/>
          <w:b/>
          <w:smallCaps w:val="0"/>
          <w:color w:val="0092C7"/>
          <w:w w:val="91"/>
          <w:sz w:val="30"/>
        </w:rPr>
        <w:t>k</w:t>
      </w:r>
      <w:r>
        <w:rPr>
          <w:rFonts w:ascii="Trebuchet MS"/>
          <w:b/>
          <w:smallCaps w:val="0"/>
          <w:color w:val="0092C7"/>
          <w:spacing w:val="9"/>
          <w:sz w:val="30"/>
        </w:rPr>
        <w:t> </w:t>
      </w:r>
      <w:r>
        <w:rPr>
          <w:rFonts w:ascii="Trebuchet MS"/>
          <w:b/>
          <w:smallCaps w:val="0"/>
          <w:color w:val="0092C7"/>
          <w:spacing w:val="-1"/>
          <w:w w:val="85"/>
          <w:sz w:val="30"/>
        </w:rPr>
        <w:t>o</w:t>
      </w:r>
      <w:r>
        <w:rPr>
          <w:rFonts w:ascii="Trebuchet MS"/>
          <w:b/>
          <w:smallCaps w:val="0"/>
          <w:color w:val="0092C7"/>
          <w:w w:val="85"/>
          <w:sz w:val="30"/>
        </w:rPr>
        <w:t>f</w:t>
      </w:r>
      <w:r>
        <w:rPr>
          <w:rFonts w:ascii="Trebuchet MS"/>
          <w:b/>
          <w:smallCaps w:val="0"/>
          <w:color w:val="0092C7"/>
          <w:spacing w:val="9"/>
          <w:sz w:val="30"/>
        </w:rPr>
        <w:t> </w:t>
      </w:r>
      <w:r>
        <w:rPr>
          <w:rFonts w:ascii="Trebuchet MS"/>
          <w:b/>
          <w:smallCaps w:val="0"/>
          <w:color w:val="0092C7"/>
          <w:spacing w:val="-2"/>
          <w:w w:val="87"/>
          <w:sz w:val="30"/>
        </w:rPr>
        <w:t>E</w:t>
      </w:r>
      <w:r>
        <w:rPr>
          <w:rFonts w:ascii="Trebuchet MS"/>
          <w:b/>
          <w:smallCaps w:val="0"/>
          <w:color w:val="0092C7"/>
          <w:spacing w:val="-1"/>
          <w:w w:val="95"/>
          <w:sz w:val="30"/>
        </w:rPr>
        <w:t>nglan</w:t>
      </w:r>
      <w:r>
        <w:rPr>
          <w:rFonts w:ascii="Trebuchet MS"/>
          <w:b/>
          <w:smallCaps w:val="0"/>
          <w:color w:val="0092C7"/>
          <w:w w:val="95"/>
          <w:sz w:val="30"/>
        </w:rPr>
        <w:t>d</w:t>
      </w:r>
      <w:r>
        <w:rPr>
          <w:rFonts w:ascii="Trebuchet MS"/>
          <w:b/>
          <w:smallCaps w:val="0"/>
          <w:color w:val="0092C7"/>
          <w:spacing w:val="9"/>
          <w:sz w:val="30"/>
        </w:rPr>
        <w:t> </w:t>
      </w:r>
      <w:r>
        <w:rPr>
          <w:rFonts w:ascii="Trebuchet MS"/>
          <w:b/>
          <w:smallCaps w:val="0"/>
          <w:color w:val="0092C7"/>
          <w:spacing w:val="-1"/>
          <w:w w:val="90"/>
          <w:sz w:val="30"/>
        </w:rPr>
        <w:t>maintain</w:t>
      </w:r>
      <w:r>
        <w:rPr>
          <w:rFonts w:ascii="Trebuchet MS"/>
          <w:b/>
          <w:smallCaps w:val="0"/>
          <w:color w:val="0092C7"/>
          <w:w w:val="90"/>
          <w:sz w:val="30"/>
        </w:rPr>
        <w:t>s</w:t>
      </w:r>
      <w:r>
        <w:rPr>
          <w:rFonts w:ascii="Trebuchet MS"/>
          <w:b/>
          <w:smallCaps w:val="0"/>
          <w:color w:val="0092C7"/>
          <w:spacing w:val="9"/>
          <w:sz w:val="30"/>
        </w:rPr>
        <w:t> </w:t>
      </w:r>
      <w:r>
        <w:rPr>
          <w:rFonts w:ascii="Trebuchet MS"/>
          <w:b/>
          <w:smallCaps w:val="0"/>
          <w:color w:val="0092C7"/>
          <w:spacing w:val="-1"/>
          <w:w w:val="84"/>
          <w:sz w:val="30"/>
        </w:rPr>
        <w:t>inte</w:t>
      </w:r>
      <w:r>
        <w:rPr>
          <w:rFonts w:ascii="Trebuchet MS"/>
          <w:b/>
          <w:smallCaps w:val="0"/>
          <w:color w:val="0092C7"/>
          <w:spacing w:val="-6"/>
          <w:w w:val="84"/>
          <w:sz w:val="30"/>
        </w:rPr>
        <w:t>r</w:t>
      </w:r>
      <w:r>
        <w:rPr>
          <w:rFonts w:ascii="Trebuchet MS"/>
          <w:b/>
          <w:smallCaps w:val="0"/>
          <w:color w:val="0092C7"/>
          <w:spacing w:val="-1"/>
          <w:w w:val="90"/>
          <w:sz w:val="30"/>
        </w:rPr>
        <w:t>es</w:t>
      </w:r>
      <w:r>
        <w:rPr>
          <w:rFonts w:ascii="Trebuchet MS"/>
          <w:b/>
          <w:smallCaps w:val="0"/>
          <w:color w:val="0092C7"/>
          <w:w w:val="90"/>
          <w:sz w:val="30"/>
        </w:rPr>
        <w:t>t</w:t>
      </w:r>
      <w:r>
        <w:rPr>
          <w:rFonts w:ascii="Trebuchet MS"/>
          <w:b/>
          <w:smallCaps w:val="0"/>
          <w:color w:val="0092C7"/>
          <w:spacing w:val="9"/>
          <w:sz w:val="30"/>
        </w:rPr>
        <w:t> </w:t>
      </w:r>
      <w:r>
        <w:rPr>
          <w:rFonts w:ascii="Trebuchet MS"/>
          <w:b/>
          <w:smallCaps w:val="0"/>
          <w:color w:val="0092C7"/>
          <w:spacing w:val="-1"/>
          <w:w w:val="89"/>
          <w:sz w:val="30"/>
        </w:rPr>
        <w:t>rate</w:t>
      </w:r>
      <w:r>
        <w:rPr>
          <w:rFonts w:ascii="Trebuchet MS"/>
          <w:b/>
          <w:smallCaps w:val="0"/>
          <w:color w:val="0092C7"/>
          <w:w w:val="89"/>
          <w:sz w:val="30"/>
        </w:rPr>
        <w:t>s</w:t>
      </w:r>
      <w:r>
        <w:rPr>
          <w:rFonts w:ascii="Trebuchet MS"/>
          <w:b/>
          <w:smallCaps w:val="0"/>
          <w:color w:val="0092C7"/>
          <w:spacing w:val="9"/>
          <w:sz w:val="30"/>
        </w:rPr>
        <w:t> </w:t>
      </w:r>
      <w:r>
        <w:rPr>
          <w:rFonts w:ascii="Trebuchet MS"/>
          <w:b/>
          <w:smallCaps w:val="0"/>
          <w:color w:val="0092C7"/>
          <w:spacing w:val="-1"/>
          <w:w w:val="86"/>
          <w:sz w:val="30"/>
        </w:rPr>
        <w:t>a</w:t>
      </w:r>
      <w:r>
        <w:rPr>
          <w:rFonts w:ascii="Trebuchet MS"/>
          <w:b/>
          <w:smallCaps w:val="0"/>
          <w:color w:val="0092C7"/>
          <w:w w:val="86"/>
          <w:sz w:val="30"/>
        </w:rPr>
        <w:t>t</w:t>
      </w:r>
      <w:r>
        <w:rPr>
          <w:rFonts w:ascii="Trebuchet MS"/>
          <w:b/>
          <w:smallCaps w:val="0"/>
          <w:color w:val="0092C7"/>
          <w:spacing w:val="9"/>
          <w:sz w:val="30"/>
        </w:rPr>
        <w:t> </w:t>
      </w:r>
      <w:r>
        <w:rPr>
          <w:rFonts w:ascii="Trebuchet MS"/>
          <w:b/>
          <w:smallCaps/>
          <w:color w:val="0092C7"/>
          <w:spacing w:val="-1"/>
          <w:w w:val="95"/>
          <w:sz w:val="30"/>
        </w:rPr>
        <w:t>5.25%</w:t>
      </w:r>
    </w:p>
    <w:p>
      <w:pPr>
        <w:spacing w:line="177" w:lineRule="exact" w:before="0"/>
        <w:ind w:left="169" w:right="0" w:firstLine="0"/>
        <w:jc w:val="left"/>
        <w:rPr>
          <w:sz w:val="18"/>
        </w:rPr>
      </w:pPr>
      <w:r>
        <w:rPr>
          <w:w w:val="110"/>
          <w:sz w:val="18"/>
        </w:rPr>
        <w:t>The Bank of England’s Monetary Policy Committee today voted to maintain the Bank’s repo rate at 5.25%.</w:t>
      </w:r>
    </w:p>
    <w:p>
      <w:pPr>
        <w:pStyle w:val="BodyText"/>
        <w:spacing w:before="6"/>
        <w:rPr>
          <w:sz w:val="19"/>
        </w:rPr>
      </w:pPr>
    </w:p>
    <w:p>
      <w:pPr>
        <w:spacing w:before="0"/>
        <w:ind w:left="169" w:right="0" w:firstLine="0"/>
        <w:jc w:val="left"/>
        <w:rPr>
          <w:sz w:val="18"/>
        </w:rPr>
      </w:pPr>
      <w:r>
        <w:rPr>
          <w:w w:val="110"/>
          <w:sz w:val="18"/>
        </w:rPr>
        <w:t>The minutes of the meeting will be published at 9.30 am on Wednesday 20 June.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25"/>
        </w:rPr>
      </w:pPr>
    </w:p>
    <w:p>
      <w:pPr>
        <w:pStyle w:val="Heading3"/>
        <w:spacing w:line="441" w:lineRule="auto" w:before="1"/>
      </w:pPr>
      <w:r>
        <w:rPr>
          <w:color w:val="0092C7"/>
          <w:spacing w:val="-23"/>
          <w:w w:val="81"/>
        </w:rPr>
        <w:t>T</w:t>
      </w:r>
      <w:r>
        <w:rPr>
          <w:color w:val="0092C7"/>
          <w:spacing w:val="-1"/>
          <w:w w:val="84"/>
        </w:rPr>
        <w:t>ex</w:t>
      </w:r>
      <w:r>
        <w:rPr>
          <w:color w:val="0092C7"/>
          <w:w w:val="84"/>
        </w:rPr>
        <w:t>t</w:t>
      </w:r>
      <w:r>
        <w:rPr>
          <w:color w:val="0092C7"/>
          <w:spacing w:val="9"/>
        </w:rPr>
        <w:t> </w:t>
      </w:r>
      <w:r>
        <w:rPr>
          <w:color w:val="0092C7"/>
          <w:spacing w:val="-1"/>
          <w:w w:val="85"/>
        </w:rPr>
        <w:t>o</w:t>
      </w:r>
      <w:r>
        <w:rPr>
          <w:color w:val="0092C7"/>
          <w:w w:val="85"/>
        </w:rPr>
        <w:t>f</w:t>
      </w:r>
      <w:r>
        <w:rPr>
          <w:color w:val="0092C7"/>
          <w:spacing w:val="9"/>
        </w:rPr>
        <w:t> </w:t>
      </w:r>
      <w:r>
        <w:rPr>
          <w:color w:val="0092C7"/>
          <w:spacing w:val="-4"/>
          <w:w w:val="99"/>
        </w:rPr>
        <w:t>B</w:t>
      </w:r>
      <w:r>
        <w:rPr>
          <w:color w:val="0092C7"/>
          <w:spacing w:val="-1"/>
          <w:w w:val="91"/>
        </w:rPr>
        <w:t>an</w:t>
      </w:r>
      <w:r>
        <w:rPr>
          <w:color w:val="0092C7"/>
          <w:w w:val="91"/>
        </w:rPr>
        <w:t>k</w:t>
      </w:r>
      <w:r>
        <w:rPr>
          <w:color w:val="0092C7"/>
          <w:spacing w:val="9"/>
        </w:rPr>
        <w:t> </w:t>
      </w:r>
      <w:r>
        <w:rPr>
          <w:color w:val="0092C7"/>
          <w:spacing w:val="-1"/>
          <w:w w:val="85"/>
        </w:rPr>
        <w:t>o</w:t>
      </w:r>
      <w:r>
        <w:rPr>
          <w:color w:val="0092C7"/>
          <w:w w:val="85"/>
        </w:rPr>
        <w:t>f</w:t>
      </w:r>
      <w:r>
        <w:rPr>
          <w:color w:val="0092C7"/>
          <w:spacing w:val="9"/>
        </w:rPr>
        <w:t> </w:t>
      </w:r>
      <w:r>
        <w:rPr>
          <w:color w:val="0092C7"/>
          <w:spacing w:val="-2"/>
          <w:w w:val="87"/>
        </w:rPr>
        <w:t>E</w:t>
      </w:r>
      <w:r>
        <w:rPr>
          <w:color w:val="0092C7"/>
          <w:spacing w:val="-1"/>
          <w:w w:val="95"/>
        </w:rPr>
        <w:t>nglan</w:t>
      </w:r>
      <w:r>
        <w:rPr>
          <w:color w:val="0092C7"/>
          <w:w w:val="95"/>
        </w:rPr>
        <w:t>d</w:t>
      </w:r>
      <w:r>
        <w:rPr>
          <w:color w:val="0092C7"/>
          <w:spacing w:val="9"/>
        </w:rPr>
        <w:t> </w:t>
      </w:r>
      <w:r>
        <w:rPr>
          <w:color w:val="0092C7"/>
          <w:spacing w:val="-1"/>
          <w:w w:val="88"/>
        </w:rPr>
        <w:t>p</w:t>
      </w:r>
      <w:r>
        <w:rPr>
          <w:color w:val="0092C7"/>
          <w:spacing w:val="-6"/>
          <w:w w:val="88"/>
        </w:rPr>
        <w:t>r</w:t>
      </w:r>
      <w:r>
        <w:rPr>
          <w:color w:val="0092C7"/>
          <w:spacing w:val="-1"/>
          <w:w w:val="99"/>
        </w:rPr>
        <w:t>es</w:t>
      </w:r>
      <w:r>
        <w:rPr>
          <w:color w:val="0092C7"/>
          <w:w w:val="99"/>
        </w:rPr>
        <w:t>s</w:t>
      </w:r>
      <w:r>
        <w:rPr>
          <w:color w:val="0092C7"/>
          <w:spacing w:val="9"/>
        </w:rPr>
        <w:t> </w:t>
      </w:r>
      <w:r>
        <w:rPr>
          <w:color w:val="0092C7"/>
          <w:spacing w:val="-1"/>
          <w:w w:val="86"/>
        </w:rPr>
        <w:t>notic</w:t>
      </w:r>
      <w:r>
        <w:rPr>
          <w:color w:val="0092C7"/>
          <w:w w:val="86"/>
        </w:rPr>
        <w:t>e</w:t>
      </w:r>
      <w:r>
        <w:rPr>
          <w:color w:val="0092C7"/>
          <w:spacing w:val="9"/>
        </w:rPr>
        <w:t> </w:t>
      </w:r>
      <w:r>
        <w:rPr>
          <w:color w:val="0092C7"/>
          <w:spacing w:val="-1"/>
          <w:w w:val="85"/>
        </w:rPr>
        <w:t>o</w:t>
      </w:r>
      <w:r>
        <w:rPr>
          <w:color w:val="0092C7"/>
          <w:w w:val="85"/>
        </w:rPr>
        <w:t>f</w:t>
      </w:r>
      <w:r>
        <w:rPr>
          <w:color w:val="0092C7"/>
          <w:spacing w:val="9"/>
        </w:rPr>
        <w:t> </w:t>
      </w:r>
      <w:r>
        <w:rPr>
          <w:color w:val="0092C7"/>
          <w:w w:val="91"/>
        </w:rPr>
        <w:t>5</w:t>
      </w:r>
      <w:r>
        <w:rPr>
          <w:color w:val="0092C7"/>
          <w:spacing w:val="9"/>
        </w:rPr>
        <w:t> </w:t>
      </w:r>
      <w:r>
        <w:rPr>
          <w:color w:val="0092C7"/>
          <w:spacing w:val="-11"/>
          <w:w w:val="53"/>
        </w:rPr>
        <w:t>J</w:t>
      </w:r>
      <w:r>
        <w:rPr>
          <w:color w:val="0092C7"/>
          <w:spacing w:val="-1"/>
          <w:w w:val="92"/>
        </w:rPr>
        <w:t>ul</w:t>
      </w:r>
      <w:r>
        <w:rPr>
          <w:color w:val="0092C7"/>
          <w:w w:val="92"/>
        </w:rPr>
        <w:t>y</w:t>
      </w:r>
      <w:r>
        <w:rPr>
          <w:color w:val="0092C7"/>
          <w:spacing w:val="9"/>
        </w:rPr>
        <w:t> </w:t>
      </w:r>
      <w:r>
        <w:rPr>
          <w:smallCaps/>
          <w:color w:val="0092C7"/>
          <w:spacing w:val="-1"/>
          <w:w w:val="87"/>
        </w:rPr>
        <w:t>2001</w:t>
      </w:r>
      <w:r>
        <w:rPr>
          <w:smallCaps w:val="0"/>
          <w:color w:val="0092C7"/>
          <w:spacing w:val="-1"/>
          <w:w w:val="87"/>
        </w:rPr>
        <w:t> </w:t>
      </w:r>
      <w:r>
        <w:rPr>
          <w:smallCaps w:val="0"/>
          <w:color w:val="0092C7"/>
          <w:spacing w:val="-4"/>
          <w:w w:val="99"/>
        </w:rPr>
        <w:t>B</w:t>
      </w:r>
      <w:r>
        <w:rPr>
          <w:smallCaps w:val="0"/>
          <w:color w:val="0092C7"/>
          <w:spacing w:val="-1"/>
          <w:w w:val="91"/>
        </w:rPr>
        <w:t>an</w:t>
      </w:r>
      <w:r>
        <w:rPr>
          <w:smallCaps w:val="0"/>
          <w:color w:val="0092C7"/>
          <w:w w:val="91"/>
        </w:rPr>
        <w:t>k</w:t>
      </w:r>
      <w:r>
        <w:rPr>
          <w:smallCaps w:val="0"/>
          <w:color w:val="0092C7"/>
          <w:spacing w:val="9"/>
        </w:rPr>
        <w:t> </w:t>
      </w:r>
      <w:r>
        <w:rPr>
          <w:smallCaps w:val="0"/>
          <w:color w:val="0092C7"/>
          <w:spacing w:val="-1"/>
          <w:w w:val="85"/>
        </w:rPr>
        <w:t>o</w:t>
      </w:r>
      <w:r>
        <w:rPr>
          <w:smallCaps w:val="0"/>
          <w:color w:val="0092C7"/>
          <w:w w:val="85"/>
        </w:rPr>
        <w:t>f</w:t>
      </w:r>
      <w:r>
        <w:rPr>
          <w:smallCaps w:val="0"/>
          <w:color w:val="0092C7"/>
          <w:spacing w:val="9"/>
        </w:rPr>
        <w:t> </w:t>
      </w:r>
      <w:r>
        <w:rPr>
          <w:smallCaps w:val="0"/>
          <w:color w:val="0092C7"/>
          <w:spacing w:val="-2"/>
          <w:w w:val="87"/>
        </w:rPr>
        <w:t>E</w:t>
      </w:r>
      <w:r>
        <w:rPr>
          <w:smallCaps w:val="0"/>
          <w:color w:val="0092C7"/>
          <w:spacing w:val="-1"/>
          <w:w w:val="95"/>
        </w:rPr>
        <w:t>nglan</w:t>
      </w:r>
      <w:r>
        <w:rPr>
          <w:smallCaps w:val="0"/>
          <w:color w:val="0092C7"/>
          <w:w w:val="95"/>
        </w:rPr>
        <w:t>d</w:t>
      </w:r>
      <w:r>
        <w:rPr>
          <w:smallCaps w:val="0"/>
          <w:color w:val="0092C7"/>
          <w:spacing w:val="9"/>
        </w:rPr>
        <w:t> </w:t>
      </w:r>
      <w:r>
        <w:rPr>
          <w:smallCaps w:val="0"/>
          <w:color w:val="0092C7"/>
          <w:spacing w:val="-1"/>
          <w:w w:val="90"/>
        </w:rPr>
        <w:t>maintain</w:t>
      </w:r>
      <w:r>
        <w:rPr>
          <w:smallCaps w:val="0"/>
          <w:color w:val="0092C7"/>
          <w:w w:val="90"/>
        </w:rPr>
        <w:t>s</w:t>
      </w:r>
      <w:r>
        <w:rPr>
          <w:smallCaps w:val="0"/>
          <w:color w:val="0092C7"/>
          <w:spacing w:val="9"/>
        </w:rPr>
        <w:t> </w:t>
      </w:r>
      <w:r>
        <w:rPr>
          <w:smallCaps w:val="0"/>
          <w:color w:val="0092C7"/>
          <w:spacing w:val="-1"/>
          <w:w w:val="84"/>
        </w:rPr>
        <w:t>inte</w:t>
      </w:r>
      <w:r>
        <w:rPr>
          <w:smallCaps w:val="0"/>
          <w:color w:val="0092C7"/>
          <w:spacing w:val="-6"/>
          <w:w w:val="84"/>
        </w:rPr>
        <w:t>r</w:t>
      </w:r>
      <w:r>
        <w:rPr>
          <w:smallCaps w:val="0"/>
          <w:color w:val="0092C7"/>
          <w:spacing w:val="-1"/>
          <w:w w:val="90"/>
        </w:rPr>
        <w:t>es</w:t>
      </w:r>
      <w:r>
        <w:rPr>
          <w:smallCaps w:val="0"/>
          <w:color w:val="0092C7"/>
          <w:w w:val="90"/>
        </w:rPr>
        <w:t>t</w:t>
      </w:r>
      <w:r>
        <w:rPr>
          <w:smallCaps w:val="0"/>
          <w:color w:val="0092C7"/>
          <w:spacing w:val="9"/>
        </w:rPr>
        <w:t> </w:t>
      </w:r>
      <w:r>
        <w:rPr>
          <w:smallCaps w:val="0"/>
          <w:color w:val="0092C7"/>
          <w:spacing w:val="-1"/>
          <w:w w:val="89"/>
        </w:rPr>
        <w:t>rate</w:t>
      </w:r>
      <w:r>
        <w:rPr>
          <w:smallCaps w:val="0"/>
          <w:color w:val="0092C7"/>
          <w:w w:val="89"/>
        </w:rPr>
        <w:t>s</w:t>
      </w:r>
      <w:r>
        <w:rPr>
          <w:smallCaps w:val="0"/>
          <w:color w:val="0092C7"/>
          <w:spacing w:val="9"/>
        </w:rPr>
        <w:t> </w:t>
      </w:r>
      <w:r>
        <w:rPr>
          <w:smallCaps w:val="0"/>
          <w:color w:val="0092C7"/>
          <w:spacing w:val="-1"/>
          <w:w w:val="86"/>
        </w:rPr>
        <w:t>a</w:t>
      </w:r>
      <w:r>
        <w:rPr>
          <w:smallCaps w:val="0"/>
          <w:color w:val="0092C7"/>
          <w:w w:val="86"/>
        </w:rPr>
        <w:t>t</w:t>
      </w:r>
      <w:r>
        <w:rPr>
          <w:smallCaps w:val="0"/>
          <w:color w:val="0092C7"/>
          <w:spacing w:val="9"/>
        </w:rPr>
        <w:t> </w:t>
      </w:r>
      <w:r>
        <w:rPr>
          <w:smallCaps/>
          <w:color w:val="0092C7"/>
          <w:spacing w:val="-1"/>
          <w:w w:val="95"/>
        </w:rPr>
        <w:t>5.25%</w:t>
      </w:r>
    </w:p>
    <w:p>
      <w:pPr>
        <w:spacing w:line="177" w:lineRule="exact" w:before="0"/>
        <w:ind w:left="141" w:right="0" w:firstLine="0"/>
        <w:jc w:val="left"/>
        <w:rPr>
          <w:sz w:val="18"/>
        </w:rPr>
      </w:pPr>
      <w:r>
        <w:rPr>
          <w:w w:val="110"/>
          <w:sz w:val="18"/>
        </w:rPr>
        <w:t>The Bank of England’s Monetary Policy Committee today voted to maintain the Bank’s repo rate at 5.25%.</w:t>
      </w:r>
    </w:p>
    <w:p>
      <w:pPr>
        <w:pStyle w:val="BodyText"/>
        <w:spacing w:before="6"/>
        <w:rPr>
          <w:sz w:val="19"/>
        </w:rPr>
      </w:pPr>
    </w:p>
    <w:p>
      <w:pPr>
        <w:spacing w:before="0"/>
        <w:ind w:left="141" w:right="0" w:firstLine="0"/>
        <w:jc w:val="left"/>
        <w:rPr>
          <w:sz w:val="18"/>
        </w:rPr>
      </w:pPr>
      <w:r>
        <w:rPr>
          <w:w w:val="105"/>
          <w:sz w:val="18"/>
        </w:rPr>
        <w:t>The minutes of the meeting will be published at 9.30 am on Wednesday 18 July.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3"/>
        </w:rPr>
      </w:pPr>
    </w:p>
    <w:p>
      <w:pPr>
        <w:pStyle w:val="Heading3"/>
        <w:spacing w:line="441" w:lineRule="auto"/>
        <w:ind w:left="165" w:right="2859"/>
      </w:pPr>
      <w:r>
        <w:rPr>
          <w:color w:val="0092C7"/>
          <w:spacing w:val="-23"/>
          <w:w w:val="81"/>
        </w:rPr>
        <w:t>T</w:t>
      </w:r>
      <w:r>
        <w:rPr>
          <w:color w:val="0092C7"/>
          <w:spacing w:val="-1"/>
          <w:w w:val="84"/>
        </w:rPr>
        <w:t>ex</w:t>
      </w:r>
      <w:r>
        <w:rPr>
          <w:color w:val="0092C7"/>
          <w:w w:val="84"/>
        </w:rPr>
        <w:t>t</w:t>
      </w:r>
      <w:r>
        <w:rPr>
          <w:color w:val="0092C7"/>
          <w:spacing w:val="9"/>
        </w:rPr>
        <w:t> </w:t>
      </w:r>
      <w:r>
        <w:rPr>
          <w:color w:val="0092C7"/>
          <w:spacing w:val="-1"/>
          <w:w w:val="85"/>
        </w:rPr>
        <w:t>o</w:t>
      </w:r>
      <w:r>
        <w:rPr>
          <w:color w:val="0092C7"/>
          <w:w w:val="85"/>
        </w:rPr>
        <w:t>f</w:t>
      </w:r>
      <w:r>
        <w:rPr>
          <w:color w:val="0092C7"/>
          <w:spacing w:val="9"/>
        </w:rPr>
        <w:t> </w:t>
      </w:r>
      <w:r>
        <w:rPr>
          <w:color w:val="0092C7"/>
          <w:spacing w:val="-4"/>
          <w:w w:val="99"/>
        </w:rPr>
        <w:t>B</w:t>
      </w:r>
      <w:r>
        <w:rPr>
          <w:color w:val="0092C7"/>
          <w:spacing w:val="-1"/>
          <w:w w:val="91"/>
        </w:rPr>
        <w:t>an</w:t>
      </w:r>
      <w:r>
        <w:rPr>
          <w:color w:val="0092C7"/>
          <w:w w:val="91"/>
        </w:rPr>
        <w:t>k</w:t>
      </w:r>
      <w:r>
        <w:rPr>
          <w:color w:val="0092C7"/>
          <w:spacing w:val="9"/>
        </w:rPr>
        <w:t> </w:t>
      </w:r>
      <w:r>
        <w:rPr>
          <w:color w:val="0092C7"/>
          <w:spacing w:val="-1"/>
          <w:w w:val="85"/>
        </w:rPr>
        <w:t>o</w:t>
      </w:r>
      <w:r>
        <w:rPr>
          <w:color w:val="0092C7"/>
          <w:w w:val="85"/>
        </w:rPr>
        <w:t>f</w:t>
      </w:r>
      <w:r>
        <w:rPr>
          <w:color w:val="0092C7"/>
          <w:spacing w:val="9"/>
        </w:rPr>
        <w:t> </w:t>
      </w:r>
      <w:r>
        <w:rPr>
          <w:color w:val="0092C7"/>
          <w:spacing w:val="-2"/>
          <w:w w:val="87"/>
        </w:rPr>
        <w:t>E</w:t>
      </w:r>
      <w:r>
        <w:rPr>
          <w:color w:val="0092C7"/>
          <w:spacing w:val="-1"/>
          <w:w w:val="95"/>
        </w:rPr>
        <w:t>nglan</w:t>
      </w:r>
      <w:r>
        <w:rPr>
          <w:color w:val="0092C7"/>
          <w:w w:val="95"/>
        </w:rPr>
        <w:t>d</w:t>
      </w:r>
      <w:r>
        <w:rPr>
          <w:color w:val="0092C7"/>
          <w:spacing w:val="9"/>
        </w:rPr>
        <w:t> </w:t>
      </w:r>
      <w:r>
        <w:rPr>
          <w:color w:val="0092C7"/>
          <w:spacing w:val="-1"/>
          <w:w w:val="88"/>
        </w:rPr>
        <w:t>p</w:t>
      </w:r>
      <w:r>
        <w:rPr>
          <w:color w:val="0092C7"/>
          <w:spacing w:val="-6"/>
          <w:w w:val="88"/>
        </w:rPr>
        <w:t>r</w:t>
      </w:r>
      <w:r>
        <w:rPr>
          <w:color w:val="0092C7"/>
          <w:spacing w:val="-1"/>
          <w:w w:val="99"/>
        </w:rPr>
        <w:t>es</w:t>
      </w:r>
      <w:r>
        <w:rPr>
          <w:color w:val="0092C7"/>
          <w:w w:val="99"/>
        </w:rPr>
        <w:t>s</w:t>
      </w:r>
      <w:r>
        <w:rPr>
          <w:color w:val="0092C7"/>
          <w:spacing w:val="9"/>
        </w:rPr>
        <w:t> </w:t>
      </w:r>
      <w:r>
        <w:rPr>
          <w:color w:val="0092C7"/>
          <w:spacing w:val="-1"/>
          <w:w w:val="86"/>
        </w:rPr>
        <w:t>notic</w:t>
      </w:r>
      <w:r>
        <w:rPr>
          <w:color w:val="0092C7"/>
          <w:w w:val="86"/>
        </w:rPr>
        <w:t>e</w:t>
      </w:r>
      <w:r>
        <w:rPr>
          <w:color w:val="0092C7"/>
          <w:spacing w:val="9"/>
        </w:rPr>
        <w:t> </w:t>
      </w:r>
      <w:r>
        <w:rPr>
          <w:color w:val="0092C7"/>
          <w:spacing w:val="-1"/>
          <w:w w:val="85"/>
        </w:rPr>
        <w:t>o</w:t>
      </w:r>
      <w:r>
        <w:rPr>
          <w:color w:val="0092C7"/>
          <w:w w:val="85"/>
        </w:rPr>
        <w:t>f</w:t>
      </w:r>
      <w:r>
        <w:rPr>
          <w:color w:val="0092C7"/>
          <w:spacing w:val="9"/>
        </w:rPr>
        <w:t> </w:t>
      </w:r>
      <w:r>
        <w:rPr>
          <w:smallCaps/>
          <w:color w:val="0092C7"/>
          <w:w w:val="91"/>
        </w:rPr>
        <w:t>2</w:t>
      </w:r>
      <w:r>
        <w:rPr>
          <w:smallCaps w:val="0"/>
          <w:color w:val="0092C7"/>
          <w:spacing w:val="-2"/>
        </w:rPr>
        <w:t> </w:t>
      </w:r>
      <w:r>
        <w:rPr>
          <w:smallCaps w:val="0"/>
          <w:color w:val="0092C7"/>
          <w:spacing w:val="-6"/>
          <w:w w:val="94"/>
        </w:rPr>
        <w:t>A</w:t>
      </w:r>
      <w:r>
        <w:rPr>
          <w:smallCaps w:val="0"/>
          <w:color w:val="0092C7"/>
          <w:spacing w:val="-1"/>
          <w:w w:val="94"/>
        </w:rPr>
        <w:t>ugus</w:t>
      </w:r>
      <w:r>
        <w:rPr>
          <w:smallCaps w:val="0"/>
          <w:color w:val="0092C7"/>
          <w:w w:val="94"/>
        </w:rPr>
        <w:t>t</w:t>
      </w:r>
      <w:r>
        <w:rPr>
          <w:smallCaps w:val="0"/>
          <w:color w:val="0092C7"/>
          <w:spacing w:val="9"/>
        </w:rPr>
        <w:t> </w:t>
      </w:r>
      <w:r>
        <w:rPr>
          <w:smallCaps/>
          <w:color w:val="0092C7"/>
          <w:spacing w:val="-1"/>
          <w:w w:val="87"/>
        </w:rPr>
        <w:t>2001</w:t>
      </w:r>
      <w:r>
        <w:rPr>
          <w:smallCaps w:val="0"/>
          <w:color w:val="0092C7"/>
          <w:spacing w:val="-1"/>
          <w:w w:val="87"/>
        </w:rPr>
        <w:t> </w:t>
      </w:r>
      <w:r>
        <w:rPr>
          <w:smallCaps w:val="0"/>
          <w:color w:val="0092C7"/>
          <w:spacing w:val="-4"/>
          <w:w w:val="99"/>
        </w:rPr>
        <w:t>B</w:t>
      </w:r>
      <w:r>
        <w:rPr>
          <w:smallCaps w:val="0"/>
          <w:color w:val="0092C7"/>
          <w:spacing w:val="-1"/>
          <w:w w:val="91"/>
        </w:rPr>
        <w:t>an</w:t>
      </w:r>
      <w:r>
        <w:rPr>
          <w:smallCaps w:val="0"/>
          <w:color w:val="0092C7"/>
          <w:w w:val="91"/>
        </w:rPr>
        <w:t>k</w:t>
      </w:r>
      <w:r>
        <w:rPr>
          <w:smallCaps w:val="0"/>
          <w:color w:val="0092C7"/>
          <w:spacing w:val="9"/>
        </w:rPr>
        <w:t> </w:t>
      </w:r>
      <w:r>
        <w:rPr>
          <w:smallCaps w:val="0"/>
          <w:color w:val="0092C7"/>
          <w:spacing w:val="-1"/>
          <w:w w:val="85"/>
        </w:rPr>
        <w:t>o</w:t>
      </w:r>
      <w:r>
        <w:rPr>
          <w:smallCaps w:val="0"/>
          <w:color w:val="0092C7"/>
          <w:w w:val="85"/>
        </w:rPr>
        <w:t>f</w:t>
      </w:r>
      <w:r>
        <w:rPr>
          <w:smallCaps w:val="0"/>
          <w:color w:val="0092C7"/>
          <w:spacing w:val="9"/>
        </w:rPr>
        <w:t> </w:t>
      </w:r>
      <w:r>
        <w:rPr>
          <w:smallCaps w:val="0"/>
          <w:color w:val="0092C7"/>
          <w:spacing w:val="-2"/>
          <w:w w:val="87"/>
        </w:rPr>
        <w:t>E</w:t>
      </w:r>
      <w:r>
        <w:rPr>
          <w:smallCaps w:val="0"/>
          <w:color w:val="0092C7"/>
          <w:spacing w:val="-1"/>
          <w:w w:val="95"/>
        </w:rPr>
        <w:t>nglan</w:t>
      </w:r>
      <w:r>
        <w:rPr>
          <w:smallCaps w:val="0"/>
          <w:color w:val="0092C7"/>
          <w:w w:val="95"/>
        </w:rPr>
        <w:t>d</w:t>
      </w:r>
      <w:r>
        <w:rPr>
          <w:smallCaps w:val="0"/>
          <w:color w:val="0092C7"/>
          <w:spacing w:val="9"/>
        </w:rPr>
        <w:t> </w:t>
      </w:r>
      <w:r>
        <w:rPr>
          <w:smallCaps w:val="0"/>
          <w:color w:val="0092C7"/>
          <w:spacing w:val="-6"/>
          <w:w w:val="79"/>
        </w:rPr>
        <w:t>r</w:t>
      </w:r>
      <w:r>
        <w:rPr>
          <w:smallCaps w:val="0"/>
          <w:color w:val="0092C7"/>
          <w:spacing w:val="-1"/>
          <w:w w:val="91"/>
        </w:rPr>
        <w:t>educe</w:t>
      </w:r>
      <w:r>
        <w:rPr>
          <w:smallCaps w:val="0"/>
          <w:color w:val="0092C7"/>
          <w:w w:val="91"/>
        </w:rPr>
        <w:t>s</w:t>
      </w:r>
      <w:r>
        <w:rPr>
          <w:smallCaps w:val="0"/>
          <w:color w:val="0092C7"/>
          <w:spacing w:val="9"/>
        </w:rPr>
        <w:t> </w:t>
      </w:r>
      <w:r>
        <w:rPr>
          <w:smallCaps w:val="0"/>
          <w:color w:val="0092C7"/>
          <w:spacing w:val="-1"/>
          <w:w w:val="84"/>
        </w:rPr>
        <w:t>inte</w:t>
      </w:r>
      <w:r>
        <w:rPr>
          <w:smallCaps w:val="0"/>
          <w:color w:val="0092C7"/>
          <w:spacing w:val="-6"/>
          <w:w w:val="84"/>
        </w:rPr>
        <w:t>r</w:t>
      </w:r>
      <w:r>
        <w:rPr>
          <w:smallCaps w:val="0"/>
          <w:color w:val="0092C7"/>
          <w:spacing w:val="-1"/>
          <w:w w:val="90"/>
        </w:rPr>
        <w:t>es</w:t>
      </w:r>
      <w:r>
        <w:rPr>
          <w:smallCaps w:val="0"/>
          <w:color w:val="0092C7"/>
          <w:w w:val="90"/>
        </w:rPr>
        <w:t>t</w:t>
      </w:r>
      <w:r>
        <w:rPr>
          <w:smallCaps w:val="0"/>
          <w:color w:val="0092C7"/>
          <w:spacing w:val="9"/>
        </w:rPr>
        <w:t> </w:t>
      </w:r>
      <w:r>
        <w:rPr>
          <w:smallCaps w:val="0"/>
          <w:color w:val="0092C7"/>
          <w:spacing w:val="-1"/>
          <w:w w:val="89"/>
        </w:rPr>
        <w:t>rate</w:t>
      </w:r>
      <w:r>
        <w:rPr>
          <w:smallCaps w:val="0"/>
          <w:color w:val="0092C7"/>
          <w:w w:val="89"/>
        </w:rPr>
        <w:t>s</w:t>
      </w:r>
      <w:r>
        <w:rPr>
          <w:smallCaps w:val="0"/>
          <w:color w:val="0092C7"/>
          <w:spacing w:val="9"/>
        </w:rPr>
        <w:t> </w:t>
      </w:r>
      <w:r>
        <w:rPr>
          <w:smallCaps w:val="0"/>
          <w:color w:val="0092C7"/>
          <w:spacing w:val="-2"/>
          <w:w w:val="95"/>
        </w:rPr>
        <w:t>b</w:t>
      </w:r>
      <w:r>
        <w:rPr>
          <w:smallCaps w:val="0"/>
          <w:color w:val="0092C7"/>
          <w:w w:val="93"/>
        </w:rPr>
        <w:t>y</w:t>
      </w:r>
      <w:r>
        <w:rPr>
          <w:smallCaps w:val="0"/>
          <w:color w:val="0092C7"/>
          <w:spacing w:val="9"/>
        </w:rPr>
        <w:t> </w:t>
      </w:r>
      <w:r>
        <w:rPr>
          <w:smallCaps/>
          <w:color w:val="0092C7"/>
          <w:spacing w:val="-1"/>
          <w:w w:val="95"/>
        </w:rPr>
        <w:t>0.25</w:t>
      </w:r>
      <w:r>
        <w:rPr>
          <w:smallCaps/>
          <w:color w:val="0092C7"/>
          <w:w w:val="95"/>
        </w:rPr>
        <w:t>%</w:t>
      </w:r>
      <w:r>
        <w:rPr>
          <w:smallCaps w:val="0"/>
          <w:color w:val="0092C7"/>
          <w:spacing w:val="9"/>
        </w:rPr>
        <w:t> </w:t>
      </w:r>
      <w:r>
        <w:rPr>
          <w:smallCaps w:val="0"/>
          <w:color w:val="0092C7"/>
          <w:spacing w:val="-1"/>
          <w:w w:val="85"/>
        </w:rPr>
        <w:t>t</w:t>
      </w:r>
      <w:r>
        <w:rPr>
          <w:smallCaps w:val="0"/>
          <w:color w:val="0092C7"/>
          <w:w w:val="85"/>
        </w:rPr>
        <w:t>o</w:t>
      </w:r>
      <w:r>
        <w:rPr>
          <w:smallCaps w:val="0"/>
          <w:color w:val="0092C7"/>
          <w:spacing w:val="9"/>
        </w:rPr>
        <w:t> </w:t>
      </w:r>
      <w:r>
        <w:rPr>
          <w:smallCaps w:val="0"/>
          <w:color w:val="0092C7"/>
          <w:spacing w:val="-1"/>
          <w:w w:val="96"/>
        </w:rPr>
        <w:t>5.0%</w:t>
      </w:r>
    </w:p>
    <w:p>
      <w:pPr>
        <w:spacing w:line="197" w:lineRule="exact" w:before="0"/>
        <w:ind w:left="160" w:right="0" w:firstLine="0"/>
        <w:jc w:val="left"/>
        <w:rPr>
          <w:sz w:val="18"/>
        </w:rPr>
      </w:pPr>
      <w:r>
        <w:rPr>
          <w:w w:val="110"/>
          <w:sz w:val="18"/>
        </w:rPr>
        <w:t>The Bank of England’s Monetary Policy Committee today voted to reduce the Bank’s repo rate by 0.25% to 5.0%.</w:t>
      </w:r>
    </w:p>
    <w:p>
      <w:pPr>
        <w:pStyle w:val="BodyText"/>
        <w:spacing w:before="3"/>
      </w:pPr>
    </w:p>
    <w:p>
      <w:pPr>
        <w:spacing w:line="254" w:lineRule="auto" w:before="0"/>
        <w:ind w:left="159" w:right="352" w:firstLine="0"/>
        <w:jc w:val="left"/>
        <w:rPr>
          <w:sz w:val="18"/>
        </w:rPr>
      </w:pPr>
      <w:r>
        <w:rPr>
          <w:w w:val="105"/>
          <w:sz w:val="18"/>
        </w:rPr>
        <w:t>The </w:t>
      </w:r>
      <w:r>
        <w:rPr>
          <w:spacing w:val="-3"/>
          <w:w w:val="105"/>
          <w:sz w:val="18"/>
        </w:rPr>
        <w:t>Committee reviewed </w:t>
      </w:r>
      <w:r>
        <w:rPr>
          <w:w w:val="105"/>
          <w:sz w:val="18"/>
        </w:rPr>
        <w:t>monetary and economic developments in the </w:t>
      </w:r>
      <w:r>
        <w:rPr>
          <w:spacing w:val="-3"/>
          <w:w w:val="105"/>
          <w:sz w:val="18"/>
        </w:rPr>
        <w:t>context </w:t>
      </w:r>
      <w:r>
        <w:rPr>
          <w:w w:val="105"/>
          <w:sz w:val="18"/>
        </w:rPr>
        <w:t>of the projections </w:t>
      </w:r>
      <w:r>
        <w:rPr>
          <w:spacing w:val="-3"/>
          <w:w w:val="105"/>
          <w:sz w:val="18"/>
        </w:rPr>
        <w:t>to </w:t>
      </w:r>
      <w:r>
        <w:rPr>
          <w:w w:val="105"/>
          <w:sz w:val="18"/>
        </w:rPr>
        <w:t>be published in the August </w:t>
      </w:r>
      <w:r>
        <w:rPr>
          <w:i/>
          <w:w w:val="105"/>
          <w:sz w:val="18"/>
        </w:rPr>
        <w:t>Inflation Report</w:t>
      </w:r>
      <w:r>
        <w:rPr>
          <w:w w:val="105"/>
          <w:sz w:val="18"/>
        </w:rPr>
        <w:t>. Indicators of world economic activity have been weaker than expected </w:t>
      </w:r>
      <w:r>
        <w:rPr>
          <w:spacing w:val="-3"/>
          <w:w w:val="105"/>
          <w:sz w:val="18"/>
        </w:rPr>
        <w:t>over </w:t>
      </w:r>
      <w:r>
        <w:rPr>
          <w:w w:val="105"/>
          <w:sz w:val="18"/>
        </w:rPr>
        <w:t>the past few months. This and the persistent strength of sterling are adding </w:t>
      </w:r>
      <w:r>
        <w:rPr>
          <w:spacing w:val="-3"/>
          <w:w w:val="105"/>
          <w:sz w:val="18"/>
        </w:rPr>
        <w:t>to </w:t>
      </w:r>
      <w:r>
        <w:rPr>
          <w:w w:val="105"/>
          <w:sz w:val="18"/>
        </w:rPr>
        <w:t>the </w:t>
      </w:r>
      <w:r>
        <w:rPr>
          <w:spacing w:val="-3"/>
          <w:w w:val="105"/>
          <w:sz w:val="18"/>
        </w:rPr>
        <w:t>pressures </w:t>
      </w:r>
      <w:r>
        <w:rPr>
          <w:w w:val="105"/>
          <w:sz w:val="18"/>
        </w:rPr>
        <w:t>on the externally exposed </w:t>
      </w:r>
      <w:r>
        <w:rPr>
          <w:spacing w:val="-3"/>
          <w:w w:val="105"/>
          <w:sz w:val="18"/>
        </w:rPr>
        <w:t>sectors </w:t>
      </w:r>
      <w:r>
        <w:rPr>
          <w:w w:val="105"/>
          <w:sz w:val="18"/>
        </w:rPr>
        <w:t>of the UK </w:t>
      </w:r>
      <w:r>
        <w:rPr>
          <w:spacing w:val="-4"/>
          <w:w w:val="105"/>
          <w:sz w:val="18"/>
        </w:rPr>
        <w:t>economy, </w:t>
      </w:r>
      <w:r>
        <w:rPr>
          <w:w w:val="105"/>
          <w:sz w:val="18"/>
        </w:rPr>
        <w:t>and at the same time there are signs of weakening investment growth. By contrast, retail spending, household borrowing and the housing market are still robust, partly supported by recent reductions in </w:t>
      </w:r>
      <w:r>
        <w:rPr>
          <w:spacing w:val="-3"/>
          <w:w w:val="105"/>
          <w:sz w:val="18"/>
        </w:rPr>
        <w:t>interest rates. </w:t>
      </w:r>
      <w:r>
        <w:rPr>
          <w:w w:val="105"/>
          <w:sz w:val="18"/>
        </w:rPr>
        <w:t>On balance, the outlook, although highly uncertain, is for aggregate demand and output </w:t>
      </w:r>
      <w:r>
        <w:rPr>
          <w:spacing w:val="-2"/>
          <w:w w:val="105"/>
          <w:sz w:val="18"/>
        </w:rPr>
        <w:t>growth </w:t>
      </w:r>
      <w:r>
        <w:rPr>
          <w:spacing w:val="-3"/>
          <w:w w:val="105"/>
          <w:sz w:val="18"/>
        </w:rPr>
        <w:t>to </w:t>
      </w:r>
      <w:r>
        <w:rPr>
          <w:w w:val="105"/>
          <w:sz w:val="18"/>
        </w:rPr>
        <w:t>be </w:t>
      </w:r>
      <w:r>
        <w:rPr>
          <w:spacing w:val="-3"/>
          <w:w w:val="105"/>
          <w:sz w:val="18"/>
        </w:rPr>
        <w:t>weaker </w:t>
      </w:r>
      <w:r>
        <w:rPr>
          <w:w w:val="105"/>
          <w:sz w:val="18"/>
        </w:rPr>
        <w:t>than previously</w:t>
      </w:r>
      <w:r>
        <w:rPr>
          <w:spacing w:val="-5"/>
          <w:w w:val="105"/>
          <w:sz w:val="18"/>
        </w:rPr>
        <w:t> </w:t>
      </w:r>
      <w:r>
        <w:rPr>
          <w:w w:val="105"/>
          <w:sz w:val="18"/>
        </w:rPr>
        <w:t>projected.</w:t>
      </w:r>
    </w:p>
    <w:p>
      <w:pPr>
        <w:pStyle w:val="BodyText"/>
        <w:spacing w:before="5"/>
        <w:rPr>
          <w:sz w:val="19"/>
        </w:rPr>
      </w:pPr>
    </w:p>
    <w:p>
      <w:pPr>
        <w:spacing w:line="254" w:lineRule="auto" w:before="0"/>
        <w:ind w:left="159" w:right="185" w:firstLine="0"/>
        <w:jc w:val="left"/>
        <w:rPr>
          <w:sz w:val="18"/>
        </w:rPr>
      </w:pPr>
      <w:r>
        <w:rPr>
          <w:w w:val="110"/>
          <w:sz w:val="18"/>
        </w:rPr>
        <w:t>Although</w:t>
      </w:r>
      <w:r>
        <w:rPr>
          <w:spacing w:val="-17"/>
          <w:w w:val="110"/>
          <w:sz w:val="18"/>
        </w:rPr>
        <w:t> </w:t>
      </w:r>
      <w:r>
        <w:rPr>
          <w:w w:val="110"/>
          <w:sz w:val="18"/>
        </w:rPr>
        <w:t>RPIX</w:t>
      </w:r>
      <w:r>
        <w:rPr>
          <w:spacing w:val="-16"/>
          <w:w w:val="110"/>
          <w:sz w:val="18"/>
        </w:rPr>
        <w:t> </w:t>
      </w:r>
      <w:r>
        <w:rPr>
          <w:w w:val="110"/>
          <w:sz w:val="18"/>
        </w:rPr>
        <w:t>inflation</w:t>
      </w:r>
      <w:r>
        <w:rPr>
          <w:spacing w:val="-16"/>
          <w:w w:val="110"/>
          <w:sz w:val="18"/>
        </w:rPr>
        <w:t> </w:t>
      </w:r>
      <w:r>
        <w:rPr>
          <w:w w:val="110"/>
          <w:sz w:val="18"/>
        </w:rPr>
        <w:t>has</w:t>
      </w:r>
      <w:r>
        <w:rPr>
          <w:spacing w:val="-16"/>
          <w:w w:val="110"/>
          <w:sz w:val="18"/>
        </w:rPr>
        <w:t> </w:t>
      </w:r>
      <w:r>
        <w:rPr>
          <w:w w:val="110"/>
          <w:sz w:val="18"/>
        </w:rPr>
        <w:t>picked</w:t>
      </w:r>
      <w:r>
        <w:rPr>
          <w:spacing w:val="-16"/>
          <w:w w:val="110"/>
          <w:sz w:val="18"/>
        </w:rPr>
        <w:t> </w:t>
      </w:r>
      <w:r>
        <w:rPr>
          <w:w w:val="110"/>
          <w:sz w:val="18"/>
        </w:rPr>
        <w:t>up</w:t>
      </w:r>
      <w:r>
        <w:rPr>
          <w:spacing w:val="-16"/>
          <w:w w:val="110"/>
          <w:sz w:val="18"/>
        </w:rPr>
        <w:t> </w:t>
      </w:r>
      <w:r>
        <w:rPr>
          <w:w w:val="110"/>
          <w:sz w:val="18"/>
        </w:rPr>
        <w:t>in</w:t>
      </w:r>
      <w:r>
        <w:rPr>
          <w:spacing w:val="-16"/>
          <w:w w:val="110"/>
          <w:sz w:val="18"/>
        </w:rPr>
        <w:t> </w:t>
      </w:r>
      <w:r>
        <w:rPr>
          <w:w w:val="110"/>
          <w:sz w:val="18"/>
        </w:rPr>
        <w:t>recent</w:t>
      </w:r>
      <w:r>
        <w:rPr>
          <w:spacing w:val="-17"/>
          <w:w w:val="110"/>
          <w:sz w:val="18"/>
        </w:rPr>
        <w:t> </w:t>
      </w:r>
      <w:r>
        <w:rPr>
          <w:w w:val="110"/>
          <w:sz w:val="18"/>
        </w:rPr>
        <w:t>months,</w:t>
      </w:r>
      <w:r>
        <w:rPr>
          <w:spacing w:val="-16"/>
          <w:w w:val="110"/>
          <w:sz w:val="18"/>
        </w:rPr>
        <w:t> </w:t>
      </w:r>
      <w:r>
        <w:rPr>
          <w:w w:val="110"/>
          <w:sz w:val="18"/>
        </w:rPr>
        <w:t>that</w:t>
      </w:r>
      <w:r>
        <w:rPr>
          <w:spacing w:val="-16"/>
          <w:w w:val="110"/>
          <w:sz w:val="18"/>
        </w:rPr>
        <w:t> </w:t>
      </w:r>
      <w:r>
        <w:rPr>
          <w:w w:val="110"/>
          <w:sz w:val="18"/>
        </w:rPr>
        <w:t>partly</w:t>
      </w:r>
      <w:r>
        <w:rPr>
          <w:spacing w:val="-16"/>
          <w:w w:val="110"/>
          <w:sz w:val="18"/>
        </w:rPr>
        <w:t> </w:t>
      </w:r>
      <w:r>
        <w:rPr>
          <w:w w:val="110"/>
          <w:sz w:val="18"/>
        </w:rPr>
        <w:t>reflects</w:t>
      </w:r>
      <w:r>
        <w:rPr>
          <w:spacing w:val="-16"/>
          <w:w w:val="110"/>
          <w:sz w:val="18"/>
        </w:rPr>
        <w:t> </w:t>
      </w:r>
      <w:r>
        <w:rPr>
          <w:w w:val="110"/>
          <w:sz w:val="18"/>
        </w:rPr>
        <w:t>erratic</w:t>
      </w:r>
      <w:r>
        <w:rPr>
          <w:spacing w:val="-16"/>
          <w:w w:val="110"/>
          <w:sz w:val="18"/>
        </w:rPr>
        <w:t> </w:t>
      </w:r>
      <w:r>
        <w:rPr>
          <w:w w:val="110"/>
          <w:sz w:val="18"/>
        </w:rPr>
        <w:t>factors,</w:t>
      </w:r>
      <w:r>
        <w:rPr>
          <w:spacing w:val="-16"/>
          <w:w w:val="110"/>
          <w:sz w:val="18"/>
        </w:rPr>
        <w:t> </w:t>
      </w:r>
      <w:r>
        <w:rPr>
          <w:w w:val="110"/>
          <w:sz w:val="18"/>
        </w:rPr>
        <w:t>and</w:t>
      </w:r>
      <w:r>
        <w:rPr>
          <w:spacing w:val="-17"/>
          <w:w w:val="110"/>
          <w:sz w:val="18"/>
        </w:rPr>
        <w:t> </w:t>
      </w:r>
      <w:r>
        <w:rPr>
          <w:w w:val="110"/>
          <w:sz w:val="18"/>
        </w:rPr>
        <w:t>underlying</w:t>
      </w:r>
      <w:r>
        <w:rPr>
          <w:spacing w:val="-16"/>
          <w:w w:val="110"/>
          <w:sz w:val="18"/>
        </w:rPr>
        <w:t> </w:t>
      </w:r>
      <w:r>
        <w:rPr>
          <w:w w:val="110"/>
          <w:sz w:val="18"/>
        </w:rPr>
        <w:t>price</w:t>
      </w:r>
      <w:r>
        <w:rPr>
          <w:spacing w:val="-16"/>
          <w:w w:val="110"/>
          <w:sz w:val="18"/>
        </w:rPr>
        <w:t> </w:t>
      </w:r>
      <w:r>
        <w:rPr>
          <w:w w:val="110"/>
          <w:sz w:val="18"/>
        </w:rPr>
        <w:t>and</w:t>
      </w:r>
      <w:r>
        <w:rPr>
          <w:spacing w:val="-16"/>
          <w:w w:val="110"/>
          <w:sz w:val="18"/>
        </w:rPr>
        <w:t> </w:t>
      </w:r>
      <w:r>
        <w:rPr>
          <w:w w:val="110"/>
          <w:sz w:val="18"/>
        </w:rPr>
        <w:t>cost</w:t>
      </w:r>
      <w:r>
        <w:rPr>
          <w:spacing w:val="-16"/>
          <w:w w:val="110"/>
          <w:sz w:val="18"/>
        </w:rPr>
        <w:t> </w:t>
      </w:r>
      <w:r>
        <w:rPr>
          <w:spacing w:val="-3"/>
          <w:w w:val="110"/>
          <w:sz w:val="18"/>
        </w:rPr>
        <w:t>pressures </w:t>
      </w:r>
      <w:r>
        <w:rPr>
          <w:w w:val="110"/>
          <w:sz w:val="18"/>
        </w:rPr>
        <w:t>are</w:t>
      </w:r>
      <w:r>
        <w:rPr>
          <w:spacing w:val="-19"/>
          <w:w w:val="110"/>
          <w:sz w:val="18"/>
        </w:rPr>
        <w:t> </w:t>
      </w:r>
      <w:r>
        <w:rPr>
          <w:w w:val="110"/>
          <w:sz w:val="18"/>
        </w:rPr>
        <w:t>expected</w:t>
      </w:r>
      <w:r>
        <w:rPr>
          <w:spacing w:val="-20"/>
          <w:w w:val="110"/>
          <w:sz w:val="18"/>
        </w:rPr>
        <w:t> </w:t>
      </w:r>
      <w:r>
        <w:rPr>
          <w:spacing w:val="-3"/>
          <w:w w:val="110"/>
          <w:sz w:val="18"/>
        </w:rPr>
        <w:t>to</w:t>
      </w:r>
      <w:r>
        <w:rPr>
          <w:spacing w:val="-19"/>
          <w:w w:val="110"/>
          <w:sz w:val="18"/>
        </w:rPr>
        <w:t> </w:t>
      </w:r>
      <w:r>
        <w:rPr>
          <w:w w:val="110"/>
          <w:sz w:val="18"/>
        </w:rPr>
        <w:t>remain</w:t>
      </w:r>
      <w:r>
        <w:rPr>
          <w:spacing w:val="-19"/>
          <w:w w:val="110"/>
          <w:sz w:val="18"/>
        </w:rPr>
        <w:t> </w:t>
      </w:r>
      <w:r>
        <w:rPr>
          <w:w w:val="110"/>
          <w:sz w:val="18"/>
        </w:rPr>
        <w:t>subdued.</w:t>
      </w:r>
      <w:r>
        <w:rPr>
          <w:spacing w:val="13"/>
          <w:w w:val="110"/>
          <w:sz w:val="18"/>
        </w:rPr>
        <w:t> </w:t>
      </w:r>
      <w:r>
        <w:rPr>
          <w:w w:val="110"/>
          <w:sz w:val="18"/>
        </w:rPr>
        <w:t>Monetary</w:t>
      </w:r>
      <w:r>
        <w:rPr>
          <w:spacing w:val="-19"/>
          <w:w w:val="110"/>
          <w:sz w:val="18"/>
        </w:rPr>
        <w:t> </w:t>
      </w:r>
      <w:r>
        <w:rPr>
          <w:w w:val="110"/>
          <w:sz w:val="18"/>
        </w:rPr>
        <w:t>policy</w:t>
      </w:r>
      <w:r>
        <w:rPr>
          <w:spacing w:val="-19"/>
          <w:w w:val="110"/>
          <w:sz w:val="18"/>
        </w:rPr>
        <w:t> </w:t>
      </w:r>
      <w:r>
        <w:rPr>
          <w:w w:val="110"/>
          <w:sz w:val="18"/>
        </w:rPr>
        <w:t>needs</w:t>
      </w:r>
      <w:r>
        <w:rPr>
          <w:spacing w:val="-19"/>
          <w:w w:val="110"/>
          <w:sz w:val="18"/>
        </w:rPr>
        <w:t> </w:t>
      </w:r>
      <w:r>
        <w:rPr>
          <w:spacing w:val="-3"/>
          <w:w w:val="110"/>
          <w:sz w:val="18"/>
        </w:rPr>
        <w:t>to</w:t>
      </w:r>
      <w:r>
        <w:rPr>
          <w:spacing w:val="-19"/>
          <w:w w:val="110"/>
          <w:sz w:val="18"/>
        </w:rPr>
        <w:t> </w:t>
      </w:r>
      <w:r>
        <w:rPr>
          <w:w w:val="110"/>
          <w:sz w:val="18"/>
        </w:rPr>
        <w:t>balance</w:t>
      </w:r>
      <w:r>
        <w:rPr>
          <w:spacing w:val="-19"/>
          <w:w w:val="110"/>
          <w:sz w:val="18"/>
        </w:rPr>
        <w:t> </w:t>
      </w:r>
      <w:r>
        <w:rPr>
          <w:w w:val="110"/>
          <w:sz w:val="18"/>
        </w:rPr>
        <w:t>the</w:t>
      </w:r>
      <w:r>
        <w:rPr>
          <w:spacing w:val="-19"/>
          <w:w w:val="110"/>
          <w:sz w:val="18"/>
        </w:rPr>
        <w:t> </w:t>
      </w:r>
      <w:r>
        <w:rPr>
          <w:spacing w:val="-3"/>
          <w:w w:val="110"/>
          <w:sz w:val="18"/>
        </w:rPr>
        <w:t>weaker</w:t>
      </w:r>
      <w:r>
        <w:rPr>
          <w:spacing w:val="-19"/>
          <w:w w:val="110"/>
          <w:sz w:val="18"/>
        </w:rPr>
        <w:t> </w:t>
      </w:r>
      <w:r>
        <w:rPr>
          <w:w w:val="110"/>
          <w:sz w:val="18"/>
        </w:rPr>
        <w:t>external</w:t>
      </w:r>
      <w:r>
        <w:rPr>
          <w:spacing w:val="-19"/>
          <w:w w:val="110"/>
          <w:sz w:val="18"/>
        </w:rPr>
        <w:t> </w:t>
      </w:r>
      <w:r>
        <w:rPr>
          <w:w w:val="110"/>
          <w:sz w:val="18"/>
        </w:rPr>
        <w:t>environment</w:t>
      </w:r>
      <w:r>
        <w:rPr>
          <w:spacing w:val="-19"/>
          <w:w w:val="110"/>
          <w:sz w:val="18"/>
        </w:rPr>
        <w:t> </w:t>
      </w:r>
      <w:r>
        <w:rPr>
          <w:w w:val="110"/>
          <w:sz w:val="18"/>
        </w:rPr>
        <w:t>by</w:t>
      </w:r>
      <w:r>
        <w:rPr>
          <w:spacing w:val="-19"/>
          <w:w w:val="110"/>
          <w:sz w:val="18"/>
        </w:rPr>
        <w:t> </w:t>
      </w:r>
      <w:r>
        <w:rPr>
          <w:w w:val="110"/>
          <w:sz w:val="18"/>
        </w:rPr>
        <w:t>sustaining</w:t>
      </w:r>
      <w:r>
        <w:rPr>
          <w:spacing w:val="-19"/>
          <w:w w:val="110"/>
          <w:sz w:val="18"/>
        </w:rPr>
        <w:t> </w:t>
      </w:r>
      <w:r>
        <w:rPr>
          <w:w w:val="110"/>
          <w:sz w:val="18"/>
        </w:rPr>
        <w:t>domestic</w:t>
      </w:r>
      <w:r>
        <w:rPr>
          <w:spacing w:val="-19"/>
          <w:w w:val="110"/>
          <w:sz w:val="18"/>
        </w:rPr>
        <w:t> </w:t>
      </w:r>
      <w:r>
        <w:rPr>
          <w:w w:val="110"/>
          <w:sz w:val="18"/>
        </w:rPr>
        <w:t>demand growth. The </w:t>
      </w:r>
      <w:r>
        <w:rPr>
          <w:spacing w:val="-3"/>
          <w:w w:val="110"/>
          <w:sz w:val="18"/>
        </w:rPr>
        <w:t>Committee </w:t>
      </w:r>
      <w:r>
        <w:rPr>
          <w:w w:val="110"/>
          <w:sz w:val="18"/>
        </w:rPr>
        <w:t>decided </w:t>
      </w:r>
      <w:r>
        <w:rPr>
          <w:spacing w:val="-3"/>
          <w:w w:val="110"/>
          <w:sz w:val="18"/>
        </w:rPr>
        <w:t>to </w:t>
      </w:r>
      <w:r>
        <w:rPr>
          <w:w w:val="110"/>
          <w:sz w:val="18"/>
        </w:rPr>
        <w:t>reduce </w:t>
      </w:r>
      <w:r>
        <w:rPr>
          <w:spacing w:val="-3"/>
          <w:w w:val="110"/>
          <w:sz w:val="18"/>
        </w:rPr>
        <w:t>interest </w:t>
      </w:r>
      <w:r>
        <w:rPr>
          <w:spacing w:val="-4"/>
          <w:w w:val="110"/>
          <w:sz w:val="18"/>
        </w:rPr>
        <w:t>rates </w:t>
      </w:r>
      <w:r>
        <w:rPr>
          <w:w w:val="110"/>
          <w:sz w:val="18"/>
        </w:rPr>
        <w:t>by </w:t>
      </w:r>
      <w:r>
        <w:rPr>
          <w:spacing w:val="-5"/>
          <w:w w:val="110"/>
          <w:sz w:val="18"/>
        </w:rPr>
        <w:t>0.25% </w:t>
      </w:r>
      <w:r>
        <w:rPr>
          <w:w w:val="110"/>
          <w:sz w:val="18"/>
        </w:rPr>
        <w:t>in order </w:t>
      </w:r>
      <w:r>
        <w:rPr>
          <w:spacing w:val="-3"/>
          <w:w w:val="110"/>
          <w:sz w:val="18"/>
        </w:rPr>
        <w:t>to </w:t>
      </w:r>
      <w:r>
        <w:rPr>
          <w:w w:val="110"/>
          <w:sz w:val="18"/>
        </w:rPr>
        <w:t>keep inflation on track </w:t>
      </w:r>
      <w:r>
        <w:rPr>
          <w:spacing w:val="-3"/>
          <w:w w:val="110"/>
          <w:sz w:val="18"/>
        </w:rPr>
        <w:t>to </w:t>
      </w:r>
      <w:r>
        <w:rPr>
          <w:w w:val="110"/>
          <w:sz w:val="18"/>
        </w:rPr>
        <w:t>meet the 2</w:t>
      </w:r>
      <w:r>
        <w:rPr>
          <w:w w:val="110"/>
          <w:position w:val="6"/>
          <w:sz w:val="9"/>
        </w:rPr>
        <w:t>1</w:t>
      </w:r>
      <w:r>
        <w:rPr>
          <w:w w:val="110"/>
          <w:sz w:val="18"/>
        </w:rPr>
        <w:t>/</w:t>
      </w:r>
      <w:r>
        <w:rPr>
          <w:w w:val="110"/>
          <w:sz w:val="9"/>
        </w:rPr>
        <w:t>2</w:t>
      </w:r>
      <w:r>
        <w:rPr>
          <w:w w:val="110"/>
          <w:sz w:val="18"/>
        </w:rPr>
        <w:t>% inflation target in the medium</w:t>
      </w:r>
      <w:r>
        <w:rPr>
          <w:spacing w:val="-19"/>
          <w:w w:val="110"/>
          <w:sz w:val="18"/>
        </w:rPr>
        <w:t> </w:t>
      </w:r>
      <w:r>
        <w:rPr>
          <w:w w:val="110"/>
          <w:sz w:val="18"/>
        </w:rPr>
        <w:t>term.</w:t>
      </w:r>
    </w:p>
    <w:p>
      <w:pPr>
        <w:pStyle w:val="BodyText"/>
        <w:spacing w:before="4"/>
        <w:rPr>
          <w:sz w:val="19"/>
        </w:rPr>
      </w:pPr>
    </w:p>
    <w:p>
      <w:pPr>
        <w:spacing w:line="511" w:lineRule="auto" w:before="0"/>
        <w:ind w:left="160" w:right="185" w:firstLine="0"/>
        <w:jc w:val="left"/>
        <w:rPr>
          <w:sz w:val="18"/>
        </w:rPr>
      </w:pPr>
      <w:r>
        <w:rPr>
          <w:w w:val="110"/>
          <w:sz w:val="18"/>
        </w:rPr>
        <w:t>The</w:t>
      </w:r>
      <w:r>
        <w:rPr>
          <w:spacing w:val="-18"/>
          <w:w w:val="110"/>
          <w:sz w:val="18"/>
        </w:rPr>
        <w:t> </w:t>
      </w:r>
      <w:r>
        <w:rPr>
          <w:spacing w:val="-3"/>
          <w:w w:val="110"/>
          <w:sz w:val="18"/>
        </w:rPr>
        <w:t>Committee’s</w:t>
      </w:r>
      <w:r>
        <w:rPr>
          <w:spacing w:val="-17"/>
          <w:w w:val="110"/>
          <w:sz w:val="18"/>
        </w:rPr>
        <w:t> </w:t>
      </w:r>
      <w:r>
        <w:rPr>
          <w:spacing w:val="-2"/>
          <w:w w:val="110"/>
          <w:sz w:val="18"/>
        </w:rPr>
        <w:t>latest</w:t>
      </w:r>
      <w:r>
        <w:rPr>
          <w:spacing w:val="-17"/>
          <w:w w:val="110"/>
          <w:sz w:val="18"/>
        </w:rPr>
        <w:t> </w:t>
      </w:r>
      <w:r>
        <w:rPr>
          <w:w w:val="110"/>
          <w:sz w:val="18"/>
        </w:rPr>
        <w:t>inflation</w:t>
      </w:r>
      <w:r>
        <w:rPr>
          <w:spacing w:val="-17"/>
          <w:w w:val="110"/>
          <w:sz w:val="18"/>
        </w:rPr>
        <w:t> </w:t>
      </w:r>
      <w:r>
        <w:rPr>
          <w:w w:val="110"/>
          <w:sz w:val="18"/>
        </w:rPr>
        <w:t>and</w:t>
      </w:r>
      <w:r>
        <w:rPr>
          <w:spacing w:val="-17"/>
          <w:w w:val="110"/>
          <w:sz w:val="18"/>
        </w:rPr>
        <w:t> </w:t>
      </w:r>
      <w:r>
        <w:rPr>
          <w:w w:val="110"/>
          <w:sz w:val="18"/>
        </w:rPr>
        <w:t>output</w:t>
      </w:r>
      <w:r>
        <w:rPr>
          <w:spacing w:val="-17"/>
          <w:w w:val="110"/>
          <w:sz w:val="18"/>
        </w:rPr>
        <w:t> </w:t>
      </w:r>
      <w:r>
        <w:rPr>
          <w:w w:val="110"/>
          <w:sz w:val="18"/>
        </w:rPr>
        <w:t>projections</w:t>
      </w:r>
      <w:r>
        <w:rPr>
          <w:spacing w:val="-17"/>
          <w:w w:val="110"/>
          <w:sz w:val="18"/>
        </w:rPr>
        <w:t> </w:t>
      </w:r>
      <w:r>
        <w:rPr>
          <w:w w:val="110"/>
          <w:sz w:val="18"/>
        </w:rPr>
        <w:t>will</w:t>
      </w:r>
      <w:r>
        <w:rPr>
          <w:spacing w:val="-17"/>
          <w:w w:val="110"/>
          <w:sz w:val="18"/>
        </w:rPr>
        <w:t> </w:t>
      </w:r>
      <w:r>
        <w:rPr>
          <w:w w:val="110"/>
          <w:sz w:val="18"/>
        </w:rPr>
        <w:t>appear</w:t>
      </w:r>
      <w:r>
        <w:rPr>
          <w:spacing w:val="-17"/>
          <w:w w:val="110"/>
          <w:sz w:val="18"/>
        </w:rPr>
        <w:t> </w:t>
      </w:r>
      <w:r>
        <w:rPr>
          <w:w w:val="110"/>
          <w:sz w:val="18"/>
        </w:rPr>
        <w:t>in</w:t>
      </w:r>
      <w:r>
        <w:rPr>
          <w:spacing w:val="-17"/>
          <w:w w:val="110"/>
          <w:sz w:val="18"/>
        </w:rPr>
        <w:t> </w:t>
      </w:r>
      <w:r>
        <w:rPr>
          <w:w w:val="110"/>
          <w:sz w:val="18"/>
        </w:rPr>
        <w:t>the</w:t>
      </w:r>
      <w:r>
        <w:rPr>
          <w:spacing w:val="-17"/>
          <w:w w:val="110"/>
          <w:sz w:val="18"/>
        </w:rPr>
        <w:t> </w:t>
      </w:r>
      <w:r>
        <w:rPr>
          <w:i/>
          <w:w w:val="110"/>
          <w:sz w:val="18"/>
        </w:rPr>
        <w:t>Inflation</w:t>
      </w:r>
      <w:r>
        <w:rPr>
          <w:i/>
          <w:spacing w:val="-17"/>
          <w:w w:val="110"/>
          <w:sz w:val="18"/>
        </w:rPr>
        <w:t> </w:t>
      </w:r>
      <w:r>
        <w:rPr>
          <w:i/>
          <w:w w:val="110"/>
          <w:sz w:val="18"/>
        </w:rPr>
        <w:t>Report</w:t>
      </w:r>
      <w:r>
        <w:rPr>
          <w:i/>
          <w:spacing w:val="-17"/>
          <w:w w:val="110"/>
          <w:sz w:val="18"/>
        </w:rPr>
        <w:t> </w:t>
      </w:r>
      <w:r>
        <w:rPr>
          <w:spacing w:val="-3"/>
          <w:w w:val="110"/>
          <w:sz w:val="18"/>
        </w:rPr>
        <w:t>to</w:t>
      </w:r>
      <w:r>
        <w:rPr>
          <w:spacing w:val="-17"/>
          <w:w w:val="110"/>
          <w:sz w:val="18"/>
        </w:rPr>
        <w:t> </w:t>
      </w:r>
      <w:r>
        <w:rPr>
          <w:w w:val="110"/>
          <w:sz w:val="18"/>
        </w:rPr>
        <w:t>be</w:t>
      </w:r>
      <w:r>
        <w:rPr>
          <w:spacing w:val="-17"/>
          <w:w w:val="110"/>
          <w:sz w:val="18"/>
        </w:rPr>
        <w:t> </w:t>
      </w:r>
      <w:r>
        <w:rPr>
          <w:w w:val="110"/>
          <w:sz w:val="18"/>
        </w:rPr>
        <w:t>published</w:t>
      </w:r>
      <w:r>
        <w:rPr>
          <w:spacing w:val="-17"/>
          <w:w w:val="110"/>
          <w:sz w:val="18"/>
        </w:rPr>
        <w:t> </w:t>
      </w:r>
      <w:r>
        <w:rPr>
          <w:w w:val="110"/>
          <w:sz w:val="18"/>
        </w:rPr>
        <w:t>on</w:t>
      </w:r>
      <w:r>
        <w:rPr>
          <w:spacing w:val="-17"/>
          <w:w w:val="110"/>
          <w:sz w:val="18"/>
        </w:rPr>
        <w:t> </w:t>
      </w:r>
      <w:r>
        <w:rPr>
          <w:spacing w:val="-3"/>
          <w:w w:val="110"/>
          <w:sz w:val="18"/>
        </w:rPr>
        <w:t>Wednesday</w:t>
      </w:r>
      <w:r>
        <w:rPr>
          <w:spacing w:val="-17"/>
          <w:w w:val="110"/>
          <w:sz w:val="18"/>
        </w:rPr>
        <w:t> </w:t>
      </w:r>
      <w:r>
        <w:rPr>
          <w:w w:val="110"/>
          <w:sz w:val="18"/>
        </w:rPr>
        <w:t>8</w:t>
      </w:r>
      <w:r>
        <w:rPr>
          <w:spacing w:val="-17"/>
          <w:w w:val="110"/>
          <w:sz w:val="18"/>
        </w:rPr>
        <w:t> </w:t>
      </w:r>
      <w:r>
        <w:rPr>
          <w:w w:val="110"/>
          <w:sz w:val="18"/>
        </w:rPr>
        <w:t>August. The</w:t>
      </w:r>
      <w:r>
        <w:rPr>
          <w:spacing w:val="-7"/>
          <w:w w:val="110"/>
          <w:sz w:val="18"/>
        </w:rPr>
        <w:t> </w:t>
      </w:r>
      <w:r>
        <w:rPr>
          <w:w w:val="110"/>
          <w:sz w:val="18"/>
        </w:rPr>
        <w:t>minutes</w:t>
      </w:r>
      <w:r>
        <w:rPr>
          <w:spacing w:val="-6"/>
          <w:w w:val="110"/>
          <w:sz w:val="18"/>
        </w:rPr>
        <w:t> </w:t>
      </w:r>
      <w:r>
        <w:rPr>
          <w:w w:val="110"/>
          <w:sz w:val="18"/>
        </w:rPr>
        <w:t>of</w:t>
      </w:r>
      <w:r>
        <w:rPr>
          <w:spacing w:val="-7"/>
          <w:w w:val="110"/>
          <w:sz w:val="18"/>
        </w:rPr>
        <w:t> </w:t>
      </w:r>
      <w:r>
        <w:rPr>
          <w:w w:val="110"/>
          <w:sz w:val="18"/>
        </w:rPr>
        <w:t>the</w:t>
      </w:r>
      <w:r>
        <w:rPr>
          <w:spacing w:val="-6"/>
          <w:w w:val="110"/>
          <w:sz w:val="18"/>
        </w:rPr>
        <w:t> </w:t>
      </w:r>
      <w:r>
        <w:rPr>
          <w:w w:val="110"/>
          <w:sz w:val="18"/>
        </w:rPr>
        <w:t>meeting</w:t>
      </w:r>
      <w:r>
        <w:rPr>
          <w:spacing w:val="-6"/>
          <w:w w:val="110"/>
          <w:sz w:val="18"/>
        </w:rPr>
        <w:t> </w:t>
      </w:r>
      <w:r>
        <w:rPr>
          <w:w w:val="110"/>
          <w:sz w:val="18"/>
        </w:rPr>
        <w:t>will</w:t>
      </w:r>
      <w:r>
        <w:rPr>
          <w:spacing w:val="-7"/>
          <w:w w:val="110"/>
          <w:sz w:val="18"/>
        </w:rPr>
        <w:t> </w:t>
      </w:r>
      <w:r>
        <w:rPr>
          <w:w w:val="110"/>
          <w:sz w:val="18"/>
        </w:rPr>
        <w:t>be</w:t>
      </w:r>
      <w:r>
        <w:rPr>
          <w:spacing w:val="-6"/>
          <w:w w:val="110"/>
          <w:sz w:val="18"/>
        </w:rPr>
        <w:t> </w:t>
      </w:r>
      <w:r>
        <w:rPr>
          <w:w w:val="110"/>
          <w:sz w:val="18"/>
        </w:rPr>
        <w:t>published</w:t>
      </w:r>
      <w:r>
        <w:rPr>
          <w:spacing w:val="-6"/>
          <w:w w:val="110"/>
          <w:sz w:val="18"/>
        </w:rPr>
        <w:t> </w:t>
      </w:r>
      <w:r>
        <w:rPr>
          <w:w w:val="110"/>
          <w:sz w:val="18"/>
        </w:rPr>
        <w:t>at</w:t>
      </w:r>
      <w:r>
        <w:rPr>
          <w:spacing w:val="-7"/>
          <w:w w:val="110"/>
          <w:sz w:val="18"/>
        </w:rPr>
        <w:t> </w:t>
      </w:r>
      <w:r>
        <w:rPr>
          <w:spacing w:val="-5"/>
          <w:w w:val="110"/>
          <w:sz w:val="18"/>
        </w:rPr>
        <w:t>9.30</w:t>
      </w:r>
      <w:r>
        <w:rPr>
          <w:spacing w:val="-6"/>
          <w:w w:val="110"/>
          <w:sz w:val="18"/>
        </w:rPr>
        <w:t> </w:t>
      </w:r>
      <w:r>
        <w:rPr>
          <w:w w:val="110"/>
          <w:sz w:val="18"/>
        </w:rPr>
        <w:t>am</w:t>
      </w:r>
      <w:r>
        <w:rPr>
          <w:spacing w:val="-6"/>
          <w:w w:val="110"/>
          <w:sz w:val="18"/>
        </w:rPr>
        <w:t> </w:t>
      </w:r>
      <w:r>
        <w:rPr>
          <w:w w:val="110"/>
          <w:sz w:val="18"/>
        </w:rPr>
        <w:t>on</w:t>
      </w:r>
      <w:r>
        <w:rPr>
          <w:spacing w:val="-7"/>
          <w:w w:val="110"/>
          <w:sz w:val="18"/>
        </w:rPr>
        <w:t> </w:t>
      </w:r>
      <w:r>
        <w:rPr>
          <w:spacing w:val="-3"/>
          <w:w w:val="110"/>
          <w:sz w:val="18"/>
        </w:rPr>
        <w:t>Wednesday</w:t>
      </w:r>
      <w:r>
        <w:rPr>
          <w:spacing w:val="-6"/>
          <w:w w:val="110"/>
          <w:sz w:val="18"/>
        </w:rPr>
        <w:t> </w:t>
      </w:r>
      <w:r>
        <w:rPr>
          <w:spacing w:val="-17"/>
          <w:w w:val="110"/>
          <w:sz w:val="18"/>
        </w:rPr>
        <w:t>15</w:t>
      </w:r>
      <w:r>
        <w:rPr>
          <w:spacing w:val="-6"/>
          <w:w w:val="110"/>
          <w:sz w:val="18"/>
        </w:rPr>
        <w:t> </w:t>
      </w:r>
      <w:r>
        <w:rPr>
          <w:w w:val="110"/>
          <w:sz w:val="18"/>
        </w:rPr>
        <w:t>August.</w:t>
      </w:r>
    </w:p>
    <w:p>
      <w:pPr>
        <w:spacing w:after="0" w:line="511" w:lineRule="auto"/>
        <w:jc w:val="left"/>
        <w:rPr>
          <w:sz w:val="18"/>
        </w:rPr>
        <w:sectPr>
          <w:headerReference w:type="default" r:id="rId205"/>
          <w:footerReference w:type="default" r:id="rId206"/>
          <w:pgSz w:w="11900" w:h="16840"/>
          <w:pgMar w:header="0" w:footer="0" w:top="1180" w:bottom="280" w:left="660" w:right="640"/>
        </w:sectPr>
      </w:pPr>
    </w:p>
    <w:p>
      <w:pPr>
        <w:pStyle w:val="Heading4"/>
        <w:spacing w:before="83"/>
        <w:ind w:left="560" w:firstLine="0"/>
        <w:rPr>
          <w:u w:val="none"/>
        </w:rPr>
      </w:pPr>
      <w:bookmarkStart w:name="Glossary and other information" w:id="82"/>
      <w:bookmarkEnd w:id="82"/>
      <w:r>
        <w:rPr>
          <w:b w:val="0"/>
          <w:u w:val="none"/>
        </w:rPr>
      </w:r>
      <w:bookmarkStart w:name="_bookmark35" w:id="83"/>
      <w:bookmarkEnd w:id="83"/>
      <w:r>
        <w:rPr>
          <w:b w:val="0"/>
          <w:u w:val="none"/>
        </w:rPr>
      </w:r>
      <w:r>
        <w:rPr>
          <w:color w:val="0092C7"/>
          <w:u w:val="none"/>
        </w:rPr>
        <w:t>Glossary and other information</w:t>
      </w:r>
    </w:p>
    <w:p>
      <w:pPr>
        <w:pStyle w:val="BodyText"/>
        <w:spacing w:before="2"/>
        <w:rPr>
          <w:rFonts w:ascii="Trebuchet MS"/>
          <w:b/>
          <w:sz w:val="25"/>
        </w:rPr>
      </w:pPr>
    </w:p>
    <w:p>
      <w:pPr>
        <w:pStyle w:val="Heading6"/>
        <w:ind w:left="560"/>
      </w:pPr>
      <w:r>
        <w:rPr>
          <w:color w:val="0092C7"/>
        </w:rPr>
        <w:t>Glossary of selected data</w:t>
      </w:r>
    </w:p>
    <w:p>
      <w:pPr>
        <w:spacing w:before="119"/>
        <w:ind w:left="562" w:right="0" w:firstLine="0"/>
        <w:jc w:val="left"/>
        <w:rPr>
          <w:sz w:val="19"/>
        </w:rPr>
      </w:pPr>
      <w:r>
        <w:rPr>
          <w:sz w:val="19"/>
        </w:rPr>
        <w:t>AEI: Average Earnings Index.</w:t>
      </w:r>
    </w:p>
    <w:p>
      <w:pPr>
        <w:spacing w:line="252" w:lineRule="auto" w:before="12"/>
        <w:ind w:left="562" w:right="6639" w:firstLine="0"/>
        <w:jc w:val="left"/>
        <w:rPr>
          <w:sz w:val="19"/>
        </w:rPr>
      </w:pPr>
      <w:r>
        <w:rPr>
          <w:w w:val="105"/>
          <w:sz w:val="19"/>
        </w:rPr>
        <w:t>CSPI: corporate services prices index. ERI: exchange rate index.</w:t>
      </w:r>
    </w:p>
    <w:p>
      <w:pPr>
        <w:spacing w:before="1"/>
        <w:ind w:left="562" w:right="0" w:firstLine="0"/>
        <w:jc w:val="left"/>
        <w:rPr>
          <w:sz w:val="19"/>
        </w:rPr>
      </w:pPr>
      <w:r>
        <w:rPr>
          <w:w w:val="110"/>
          <w:sz w:val="19"/>
        </w:rPr>
        <w:t>M 0 : notes and coin in circulation outside the Bank of England and bankers’ operational deposits at the Bank.</w:t>
      </w:r>
    </w:p>
    <w:p>
      <w:pPr>
        <w:spacing w:line="252" w:lineRule="auto" w:before="11"/>
        <w:ind w:left="780" w:right="268" w:hanging="218"/>
        <w:jc w:val="left"/>
        <w:rPr>
          <w:sz w:val="19"/>
        </w:rPr>
      </w:pPr>
      <w:r>
        <w:rPr>
          <w:w w:val="110"/>
          <w:sz w:val="19"/>
        </w:rPr>
        <w:t>M 4 : UK non-bank, non building society </w:t>
      </w:r>
      <w:r>
        <w:rPr>
          <w:spacing w:val="-3"/>
          <w:w w:val="110"/>
          <w:sz w:val="19"/>
        </w:rPr>
        <w:t>private </w:t>
      </w:r>
      <w:r>
        <w:rPr>
          <w:spacing w:val="-4"/>
          <w:w w:val="110"/>
          <w:sz w:val="19"/>
        </w:rPr>
        <w:t>sector’s </w:t>
      </w:r>
      <w:r>
        <w:rPr>
          <w:w w:val="110"/>
          <w:sz w:val="19"/>
        </w:rPr>
        <w:t>holdings of </w:t>
      </w:r>
      <w:r>
        <w:rPr>
          <w:spacing w:val="-3"/>
          <w:w w:val="110"/>
          <w:sz w:val="19"/>
        </w:rPr>
        <w:t>notes </w:t>
      </w:r>
      <w:r>
        <w:rPr>
          <w:w w:val="110"/>
          <w:sz w:val="19"/>
        </w:rPr>
        <w:t>and coin, plus all sterling deposits (including</w:t>
      </w:r>
      <w:r>
        <w:rPr>
          <w:spacing w:val="-19"/>
          <w:w w:val="110"/>
          <w:sz w:val="19"/>
        </w:rPr>
        <w:t> </w:t>
      </w:r>
      <w:r>
        <w:rPr>
          <w:w w:val="110"/>
          <w:sz w:val="19"/>
        </w:rPr>
        <w:t>certificates</w:t>
      </w:r>
      <w:r>
        <w:rPr>
          <w:spacing w:val="-19"/>
          <w:w w:val="110"/>
          <w:sz w:val="19"/>
        </w:rPr>
        <w:t> </w:t>
      </w:r>
      <w:r>
        <w:rPr>
          <w:w w:val="110"/>
          <w:sz w:val="19"/>
        </w:rPr>
        <w:t>of</w:t>
      </w:r>
      <w:r>
        <w:rPr>
          <w:spacing w:val="-19"/>
          <w:w w:val="110"/>
          <w:sz w:val="19"/>
        </w:rPr>
        <w:t> </w:t>
      </w:r>
      <w:r>
        <w:rPr>
          <w:w w:val="110"/>
          <w:sz w:val="19"/>
        </w:rPr>
        <w:t>deposit)</w:t>
      </w:r>
      <w:r>
        <w:rPr>
          <w:spacing w:val="-19"/>
          <w:w w:val="110"/>
          <w:sz w:val="19"/>
        </w:rPr>
        <w:t> </w:t>
      </w:r>
      <w:r>
        <w:rPr>
          <w:w w:val="110"/>
          <w:sz w:val="19"/>
        </w:rPr>
        <w:t>held</w:t>
      </w:r>
      <w:r>
        <w:rPr>
          <w:spacing w:val="-18"/>
          <w:w w:val="110"/>
          <w:sz w:val="19"/>
        </w:rPr>
        <w:t> </w:t>
      </w:r>
      <w:r>
        <w:rPr>
          <w:w w:val="110"/>
          <w:sz w:val="19"/>
        </w:rPr>
        <w:t>at</w:t>
      </w:r>
      <w:r>
        <w:rPr>
          <w:spacing w:val="-19"/>
          <w:w w:val="110"/>
          <w:sz w:val="19"/>
        </w:rPr>
        <w:t> </w:t>
      </w:r>
      <w:r>
        <w:rPr>
          <w:w w:val="110"/>
          <w:sz w:val="19"/>
        </w:rPr>
        <w:t>UK</w:t>
      </w:r>
      <w:r>
        <w:rPr>
          <w:spacing w:val="-19"/>
          <w:w w:val="110"/>
          <w:sz w:val="19"/>
        </w:rPr>
        <w:t> </w:t>
      </w:r>
      <w:r>
        <w:rPr>
          <w:w w:val="110"/>
          <w:sz w:val="19"/>
        </w:rPr>
        <w:t>banks</w:t>
      </w:r>
      <w:r>
        <w:rPr>
          <w:spacing w:val="-19"/>
          <w:w w:val="110"/>
          <w:sz w:val="19"/>
        </w:rPr>
        <w:t> </w:t>
      </w:r>
      <w:r>
        <w:rPr>
          <w:w w:val="110"/>
          <w:sz w:val="19"/>
        </w:rPr>
        <w:t>and</w:t>
      </w:r>
      <w:r>
        <w:rPr>
          <w:spacing w:val="-18"/>
          <w:w w:val="110"/>
          <w:sz w:val="19"/>
        </w:rPr>
        <w:t> </w:t>
      </w:r>
      <w:r>
        <w:rPr>
          <w:w w:val="110"/>
          <w:sz w:val="19"/>
        </w:rPr>
        <w:t>building</w:t>
      </w:r>
      <w:r>
        <w:rPr>
          <w:spacing w:val="-19"/>
          <w:w w:val="110"/>
          <w:sz w:val="19"/>
        </w:rPr>
        <w:t> </w:t>
      </w:r>
      <w:r>
        <w:rPr>
          <w:w w:val="110"/>
          <w:sz w:val="19"/>
        </w:rPr>
        <w:t>societies</w:t>
      </w:r>
      <w:r>
        <w:rPr>
          <w:spacing w:val="-19"/>
          <w:w w:val="110"/>
          <w:sz w:val="19"/>
        </w:rPr>
        <w:t> </w:t>
      </w:r>
      <w:r>
        <w:rPr>
          <w:w w:val="110"/>
          <w:sz w:val="19"/>
        </w:rPr>
        <w:t>by</w:t>
      </w:r>
      <w:r>
        <w:rPr>
          <w:spacing w:val="-19"/>
          <w:w w:val="110"/>
          <w:sz w:val="19"/>
        </w:rPr>
        <w:t> </w:t>
      </w:r>
      <w:r>
        <w:rPr>
          <w:w w:val="110"/>
          <w:sz w:val="19"/>
        </w:rPr>
        <w:t>the</w:t>
      </w:r>
      <w:r>
        <w:rPr>
          <w:spacing w:val="-18"/>
          <w:w w:val="110"/>
          <w:sz w:val="19"/>
        </w:rPr>
        <w:t> </w:t>
      </w:r>
      <w:r>
        <w:rPr>
          <w:w w:val="110"/>
          <w:sz w:val="19"/>
        </w:rPr>
        <w:t>non-bank,</w:t>
      </w:r>
      <w:r>
        <w:rPr>
          <w:spacing w:val="-19"/>
          <w:w w:val="110"/>
          <w:sz w:val="19"/>
        </w:rPr>
        <w:t> </w:t>
      </w:r>
      <w:r>
        <w:rPr>
          <w:w w:val="110"/>
          <w:sz w:val="19"/>
        </w:rPr>
        <w:t>non</w:t>
      </w:r>
      <w:r>
        <w:rPr>
          <w:spacing w:val="-19"/>
          <w:w w:val="110"/>
          <w:sz w:val="19"/>
        </w:rPr>
        <w:t> </w:t>
      </w:r>
      <w:r>
        <w:rPr>
          <w:w w:val="110"/>
          <w:sz w:val="19"/>
        </w:rPr>
        <w:t>building</w:t>
      </w:r>
      <w:r>
        <w:rPr>
          <w:spacing w:val="-19"/>
          <w:w w:val="110"/>
          <w:sz w:val="19"/>
        </w:rPr>
        <w:t> </w:t>
      </w:r>
      <w:r>
        <w:rPr>
          <w:w w:val="110"/>
          <w:sz w:val="19"/>
        </w:rPr>
        <w:t>society </w:t>
      </w:r>
      <w:r>
        <w:rPr>
          <w:spacing w:val="-3"/>
          <w:w w:val="110"/>
          <w:sz w:val="19"/>
        </w:rPr>
        <w:t>private</w:t>
      </w:r>
      <w:r>
        <w:rPr>
          <w:spacing w:val="-5"/>
          <w:w w:val="110"/>
          <w:sz w:val="19"/>
        </w:rPr>
        <w:t> </w:t>
      </w:r>
      <w:r>
        <w:rPr>
          <w:spacing w:val="-3"/>
          <w:w w:val="110"/>
          <w:sz w:val="19"/>
        </w:rPr>
        <w:t>sector.</w:t>
      </w:r>
    </w:p>
    <w:p>
      <w:pPr>
        <w:spacing w:line="252" w:lineRule="auto" w:before="2"/>
        <w:ind w:left="780" w:right="442" w:hanging="218"/>
        <w:jc w:val="left"/>
        <w:rPr>
          <w:sz w:val="19"/>
        </w:rPr>
      </w:pPr>
      <w:r>
        <w:rPr>
          <w:w w:val="105"/>
          <w:sz w:val="19"/>
        </w:rPr>
        <w:t>M4 lending: sterling lending by UK monetary financial institutions (MFIs) to all UK residents other than the public sector and MFIs. M4 lending includes loans and advances as well as investments, acceptances and reverse repo transactions.</w:t>
      </w:r>
    </w:p>
    <w:p>
      <w:pPr>
        <w:spacing w:before="2"/>
        <w:ind w:left="562" w:right="0" w:firstLine="0"/>
        <w:jc w:val="left"/>
        <w:rPr>
          <w:sz w:val="19"/>
        </w:rPr>
      </w:pPr>
      <w:r>
        <w:rPr>
          <w:w w:val="105"/>
          <w:sz w:val="19"/>
        </w:rPr>
        <w:t>RPI inflation: inflation measured by the retail price index.</w:t>
      </w:r>
    </w:p>
    <w:p>
      <w:pPr>
        <w:spacing w:before="11"/>
        <w:ind w:left="562" w:right="0" w:firstLine="0"/>
        <w:jc w:val="left"/>
        <w:rPr>
          <w:sz w:val="19"/>
        </w:rPr>
      </w:pPr>
      <w:r>
        <w:rPr>
          <w:w w:val="105"/>
          <w:sz w:val="19"/>
        </w:rPr>
        <w:t>RPIX inflation: inflation measured by the RPI excluding mortgage interest payments.</w:t>
      </w:r>
    </w:p>
    <w:p>
      <w:pPr>
        <w:spacing w:line="252" w:lineRule="auto" w:before="12"/>
        <w:ind w:left="780" w:right="185" w:hanging="218"/>
        <w:jc w:val="left"/>
        <w:rPr>
          <w:sz w:val="19"/>
        </w:rPr>
      </w:pPr>
      <w:r>
        <w:rPr>
          <w:w w:val="105"/>
          <w:sz w:val="19"/>
        </w:rPr>
        <w:t>RPIY inflation: inflation measured by the RPI excluding mortgage interest payments and the following indirect taxes: council tax, VAT, duties, car purchase tax and vehicle excise duty, insurance tax and airport tax.</w:t>
      </w:r>
    </w:p>
    <w:p>
      <w:pPr>
        <w:pStyle w:val="BodyText"/>
        <w:rPr>
          <w:sz w:val="18"/>
        </w:rPr>
      </w:pPr>
    </w:p>
    <w:p>
      <w:pPr>
        <w:pStyle w:val="BodyText"/>
        <w:spacing w:before="2"/>
        <w:rPr>
          <w:sz w:val="23"/>
        </w:rPr>
      </w:pPr>
    </w:p>
    <w:p>
      <w:pPr>
        <w:pStyle w:val="Heading6"/>
        <w:ind w:left="560"/>
      </w:pPr>
      <w:r>
        <w:rPr>
          <w:color w:val="0092C7"/>
        </w:rPr>
        <w:t>Abbreviations</w:t>
      </w:r>
    </w:p>
    <w:p>
      <w:pPr>
        <w:pStyle w:val="BodyText"/>
        <w:spacing w:before="9"/>
        <w:rPr>
          <w:rFonts w:ascii="Trebuchet MS"/>
          <w:sz w:val="11"/>
        </w:rPr>
      </w:pPr>
    </w:p>
    <w:p>
      <w:pPr>
        <w:spacing w:after="0"/>
        <w:rPr>
          <w:rFonts w:ascii="Trebuchet MS"/>
          <w:sz w:val="11"/>
        </w:rPr>
        <w:sectPr>
          <w:headerReference w:type="even" r:id="rId207"/>
          <w:footerReference w:type="even" r:id="rId208"/>
          <w:pgSz w:w="11900" w:h="16840"/>
          <w:pgMar w:header="0" w:footer="0" w:top="860" w:bottom="280" w:left="660" w:right="640"/>
        </w:sectPr>
      </w:pPr>
    </w:p>
    <w:p>
      <w:pPr>
        <w:spacing w:line="252" w:lineRule="auto" w:before="66"/>
        <w:ind w:left="576" w:right="575" w:firstLine="0"/>
        <w:jc w:val="left"/>
        <w:rPr>
          <w:sz w:val="19"/>
        </w:rPr>
      </w:pPr>
      <w:r>
        <w:rPr>
          <w:w w:val="105"/>
          <w:sz w:val="19"/>
        </w:rPr>
        <w:t>BCC: British Chambers of Commerce. BRC: British Retail Consortium.</w:t>
      </w:r>
    </w:p>
    <w:p>
      <w:pPr>
        <w:spacing w:before="1"/>
        <w:ind w:left="576" w:right="0" w:firstLine="0"/>
        <w:jc w:val="left"/>
        <w:rPr>
          <w:sz w:val="19"/>
        </w:rPr>
      </w:pPr>
      <w:r>
        <w:rPr>
          <w:w w:val="105"/>
          <w:sz w:val="19"/>
        </w:rPr>
        <w:t>CBI: Confederation of British Industry.</w:t>
      </w:r>
    </w:p>
    <w:p>
      <w:pPr>
        <w:spacing w:line="252" w:lineRule="auto" w:before="12"/>
        <w:ind w:left="793" w:right="0" w:hanging="218"/>
        <w:jc w:val="left"/>
        <w:rPr>
          <w:sz w:val="19"/>
        </w:rPr>
      </w:pPr>
      <w:r>
        <w:rPr>
          <w:w w:val="105"/>
          <w:sz w:val="19"/>
        </w:rPr>
        <w:t>CIPS: Chartered Institute of Purchasing and Supply.</w:t>
      </w:r>
    </w:p>
    <w:p>
      <w:pPr>
        <w:spacing w:before="1"/>
        <w:ind w:left="576" w:right="0" w:firstLine="0"/>
        <w:jc w:val="left"/>
        <w:rPr>
          <w:sz w:val="19"/>
        </w:rPr>
      </w:pPr>
      <w:r>
        <w:rPr>
          <w:sz w:val="19"/>
        </w:rPr>
        <w:t>DHL: DHL International (UK) Ltd.</w:t>
      </w:r>
    </w:p>
    <w:p>
      <w:pPr>
        <w:spacing w:line="252" w:lineRule="auto" w:before="11"/>
        <w:ind w:left="576" w:right="575" w:hanging="1"/>
        <w:jc w:val="left"/>
        <w:rPr>
          <w:sz w:val="19"/>
        </w:rPr>
      </w:pPr>
      <w:r>
        <w:rPr>
          <w:w w:val="105"/>
          <w:sz w:val="19"/>
        </w:rPr>
        <w:t>DTI: Department of Trade and Industry. ECB: European Central Bank.</w:t>
      </w:r>
    </w:p>
    <w:p>
      <w:pPr>
        <w:spacing w:line="252" w:lineRule="auto" w:before="1"/>
        <w:ind w:left="575" w:right="575" w:firstLine="0"/>
        <w:jc w:val="left"/>
        <w:rPr>
          <w:sz w:val="19"/>
        </w:rPr>
      </w:pPr>
      <w:r>
        <w:rPr>
          <w:sz w:val="19"/>
        </w:rPr>
        <w:t>EEF: Engineering Employers’ Federation. EU: European Union.</w:t>
      </w:r>
    </w:p>
    <w:p>
      <w:pPr>
        <w:spacing w:line="252" w:lineRule="auto" w:before="2"/>
        <w:ind w:left="575" w:right="575" w:firstLine="0"/>
        <w:jc w:val="left"/>
        <w:rPr>
          <w:sz w:val="19"/>
        </w:rPr>
      </w:pPr>
      <w:r>
        <w:rPr>
          <w:w w:val="105"/>
          <w:sz w:val="19"/>
        </w:rPr>
        <w:t>FTSE: Financial Times Stock Exchange. GC: general collateral.</w:t>
      </w:r>
    </w:p>
    <w:p>
      <w:pPr>
        <w:spacing w:before="1"/>
        <w:ind w:left="575" w:right="0" w:firstLine="0"/>
        <w:jc w:val="left"/>
        <w:rPr>
          <w:sz w:val="19"/>
        </w:rPr>
      </w:pPr>
      <w:r>
        <w:rPr>
          <w:w w:val="110"/>
          <w:sz w:val="19"/>
        </w:rPr>
        <w:t>GDP: gross domestic product.</w:t>
      </w:r>
    </w:p>
    <w:p>
      <w:pPr>
        <w:spacing w:line="252" w:lineRule="auto" w:before="11"/>
        <w:ind w:left="575" w:right="0" w:firstLine="0"/>
        <w:jc w:val="left"/>
        <w:rPr>
          <w:sz w:val="19"/>
        </w:rPr>
      </w:pPr>
      <w:r>
        <w:rPr>
          <w:sz w:val="19"/>
        </w:rPr>
        <w:t>Gf K: Gesellschaft für Konsum, Great Britain Ltd. HBF: House Builders’ Federation.</w:t>
      </w:r>
    </w:p>
    <w:p>
      <w:pPr>
        <w:spacing w:line="252" w:lineRule="auto" w:before="1"/>
        <w:ind w:left="793" w:right="828" w:hanging="218"/>
        <w:jc w:val="left"/>
        <w:rPr>
          <w:sz w:val="19"/>
        </w:rPr>
      </w:pPr>
      <w:r>
        <w:rPr>
          <w:w w:val="110"/>
          <w:sz w:val="19"/>
        </w:rPr>
        <w:t>ICT: information and communications technology.</w:t>
      </w:r>
    </w:p>
    <w:p>
      <w:pPr>
        <w:spacing w:line="252" w:lineRule="auto" w:before="2"/>
        <w:ind w:left="575" w:right="1599" w:firstLine="0"/>
        <w:jc w:val="left"/>
        <w:rPr>
          <w:sz w:val="19"/>
        </w:rPr>
      </w:pPr>
      <w:r>
        <w:rPr>
          <w:sz w:val="19"/>
        </w:rPr>
        <w:t>LFS: Labour Force Survey. LPC: Low Pay Commission.</w:t>
      </w:r>
    </w:p>
    <w:p>
      <w:pPr>
        <w:spacing w:before="66"/>
        <w:ind w:left="576" w:right="0" w:firstLine="0"/>
        <w:jc w:val="left"/>
        <w:rPr>
          <w:sz w:val="19"/>
        </w:rPr>
      </w:pPr>
      <w:r>
        <w:rPr/>
        <w:br w:type="column"/>
      </w:r>
      <w:r>
        <w:rPr>
          <w:w w:val="105"/>
          <w:sz w:val="19"/>
        </w:rPr>
        <w:t>MEW: mortgage equity withdrawal.</w:t>
      </w:r>
    </w:p>
    <w:p>
      <w:pPr>
        <w:spacing w:before="11"/>
        <w:ind w:left="576" w:right="0" w:firstLine="0"/>
        <w:jc w:val="left"/>
        <w:rPr>
          <w:sz w:val="19"/>
        </w:rPr>
      </w:pPr>
      <w:r>
        <w:rPr>
          <w:spacing w:val="14"/>
          <w:w w:val="105"/>
          <w:sz w:val="19"/>
        </w:rPr>
        <w:t>MFIs: </w:t>
      </w:r>
      <w:r>
        <w:rPr>
          <w:w w:val="105"/>
          <w:sz w:val="19"/>
        </w:rPr>
        <w:t>monetary financial</w:t>
      </w:r>
      <w:r>
        <w:rPr>
          <w:spacing w:val="24"/>
          <w:w w:val="105"/>
          <w:sz w:val="19"/>
        </w:rPr>
        <w:t> </w:t>
      </w:r>
      <w:r>
        <w:rPr>
          <w:w w:val="105"/>
          <w:sz w:val="19"/>
        </w:rPr>
        <w:t>institutions.</w:t>
      </w:r>
    </w:p>
    <w:p>
      <w:pPr>
        <w:spacing w:line="252" w:lineRule="auto" w:before="12"/>
        <w:ind w:left="576" w:right="1015" w:hanging="1"/>
        <w:jc w:val="left"/>
        <w:rPr>
          <w:sz w:val="19"/>
        </w:rPr>
      </w:pPr>
      <w:r>
        <w:rPr>
          <w:spacing w:val="14"/>
          <w:w w:val="105"/>
          <w:sz w:val="19"/>
        </w:rPr>
        <w:t>MIRAS:</w:t>
      </w:r>
      <w:r>
        <w:rPr>
          <w:spacing w:val="12"/>
          <w:w w:val="105"/>
          <w:sz w:val="19"/>
        </w:rPr>
        <w:t> </w:t>
      </w:r>
      <w:r>
        <w:rPr>
          <w:w w:val="105"/>
          <w:sz w:val="19"/>
        </w:rPr>
        <w:t>Mortgage</w:t>
      </w:r>
      <w:r>
        <w:rPr>
          <w:spacing w:val="-21"/>
          <w:w w:val="105"/>
          <w:sz w:val="19"/>
        </w:rPr>
        <w:t> </w:t>
      </w:r>
      <w:r>
        <w:rPr>
          <w:w w:val="105"/>
          <w:sz w:val="19"/>
        </w:rPr>
        <w:t>Interest</w:t>
      </w:r>
      <w:r>
        <w:rPr>
          <w:spacing w:val="-20"/>
          <w:w w:val="105"/>
          <w:sz w:val="19"/>
        </w:rPr>
        <w:t> </w:t>
      </w:r>
      <w:r>
        <w:rPr>
          <w:w w:val="105"/>
          <w:sz w:val="19"/>
        </w:rPr>
        <w:t>Relief</w:t>
      </w:r>
      <w:r>
        <w:rPr>
          <w:spacing w:val="-20"/>
          <w:w w:val="105"/>
          <w:sz w:val="19"/>
        </w:rPr>
        <w:t> </w:t>
      </w:r>
      <w:r>
        <w:rPr>
          <w:w w:val="105"/>
          <w:sz w:val="19"/>
        </w:rPr>
        <w:t>At</w:t>
      </w:r>
      <w:r>
        <w:rPr>
          <w:spacing w:val="-20"/>
          <w:w w:val="105"/>
          <w:sz w:val="19"/>
        </w:rPr>
        <w:t> </w:t>
      </w:r>
      <w:r>
        <w:rPr>
          <w:w w:val="105"/>
          <w:sz w:val="19"/>
        </w:rPr>
        <w:t>Source. </w:t>
      </w:r>
      <w:r>
        <w:rPr>
          <w:spacing w:val="14"/>
          <w:w w:val="105"/>
          <w:sz w:val="19"/>
        </w:rPr>
        <w:t>MORI: </w:t>
      </w:r>
      <w:r>
        <w:rPr>
          <w:w w:val="105"/>
          <w:sz w:val="19"/>
        </w:rPr>
        <w:t>Market and Opinion</w:t>
      </w:r>
      <w:r>
        <w:rPr>
          <w:spacing w:val="26"/>
          <w:w w:val="105"/>
          <w:sz w:val="19"/>
        </w:rPr>
        <w:t> </w:t>
      </w:r>
      <w:r>
        <w:rPr>
          <w:spacing w:val="-3"/>
          <w:w w:val="105"/>
          <w:sz w:val="19"/>
        </w:rPr>
        <w:t>Research</w:t>
      </w:r>
    </w:p>
    <w:p>
      <w:pPr>
        <w:spacing w:before="1"/>
        <w:ind w:left="793" w:right="0" w:firstLine="0"/>
        <w:jc w:val="left"/>
        <w:rPr>
          <w:sz w:val="19"/>
        </w:rPr>
      </w:pPr>
      <w:r>
        <w:rPr>
          <w:w w:val="110"/>
          <w:sz w:val="19"/>
        </w:rPr>
        <w:t>International.</w:t>
      </w:r>
    </w:p>
    <w:p>
      <w:pPr>
        <w:spacing w:line="252" w:lineRule="auto" w:before="12"/>
        <w:ind w:left="576" w:right="1390" w:firstLine="0"/>
        <w:jc w:val="left"/>
        <w:rPr>
          <w:sz w:val="19"/>
        </w:rPr>
      </w:pPr>
      <w:r>
        <w:rPr>
          <w:w w:val="105"/>
          <w:sz w:val="19"/>
        </w:rPr>
        <w:t>MPC: Monetary Policy Committee. NHS: National Health Service.</w:t>
      </w:r>
    </w:p>
    <w:p>
      <w:pPr>
        <w:spacing w:before="1"/>
        <w:ind w:left="576" w:right="0" w:firstLine="0"/>
        <w:jc w:val="left"/>
        <w:rPr>
          <w:sz w:val="19"/>
        </w:rPr>
      </w:pPr>
      <w:r>
        <w:rPr>
          <w:sz w:val="19"/>
        </w:rPr>
        <w:t>NMW: National Minimum Wage.</w:t>
      </w:r>
    </w:p>
    <w:p>
      <w:pPr>
        <w:spacing w:line="252" w:lineRule="auto" w:before="11"/>
        <w:ind w:left="793" w:right="461" w:hanging="218"/>
        <w:jc w:val="left"/>
        <w:rPr>
          <w:sz w:val="19"/>
        </w:rPr>
      </w:pPr>
      <w:r>
        <w:rPr>
          <w:w w:val="105"/>
          <w:sz w:val="19"/>
        </w:rPr>
        <w:t>OECD: Organisation for Economic Co-operation and Development.</w:t>
      </w:r>
    </w:p>
    <w:p>
      <w:pPr>
        <w:spacing w:line="252" w:lineRule="auto" w:before="1"/>
        <w:ind w:left="576" w:right="1390" w:firstLine="0"/>
        <w:jc w:val="left"/>
        <w:rPr>
          <w:sz w:val="19"/>
        </w:rPr>
      </w:pPr>
      <w:r>
        <w:rPr>
          <w:w w:val="105"/>
          <w:sz w:val="19"/>
        </w:rPr>
        <w:t>OFCs: other financial corporations. ONS: Office for National Statistics.</w:t>
      </w:r>
    </w:p>
    <w:p>
      <w:pPr>
        <w:spacing w:line="252" w:lineRule="auto" w:before="2"/>
        <w:ind w:left="793" w:right="1015" w:hanging="218"/>
        <w:jc w:val="left"/>
        <w:rPr>
          <w:sz w:val="19"/>
        </w:rPr>
      </w:pPr>
      <w:r>
        <w:rPr>
          <w:w w:val="105"/>
          <w:sz w:val="19"/>
        </w:rPr>
        <w:t>OPEC: Organisation of Petroleum Exporting Countries.</w:t>
      </w:r>
    </w:p>
    <w:p>
      <w:pPr>
        <w:spacing w:before="1"/>
        <w:ind w:left="575" w:right="0" w:firstLine="0"/>
        <w:jc w:val="left"/>
        <w:rPr>
          <w:sz w:val="19"/>
        </w:rPr>
      </w:pPr>
      <w:r>
        <w:rPr>
          <w:w w:val="110"/>
          <w:sz w:val="19"/>
        </w:rPr>
        <w:t>PNFCs: private non-financial corporations.</w:t>
      </w:r>
    </w:p>
    <w:p>
      <w:pPr>
        <w:spacing w:line="252" w:lineRule="auto" w:before="11"/>
        <w:ind w:left="575" w:right="461" w:firstLine="0"/>
        <w:jc w:val="left"/>
        <w:rPr>
          <w:sz w:val="19"/>
        </w:rPr>
      </w:pPr>
      <w:r>
        <w:rPr>
          <w:w w:val="105"/>
          <w:sz w:val="19"/>
        </w:rPr>
        <w:t>REC: Recruitment and Employment Confederation. RICS: Royal Institution of Chartered Surveyors.</w:t>
      </w:r>
    </w:p>
    <w:p>
      <w:pPr>
        <w:spacing w:line="252" w:lineRule="auto" w:before="1"/>
        <w:ind w:left="575" w:right="2439" w:firstLine="0"/>
        <w:jc w:val="left"/>
        <w:rPr>
          <w:sz w:val="19"/>
        </w:rPr>
      </w:pPr>
      <w:r>
        <w:rPr>
          <w:sz w:val="19"/>
        </w:rPr>
        <w:t>S&amp; P: Standard and Poor’s. Y 2K: Year 2000.</w:t>
      </w:r>
    </w:p>
    <w:p>
      <w:pPr>
        <w:spacing w:after="0" w:line="252" w:lineRule="auto"/>
        <w:jc w:val="left"/>
        <w:rPr>
          <w:sz w:val="19"/>
        </w:rPr>
        <w:sectPr>
          <w:type w:val="continuous"/>
          <w:pgSz w:w="11900" w:h="16840"/>
          <w:pgMar w:top="1260" w:bottom="280" w:left="660" w:right="640"/>
          <w:cols w:num="2" w:equalWidth="0">
            <w:col w:w="4645" w:space="728"/>
            <w:col w:w="5227"/>
          </w:cols>
        </w:sectPr>
      </w:pPr>
    </w:p>
    <w:p>
      <w:pPr>
        <w:pStyle w:val="BodyText"/>
      </w:pPr>
    </w:p>
    <w:p>
      <w:pPr>
        <w:pStyle w:val="BodyText"/>
        <w:spacing w:before="7"/>
        <w:rPr>
          <w:sz w:val="24"/>
        </w:rPr>
      </w:pPr>
    </w:p>
    <w:p>
      <w:pPr>
        <w:pStyle w:val="Heading6"/>
        <w:spacing w:before="96"/>
        <w:ind w:left="560"/>
      </w:pPr>
      <w:r>
        <w:rPr>
          <w:color w:val="0092C7"/>
        </w:rPr>
        <w:t>Symbols and conventions</w:t>
      </w:r>
    </w:p>
    <w:p>
      <w:pPr>
        <w:pStyle w:val="BodyText"/>
        <w:rPr>
          <w:rFonts w:ascii="Trebuchet MS"/>
          <w:sz w:val="31"/>
        </w:rPr>
      </w:pPr>
    </w:p>
    <w:p>
      <w:pPr>
        <w:spacing w:before="0"/>
        <w:ind w:left="560" w:right="0" w:firstLine="0"/>
        <w:jc w:val="left"/>
        <w:rPr>
          <w:sz w:val="19"/>
        </w:rPr>
      </w:pPr>
      <w:r>
        <w:rPr>
          <w:w w:val="110"/>
          <w:sz w:val="19"/>
        </w:rPr>
        <w:t>Except</w:t>
      </w:r>
      <w:r>
        <w:rPr>
          <w:spacing w:val="-16"/>
          <w:w w:val="110"/>
          <w:sz w:val="19"/>
        </w:rPr>
        <w:t> </w:t>
      </w:r>
      <w:r>
        <w:rPr>
          <w:w w:val="110"/>
          <w:sz w:val="19"/>
        </w:rPr>
        <w:t>where</w:t>
      </w:r>
      <w:r>
        <w:rPr>
          <w:spacing w:val="-15"/>
          <w:w w:val="110"/>
          <w:sz w:val="19"/>
        </w:rPr>
        <w:t> </w:t>
      </w:r>
      <w:r>
        <w:rPr>
          <w:w w:val="110"/>
          <w:sz w:val="19"/>
        </w:rPr>
        <w:t>otherwise</w:t>
      </w:r>
      <w:r>
        <w:rPr>
          <w:spacing w:val="-16"/>
          <w:w w:val="110"/>
          <w:sz w:val="19"/>
        </w:rPr>
        <w:t> </w:t>
      </w:r>
      <w:r>
        <w:rPr>
          <w:spacing w:val="-3"/>
          <w:w w:val="110"/>
          <w:sz w:val="19"/>
        </w:rPr>
        <w:t>stated,</w:t>
      </w:r>
      <w:r>
        <w:rPr>
          <w:spacing w:val="-15"/>
          <w:w w:val="110"/>
          <w:sz w:val="19"/>
        </w:rPr>
        <w:t> </w:t>
      </w:r>
      <w:r>
        <w:rPr>
          <w:w w:val="110"/>
          <w:sz w:val="19"/>
        </w:rPr>
        <w:t>the</w:t>
      </w:r>
      <w:r>
        <w:rPr>
          <w:spacing w:val="-16"/>
          <w:w w:val="110"/>
          <w:sz w:val="19"/>
        </w:rPr>
        <w:t> </w:t>
      </w:r>
      <w:r>
        <w:rPr>
          <w:w w:val="110"/>
          <w:sz w:val="19"/>
        </w:rPr>
        <w:t>source</w:t>
      </w:r>
      <w:r>
        <w:rPr>
          <w:spacing w:val="-15"/>
          <w:w w:val="110"/>
          <w:sz w:val="19"/>
        </w:rPr>
        <w:t> </w:t>
      </w:r>
      <w:r>
        <w:rPr>
          <w:w w:val="110"/>
          <w:sz w:val="19"/>
        </w:rPr>
        <w:t>of</w:t>
      </w:r>
      <w:r>
        <w:rPr>
          <w:spacing w:val="-15"/>
          <w:w w:val="110"/>
          <w:sz w:val="19"/>
        </w:rPr>
        <w:t> </w:t>
      </w:r>
      <w:r>
        <w:rPr>
          <w:w w:val="110"/>
          <w:sz w:val="19"/>
        </w:rPr>
        <w:t>the</w:t>
      </w:r>
      <w:r>
        <w:rPr>
          <w:spacing w:val="-16"/>
          <w:w w:val="110"/>
          <w:sz w:val="19"/>
        </w:rPr>
        <w:t> </w:t>
      </w:r>
      <w:r>
        <w:rPr>
          <w:w w:val="110"/>
          <w:sz w:val="19"/>
        </w:rPr>
        <w:t>data</w:t>
      </w:r>
      <w:r>
        <w:rPr>
          <w:spacing w:val="-15"/>
          <w:w w:val="110"/>
          <w:sz w:val="19"/>
        </w:rPr>
        <w:t> </w:t>
      </w:r>
      <w:r>
        <w:rPr>
          <w:w w:val="110"/>
          <w:sz w:val="19"/>
        </w:rPr>
        <w:t>used</w:t>
      </w:r>
      <w:r>
        <w:rPr>
          <w:spacing w:val="-16"/>
          <w:w w:val="110"/>
          <w:sz w:val="19"/>
        </w:rPr>
        <w:t> </w:t>
      </w:r>
      <w:r>
        <w:rPr>
          <w:w w:val="110"/>
          <w:sz w:val="19"/>
        </w:rPr>
        <w:t>in</w:t>
      </w:r>
      <w:r>
        <w:rPr>
          <w:spacing w:val="-15"/>
          <w:w w:val="110"/>
          <w:sz w:val="19"/>
        </w:rPr>
        <w:t> </w:t>
      </w:r>
      <w:r>
        <w:rPr>
          <w:w w:val="110"/>
          <w:sz w:val="19"/>
        </w:rPr>
        <w:t>charts</w:t>
      </w:r>
      <w:r>
        <w:rPr>
          <w:spacing w:val="-16"/>
          <w:w w:val="110"/>
          <w:sz w:val="19"/>
        </w:rPr>
        <w:t> </w:t>
      </w:r>
      <w:r>
        <w:rPr>
          <w:w w:val="110"/>
          <w:sz w:val="19"/>
        </w:rPr>
        <w:t>and</w:t>
      </w:r>
      <w:r>
        <w:rPr>
          <w:spacing w:val="-15"/>
          <w:w w:val="110"/>
          <w:sz w:val="19"/>
        </w:rPr>
        <w:t> </w:t>
      </w:r>
      <w:r>
        <w:rPr>
          <w:w w:val="110"/>
          <w:sz w:val="19"/>
        </w:rPr>
        <w:t>tables</w:t>
      </w:r>
      <w:r>
        <w:rPr>
          <w:spacing w:val="-15"/>
          <w:w w:val="110"/>
          <w:sz w:val="19"/>
        </w:rPr>
        <w:t> </w:t>
      </w:r>
      <w:r>
        <w:rPr>
          <w:w w:val="110"/>
          <w:sz w:val="19"/>
        </w:rPr>
        <w:t>is</w:t>
      </w:r>
      <w:r>
        <w:rPr>
          <w:spacing w:val="-16"/>
          <w:w w:val="110"/>
          <w:sz w:val="19"/>
        </w:rPr>
        <w:t> </w:t>
      </w:r>
      <w:r>
        <w:rPr>
          <w:w w:val="110"/>
          <w:sz w:val="19"/>
        </w:rPr>
        <w:t>the</w:t>
      </w:r>
      <w:r>
        <w:rPr>
          <w:spacing w:val="-15"/>
          <w:w w:val="110"/>
          <w:sz w:val="19"/>
        </w:rPr>
        <w:t> </w:t>
      </w:r>
      <w:r>
        <w:rPr>
          <w:w w:val="110"/>
          <w:sz w:val="19"/>
        </w:rPr>
        <w:t>Office</w:t>
      </w:r>
      <w:r>
        <w:rPr>
          <w:spacing w:val="-16"/>
          <w:w w:val="110"/>
          <w:sz w:val="19"/>
        </w:rPr>
        <w:t> </w:t>
      </w:r>
      <w:r>
        <w:rPr>
          <w:w w:val="110"/>
          <w:sz w:val="19"/>
        </w:rPr>
        <w:t>for</w:t>
      </w:r>
      <w:r>
        <w:rPr>
          <w:spacing w:val="-15"/>
          <w:w w:val="110"/>
          <w:sz w:val="19"/>
        </w:rPr>
        <w:t> </w:t>
      </w:r>
      <w:r>
        <w:rPr>
          <w:w w:val="110"/>
          <w:sz w:val="19"/>
        </w:rPr>
        <w:t>National</w:t>
      </w:r>
      <w:r>
        <w:rPr>
          <w:spacing w:val="-15"/>
          <w:w w:val="110"/>
          <w:sz w:val="19"/>
        </w:rPr>
        <w:t> </w:t>
      </w:r>
      <w:r>
        <w:rPr>
          <w:w w:val="110"/>
          <w:sz w:val="19"/>
        </w:rPr>
        <w:t>Statistics</w:t>
      </w:r>
      <w:r>
        <w:rPr>
          <w:spacing w:val="-16"/>
          <w:w w:val="110"/>
          <w:sz w:val="19"/>
        </w:rPr>
        <w:t> </w:t>
      </w:r>
      <w:r>
        <w:rPr>
          <w:w w:val="110"/>
          <w:sz w:val="19"/>
        </w:rPr>
        <w:t>(ONS).</w:t>
      </w:r>
    </w:p>
    <w:p>
      <w:pPr>
        <w:spacing w:before="11"/>
        <w:ind w:left="560" w:right="0" w:firstLine="0"/>
        <w:jc w:val="left"/>
        <w:rPr>
          <w:sz w:val="19"/>
        </w:rPr>
      </w:pPr>
      <w:r>
        <w:rPr>
          <w:w w:val="105"/>
          <w:sz w:val="19"/>
        </w:rPr>
        <w:t>n.a. = not available.</w:t>
      </w:r>
    </w:p>
    <w:p>
      <w:pPr>
        <w:spacing w:before="12"/>
        <w:ind w:left="560" w:right="0" w:firstLine="0"/>
        <w:jc w:val="left"/>
        <w:rPr>
          <w:sz w:val="19"/>
        </w:rPr>
      </w:pPr>
      <w:r>
        <w:rPr>
          <w:w w:val="105"/>
          <w:sz w:val="19"/>
        </w:rPr>
        <w:t>Because of rounding, the sum of the separate items may sometimes differ from the total shown.</w:t>
      </w:r>
    </w:p>
    <w:p>
      <w:pPr>
        <w:spacing w:line="252" w:lineRule="auto" w:before="11"/>
        <w:ind w:left="560" w:right="1797" w:firstLine="0"/>
        <w:jc w:val="left"/>
        <w:rPr>
          <w:sz w:val="19"/>
        </w:rPr>
      </w:pPr>
      <w:r>
        <w:rPr>
          <w:w w:val="110"/>
          <w:sz w:val="19"/>
        </w:rPr>
        <w:t>On</w:t>
      </w:r>
      <w:r>
        <w:rPr>
          <w:spacing w:val="-17"/>
          <w:w w:val="110"/>
          <w:sz w:val="19"/>
        </w:rPr>
        <w:t> </w:t>
      </w:r>
      <w:r>
        <w:rPr>
          <w:w w:val="110"/>
          <w:sz w:val="19"/>
        </w:rPr>
        <w:t>the</w:t>
      </w:r>
      <w:r>
        <w:rPr>
          <w:spacing w:val="-17"/>
          <w:w w:val="110"/>
          <w:sz w:val="19"/>
        </w:rPr>
        <w:t> </w:t>
      </w:r>
      <w:r>
        <w:rPr>
          <w:w w:val="110"/>
          <w:sz w:val="19"/>
        </w:rPr>
        <w:t>horizontal</w:t>
      </w:r>
      <w:r>
        <w:rPr>
          <w:spacing w:val="-16"/>
          <w:w w:val="110"/>
          <w:sz w:val="19"/>
        </w:rPr>
        <w:t> </w:t>
      </w:r>
      <w:r>
        <w:rPr>
          <w:spacing w:val="-3"/>
          <w:w w:val="110"/>
          <w:sz w:val="19"/>
        </w:rPr>
        <w:t>axes</w:t>
      </w:r>
      <w:r>
        <w:rPr>
          <w:spacing w:val="-17"/>
          <w:w w:val="110"/>
          <w:sz w:val="19"/>
        </w:rPr>
        <w:t> </w:t>
      </w:r>
      <w:r>
        <w:rPr>
          <w:w w:val="110"/>
          <w:sz w:val="19"/>
        </w:rPr>
        <w:t>of</w:t>
      </w:r>
      <w:r>
        <w:rPr>
          <w:spacing w:val="-17"/>
          <w:w w:val="110"/>
          <w:sz w:val="19"/>
        </w:rPr>
        <w:t> </w:t>
      </w:r>
      <w:r>
        <w:rPr>
          <w:w w:val="110"/>
          <w:sz w:val="19"/>
        </w:rPr>
        <w:t>graphs,</w:t>
      </w:r>
      <w:r>
        <w:rPr>
          <w:spacing w:val="-16"/>
          <w:w w:val="110"/>
          <w:sz w:val="19"/>
        </w:rPr>
        <w:t> </w:t>
      </w:r>
      <w:r>
        <w:rPr>
          <w:w w:val="110"/>
          <w:sz w:val="19"/>
        </w:rPr>
        <w:t>larger</w:t>
      </w:r>
      <w:r>
        <w:rPr>
          <w:spacing w:val="-17"/>
          <w:w w:val="110"/>
          <w:sz w:val="19"/>
        </w:rPr>
        <w:t> </w:t>
      </w:r>
      <w:r>
        <w:rPr>
          <w:w w:val="110"/>
          <w:sz w:val="19"/>
        </w:rPr>
        <w:t>ticks</w:t>
      </w:r>
      <w:r>
        <w:rPr>
          <w:spacing w:val="-16"/>
          <w:w w:val="110"/>
          <w:sz w:val="19"/>
        </w:rPr>
        <w:t> </w:t>
      </w:r>
      <w:r>
        <w:rPr>
          <w:w w:val="110"/>
          <w:sz w:val="19"/>
        </w:rPr>
        <w:t>denote</w:t>
      </w:r>
      <w:r>
        <w:rPr>
          <w:spacing w:val="-17"/>
          <w:w w:val="110"/>
          <w:sz w:val="19"/>
        </w:rPr>
        <w:t> </w:t>
      </w:r>
      <w:r>
        <w:rPr>
          <w:w w:val="110"/>
          <w:sz w:val="19"/>
        </w:rPr>
        <w:t>the</w:t>
      </w:r>
      <w:r>
        <w:rPr>
          <w:spacing w:val="-17"/>
          <w:w w:val="110"/>
          <w:sz w:val="19"/>
        </w:rPr>
        <w:t> </w:t>
      </w:r>
      <w:r>
        <w:rPr>
          <w:w w:val="110"/>
          <w:sz w:val="19"/>
        </w:rPr>
        <w:t>first</w:t>
      </w:r>
      <w:r>
        <w:rPr>
          <w:spacing w:val="-16"/>
          <w:w w:val="110"/>
          <w:sz w:val="19"/>
        </w:rPr>
        <w:t> </w:t>
      </w:r>
      <w:r>
        <w:rPr>
          <w:w w:val="110"/>
          <w:sz w:val="19"/>
        </w:rPr>
        <w:t>observation</w:t>
      </w:r>
      <w:r>
        <w:rPr>
          <w:spacing w:val="-17"/>
          <w:w w:val="110"/>
          <w:sz w:val="19"/>
        </w:rPr>
        <w:t> </w:t>
      </w:r>
      <w:r>
        <w:rPr>
          <w:w w:val="110"/>
          <w:sz w:val="19"/>
        </w:rPr>
        <w:t>within</w:t>
      </w:r>
      <w:r>
        <w:rPr>
          <w:spacing w:val="-16"/>
          <w:w w:val="110"/>
          <w:sz w:val="19"/>
        </w:rPr>
        <w:t> </w:t>
      </w:r>
      <w:r>
        <w:rPr>
          <w:w w:val="110"/>
          <w:sz w:val="19"/>
        </w:rPr>
        <w:t>the</w:t>
      </w:r>
      <w:r>
        <w:rPr>
          <w:spacing w:val="-17"/>
          <w:w w:val="110"/>
          <w:sz w:val="19"/>
        </w:rPr>
        <w:t> </w:t>
      </w:r>
      <w:r>
        <w:rPr>
          <w:spacing w:val="-3"/>
          <w:w w:val="110"/>
          <w:sz w:val="19"/>
        </w:rPr>
        <w:t>relevant</w:t>
      </w:r>
      <w:r>
        <w:rPr>
          <w:spacing w:val="-17"/>
          <w:w w:val="110"/>
          <w:sz w:val="19"/>
        </w:rPr>
        <w:t> </w:t>
      </w:r>
      <w:r>
        <w:rPr>
          <w:w w:val="110"/>
          <w:sz w:val="19"/>
        </w:rPr>
        <w:t>period, eg</w:t>
      </w:r>
      <w:r>
        <w:rPr>
          <w:spacing w:val="-6"/>
          <w:w w:val="110"/>
          <w:sz w:val="19"/>
        </w:rPr>
        <w:t> </w:t>
      </w:r>
      <w:r>
        <w:rPr>
          <w:w w:val="110"/>
          <w:sz w:val="19"/>
        </w:rPr>
        <w:t>data</w:t>
      </w:r>
      <w:r>
        <w:rPr>
          <w:spacing w:val="-5"/>
          <w:w w:val="110"/>
          <w:sz w:val="19"/>
        </w:rPr>
        <w:t> </w:t>
      </w:r>
      <w:r>
        <w:rPr>
          <w:w w:val="110"/>
          <w:sz w:val="19"/>
        </w:rPr>
        <w:t>for</w:t>
      </w:r>
      <w:r>
        <w:rPr>
          <w:spacing w:val="-5"/>
          <w:w w:val="110"/>
          <w:sz w:val="19"/>
        </w:rPr>
        <w:t> </w:t>
      </w:r>
      <w:r>
        <w:rPr>
          <w:w w:val="110"/>
          <w:sz w:val="19"/>
        </w:rPr>
        <w:t>the</w:t>
      </w:r>
      <w:r>
        <w:rPr>
          <w:spacing w:val="-5"/>
          <w:w w:val="110"/>
          <w:sz w:val="19"/>
        </w:rPr>
        <w:t> </w:t>
      </w:r>
      <w:r>
        <w:rPr>
          <w:w w:val="110"/>
          <w:sz w:val="19"/>
        </w:rPr>
        <w:t>first</w:t>
      </w:r>
      <w:r>
        <w:rPr>
          <w:spacing w:val="-5"/>
          <w:w w:val="110"/>
          <w:sz w:val="19"/>
        </w:rPr>
        <w:t> </w:t>
      </w:r>
      <w:r>
        <w:rPr>
          <w:w w:val="110"/>
          <w:sz w:val="19"/>
        </w:rPr>
        <w:t>quarter</w:t>
      </w:r>
      <w:r>
        <w:rPr>
          <w:spacing w:val="-5"/>
          <w:w w:val="110"/>
          <w:sz w:val="19"/>
        </w:rPr>
        <w:t> </w:t>
      </w:r>
      <w:r>
        <w:rPr>
          <w:w w:val="110"/>
          <w:sz w:val="19"/>
        </w:rPr>
        <w:t>of</w:t>
      </w:r>
      <w:r>
        <w:rPr>
          <w:spacing w:val="-6"/>
          <w:w w:val="110"/>
          <w:sz w:val="19"/>
        </w:rPr>
        <w:t> </w:t>
      </w:r>
      <w:r>
        <w:rPr>
          <w:w w:val="110"/>
          <w:sz w:val="19"/>
        </w:rPr>
        <w:t>the</w:t>
      </w:r>
      <w:r>
        <w:rPr>
          <w:spacing w:val="-5"/>
          <w:w w:val="110"/>
          <w:sz w:val="19"/>
        </w:rPr>
        <w:t> </w:t>
      </w:r>
      <w:r>
        <w:rPr>
          <w:spacing w:val="-4"/>
          <w:w w:val="110"/>
          <w:sz w:val="19"/>
        </w:rPr>
        <w:t>year.</w:t>
      </w:r>
    </w:p>
    <w:sectPr>
      <w:type w:val="continuous"/>
      <w:pgSz w:w="11900" w:h="16840"/>
      <w:pgMar w:top="126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Trebuchet MS">
    <w:altName w:val="Trebuchet MS"/>
    <w:charset w:val="0"/>
    <w:family w:val="swiss"/>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6.677002pt;margin-top:801.287903pt;width:11.25pt;height:9.950pt;mso-position-horizontal-relative:page;mso-position-vertical-relative:page;z-index:-23293440" type="#_x0000_t202" filled="false" stroked="false">
          <v:textbox inset="0,0,0,0">
            <w:txbxContent>
              <w:p>
                <w:pPr>
                  <w:spacing w:before="18"/>
                  <w:ind w:left="60" w:right="0" w:firstLine="0"/>
                  <w:jc w:val="left"/>
                  <w:rPr>
                    <w:rFonts w:ascii="Trebuchet MS"/>
                    <w:sz w:val="14"/>
                  </w:rPr>
                </w:pPr>
                <w:r>
                  <w:rPr/>
                  <w:fldChar w:fldCharType="begin"/>
                </w:r>
                <w:r>
                  <w:rPr>
                    <w:rFonts w:ascii="Trebuchet MS"/>
                    <w:w w:val="95"/>
                    <w:sz w:val="14"/>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1597pt;width:12.6pt;height:9.950pt;mso-position-horizontal-relative:page;mso-position-vertical-relative:page;z-index:-2328268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89"/>
                    <w:sz w:val="14"/>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7.622009pt;margin-top:802.260681pt;width:11.7pt;height:9.950pt;mso-position-horizontal-relative:page;mso-position-vertical-relative:page;z-index:-2328217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77"/>
                    <w:sz w:val="14"/>
                  </w:rPr>
                  <w:instrText> PAGE </w:instrText>
                </w:r>
                <w:r>
                  <w:rPr/>
                  <w:fldChar w:fldCharType="separate"/>
                </w:r>
                <w:r>
                  <w:rPr/>
                  <w:t>11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2.6pt;height:9.950pt;mso-position-horizontal-relative:page;mso-position-vertical-relative:page;z-index:-2328166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89"/>
                    <w:sz w:val="14"/>
                  </w:rPr>
                  <w:instrText> PAGE </w:instrText>
                </w:r>
                <w:r>
                  <w:rPr/>
                  <w:fldChar w:fldCharType="separate"/>
                </w:r>
                <w:r>
                  <w:rPr/>
                  <w:t>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705017pt;margin-top:802.268005pt;width:12.6pt;height:9.950pt;mso-position-horizontal-relative:page;mso-position-vertical-relative:page;z-index:-2328115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89"/>
                    <w:sz w:val="14"/>
                  </w:rPr>
                  <w:instrText> PAGE </w:instrText>
                </w:r>
                <w:r>
                  <w:rPr/>
                  <w:fldChar w:fldCharType="separate"/>
                </w:r>
                <w:r>
                  <w:rPr/>
                  <w:t>17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7808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705017pt;margin-top:802.268005pt;width:12.6pt;height:9.950pt;mso-position-horizontal-relative:page;mso-position-vertical-relative:page;z-index:-2327756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89"/>
                    <w:sz w:val="14"/>
                  </w:rPr>
                  <w:instrText> PAGE </w:instrText>
                </w:r>
                <w:r>
                  <w:rPr/>
                  <w:fldChar w:fldCharType="separate"/>
                </w:r>
                <w:r>
                  <w:rPr/>
                  <w:t>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429016pt;margin-top:802.268005pt;width:12.6pt;height:9.950pt;mso-position-horizontal-relative:page;mso-position-vertical-relative:page;z-index:-2327705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89"/>
                    <w:sz w:val="14"/>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7654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327347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23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7296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24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87903pt;width:11.15pt;height:9.950pt;mso-position-horizontal-relative:page;mso-position-vertical-relative:page;z-index:-23292928"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7040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26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326988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27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1902pt;width:13.5pt;height:9.950pt;mso-position-horizontal-relative:page;mso-position-vertical-relative:page;z-index:-23269376"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4771pt;width:13.5pt;height:9.950pt;mso-position-horizontal-relative:page;mso-position-vertical-relative:page;z-index:-23268864"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33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58484pt;width:13.8pt;height:9.950pt;mso-position-horizontal-relative:page;mso-position-vertical-relative:page;z-index:-2326579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32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6418pt;width:13.5pt;height:9.950pt;mso-position-horizontal-relative:page;mso-position-vertical-relative:page;z-index:-23265280"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33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510986pt;margin-top:802.268005pt;width:13.5pt;height:9.950pt;mso-position-horizontal-relative:page;mso-position-vertical-relative:page;z-index:-23264768"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37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68005pt;width:13.5pt;height:9.950pt;mso-position-horizontal-relative:page;mso-position-vertical-relative:page;z-index:-23264256"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38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62208"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40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510986pt;margin-top:802.268005pt;width:13.5pt;height:9.950pt;mso-position-horizontal-relative:page;mso-position-vertical-relative:page;z-index:-23261696"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43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87903pt;width:11.15pt;height:9.950pt;mso-position-horizontal-relative:page;mso-position-vertical-relative:page;z-index:-23289344"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68005pt;width:13.5pt;height:9.950pt;mso-position-horizontal-relative:page;mso-position-vertical-relative:page;z-index:-2325862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42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510986pt;margin-top:802.268005pt;width:13.5pt;height:9.950pt;mso-position-horizontal-relative:page;mso-position-vertical-relative:page;z-index:-23258112"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43</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55040" from="278.880005pt,756.109985pt" to="556.720005pt,756.109985pt" stroked="true" strokeweight=".5pt" strokecolor="#006cb4">
          <v:stroke dashstyle="solid"/>
          <w10:wrap type="none"/>
        </v:line>
      </w:pict>
    </w:r>
    <w:r>
      <w:rPr/>
      <w:pict>
        <v:shape style="position:absolute;margin-left:547.510986pt;margin-top:802.268005pt;width:9.5pt;height:9.950pt;mso-position-horizontal-relative:page;mso-position-vertical-relative:page;z-index:-23254528" type="#_x0000_t202" filled="false" stroked="false">
          <v:textbox inset="0,0,0,0">
            <w:txbxContent>
              <w:p>
                <w:pPr>
                  <w:spacing w:before="18"/>
                  <w:ind w:left="20" w:right="0" w:firstLine="0"/>
                  <w:jc w:val="left"/>
                  <w:rPr>
                    <w:rFonts w:ascii="Trebuchet MS"/>
                    <w:sz w:val="14"/>
                  </w:rPr>
                </w:pPr>
                <w:r>
                  <w:rPr>
                    <w:rFonts w:ascii="Trebuchet MS"/>
                    <w:sz w:val="14"/>
                  </w:rPr>
                  <w:t>49</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68005pt;width:13.5pt;height:9.950pt;mso-position-horizontal-relative:page;mso-position-vertical-relative:page;z-index:-23254016" type="#_x0000_t202" filled="false" stroked="false">
          <v:textbox inset="0,0,0,0">
            <w:txbxContent>
              <w:p>
                <w:pPr>
                  <w:spacing w:before="18"/>
                  <w:ind w:left="60" w:right="0" w:firstLine="0"/>
                  <w:jc w:val="left"/>
                  <w:rPr>
                    <w:rFonts w:ascii="Trebuchet MS"/>
                    <w:sz w:val="14"/>
                  </w:rPr>
                </w:pPr>
                <w:r>
                  <w:rPr>
                    <w:rFonts w:ascii="Trebuchet MS"/>
                    <w:sz w:val="14"/>
                  </w:rPr>
                  <w:t>50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429016pt;margin-top:802.268005pt;width:12.6pt;height:9.950pt;mso-position-horizontal-relative:page;mso-position-vertical-relative:page;z-index:-2325145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89"/>
                    <w:sz w:val="14"/>
                  </w:rPr>
                  <w:instrText> PAGE </w:instrText>
                </w:r>
                <w:r>
                  <w:rPr/>
                  <w:fldChar w:fldCharType="separate"/>
                </w:r>
                <w:r>
                  <w:rPr/>
                  <w:t>51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5094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52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3248384"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53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47872"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54</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3244800"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55</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44288"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56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242240"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58</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3241728"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59</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3.786987pt;margin-top:801.768005pt;width:13.5pt;height:9.950pt;mso-position-horizontal-relative:page;mso-position-vertical-relative:page;z-index:-23241216"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63</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0.768005pt;width:13.5pt;height:9.950pt;mso-position-horizontal-relative:page;mso-position-vertical-relative:page;z-index:-2324070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w w:val="102"/>
                    <w:sz w:val="14"/>
                  </w:rPr>
                  <w:instrText> PAGE </w:instrText>
                </w:r>
                <w:r>
                  <w:rPr/>
                  <w:fldChar w:fldCharType="separate"/>
                </w:r>
                <w:r>
                  <w:rPr/>
                  <w:t>62</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0.768005pt;width:13.5pt;height:9.950pt;mso-position-horizontal-relative:page;mso-position-vertical-relative:page;z-index:-23237120" type="#_x0000_t202" filled="false" stroked="false">
          <v:textbox inset="0,0,0,0">
            <w:txbxContent>
              <w:p>
                <w:pPr>
                  <w:spacing w:before="18"/>
                  <w:ind w:left="60" w:right="0" w:firstLine="0"/>
                  <w:jc w:val="left"/>
                  <w:rPr>
                    <w:rFonts w:ascii="Trebuchet MS"/>
                    <w:sz w:val="14"/>
                  </w:rPr>
                </w:pPr>
                <w:r>
                  <w:rPr/>
                  <w:fldChar w:fldCharType="begin"/>
                </w:r>
                <w:r>
                  <w:rPr>
                    <w:rFonts w:ascii="Trebuchet MS"/>
                    <w:sz w:val="14"/>
                  </w:rPr>
                  <w:instrText> PAGE </w:instrText>
                </w:r>
                <w:r>
                  <w:rPr/>
                  <w:fldChar w:fldCharType="separate"/>
                </w:r>
                <w:r>
                  <w:rPr/>
                  <w:t>64</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9.255981pt;margin-top:802.258484pt;width:9.75pt;height:9.950pt;mso-position-horizontal-relative:page;mso-position-vertical-relative:page;z-index:-23288832" type="#_x0000_t202" filled="false" stroked="false">
          <v:textbox inset="0,0,0,0">
            <w:txbxContent>
              <w:p>
                <w:pPr>
                  <w:spacing w:before="18"/>
                  <w:ind w:left="60" w:right="0" w:firstLine="0"/>
                  <w:jc w:val="left"/>
                  <w:rPr>
                    <w:rFonts w:ascii="Trebuchet MS"/>
                    <w:sz w:val="14"/>
                  </w:rPr>
                </w:pPr>
                <w:r>
                  <w:rPr/>
                  <w:fldChar w:fldCharType="begin"/>
                </w:r>
                <w:r>
                  <w:rPr>
                    <w:rFonts w:ascii="Trebuchet MS"/>
                    <w:w w:val="102"/>
                    <w:sz w:val="14"/>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5503pt;width:9.75pt;height:9.950pt;mso-position-horizontal-relative:page;mso-position-vertical-relative:page;z-index:-23288320" type="#_x0000_t202" filled="false" stroked="false">
          <v:textbox inset="0,0,0,0">
            <w:txbxContent>
              <w:p>
                <w:pPr>
                  <w:spacing w:before="18"/>
                  <w:ind w:left="60" w:right="0" w:firstLine="0"/>
                  <w:jc w:val="left"/>
                  <w:rPr>
                    <w:rFonts w:ascii="Trebuchet MS"/>
                    <w:sz w:val="14"/>
                  </w:rPr>
                </w:pPr>
                <w:r>
                  <w:rPr/>
                  <w:fldChar w:fldCharType="begin"/>
                </w:r>
                <w:r>
                  <w:rPr>
                    <w:rFonts w:ascii="Trebuchet MS"/>
                    <w:w w:val="102"/>
                    <w:sz w:val="14"/>
                  </w:rPr>
                  <w:instrText> PAGE </w:instrText>
                </w:r>
                <w:r>
                  <w:rPr/>
                  <w:fldChar w:fldCharType="separate"/>
                </w:r>
                <w:r>
                  <w:rPr/>
                  <w:t>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9.531006pt;margin-top:802.257996pt;width:9.75pt;height:9.950pt;mso-position-horizontal-relative:page;mso-position-vertical-relative:page;z-index:-23286272" type="#_x0000_t202" filled="false" stroked="false">
          <v:textbox inset="0,0,0,0">
            <w:txbxContent>
              <w:p>
                <w:pPr>
                  <w:spacing w:before="18"/>
                  <w:ind w:left="60" w:right="0" w:firstLine="0"/>
                  <w:jc w:val="left"/>
                  <w:rPr>
                    <w:rFonts w:ascii="Trebuchet MS"/>
                    <w:sz w:val="14"/>
                  </w:rPr>
                </w:pPr>
                <w:r>
                  <w:rPr/>
                  <w:fldChar w:fldCharType="begin"/>
                </w:r>
                <w:r>
                  <w:rPr>
                    <w:rFonts w:ascii="Trebuchet MS"/>
                    <w:w w:val="102"/>
                    <w:sz w:val="14"/>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7273pt;width:9.75pt;height:9.950pt;mso-position-horizontal-relative:page;mso-position-vertical-relative:page;z-index:-23285760" type="#_x0000_t202" filled="false" stroked="false">
          <v:textbox inset="0,0,0,0">
            <w:txbxContent>
              <w:p>
                <w:pPr>
                  <w:spacing w:before="18"/>
                  <w:ind w:left="60" w:right="0" w:firstLine="0"/>
                  <w:jc w:val="left"/>
                  <w:rPr>
                    <w:rFonts w:ascii="Trebuchet MS"/>
                    <w:sz w:val="14"/>
                  </w:rPr>
                </w:pPr>
                <w:r>
                  <w:rPr/>
                  <w:fldChar w:fldCharType="begin"/>
                </w:r>
                <w:r>
                  <w:rPr>
                    <w:rFonts w:ascii="Trebuchet MS"/>
                    <w:w w:val="102"/>
                    <w:sz w:val="14"/>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92416" from="39.279999pt,40pt" to="557.279999pt,40pt" stroked="true" strokeweight=".125pt" strokecolor="#000000">
          <v:stroke dashstyle="solid"/>
          <w10:wrap type="none"/>
        </v:line>
      </w:pict>
    </w:r>
    <w:r>
      <w:rPr/>
      <w:pict>
        <v:shape style="position:absolute;margin-left:39.3806pt;margin-top:29.921pt;width:50.45pt;height:9.950pt;mso-position-horizontal-relative:page;mso-position-vertical-relative:page;z-index:-23291904"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2.170403pt;margin-top:30.025999pt;width:38.8pt;height:9.950pt;mso-position-horizontal-relative:page;mso-position-vertical-relative:page;z-index:-23291392"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83712" from="39.279999pt,40pt" to="556.779999pt,40pt" stroked="true" strokeweight=".125pt" strokecolor="#000000">
          <v:stroke dashstyle="solid"/>
          <w10:wrap type="none"/>
        </v:line>
      </w:pict>
    </w:r>
    <w:r>
      <w:rPr/>
      <w:pict>
        <v:shape style="position:absolute;margin-left:484.231995pt;margin-top:29.881321pt;width:72.850pt;height:10.15pt;mso-position-horizontal-relative:page;mso-position-vertical-relative:page;z-index:-23283200" type="#_x0000_t202" filled="false" stroked="false">
          <v:textbox inset="0,0,0,0">
            <w:txbxContent>
              <w:p>
                <w:pPr>
                  <w:spacing w:before="21"/>
                  <w:ind w:left="20" w:right="0" w:firstLine="0"/>
                  <w:jc w:val="left"/>
                  <w:rPr>
                    <w:rFonts w:ascii="Arial"/>
                    <w:i/>
                    <w:sz w:val="14"/>
                  </w:rPr>
                </w:pPr>
                <w:r>
                  <w:rPr>
                    <w:rFonts w:ascii="Arial"/>
                    <w:i/>
                    <w:sz w:val="14"/>
                  </w:rPr>
                  <w:t>Money</w:t>
                </w:r>
                <w:r>
                  <w:rPr>
                    <w:rFonts w:ascii="Arial"/>
                    <w:i/>
                    <w:spacing w:val="-20"/>
                    <w:sz w:val="14"/>
                  </w:rPr>
                  <w:t> </w:t>
                </w:r>
                <w:r>
                  <w:rPr>
                    <w:rFonts w:ascii="Arial"/>
                    <w:i/>
                    <w:sz w:val="14"/>
                  </w:rPr>
                  <w:t>and</w:t>
                </w:r>
                <w:r>
                  <w:rPr>
                    <w:rFonts w:ascii="Arial"/>
                    <w:i/>
                    <w:spacing w:val="-19"/>
                    <w:sz w:val="14"/>
                  </w:rPr>
                  <w:t> </w:t>
                </w:r>
                <w:r>
                  <w:rPr>
                    <w:rFonts w:ascii="Arial"/>
                    <w:i/>
                    <w:sz w:val="14"/>
                  </w:rPr>
                  <w:t>asset</w:t>
                </w:r>
                <w:r>
                  <w:rPr>
                    <w:rFonts w:ascii="Arial"/>
                    <w:i/>
                    <w:spacing w:val="-19"/>
                    <w:sz w:val="14"/>
                  </w:rPr>
                  <w:t> </w:t>
                </w:r>
                <w:r>
                  <w:rPr>
                    <w:rFonts w:ascii="Arial"/>
                    <w:i/>
                    <w:sz w:val="14"/>
                  </w:rPr>
                  <w:t>prices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80640" from="39.279999pt,40pt" to="556.779999pt,40pt" stroked="true" strokeweight=".125pt" strokecolor="#000000">
          <v:stroke dashstyle="solid"/>
          <w10:wrap type="none"/>
        </v:line>
      </w:pict>
    </w:r>
    <w:r>
      <w:rPr/>
      <w:pict>
        <v:shape style="position:absolute;margin-left:495.03299pt;margin-top:29.881321pt;width:62.05pt;height:10.15pt;mso-position-horizontal-relative:page;mso-position-vertical-relative:page;z-index:-23280128" type="#_x0000_t202" filled="false" stroked="false">
          <v:textbox inset="0,0,0,0">
            <w:txbxContent>
              <w:p>
                <w:pPr>
                  <w:spacing w:before="21"/>
                  <w:ind w:left="20" w:right="0" w:firstLine="0"/>
                  <w:jc w:val="left"/>
                  <w:rPr>
                    <w:rFonts w:ascii="Trebuchet MS"/>
                    <w:i/>
                    <w:sz w:val="14"/>
                  </w:rPr>
                </w:pPr>
                <w:r>
                  <w:rPr>
                    <w:rFonts w:ascii="Trebuchet MS"/>
                    <w:i/>
                    <w:sz w:val="14"/>
                  </w:rPr>
                  <w:t>Demand</w:t>
                </w:r>
                <w:r>
                  <w:rPr>
                    <w:rFonts w:ascii="Trebuchet MS"/>
                    <w:i/>
                    <w:spacing w:val="-20"/>
                    <w:sz w:val="14"/>
                  </w:rPr>
                  <w:t> </w:t>
                </w:r>
                <w:r>
                  <w:rPr>
                    <w:rFonts w:ascii="Trebuchet MS"/>
                    <w:i/>
                    <w:sz w:val="14"/>
                  </w:rPr>
                  <w:t>and</w:t>
                </w:r>
                <w:r>
                  <w:rPr>
                    <w:rFonts w:ascii="Trebuchet MS"/>
                    <w:i/>
                    <w:spacing w:val="-20"/>
                    <w:sz w:val="14"/>
                  </w:rPr>
                  <w:t> </w:t>
                </w:r>
                <w:r>
                  <w:rPr>
                    <w:rFonts w:ascii="Trebuchet MS"/>
                    <w:i/>
                    <w:sz w:val="14"/>
                  </w:rPr>
                  <w:t>output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79616" from="39pt,40pt" to="557pt,40pt" stroked="true" strokeweight=".125pt" strokecolor="#000000">
          <v:stroke dashstyle="solid"/>
          <w10:wrap type="none"/>
        </v:line>
      </w:pict>
    </w:r>
    <w:r>
      <w:rPr/>
      <w:pict>
        <v:shape style="position:absolute;margin-left:39.105pt;margin-top:29.921pt;width:50.45pt;height:9.950pt;mso-position-horizontal-relative:page;mso-position-vertical-relative:page;z-index:-23279104"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78592"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76032" from="39pt,40pt" to="557pt,40pt" stroked="true" strokeweight=".125pt" strokecolor="#000000">
          <v:stroke dashstyle="solid"/>
          <w10:wrap type="none"/>
        </v:line>
      </w:pict>
    </w:r>
    <w:r>
      <w:rPr/>
      <w:pict>
        <v:shape style="position:absolute;margin-left:39.105pt;margin-top:29.921pt;width:50.45pt;height:9.950pt;mso-position-horizontal-relative:page;mso-position-vertical-relative:page;z-index:-23275520"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75008"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74496" from="39.279999pt,40pt" to="556.779999pt,40pt" stroked="true" strokeweight=".125pt" strokecolor="#000000">
          <v:stroke dashstyle="solid"/>
          <w10:wrap type="none"/>
        </v:line>
      </w:pict>
    </w:r>
    <w:r>
      <w:rPr/>
      <w:pict>
        <v:shape style="position:absolute;margin-left:500.186005pt;margin-top:29.881321pt;width:56.9pt;height:10.15pt;mso-position-horizontal-relative:page;mso-position-vertical-relative:page;z-index:-23273984" type="#_x0000_t202" filled="false" stroked="false">
          <v:textbox inset="0,0,0,0">
            <w:txbxContent>
              <w:p>
                <w:pPr>
                  <w:spacing w:before="21"/>
                  <w:ind w:left="20" w:right="0" w:firstLine="0"/>
                  <w:jc w:val="left"/>
                  <w:rPr>
                    <w:rFonts w:ascii="Trebuchet MS"/>
                    <w:i/>
                    <w:sz w:val="14"/>
                  </w:rPr>
                </w:pPr>
                <w:r>
                  <w:rPr>
                    <w:rFonts w:ascii="Trebuchet MS"/>
                    <w:i/>
                    <w:w w:val="95"/>
                    <w:sz w:val="14"/>
                  </w:rPr>
                  <w:t>The labour</w:t>
                </w:r>
                <w:r>
                  <w:rPr>
                    <w:rFonts w:ascii="Trebuchet MS"/>
                    <w:i/>
                    <w:spacing w:val="-24"/>
                    <w:w w:val="95"/>
                    <w:sz w:val="14"/>
                  </w:rPr>
                  <w:t> </w:t>
                </w:r>
                <w:r>
                  <w:rPr>
                    <w:rFonts w:ascii="Trebuchet MS"/>
                    <w:i/>
                    <w:w w:val="95"/>
                    <w:sz w:val="14"/>
                  </w:rPr>
                  <w:t>market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105pt;margin-top:29.921pt;width:50.45pt;height:9.950pt;mso-position-horizontal-relative:page;mso-position-vertical-relative:page;z-index:-23272448"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71936"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71424" from="39.279999pt,40pt" to="556.779999pt,40pt" stroked="true" strokeweight=".125pt" strokecolor="#000000">
          <v:stroke dashstyle="solid"/>
          <w10:wrap type="none"/>
        </v:line>
      </w:pict>
    </w:r>
    <w:r>
      <w:rPr/>
      <w:pict>
        <v:shape style="position:absolute;margin-left:500.186005pt;margin-top:29.881321pt;width:56.9pt;height:10.15pt;mso-position-horizontal-relative:page;mso-position-vertical-relative:page;z-index:-23270912" type="#_x0000_t202" filled="false" stroked="false">
          <v:textbox inset="0,0,0,0">
            <w:txbxContent>
              <w:p>
                <w:pPr>
                  <w:spacing w:before="21"/>
                  <w:ind w:left="20" w:right="0" w:firstLine="0"/>
                  <w:jc w:val="left"/>
                  <w:rPr>
                    <w:rFonts w:ascii="Trebuchet MS"/>
                    <w:i/>
                    <w:sz w:val="14"/>
                  </w:rPr>
                </w:pPr>
                <w:r>
                  <w:rPr>
                    <w:rFonts w:ascii="Trebuchet MS"/>
                    <w:i/>
                    <w:w w:val="95"/>
                    <w:sz w:val="14"/>
                  </w:rPr>
                  <w:t>The labour</w:t>
                </w:r>
                <w:r>
                  <w:rPr>
                    <w:rFonts w:ascii="Trebuchet MS"/>
                    <w:i/>
                    <w:spacing w:val="-24"/>
                    <w:w w:val="95"/>
                    <w:sz w:val="14"/>
                  </w:rPr>
                  <w:t> </w:t>
                </w:r>
                <w:r>
                  <w:rPr>
                    <w:rFonts w:ascii="Trebuchet MS"/>
                    <w:i/>
                    <w:w w:val="95"/>
                    <w:sz w:val="14"/>
                  </w:rPr>
                  <w:t>market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68352" from="39.279999pt,40pt" to="556.779999pt,40pt" stroked="true" strokeweight=".125pt" strokecolor="#000000">
          <v:stroke dashstyle="solid"/>
          <w10:wrap type="none"/>
        </v:line>
      </w:pict>
    </w:r>
    <w:r>
      <w:rPr/>
      <w:pict>
        <v:shape style="position:absolute;margin-left:505.68399pt;margin-top:29.881321pt;width:51.4pt;height:10.15pt;mso-position-horizontal-relative:page;mso-position-vertical-relative:page;z-index:-23267840" type="#_x0000_t202" filled="false" stroked="false">
          <v:textbox inset="0,0,0,0">
            <w:txbxContent>
              <w:p>
                <w:pPr>
                  <w:spacing w:before="21"/>
                  <w:ind w:left="20" w:right="0" w:firstLine="0"/>
                  <w:jc w:val="left"/>
                  <w:rPr>
                    <w:rFonts w:ascii="Trebuchet MS"/>
                    <w:i/>
                    <w:sz w:val="14"/>
                  </w:rPr>
                </w:pPr>
                <w:r>
                  <w:rPr>
                    <w:rFonts w:ascii="Trebuchet MS"/>
                    <w:i/>
                    <w:sz w:val="14"/>
                  </w:rPr>
                  <w:t>Costs and</w:t>
                </w:r>
                <w:r>
                  <w:rPr>
                    <w:rFonts w:ascii="Trebuchet MS"/>
                    <w:i/>
                    <w:spacing w:val="-31"/>
                    <w:sz w:val="14"/>
                  </w:rPr>
                  <w:t> </w:t>
                </w:r>
                <w:r>
                  <w:rPr>
                    <w:rFonts w:ascii="Trebuchet MS"/>
                    <w:i/>
                    <w:sz w:val="14"/>
                  </w:rPr>
                  <w:t>prices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67328" from="39pt,40pt" to="557pt,40pt" stroked="true" strokeweight=".125pt" strokecolor="#000000">
          <v:stroke dashstyle="solid"/>
          <w10:wrap type="none"/>
        </v:line>
      </w:pict>
    </w:r>
    <w:r>
      <w:rPr/>
      <w:pict>
        <v:shape style="position:absolute;margin-left:39.105pt;margin-top:29.921pt;width:50.45pt;height:9.950pt;mso-position-horizontal-relative:page;mso-position-vertical-relative:page;z-index:-23266816"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66304"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63744" from="39.279999pt,40pt" to="557.279999pt,40pt" stroked="true" strokeweight=".125pt" strokecolor="#000000">
          <v:stroke dashstyle="solid"/>
          <w10:wrap type="none"/>
        </v:line>
      </w:pict>
    </w:r>
    <w:r>
      <w:rPr/>
      <w:pict>
        <v:shape style="position:absolute;margin-left:39.3806pt;margin-top:29.921pt;width:50.45pt;height:9.950pt;mso-position-horizontal-relative:page;mso-position-vertical-relative:page;z-index:-23263232"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2.170403pt;margin-top:30.025999pt;width:38.8pt;height:9.950pt;mso-position-horizontal-relative:page;mso-position-vertical-relative:page;z-index:-23262720"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61184" from="39pt,40pt" to="556.5pt,40pt" stroked="true" strokeweight=".125pt" strokecolor="#000000">
          <v:stroke dashstyle="solid"/>
          <w10:wrap type="none"/>
        </v:line>
      </w:pict>
    </w:r>
    <w:r>
      <w:rPr/>
      <w:pict>
        <v:shape style="position:absolute;margin-left:488.722992pt;margin-top:29.881321pt;width:68.05pt;height:10.15pt;mso-position-horizontal-relative:page;mso-position-vertical-relative:page;z-index:-23260672" type="#_x0000_t202" filled="false" stroked="false">
          <v:textbox inset="0,0,0,0">
            <w:txbxContent>
              <w:p>
                <w:pPr>
                  <w:spacing w:before="21"/>
                  <w:ind w:left="20" w:right="0" w:firstLine="0"/>
                  <w:jc w:val="left"/>
                  <w:rPr>
                    <w:rFonts w:ascii="Arial"/>
                    <w:i/>
                    <w:sz w:val="14"/>
                  </w:rPr>
                </w:pPr>
                <w:r>
                  <w:rPr>
                    <w:rFonts w:ascii="Arial"/>
                    <w:i/>
                    <w:sz w:val="14"/>
                  </w:rPr>
                  <w:t>Prospects for</w:t>
                </w:r>
                <w:r>
                  <w:rPr>
                    <w:rFonts w:ascii="Arial"/>
                    <w:i/>
                    <w:spacing w:val="-28"/>
                    <w:sz w:val="14"/>
                  </w:rPr>
                  <w:t> </w:t>
                </w:r>
                <w:r>
                  <w:rPr>
                    <w:rFonts w:ascii="Arial"/>
                    <w:i/>
                    <w:sz w:val="14"/>
                  </w:rPr>
                  <w:t>inflation</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60160" from="39.279999pt,40pt" to="557.279999pt,40pt" stroked="true" strokeweight=".125pt" strokecolor="#000000">
          <v:stroke dashstyle="solid"/>
          <w10:wrap type="none"/>
        </v:line>
      </w:pict>
    </w:r>
    <w:r>
      <w:rPr/>
      <w:pict>
        <v:shape style="position:absolute;margin-left:39.3806pt;margin-top:29.921pt;width:50.45pt;height:9.950pt;mso-position-horizontal-relative:page;mso-position-vertical-relative:page;z-index:-23259648"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2.170403pt;margin-top:30.025999pt;width:38.8pt;height:9.950pt;mso-position-horizontal-relative:page;mso-position-vertical-relative:page;z-index:-23259136"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57600" from="39pt,40pt" to="556.5pt,40pt" stroked="true" strokeweight=".125pt" strokecolor="#000000">
          <v:stroke dashstyle="solid"/>
          <w10:wrap type="none"/>
        </v:line>
      </w:pict>
    </w:r>
    <w:r>
      <w:rPr/>
      <w:pict>
        <v:shape style="position:absolute;margin-left:488.722992pt;margin-top:29.881321pt;width:68.05pt;height:10.15pt;mso-position-horizontal-relative:page;mso-position-vertical-relative:page;z-index:-23257088" type="#_x0000_t202" filled="false" stroked="false">
          <v:textbox inset="0,0,0,0">
            <w:txbxContent>
              <w:p>
                <w:pPr>
                  <w:spacing w:before="21"/>
                  <w:ind w:left="20" w:right="0" w:firstLine="0"/>
                  <w:jc w:val="left"/>
                  <w:rPr>
                    <w:rFonts w:ascii="Arial"/>
                    <w:i/>
                    <w:sz w:val="14"/>
                  </w:rPr>
                </w:pPr>
                <w:r>
                  <w:rPr>
                    <w:rFonts w:ascii="Arial"/>
                    <w:i/>
                    <w:sz w:val="14"/>
                  </w:rPr>
                  <w:t>Prospects for</w:t>
                </w:r>
                <w:r>
                  <w:rPr>
                    <w:rFonts w:ascii="Arial"/>
                    <w:i/>
                    <w:spacing w:val="-28"/>
                    <w:sz w:val="14"/>
                  </w:rPr>
                  <w:t> </w:t>
                </w:r>
                <w:r>
                  <w:rPr>
                    <w:rFonts w:ascii="Arial"/>
                    <w:i/>
                    <w:sz w:val="14"/>
                  </w:rPr>
                  <w:t>inflation</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56576" from="39.279999pt,40pt" to="557.279999pt,40pt" stroked="true" strokeweight=".125pt" strokecolor="#000000">
          <v:stroke dashstyle="solid"/>
          <w10:wrap type="none"/>
        </v:line>
      </w:pict>
    </w:r>
    <w:r>
      <w:rPr/>
      <w:pict>
        <v:shape style="position:absolute;margin-left:39.3806pt;margin-top:29.921pt;width:50.45pt;height:9.950pt;mso-position-horizontal-relative:page;mso-position-vertical-relative:page;z-index:-23256064"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2.170403pt;margin-top:30.025999pt;width:38.8pt;height:9.950pt;mso-position-horizontal-relative:page;mso-position-vertical-relative:page;z-index:-23255552"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90880" from="39.279999pt,40pt" to="557.279999pt,40pt" stroked="true" strokeweight=".125pt" strokecolor="#000000">
          <v:stroke dashstyle="solid"/>
          <w10:wrap type="none"/>
        </v:line>
      </w:pict>
    </w:r>
    <w:r>
      <w:rPr/>
      <w:pict>
        <v:shape style="position:absolute;margin-left:39.3806pt;margin-top:29.921pt;width:50.45pt;height:9.950pt;mso-position-horizontal-relative:page;mso-position-vertical-relative:page;z-index:-23290368"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2.170403pt;margin-top:30.025999pt;width:38.8pt;height:9.950pt;mso-position-horizontal-relative:page;mso-position-vertical-relative:page;z-index:-23289856"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53504" from="39pt,40pt" to="556.5pt,40pt" stroked="true" strokeweight=".125pt" strokecolor="#000000">
          <v:stroke dashstyle="solid"/>
          <w10:wrap type="none"/>
        </v:line>
      </w:pict>
    </w:r>
    <w:r>
      <w:rPr/>
      <w:pict>
        <v:shape style="position:absolute;margin-left:488.722992pt;margin-top:29.881321pt;width:68.05pt;height:10.15pt;mso-position-horizontal-relative:page;mso-position-vertical-relative:page;z-index:-23252992" type="#_x0000_t202" filled="false" stroked="false">
          <v:textbox inset="0,0,0,0">
            <w:txbxContent>
              <w:p>
                <w:pPr>
                  <w:spacing w:before="21"/>
                  <w:ind w:left="20" w:right="0" w:firstLine="0"/>
                  <w:jc w:val="left"/>
                  <w:rPr>
                    <w:rFonts w:ascii="Arial"/>
                    <w:i/>
                    <w:sz w:val="14"/>
                  </w:rPr>
                </w:pPr>
                <w:r>
                  <w:rPr>
                    <w:rFonts w:ascii="Arial"/>
                    <w:i/>
                    <w:sz w:val="14"/>
                  </w:rPr>
                  <w:t>Prospects for</w:t>
                </w:r>
                <w:r>
                  <w:rPr>
                    <w:rFonts w:ascii="Arial"/>
                    <w:i/>
                    <w:spacing w:val="-28"/>
                    <w:sz w:val="14"/>
                  </w:rPr>
                  <w:t> </w:t>
                </w:r>
                <w:r>
                  <w:rPr>
                    <w:rFonts w:ascii="Arial"/>
                    <w:i/>
                    <w:sz w:val="14"/>
                  </w:rPr>
                  <w:t>inflation</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105pt;margin-top:29.921pt;width:50.45pt;height:9.950pt;mso-position-horizontal-relative:page;mso-position-vertical-relative:page;z-index:-23252480"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51968"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998993pt;margin-top:29.881321pt;width:68.05pt;height:10.15pt;mso-position-horizontal-relative:page;mso-position-vertical-relative:page;z-index:-23250432" type="#_x0000_t202" filled="false" stroked="false">
          <v:textbox inset="0,0,0,0">
            <w:txbxContent>
              <w:p>
                <w:pPr>
                  <w:spacing w:before="21"/>
                  <w:ind w:left="20" w:right="0" w:firstLine="0"/>
                  <w:jc w:val="left"/>
                  <w:rPr>
                    <w:rFonts w:ascii="Arial"/>
                    <w:i/>
                    <w:sz w:val="14"/>
                  </w:rPr>
                </w:pPr>
                <w:r>
                  <w:rPr>
                    <w:rFonts w:ascii="Arial"/>
                    <w:i/>
                    <w:sz w:val="14"/>
                  </w:rPr>
                  <w:t>Prospects for</w:t>
                </w:r>
                <w:r>
                  <w:rPr>
                    <w:rFonts w:ascii="Arial"/>
                    <w:i/>
                    <w:spacing w:val="-28"/>
                    <w:sz w:val="14"/>
                  </w:rPr>
                  <w:t> </w:t>
                </w:r>
                <w:r>
                  <w:rPr>
                    <w:rFonts w:ascii="Arial"/>
                    <w:i/>
                    <w:sz w:val="14"/>
                  </w:rPr>
                  <w:t>inflation</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49920" from="39pt,40pt" to="557pt,40pt" stroked="true" strokeweight=".125pt" strokecolor="#000000">
          <v:stroke dashstyle="solid"/>
          <w10:wrap type="none"/>
        </v:line>
      </w:pict>
    </w:r>
    <w:r>
      <w:rPr/>
      <w:pict>
        <v:shape style="position:absolute;margin-left:39.105pt;margin-top:29.921pt;width:50.45pt;height:9.950pt;mso-position-horizontal-relative:page;mso-position-vertical-relative:page;z-index:-23249408"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48896"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47360" from="39.279999pt,40pt" to="556.779999pt,40pt" stroked="true" strokeweight=".125pt" strokecolor="#000000">
          <v:stroke dashstyle="solid"/>
          <w10:wrap type="none"/>
        </v:line>
      </w:pict>
    </w:r>
    <w:r>
      <w:rPr/>
      <w:pict>
        <v:shape style="position:absolute;margin-left:488.998993pt;margin-top:29.881321pt;width:68.05pt;height:10.15pt;mso-position-horizontal-relative:page;mso-position-vertical-relative:page;z-index:-23246848" type="#_x0000_t202" filled="false" stroked="false">
          <v:textbox inset="0,0,0,0">
            <w:txbxContent>
              <w:p>
                <w:pPr>
                  <w:spacing w:before="21"/>
                  <w:ind w:left="20" w:right="0" w:firstLine="0"/>
                  <w:jc w:val="left"/>
                  <w:rPr>
                    <w:rFonts w:ascii="Arial"/>
                    <w:i/>
                    <w:sz w:val="14"/>
                  </w:rPr>
                </w:pPr>
                <w:r>
                  <w:rPr>
                    <w:rFonts w:ascii="Arial"/>
                    <w:i/>
                    <w:sz w:val="14"/>
                  </w:rPr>
                  <w:t>Prospects for</w:t>
                </w:r>
                <w:r>
                  <w:rPr>
                    <w:rFonts w:ascii="Arial"/>
                    <w:i/>
                    <w:spacing w:val="-28"/>
                    <w:sz w:val="14"/>
                  </w:rPr>
                  <w:t> </w:t>
                </w:r>
                <w:r>
                  <w:rPr>
                    <w:rFonts w:ascii="Arial"/>
                    <w:i/>
                    <w:sz w:val="14"/>
                  </w:rPr>
                  <w:t>inflation</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46336" from="39pt,40pt" to="557pt,40pt" stroked="true" strokeweight=".125pt" strokecolor="#000000">
          <v:stroke dashstyle="solid"/>
          <w10:wrap type="none"/>
        </v:line>
      </w:pict>
    </w:r>
    <w:r>
      <w:rPr/>
      <w:pict>
        <v:shape style="position:absolute;margin-left:39.105pt;margin-top:29.921pt;width:50.45pt;height:9.950pt;mso-position-horizontal-relative:page;mso-position-vertical-relative:page;z-index:-23245824"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45312"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105pt;margin-top:29.921pt;width:50.45pt;height:9.950pt;mso-position-horizontal-relative:page;mso-position-vertical-relative:page;z-index:-23243776"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43264"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998993pt;margin-top:29.881321pt;width:68.05pt;height:10.15pt;mso-position-horizontal-relative:page;mso-position-vertical-relative:page;z-index:-23242752" type="#_x0000_t202" filled="false" stroked="false">
          <v:textbox inset="0,0,0,0">
            <w:txbxContent>
              <w:p>
                <w:pPr>
                  <w:spacing w:before="21"/>
                  <w:ind w:left="20" w:right="0" w:firstLine="0"/>
                  <w:jc w:val="left"/>
                  <w:rPr>
                    <w:rFonts w:ascii="Arial"/>
                    <w:i/>
                    <w:sz w:val="14"/>
                  </w:rPr>
                </w:pPr>
                <w:r>
                  <w:rPr>
                    <w:rFonts w:ascii="Arial"/>
                    <w:i/>
                    <w:sz w:val="14"/>
                  </w:rPr>
                  <w:t>Prospects for</w:t>
                </w:r>
                <w:r>
                  <w:rPr>
                    <w:rFonts w:ascii="Arial"/>
                    <w:i/>
                    <w:spacing w:val="-28"/>
                    <w:sz w:val="14"/>
                  </w:rPr>
                  <w:t> </w:t>
                </w:r>
                <w:r>
                  <w:rPr>
                    <w:rFonts w:ascii="Arial"/>
                    <w:i/>
                    <w:sz w:val="14"/>
                  </w:rPr>
                  <w:t>inflation</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40192" from="39pt,40pt" to="557pt,40pt" stroked="true" strokeweight=".125pt" strokecolor="#000000">
          <v:stroke dashstyle="solid"/>
          <w10:wrap type="none"/>
        </v:line>
      </w:pict>
    </w:r>
    <w:r>
      <w:rPr/>
      <w:pict>
        <v:shape style="position:absolute;margin-left:39.105pt;margin-top:29.921pt;width:50.45pt;height:9.950pt;mso-position-horizontal-relative:page;mso-position-vertical-relative:page;z-index:-23239680"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39168"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38656" from="39pt,40pt" to="557pt,40pt" stroked="true" strokeweight=".125pt" strokecolor="#000000">
          <v:stroke dashstyle="solid"/>
          <w10:wrap type="none"/>
        </v:line>
      </w:pict>
    </w:r>
    <w:r>
      <w:rPr/>
      <w:pict>
        <v:shape style="position:absolute;margin-left:39.105pt;margin-top:29.921pt;width:50.45pt;height:9.950pt;mso-position-horizontal-relative:page;mso-position-vertical-relative:page;z-index:-23238144"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37632"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105pt;margin-top:29.921pt;width:50.45pt;height:9.950pt;mso-position-horizontal-relative:page;mso-position-vertical-relative:page;z-index:-23287808"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87296"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4.231995pt;margin-top:29.881321pt;width:72.850pt;height:10.15pt;mso-position-horizontal-relative:page;mso-position-vertical-relative:page;z-index:-23286784" type="#_x0000_t202" filled="false" stroked="false">
          <v:textbox inset="0,0,0,0">
            <w:txbxContent>
              <w:p>
                <w:pPr>
                  <w:spacing w:before="21"/>
                  <w:ind w:left="20" w:right="0" w:firstLine="0"/>
                  <w:jc w:val="left"/>
                  <w:rPr>
                    <w:rFonts w:ascii="Arial"/>
                    <w:i/>
                    <w:sz w:val="14"/>
                  </w:rPr>
                </w:pPr>
                <w:r>
                  <w:rPr>
                    <w:rFonts w:ascii="Arial"/>
                    <w:i/>
                    <w:sz w:val="14"/>
                  </w:rPr>
                  <w:t>Money</w:t>
                </w:r>
                <w:r>
                  <w:rPr>
                    <w:rFonts w:ascii="Arial"/>
                    <w:i/>
                    <w:spacing w:val="-20"/>
                    <w:sz w:val="14"/>
                  </w:rPr>
                  <w:t> </w:t>
                </w:r>
                <w:r>
                  <w:rPr>
                    <w:rFonts w:ascii="Arial"/>
                    <w:i/>
                    <w:sz w:val="14"/>
                  </w:rPr>
                  <w:t>and</w:t>
                </w:r>
                <w:r>
                  <w:rPr>
                    <w:rFonts w:ascii="Arial"/>
                    <w:i/>
                    <w:spacing w:val="-19"/>
                    <w:sz w:val="14"/>
                  </w:rPr>
                  <w:t> </w:t>
                </w:r>
                <w:r>
                  <w:rPr>
                    <w:rFonts w:ascii="Arial"/>
                    <w:i/>
                    <w:sz w:val="14"/>
                  </w:rPr>
                  <w:t>asset</w:t>
                </w:r>
                <w:r>
                  <w:rPr>
                    <w:rFonts w:ascii="Arial"/>
                    <w:i/>
                    <w:spacing w:val="-19"/>
                    <w:sz w:val="14"/>
                  </w:rPr>
                  <w:t> </w:t>
                </w:r>
                <w:r>
                  <w:rPr>
                    <w:rFonts w:ascii="Arial"/>
                    <w:i/>
                    <w:sz w:val="14"/>
                  </w:rPr>
                  <w:t>prices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285248" from="39pt,40pt" to="557pt,40pt" stroked="true" strokeweight=".125pt" strokecolor="#000000">
          <v:stroke dashstyle="solid"/>
          <w10:wrap type="none"/>
        </v:line>
      </w:pict>
    </w:r>
    <w:r>
      <w:rPr/>
      <w:pict>
        <v:shape style="position:absolute;margin-left:39.105pt;margin-top:29.921pt;width:50.45pt;height:9.950pt;mso-position-horizontal-relative:page;mso-position-vertical-relative:page;z-index:-23284736" type="#_x0000_t202" filled="false" stroked="false">
          <v:textbox inset="0,0,0,0">
            <w:txbxContent>
              <w:p>
                <w:pPr>
                  <w:spacing w:before="18"/>
                  <w:ind w:left="20" w:right="0" w:firstLine="0"/>
                  <w:jc w:val="left"/>
                  <w:rPr>
                    <w:rFonts w:ascii="Trebuchet MS"/>
                    <w:sz w:val="14"/>
                  </w:rPr>
                </w:pPr>
                <w:r>
                  <w:rPr>
                    <w:rFonts w:ascii="Trebuchet MS"/>
                    <w:w w:val="95"/>
                    <w:sz w:val="14"/>
                  </w:rPr>
                  <w:t>Inflation</w:t>
                </w:r>
                <w:r>
                  <w:rPr>
                    <w:rFonts w:ascii="Trebuchet MS"/>
                    <w:spacing w:val="-18"/>
                    <w:w w:val="95"/>
                    <w:sz w:val="14"/>
                  </w:rPr>
                  <w:t> </w:t>
                </w:r>
                <w:r>
                  <w:rPr>
                    <w:rFonts w:ascii="Trebuchet MS"/>
                    <w:w w:val="95"/>
                    <w:sz w:val="14"/>
                  </w:rPr>
                  <w:t>Report:</w:t>
                </w:r>
              </w:p>
            </w:txbxContent>
          </v:textbox>
          <w10:wrap type="none"/>
        </v:shape>
      </w:pict>
    </w:r>
    <w:r>
      <w:rPr/>
      <w:pict>
        <v:shape style="position:absolute;margin-left:91.8955pt;margin-top:30.025999pt;width:38.8pt;height:9.950pt;mso-position-horizontal-relative:page;mso-position-vertical-relative:page;z-index:-23284224" type="#_x0000_t202" filled="false" stroked="false">
          <v:textbox inset="0,0,0,0">
            <w:txbxContent>
              <w:p>
                <w:pPr>
                  <w:spacing w:before="18"/>
                  <w:ind w:left="20" w:right="0" w:firstLine="0"/>
                  <w:jc w:val="left"/>
                  <w:rPr>
                    <w:rFonts w:ascii="Trebuchet MS"/>
                    <w:sz w:val="14"/>
                  </w:rPr>
                </w:pPr>
                <w:r>
                  <w:rPr>
                    <w:rFonts w:ascii="Trebuchet MS"/>
                    <w:spacing w:val="-3"/>
                    <w:w w:val="96"/>
                    <w:sz w:val="14"/>
                  </w:rPr>
                  <w:t>A</w:t>
                </w:r>
                <w:r>
                  <w:rPr>
                    <w:rFonts w:ascii="Trebuchet MS"/>
                    <w:spacing w:val="-1"/>
                    <w:w w:val="98"/>
                    <w:sz w:val="14"/>
                  </w:rPr>
                  <w:t>ugus</w:t>
                </w:r>
                <w:r>
                  <w:rPr>
                    <w:rFonts w:ascii="Trebuchet MS"/>
                    <w:w w:val="98"/>
                    <w:sz w:val="14"/>
                  </w:rPr>
                  <w:t>t</w:t>
                </w:r>
                <w:r>
                  <w:rPr>
                    <w:rFonts w:ascii="Trebuchet MS"/>
                    <w:spacing w:val="4"/>
                    <w:sz w:val="14"/>
                  </w:rPr>
                  <w:t> </w:t>
                </w:r>
                <w:r>
                  <w:rPr>
                    <w:rFonts w:ascii="Trebuchet MS"/>
                    <w:smallCaps/>
                    <w:spacing w:val="-1"/>
                    <w:w w:val="95"/>
                    <w:sz w:val="14"/>
                  </w:rPr>
                  <w:t>2001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0"/>
      <w:numFmt w:val="bullet"/>
      <w:lvlText w:val=""/>
      <w:lvlJc w:val="left"/>
      <w:pPr>
        <w:ind w:left="625" w:hanging="480"/>
      </w:pPr>
      <w:rPr>
        <w:rFonts w:hint="default" w:ascii="Wingdings" w:hAnsi="Wingdings" w:eastAsia="Wingdings" w:cs="Wingdings"/>
        <w:color w:val="006CB4"/>
        <w:sz w:val="16"/>
        <w:szCs w:val="16"/>
        <w:lang w:val="en-US" w:eastAsia="en-US" w:bidi="ar-SA"/>
      </w:rPr>
    </w:lvl>
    <w:lvl w:ilvl="1">
      <w:start w:val="0"/>
      <w:numFmt w:val="bullet"/>
      <w:lvlText w:val="•"/>
      <w:lvlJc w:val="left"/>
      <w:pPr>
        <w:ind w:left="1618" w:hanging="480"/>
      </w:pPr>
      <w:rPr>
        <w:rFonts w:hint="default"/>
        <w:lang w:val="en-US" w:eastAsia="en-US" w:bidi="ar-SA"/>
      </w:rPr>
    </w:lvl>
    <w:lvl w:ilvl="2">
      <w:start w:val="0"/>
      <w:numFmt w:val="bullet"/>
      <w:lvlText w:val="•"/>
      <w:lvlJc w:val="left"/>
      <w:pPr>
        <w:ind w:left="2616" w:hanging="480"/>
      </w:pPr>
      <w:rPr>
        <w:rFonts w:hint="default"/>
        <w:lang w:val="en-US" w:eastAsia="en-US" w:bidi="ar-SA"/>
      </w:rPr>
    </w:lvl>
    <w:lvl w:ilvl="3">
      <w:start w:val="0"/>
      <w:numFmt w:val="bullet"/>
      <w:lvlText w:val="•"/>
      <w:lvlJc w:val="left"/>
      <w:pPr>
        <w:ind w:left="3614" w:hanging="480"/>
      </w:pPr>
      <w:rPr>
        <w:rFonts w:hint="default"/>
        <w:lang w:val="en-US" w:eastAsia="en-US" w:bidi="ar-SA"/>
      </w:rPr>
    </w:lvl>
    <w:lvl w:ilvl="4">
      <w:start w:val="0"/>
      <w:numFmt w:val="bullet"/>
      <w:lvlText w:val="•"/>
      <w:lvlJc w:val="left"/>
      <w:pPr>
        <w:ind w:left="4612" w:hanging="480"/>
      </w:pPr>
      <w:rPr>
        <w:rFonts w:hint="default"/>
        <w:lang w:val="en-US" w:eastAsia="en-US" w:bidi="ar-SA"/>
      </w:rPr>
    </w:lvl>
    <w:lvl w:ilvl="5">
      <w:start w:val="0"/>
      <w:numFmt w:val="bullet"/>
      <w:lvlText w:val="•"/>
      <w:lvlJc w:val="left"/>
      <w:pPr>
        <w:ind w:left="5610" w:hanging="480"/>
      </w:pPr>
      <w:rPr>
        <w:rFonts w:hint="default"/>
        <w:lang w:val="en-US" w:eastAsia="en-US" w:bidi="ar-SA"/>
      </w:rPr>
    </w:lvl>
    <w:lvl w:ilvl="6">
      <w:start w:val="0"/>
      <w:numFmt w:val="bullet"/>
      <w:lvlText w:val="•"/>
      <w:lvlJc w:val="left"/>
      <w:pPr>
        <w:ind w:left="6608" w:hanging="480"/>
      </w:pPr>
      <w:rPr>
        <w:rFonts w:hint="default"/>
        <w:lang w:val="en-US" w:eastAsia="en-US" w:bidi="ar-SA"/>
      </w:rPr>
    </w:lvl>
    <w:lvl w:ilvl="7">
      <w:start w:val="0"/>
      <w:numFmt w:val="bullet"/>
      <w:lvlText w:val="•"/>
      <w:lvlJc w:val="left"/>
      <w:pPr>
        <w:ind w:left="7606" w:hanging="480"/>
      </w:pPr>
      <w:rPr>
        <w:rFonts w:hint="default"/>
        <w:lang w:val="en-US" w:eastAsia="en-US" w:bidi="ar-SA"/>
      </w:rPr>
    </w:lvl>
    <w:lvl w:ilvl="8">
      <w:start w:val="0"/>
      <w:numFmt w:val="bullet"/>
      <w:lvlText w:val="•"/>
      <w:lvlJc w:val="left"/>
      <w:pPr>
        <w:ind w:left="8604" w:hanging="480"/>
      </w:pPr>
      <w:rPr>
        <w:rFonts w:hint="default"/>
        <w:lang w:val="en-US" w:eastAsia="en-US" w:bidi="ar-SA"/>
      </w:rPr>
    </w:lvl>
  </w:abstractNum>
  <w:abstractNum w:abstractNumId="40">
    <w:multiLevelType w:val="hybridMultilevel"/>
    <w:lvl w:ilvl="0">
      <w:start w:val="1"/>
      <w:numFmt w:val="decimal"/>
      <w:lvlText w:val="(%1)"/>
      <w:lvlJc w:val="left"/>
      <w:pPr>
        <w:ind w:left="640" w:hanging="241"/>
        <w:jc w:val="left"/>
      </w:pPr>
      <w:rPr>
        <w:rFonts w:hint="default" w:ascii="Times New Roman" w:hAnsi="Times New Roman" w:eastAsia="Times New Roman" w:cs="Times New Roman"/>
        <w:w w:val="109"/>
        <w:sz w:val="14"/>
        <w:szCs w:val="14"/>
        <w:lang w:val="en-US" w:eastAsia="en-US" w:bidi="ar-SA"/>
      </w:rPr>
    </w:lvl>
    <w:lvl w:ilvl="1">
      <w:start w:val="1"/>
      <w:numFmt w:val="lowerLetter"/>
      <w:lvlText w:val="(%2)"/>
      <w:lvlJc w:val="left"/>
      <w:pPr>
        <w:ind w:left="660" w:hanging="240"/>
        <w:jc w:val="left"/>
      </w:pPr>
      <w:rPr>
        <w:rFonts w:hint="default" w:ascii="Times New Roman" w:hAnsi="Times New Roman" w:eastAsia="Times New Roman" w:cs="Times New Roman"/>
        <w:spacing w:val="-1"/>
        <w:w w:val="103"/>
        <w:sz w:val="12"/>
        <w:szCs w:val="12"/>
        <w:lang w:val="en-US" w:eastAsia="en-US" w:bidi="ar-SA"/>
      </w:rPr>
    </w:lvl>
    <w:lvl w:ilvl="2">
      <w:start w:val="0"/>
      <w:numFmt w:val="bullet"/>
      <w:lvlText w:val="•"/>
      <w:lvlJc w:val="left"/>
      <w:pPr>
        <w:ind w:left="1151" w:hanging="240"/>
      </w:pPr>
      <w:rPr>
        <w:rFonts w:hint="default"/>
        <w:lang w:val="en-US" w:eastAsia="en-US" w:bidi="ar-SA"/>
      </w:rPr>
    </w:lvl>
    <w:lvl w:ilvl="3">
      <w:start w:val="0"/>
      <w:numFmt w:val="bullet"/>
      <w:lvlText w:val="•"/>
      <w:lvlJc w:val="left"/>
      <w:pPr>
        <w:ind w:left="1642" w:hanging="240"/>
      </w:pPr>
      <w:rPr>
        <w:rFonts w:hint="default"/>
        <w:lang w:val="en-US" w:eastAsia="en-US" w:bidi="ar-SA"/>
      </w:rPr>
    </w:lvl>
    <w:lvl w:ilvl="4">
      <w:start w:val="0"/>
      <w:numFmt w:val="bullet"/>
      <w:lvlText w:val="•"/>
      <w:lvlJc w:val="left"/>
      <w:pPr>
        <w:ind w:left="2133" w:hanging="240"/>
      </w:pPr>
      <w:rPr>
        <w:rFonts w:hint="default"/>
        <w:lang w:val="en-US" w:eastAsia="en-US" w:bidi="ar-SA"/>
      </w:rPr>
    </w:lvl>
    <w:lvl w:ilvl="5">
      <w:start w:val="0"/>
      <w:numFmt w:val="bullet"/>
      <w:lvlText w:val="•"/>
      <w:lvlJc w:val="left"/>
      <w:pPr>
        <w:ind w:left="2624" w:hanging="240"/>
      </w:pPr>
      <w:rPr>
        <w:rFonts w:hint="default"/>
        <w:lang w:val="en-US" w:eastAsia="en-US" w:bidi="ar-SA"/>
      </w:rPr>
    </w:lvl>
    <w:lvl w:ilvl="6">
      <w:start w:val="0"/>
      <w:numFmt w:val="bullet"/>
      <w:lvlText w:val="•"/>
      <w:lvlJc w:val="left"/>
      <w:pPr>
        <w:ind w:left="3116" w:hanging="240"/>
      </w:pPr>
      <w:rPr>
        <w:rFonts w:hint="default"/>
        <w:lang w:val="en-US" w:eastAsia="en-US" w:bidi="ar-SA"/>
      </w:rPr>
    </w:lvl>
    <w:lvl w:ilvl="7">
      <w:start w:val="0"/>
      <w:numFmt w:val="bullet"/>
      <w:lvlText w:val="•"/>
      <w:lvlJc w:val="left"/>
      <w:pPr>
        <w:ind w:left="3607" w:hanging="240"/>
      </w:pPr>
      <w:rPr>
        <w:rFonts w:hint="default"/>
        <w:lang w:val="en-US" w:eastAsia="en-US" w:bidi="ar-SA"/>
      </w:rPr>
    </w:lvl>
    <w:lvl w:ilvl="8">
      <w:start w:val="0"/>
      <w:numFmt w:val="bullet"/>
      <w:lvlText w:val="•"/>
      <w:lvlJc w:val="left"/>
      <w:pPr>
        <w:ind w:left="4098" w:hanging="240"/>
      </w:pPr>
      <w:rPr>
        <w:rFonts w:hint="default"/>
        <w:lang w:val="en-US" w:eastAsia="en-US" w:bidi="ar-SA"/>
      </w:rPr>
    </w:lvl>
  </w:abstractNum>
  <w:abstractNum w:abstractNumId="39">
    <w:multiLevelType w:val="hybridMultilevel"/>
    <w:lvl w:ilvl="0">
      <w:start w:val="0"/>
      <w:numFmt w:val="decimal"/>
      <w:lvlText w:val="%1"/>
      <w:lvlJc w:val="left"/>
      <w:pPr>
        <w:ind w:left="154" w:hanging="337"/>
        <w:jc w:val="left"/>
      </w:pPr>
      <w:rPr>
        <w:rFonts w:hint="default"/>
        <w:lang w:val="en-US" w:eastAsia="en-US" w:bidi="ar-SA"/>
      </w:rPr>
    </w:lvl>
    <w:lvl w:ilvl="1">
      <w:start w:val="4"/>
      <w:numFmt w:val="decimal"/>
      <w:lvlText w:val="%1.%2"/>
      <w:lvlJc w:val="left"/>
      <w:pPr>
        <w:ind w:left="154" w:hanging="337"/>
        <w:jc w:val="left"/>
      </w:pPr>
      <w:rPr>
        <w:rFonts w:hint="default" w:ascii="Times New Roman" w:hAnsi="Times New Roman" w:eastAsia="Times New Roman" w:cs="Times New Roman"/>
        <w:w w:val="114"/>
        <w:sz w:val="20"/>
        <w:szCs w:val="20"/>
        <w:lang w:val="en-US" w:eastAsia="en-US" w:bidi="ar-SA"/>
      </w:rPr>
    </w:lvl>
    <w:lvl w:ilvl="2">
      <w:start w:val="1"/>
      <w:numFmt w:val="lowerLetter"/>
      <w:lvlText w:val="(%3)"/>
      <w:lvlJc w:val="left"/>
      <w:pPr>
        <w:ind w:left="648" w:hanging="240"/>
        <w:jc w:val="left"/>
      </w:pPr>
      <w:rPr>
        <w:rFonts w:hint="default" w:ascii="Times New Roman" w:hAnsi="Times New Roman" w:eastAsia="Times New Roman" w:cs="Times New Roman"/>
        <w:spacing w:val="-1"/>
        <w:w w:val="103"/>
        <w:sz w:val="12"/>
        <w:szCs w:val="12"/>
        <w:lang w:val="en-US" w:eastAsia="en-US" w:bidi="ar-SA"/>
      </w:rPr>
    </w:lvl>
    <w:lvl w:ilvl="3">
      <w:start w:val="0"/>
      <w:numFmt w:val="bullet"/>
      <w:lvlText w:val="•"/>
      <w:lvlJc w:val="left"/>
      <w:pPr>
        <w:ind w:left="1714" w:hanging="240"/>
      </w:pPr>
      <w:rPr>
        <w:rFonts w:hint="default"/>
        <w:lang w:val="en-US" w:eastAsia="en-US" w:bidi="ar-SA"/>
      </w:rPr>
    </w:lvl>
    <w:lvl w:ilvl="4">
      <w:start w:val="0"/>
      <w:numFmt w:val="bullet"/>
      <w:lvlText w:val="•"/>
      <w:lvlJc w:val="left"/>
      <w:pPr>
        <w:ind w:left="2251" w:hanging="240"/>
      </w:pPr>
      <w:rPr>
        <w:rFonts w:hint="default"/>
        <w:lang w:val="en-US" w:eastAsia="en-US" w:bidi="ar-SA"/>
      </w:rPr>
    </w:lvl>
    <w:lvl w:ilvl="5">
      <w:start w:val="0"/>
      <w:numFmt w:val="bullet"/>
      <w:lvlText w:val="•"/>
      <w:lvlJc w:val="left"/>
      <w:pPr>
        <w:ind w:left="2788" w:hanging="240"/>
      </w:pPr>
      <w:rPr>
        <w:rFonts w:hint="default"/>
        <w:lang w:val="en-US" w:eastAsia="en-US" w:bidi="ar-SA"/>
      </w:rPr>
    </w:lvl>
    <w:lvl w:ilvl="6">
      <w:start w:val="0"/>
      <w:numFmt w:val="bullet"/>
      <w:lvlText w:val="•"/>
      <w:lvlJc w:val="left"/>
      <w:pPr>
        <w:ind w:left="3325" w:hanging="240"/>
      </w:pPr>
      <w:rPr>
        <w:rFonts w:hint="default"/>
        <w:lang w:val="en-US" w:eastAsia="en-US" w:bidi="ar-SA"/>
      </w:rPr>
    </w:lvl>
    <w:lvl w:ilvl="7">
      <w:start w:val="0"/>
      <w:numFmt w:val="bullet"/>
      <w:lvlText w:val="•"/>
      <w:lvlJc w:val="left"/>
      <w:pPr>
        <w:ind w:left="3862" w:hanging="240"/>
      </w:pPr>
      <w:rPr>
        <w:rFonts w:hint="default"/>
        <w:lang w:val="en-US" w:eastAsia="en-US" w:bidi="ar-SA"/>
      </w:rPr>
    </w:lvl>
    <w:lvl w:ilvl="8">
      <w:start w:val="0"/>
      <w:numFmt w:val="bullet"/>
      <w:lvlText w:val="•"/>
      <w:lvlJc w:val="left"/>
      <w:pPr>
        <w:ind w:left="4399" w:hanging="240"/>
      </w:pPr>
      <w:rPr>
        <w:rFonts w:hint="default"/>
        <w:lang w:val="en-US" w:eastAsia="en-US" w:bidi="ar-SA"/>
      </w:rPr>
    </w:lvl>
  </w:abstractNum>
  <w:abstractNum w:abstractNumId="38">
    <w:multiLevelType w:val="hybridMultilevel"/>
    <w:lvl w:ilvl="0">
      <w:start w:val="1"/>
      <w:numFmt w:val="lowerLetter"/>
      <w:lvlText w:val="(%1)"/>
      <w:lvlJc w:val="left"/>
      <w:pPr>
        <w:ind w:left="394"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97" w:hanging="240"/>
      </w:pPr>
      <w:rPr>
        <w:rFonts w:hint="default"/>
        <w:lang w:val="en-US" w:eastAsia="en-US" w:bidi="ar-SA"/>
      </w:rPr>
    </w:lvl>
    <w:lvl w:ilvl="2">
      <w:start w:val="0"/>
      <w:numFmt w:val="bullet"/>
      <w:lvlText w:val="•"/>
      <w:lvlJc w:val="left"/>
      <w:pPr>
        <w:ind w:left="1194" w:hanging="240"/>
      </w:pPr>
      <w:rPr>
        <w:rFonts w:hint="default"/>
        <w:lang w:val="en-US" w:eastAsia="en-US" w:bidi="ar-SA"/>
      </w:rPr>
    </w:lvl>
    <w:lvl w:ilvl="3">
      <w:start w:val="0"/>
      <w:numFmt w:val="bullet"/>
      <w:lvlText w:val="•"/>
      <w:lvlJc w:val="left"/>
      <w:pPr>
        <w:ind w:left="1591" w:hanging="240"/>
      </w:pPr>
      <w:rPr>
        <w:rFonts w:hint="default"/>
        <w:lang w:val="en-US" w:eastAsia="en-US" w:bidi="ar-SA"/>
      </w:rPr>
    </w:lvl>
    <w:lvl w:ilvl="4">
      <w:start w:val="0"/>
      <w:numFmt w:val="bullet"/>
      <w:lvlText w:val="•"/>
      <w:lvlJc w:val="left"/>
      <w:pPr>
        <w:ind w:left="1989" w:hanging="240"/>
      </w:pPr>
      <w:rPr>
        <w:rFonts w:hint="default"/>
        <w:lang w:val="en-US" w:eastAsia="en-US" w:bidi="ar-SA"/>
      </w:rPr>
    </w:lvl>
    <w:lvl w:ilvl="5">
      <w:start w:val="0"/>
      <w:numFmt w:val="bullet"/>
      <w:lvlText w:val="•"/>
      <w:lvlJc w:val="left"/>
      <w:pPr>
        <w:ind w:left="2386" w:hanging="240"/>
      </w:pPr>
      <w:rPr>
        <w:rFonts w:hint="default"/>
        <w:lang w:val="en-US" w:eastAsia="en-US" w:bidi="ar-SA"/>
      </w:rPr>
    </w:lvl>
    <w:lvl w:ilvl="6">
      <w:start w:val="0"/>
      <w:numFmt w:val="bullet"/>
      <w:lvlText w:val="•"/>
      <w:lvlJc w:val="left"/>
      <w:pPr>
        <w:ind w:left="2783" w:hanging="240"/>
      </w:pPr>
      <w:rPr>
        <w:rFonts w:hint="default"/>
        <w:lang w:val="en-US" w:eastAsia="en-US" w:bidi="ar-SA"/>
      </w:rPr>
    </w:lvl>
    <w:lvl w:ilvl="7">
      <w:start w:val="0"/>
      <w:numFmt w:val="bullet"/>
      <w:lvlText w:val="•"/>
      <w:lvlJc w:val="left"/>
      <w:pPr>
        <w:ind w:left="3181" w:hanging="240"/>
      </w:pPr>
      <w:rPr>
        <w:rFonts w:hint="default"/>
        <w:lang w:val="en-US" w:eastAsia="en-US" w:bidi="ar-SA"/>
      </w:rPr>
    </w:lvl>
    <w:lvl w:ilvl="8">
      <w:start w:val="0"/>
      <w:numFmt w:val="bullet"/>
      <w:lvlText w:val="•"/>
      <w:lvlJc w:val="left"/>
      <w:pPr>
        <w:ind w:left="3578" w:hanging="240"/>
      </w:pPr>
      <w:rPr>
        <w:rFonts w:hint="default"/>
        <w:lang w:val="en-US" w:eastAsia="en-US" w:bidi="ar-SA"/>
      </w:rPr>
    </w:lvl>
  </w:abstractNum>
  <w:abstractNum w:abstractNumId="37">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spacing w:val="-1"/>
        <w:w w:val="103"/>
        <w:sz w:val="14"/>
        <w:szCs w:val="14"/>
        <w:lang w:val="en-US" w:eastAsia="en-US" w:bidi="ar-SA"/>
      </w:rPr>
    </w:lvl>
    <w:lvl w:ilvl="1">
      <w:start w:val="0"/>
      <w:numFmt w:val="bullet"/>
      <w:lvlText w:val="•"/>
      <w:lvlJc w:val="left"/>
      <w:pPr>
        <w:ind w:left="1420" w:hanging="240"/>
      </w:pPr>
      <w:rPr>
        <w:rFonts w:hint="default"/>
        <w:lang w:val="en-US" w:eastAsia="en-US" w:bidi="ar-SA"/>
      </w:rPr>
    </w:lvl>
    <w:lvl w:ilvl="2">
      <w:start w:val="0"/>
      <w:numFmt w:val="bullet"/>
      <w:lvlText w:val="•"/>
      <w:lvlJc w:val="left"/>
      <w:pPr>
        <w:ind w:left="2440" w:hanging="240"/>
      </w:pPr>
      <w:rPr>
        <w:rFonts w:hint="default"/>
        <w:lang w:val="en-US" w:eastAsia="en-US" w:bidi="ar-SA"/>
      </w:rPr>
    </w:lvl>
    <w:lvl w:ilvl="3">
      <w:start w:val="0"/>
      <w:numFmt w:val="bullet"/>
      <w:lvlText w:val="•"/>
      <w:lvlJc w:val="left"/>
      <w:pPr>
        <w:ind w:left="3460" w:hanging="240"/>
      </w:pPr>
      <w:rPr>
        <w:rFonts w:hint="default"/>
        <w:lang w:val="en-US" w:eastAsia="en-US" w:bidi="ar-SA"/>
      </w:rPr>
    </w:lvl>
    <w:lvl w:ilvl="4">
      <w:start w:val="0"/>
      <w:numFmt w:val="bullet"/>
      <w:lvlText w:val="•"/>
      <w:lvlJc w:val="left"/>
      <w:pPr>
        <w:ind w:left="4480" w:hanging="240"/>
      </w:pPr>
      <w:rPr>
        <w:rFonts w:hint="default"/>
        <w:lang w:val="en-US" w:eastAsia="en-US" w:bidi="ar-SA"/>
      </w:rPr>
    </w:lvl>
    <w:lvl w:ilvl="5">
      <w:start w:val="0"/>
      <w:numFmt w:val="bullet"/>
      <w:lvlText w:val="•"/>
      <w:lvlJc w:val="left"/>
      <w:pPr>
        <w:ind w:left="5500" w:hanging="240"/>
      </w:pPr>
      <w:rPr>
        <w:rFonts w:hint="default"/>
        <w:lang w:val="en-US" w:eastAsia="en-US" w:bidi="ar-SA"/>
      </w:rPr>
    </w:lvl>
    <w:lvl w:ilvl="6">
      <w:start w:val="0"/>
      <w:numFmt w:val="bullet"/>
      <w:lvlText w:val="•"/>
      <w:lvlJc w:val="left"/>
      <w:pPr>
        <w:ind w:left="6520" w:hanging="240"/>
      </w:pPr>
      <w:rPr>
        <w:rFonts w:hint="default"/>
        <w:lang w:val="en-US" w:eastAsia="en-US" w:bidi="ar-SA"/>
      </w:rPr>
    </w:lvl>
    <w:lvl w:ilvl="7">
      <w:start w:val="0"/>
      <w:numFmt w:val="bullet"/>
      <w:lvlText w:val="•"/>
      <w:lvlJc w:val="left"/>
      <w:pPr>
        <w:ind w:left="7540" w:hanging="240"/>
      </w:pPr>
      <w:rPr>
        <w:rFonts w:hint="default"/>
        <w:lang w:val="en-US" w:eastAsia="en-US" w:bidi="ar-SA"/>
      </w:rPr>
    </w:lvl>
    <w:lvl w:ilvl="8">
      <w:start w:val="0"/>
      <w:numFmt w:val="bullet"/>
      <w:lvlText w:val="•"/>
      <w:lvlJc w:val="left"/>
      <w:pPr>
        <w:ind w:left="8560" w:hanging="240"/>
      </w:pPr>
      <w:rPr>
        <w:rFonts w:hint="default"/>
        <w:lang w:val="en-US" w:eastAsia="en-US" w:bidi="ar-SA"/>
      </w:rPr>
    </w:lvl>
  </w:abstractNum>
  <w:abstractNum w:abstractNumId="36">
    <w:multiLevelType w:val="hybridMultilevel"/>
    <w:lvl w:ilvl="0">
      <w:start w:val="1"/>
      <w:numFmt w:val="lowerLetter"/>
      <w:lvlText w:val="(%1)"/>
      <w:lvlJc w:val="left"/>
      <w:pPr>
        <w:ind w:left="644"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1122" w:hanging="240"/>
      </w:pPr>
      <w:rPr>
        <w:rFonts w:hint="default"/>
        <w:lang w:val="en-US" w:eastAsia="en-US" w:bidi="ar-SA"/>
      </w:rPr>
    </w:lvl>
    <w:lvl w:ilvl="2">
      <w:start w:val="0"/>
      <w:numFmt w:val="bullet"/>
      <w:lvlText w:val="•"/>
      <w:lvlJc w:val="left"/>
      <w:pPr>
        <w:ind w:left="1605" w:hanging="240"/>
      </w:pPr>
      <w:rPr>
        <w:rFonts w:hint="default"/>
        <w:lang w:val="en-US" w:eastAsia="en-US" w:bidi="ar-SA"/>
      </w:rPr>
    </w:lvl>
    <w:lvl w:ilvl="3">
      <w:start w:val="0"/>
      <w:numFmt w:val="bullet"/>
      <w:lvlText w:val="•"/>
      <w:lvlJc w:val="left"/>
      <w:pPr>
        <w:ind w:left="2088" w:hanging="240"/>
      </w:pPr>
      <w:rPr>
        <w:rFonts w:hint="default"/>
        <w:lang w:val="en-US" w:eastAsia="en-US" w:bidi="ar-SA"/>
      </w:rPr>
    </w:lvl>
    <w:lvl w:ilvl="4">
      <w:start w:val="0"/>
      <w:numFmt w:val="bullet"/>
      <w:lvlText w:val="•"/>
      <w:lvlJc w:val="left"/>
      <w:pPr>
        <w:ind w:left="2571" w:hanging="240"/>
      </w:pPr>
      <w:rPr>
        <w:rFonts w:hint="default"/>
        <w:lang w:val="en-US" w:eastAsia="en-US" w:bidi="ar-SA"/>
      </w:rPr>
    </w:lvl>
    <w:lvl w:ilvl="5">
      <w:start w:val="0"/>
      <w:numFmt w:val="bullet"/>
      <w:lvlText w:val="•"/>
      <w:lvlJc w:val="left"/>
      <w:pPr>
        <w:ind w:left="3054" w:hanging="240"/>
      </w:pPr>
      <w:rPr>
        <w:rFonts w:hint="default"/>
        <w:lang w:val="en-US" w:eastAsia="en-US" w:bidi="ar-SA"/>
      </w:rPr>
    </w:lvl>
    <w:lvl w:ilvl="6">
      <w:start w:val="0"/>
      <w:numFmt w:val="bullet"/>
      <w:lvlText w:val="•"/>
      <w:lvlJc w:val="left"/>
      <w:pPr>
        <w:ind w:left="3537" w:hanging="240"/>
      </w:pPr>
      <w:rPr>
        <w:rFonts w:hint="default"/>
        <w:lang w:val="en-US" w:eastAsia="en-US" w:bidi="ar-SA"/>
      </w:rPr>
    </w:lvl>
    <w:lvl w:ilvl="7">
      <w:start w:val="0"/>
      <w:numFmt w:val="bullet"/>
      <w:lvlText w:val="•"/>
      <w:lvlJc w:val="left"/>
      <w:pPr>
        <w:ind w:left="4020" w:hanging="240"/>
      </w:pPr>
      <w:rPr>
        <w:rFonts w:hint="default"/>
        <w:lang w:val="en-US" w:eastAsia="en-US" w:bidi="ar-SA"/>
      </w:rPr>
    </w:lvl>
    <w:lvl w:ilvl="8">
      <w:start w:val="0"/>
      <w:numFmt w:val="bullet"/>
      <w:lvlText w:val="•"/>
      <w:lvlJc w:val="left"/>
      <w:pPr>
        <w:ind w:left="4503" w:hanging="240"/>
      </w:pPr>
      <w:rPr>
        <w:rFonts w:hint="default"/>
        <w:lang w:val="en-US" w:eastAsia="en-US" w:bidi="ar-SA"/>
      </w:rPr>
    </w:lvl>
  </w:abstractNum>
  <w:abstractNum w:abstractNumId="35">
    <w:multiLevelType w:val="hybridMultilevel"/>
    <w:lvl w:ilvl="0">
      <w:start w:val="1"/>
      <w:numFmt w:val="decimal"/>
      <w:lvlText w:val="(%1)"/>
      <w:lvlJc w:val="left"/>
      <w:pPr>
        <w:ind w:left="407" w:hanging="240"/>
        <w:jc w:val="left"/>
      </w:pPr>
      <w:rPr>
        <w:rFonts w:hint="default" w:ascii="Times New Roman" w:hAnsi="Times New Roman" w:eastAsia="Times New Roman" w:cs="Times New Roman"/>
        <w:spacing w:val="-1"/>
        <w:w w:val="109"/>
        <w:sz w:val="14"/>
        <w:szCs w:val="14"/>
        <w:lang w:val="en-US" w:eastAsia="en-US" w:bidi="ar-SA"/>
      </w:rPr>
    </w:lvl>
    <w:lvl w:ilvl="1">
      <w:start w:val="1"/>
      <w:numFmt w:val="lowerLetter"/>
      <w:lvlText w:val="(%2)"/>
      <w:lvlJc w:val="left"/>
      <w:pPr>
        <w:ind w:left="635" w:hanging="240"/>
        <w:jc w:val="left"/>
      </w:pPr>
      <w:rPr>
        <w:rFonts w:hint="default" w:ascii="Times New Roman" w:hAnsi="Times New Roman" w:eastAsia="Times New Roman" w:cs="Times New Roman"/>
        <w:spacing w:val="-1"/>
        <w:w w:val="103"/>
        <w:sz w:val="12"/>
        <w:szCs w:val="12"/>
        <w:lang w:val="en-US" w:eastAsia="en-US" w:bidi="ar-SA"/>
      </w:rPr>
    </w:lvl>
    <w:lvl w:ilvl="2">
      <w:start w:val="0"/>
      <w:numFmt w:val="bullet"/>
      <w:lvlText w:val="•"/>
      <w:lvlJc w:val="left"/>
      <w:pPr>
        <w:ind w:left="1175" w:hanging="240"/>
      </w:pPr>
      <w:rPr>
        <w:rFonts w:hint="default"/>
        <w:lang w:val="en-US" w:eastAsia="en-US" w:bidi="ar-SA"/>
      </w:rPr>
    </w:lvl>
    <w:lvl w:ilvl="3">
      <w:start w:val="0"/>
      <w:numFmt w:val="bullet"/>
      <w:lvlText w:val="•"/>
      <w:lvlJc w:val="left"/>
      <w:pPr>
        <w:ind w:left="1711" w:hanging="240"/>
      </w:pPr>
      <w:rPr>
        <w:rFonts w:hint="default"/>
        <w:lang w:val="en-US" w:eastAsia="en-US" w:bidi="ar-SA"/>
      </w:rPr>
    </w:lvl>
    <w:lvl w:ilvl="4">
      <w:start w:val="0"/>
      <w:numFmt w:val="bullet"/>
      <w:lvlText w:val="•"/>
      <w:lvlJc w:val="left"/>
      <w:pPr>
        <w:ind w:left="2247" w:hanging="240"/>
      </w:pPr>
      <w:rPr>
        <w:rFonts w:hint="default"/>
        <w:lang w:val="en-US" w:eastAsia="en-US" w:bidi="ar-SA"/>
      </w:rPr>
    </w:lvl>
    <w:lvl w:ilvl="5">
      <w:start w:val="0"/>
      <w:numFmt w:val="bullet"/>
      <w:lvlText w:val="•"/>
      <w:lvlJc w:val="left"/>
      <w:pPr>
        <w:ind w:left="2782" w:hanging="240"/>
      </w:pPr>
      <w:rPr>
        <w:rFonts w:hint="default"/>
        <w:lang w:val="en-US" w:eastAsia="en-US" w:bidi="ar-SA"/>
      </w:rPr>
    </w:lvl>
    <w:lvl w:ilvl="6">
      <w:start w:val="0"/>
      <w:numFmt w:val="bullet"/>
      <w:lvlText w:val="•"/>
      <w:lvlJc w:val="left"/>
      <w:pPr>
        <w:ind w:left="3318" w:hanging="240"/>
      </w:pPr>
      <w:rPr>
        <w:rFonts w:hint="default"/>
        <w:lang w:val="en-US" w:eastAsia="en-US" w:bidi="ar-SA"/>
      </w:rPr>
    </w:lvl>
    <w:lvl w:ilvl="7">
      <w:start w:val="0"/>
      <w:numFmt w:val="bullet"/>
      <w:lvlText w:val="•"/>
      <w:lvlJc w:val="left"/>
      <w:pPr>
        <w:ind w:left="3853" w:hanging="240"/>
      </w:pPr>
      <w:rPr>
        <w:rFonts w:hint="default"/>
        <w:lang w:val="en-US" w:eastAsia="en-US" w:bidi="ar-SA"/>
      </w:rPr>
    </w:lvl>
    <w:lvl w:ilvl="8">
      <w:start w:val="0"/>
      <w:numFmt w:val="bullet"/>
      <w:lvlText w:val="•"/>
      <w:lvlJc w:val="left"/>
      <w:pPr>
        <w:ind w:left="4389" w:hanging="240"/>
      </w:pPr>
      <w:rPr>
        <w:rFonts w:hint="default"/>
        <w:lang w:val="en-US" w:eastAsia="en-US" w:bidi="ar-SA"/>
      </w:rPr>
    </w:lvl>
  </w:abstractNum>
  <w:abstractNum w:abstractNumId="34">
    <w:multiLevelType w:val="hybridMultilevel"/>
    <w:lvl w:ilvl="0">
      <w:start w:val="6"/>
      <w:numFmt w:val="decimal"/>
      <w:lvlText w:val="%1"/>
      <w:lvlJc w:val="left"/>
      <w:pPr>
        <w:ind w:left="5440" w:hanging="481"/>
        <w:jc w:val="left"/>
      </w:pPr>
      <w:rPr>
        <w:rFonts w:hint="default"/>
        <w:lang w:val="en-US" w:eastAsia="en-US" w:bidi="ar-SA"/>
      </w:rPr>
    </w:lvl>
    <w:lvl w:ilvl="1">
      <w:start w:val="1"/>
      <w:numFmt w:val="decimal"/>
      <w:lvlText w:val="%1.%2"/>
      <w:lvlJc w:val="left"/>
      <w:pPr>
        <w:ind w:left="5440" w:hanging="481"/>
        <w:jc w:val="right"/>
      </w:pPr>
      <w:rPr>
        <w:rFonts w:hint="default"/>
        <w:b/>
        <w:bCs/>
        <w:spacing w:val="-1"/>
        <w:w w:val="76"/>
        <w:u w:val="single" w:color="006CB4"/>
        <w:lang w:val="en-US" w:eastAsia="en-US" w:bidi="ar-SA"/>
      </w:rPr>
    </w:lvl>
    <w:lvl w:ilvl="2">
      <w:start w:val="0"/>
      <w:numFmt w:val="bullet"/>
      <w:lvlText w:val="•"/>
      <w:lvlJc w:val="left"/>
      <w:pPr>
        <w:ind w:left="6472" w:hanging="481"/>
      </w:pPr>
      <w:rPr>
        <w:rFonts w:hint="default"/>
        <w:lang w:val="en-US" w:eastAsia="en-US" w:bidi="ar-SA"/>
      </w:rPr>
    </w:lvl>
    <w:lvl w:ilvl="3">
      <w:start w:val="0"/>
      <w:numFmt w:val="bullet"/>
      <w:lvlText w:val="•"/>
      <w:lvlJc w:val="left"/>
      <w:pPr>
        <w:ind w:left="6988" w:hanging="481"/>
      </w:pPr>
      <w:rPr>
        <w:rFonts w:hint="default"/>
        <w:lang w:val="en-US" w:eastAsia="en-US" w:bidi="ar-SA"/>
      </w:rPr>
    </w:lvl>
    <w:lvl w:ilvl="4">
      <w:start w:val="0"/>
      <w:numFmt w:val="bullet"/>
      <w:lvlText w:val="•"/>
      <w:lvlJc w:val="left"/>
      <w:pPr>
        <w:ind w:left="7504" w:hanging="481"/>
      </w:pPr>
      <w:rPr>
        <w:rFonts w:hint="default"/>
        <w:lang w:val="en-US" w:eastAsia="en-US" w:bidi="ar-SA"/>
      </w:rPr>
    </w:lvl>
    <w:lvl w:ilvl="5">
      <w:start w:val="0"/>
      <w:numFmt w:val="bullet"/>
      <w:lvlText w:val="•"/>
      <w:lvlJc w:val="left"/>
      <w:pPr>
        <w:ind w:left="8020" w:hanging="481"/>
      </w:pPr>
      <w:rPr>
        <w:rFonts w:hint="default"/>
        <w:lang w:val="en-US" w:eastAsia="en-US" w:bidi="ar-SA"/>
      </w:rPr>
    </w:lvl>
    <w:lvl w:ilvl="6">
      <w:start w:val="0"/>
      <w:numFmt w:val="bullet"/>
      <w:lvlText w:val="•"/>
      <w:lvlJc w:val="left"/>
      <w:pPr>
        <w:ind w:left="8536" w:hanging="481"/>
      </w:pPr>
      <w:rPr>
        <w:rFonts w:hint="default"/>
        <w:lang w:val="en-US" w:eastAsia="en-US" w:bidi="ar-SA"/>
      </w:rPr>
    </w:lvl>
    <w:lvl w:ilvl="7">
      <w:start w:val="0"/>
      <w:numFmt w:val="bullet"/>
      <w:lvlText w:val="•"/>
      <w:lvlJc w:val="left"/>
      <w:pPr>
        <w:ind w:left="9052" w:hanging="481"/>
      </w:pPr>
      <w:rPr>
        <w:rFonts w:hint="default"/>
        <w:lang w:val="en-US" w:eastAsia="en-US" w:bidi="ar-SA"/>
      </w:rPr>
    </w:lvl>
    <w:lvl w:ilvl="8">
      <w:start w:val="0"/>
      <w:numFmt w:val="bullet"/>
      <w:lvlText w:val="•"/>
      <w:lvlJc w:val="left"/>
      <w:pPr>
        <w:ind w:left="9568" w:hanging="481"/>
      </w:pPr>
      <w:rPr>
        <w:rFonts w:hint="default"/>
        <w:lang w:val="en-US" w:eastAsia="en-US" w:bidi="ar-SA"/>
      </w:rPr>
    </w:lvl>
  </w:abstractNum>
  <w:abstractNum w:abstractNumId="33">
    <w:multiLevelType w:val="hybridMultilevel"/>
    <w:lvl w:ilvl="0">
      <w:start w:val="4"/>
      <w:numFmt w:val="decimal"/>
      <w:lvlText w:val="%1"/>
      <w:lvlJc w:val="left"/>
      <w:pPr>
        <w:ind w:left="634" w:hanging="480"/>
        <w:jc w:val="left"/>
      </w:pPr>
      <w:rPr>
        <w:rFonts w:hint="default"/>
        <w:lang w:val="en-US" w:eastAsia="en-US" w:bidi="ar-SA"/>
      </w:rPr>
    </w:lvl>
    <w:lvl w:ilvl="1">
      <w:start w:val="6"/>
      <w:numFmt w:val="decimal"/>
      <w:lvlText w:val="%1.%2"/>
      <w:lvlJc w:val="left"/>
      <w:pPr>
        <w:ind w:left="634" w:hanging="480"/>
        <w:jc w:val="left"/>
      </w:pPr>
      <w:rPr>
        <w:rFonts w:hint="default" w:ascii="Trebuchet MS" w:hAnsi="Trebuchet MS" w:eastAsia="Trebuchet MS" w:cs="Trebuchet MS"/>
        <w:b/>
        <w:bCs/>
        <w:color w:val="0092C7"/>
        <w:spacing w:val="-1"/>
        <w:w w:val="84"/>
        <w:sz w:val="28"/>
        <w:szCs w:val="28"/>
        <w:u w:val="single" w:color="006CB4"/>
        <w:lang w:val="en-US" w:eastAsia="en-US" w:bidi="ar-SA"/>
      </w:rPr>
    </w:lvl>
    <w:lvl w:ilvl="2">
      <w:start w:val="1"/>
      <w:numFmt w:val="decimal"/>
      <w:lvlText w:val="(%3)"/>
      <w:lvlJc w:val="left"/>
      <w:pPr>
        <w:ind w:left="5206" w:hanging="240"/>
        <w:jc w:val="left"/>
      </w:pPr>
      <w:rPr>
        <w:rFonts w:hint="default" w:ascii="Times New Roman" w:hAnsi="Times New Roman" w:eastAsia="Times New Roman" w:cs="Times New Roman"/>
        <w:w w:val="109"/>
        <w:sz w:val="14"/>
        <w:szCs w:val="14"/>
        <w:lang w:val="en-US" w:eastAsia="en-US" w:bidi="ar-SA"/>
      </w:rPr>
    </w:lvl>
    <w:lvl w:ilvl="3">
      <w:start w:val="0"/>
      <w:numFmt w:val="bullet"/>
      <w:lvlText w:val="•"/>
      <w:lvlJc w:val="left"/>
      <w:pPr>
        <w:ind w:left="5333" w:hanging="240"/>
      </w:pPr>
      <w:rPr>
        <w:rFonts w:hint="default"/>
        <w:lang w:val="en-US" w:eastAsia="en-US" w:bidi="ar-SA"/>
      </w:rPr>
    </w:lvl>
    <w:lvl w:ilvl="4">
      <w:start w:val="0"/>
      <w:numFmt w:val="bullet"/>
      <w:lvlText w:val="•"/>
      <w:lvlJc w:val="left"/>
      <w:pPr>
        <w:ind w:left="5400" w:hanging="240"/>
      </w:pPr>
      <w:rPr>
        <w:rFonts w:hint="default"/>
        <w:lang w:val="en-US" w:eastAsia="en-US" w:bidi="ar-SA"/>
      </w:rPr>
    </w:lvl>
    <w:lvl w:ilvl="5">
      <w:start w:val="0"/>
      <w:numFmt w:val="bullet"/>
      <w:lvlText w:val="•"/>
      <w:lvlJc w:val="left"/>
      <w:pPr>
        <w:ind w:left="5466" w:hanging="240"/>
      </w:pPr>
      <w:rPr>
        <w:rFonts w:hint="default"/>
        <w:lang w:val="en-US" w:eastAsia="en-US" w:bidi="ar-SA"/>
      </w:rPr>
    </w:lvl>
    <w:lvl w:ilvl="6">
      <w:start w:val="0"/>
      <w:numFmt w:val="bullet"/>
      <w:lvlText w:val="•"/>
      <w:lvlJc w:val="left"/>
      <w:pPr>
        <w:ind w:left="5533" w:hanging="240"/>
      </w:pPr>
      <w:rPr>
        <w:rFonts w:hint="default"/>
        <w:lang w:val="en-US" w:eastAsia="en-US" w:bidi="ar-SA"/>
      </w:rPr>
    </w:lvl>
    <w:lvl w:ilvl="7">
      <w:start w:val="0"/>
      <w:numFmt w:val="bullet"/>
      <w:lvlText w:val="•"/>
      <w:lvlJc w:val="left"/>
      <w:pPr>
        <w:ind w:left="5600" w:hanging="240"/>
      </w:pPr>
      <w:rPr>
        <w:rFonts w:hint="default"/>
        <w:lang w:val="en-US" w:eastAsia="en-US" w:bidi="ar-SA"/>
      </w:rPr>
    </w:lvl>
    <w:lvl w:ilvl="8">
      <w:start w:val="0"/>
      <w:numFmt w:val="bullet"/>
      <w:lvlText w:val="•"/>
      <w:lvlJc w:val="left"/>
      <w:pPr>
        <w:ind w:left="5666" w:hanging="240"/>
      </w:pPr>
      <w:rPr>
        <w:rFonts w:hint="default"/>
        <w:lang w:val="en-US" w:eastAsia="en-US" w:bidi="ar-SA"/>
      </w:rPr>
    </w:lvl>
  </w:abstractNum>
  <w:abstractNum w:abstractNumId="32">
    <w:multiLevelType w:val="hybridMultilevel"/>
    <w:lvl w:ilvl="0">
      <w:start w:val="1"/>
      <w:numFmt w:val="lowerLetter"/>
      <w:lvlText w:val="(%1)"/>
      <w:lvlJc w:val="left"/>
      <w:pPr>
        <w:ind w:left="394"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800" w:hanging="240"/>
      </w:pPr>
      <w:rPr>
        <w:rFonts w:hint="default"/>
        <w:lang w:val="en-US" w:eastAsia="en-US" w:bidi="ar-SA"/>
      </w:rPr>
    </w:lvl>
    <w:lvl w:ilvl="2">
      <w:start w:val="0"/>
      <w:numFmt w:val="bullet"/>
      <w:lvlText w:val="•"/>
      <w:lvlJc w:val="left"/>
      <w:pPr>
        <w:ind w:left="1201" w:hanging="240"/>
      </w:pPr>
      <w:rPr>
        <w:rFonts w:hint="default"/>
        <w:lang w:val="en-US" w:eastAsia="en-US" w:bidi="ar-SA"/>
      </w:rPr>
    </w:lvl>
    <w:lvl w:ilvl="3">
      <w:start w:val="0"/>
      <w:numFmt w:val="bullet"/>
      <w:lvlText w:val="•"/>
      <w:lvlJc w:val="left"/>
      <w:pPr>
        <w:ind w:left="1602" w:hanging="240"/>
      </w:pPr>
      <w:rPr>
        <w:rFonts w:hint="default"/>
        <w:lang w:val="en-US" w:eastAsia="en-US" w:bidi="ar-SA"/>
      </w:rPr>
    </w:lvl>
    <w:lvl w:ilvl="4">
      <w:start w:val="0"/>
      <w:numFmt w:val="bullet"/>
      <w:lvlText w:val="•"/>
      <w:lvlJc w:val="left"/>
      <w:pPr>
        <w:ind w:left="2002" w:hanging="240"/>
      </w:pPr>
      <w:rPr>
        <w:rFonts w:hint="default"/>
        <w:lang w:val="en-US" w:eastAsia="en-US" w:bidi="ar-SA"/>
      </w:rPr>
    </w:lvl>
    <w:lvl w:ilvl="5">
      <w:start w:val="0"/>
      <w:numFmt w:val="bullet"/>
      <w:lvlText w:val="•"/>
      <w:lvlJc w:val="left"/>
      <w:pPr>
        <w:ind w:left="2403" w:hanging="240"/>
      </w:pPr>
      <w:rPr>
        <w:rFonts w:hint="default"/>
        <w:lang w:val="en-US" w:eastAsia="en-US" w:bidi="ar-SA"/>
      </w:rPr>
    </w:lvl>
    <w:lvl w:ilvl="6">
      <w:start w:val="0"/>
      <w:numFmt w:val="bullet"/>
      <w:lvlText w:val="•"/>
      <w:lvlJc w:val="left"/>
      <w:pPr>
        <w:ind w:left="2804" w:hanging="240"/>
      </w:pPr>
      <w:rPr>
        <w:rFonts w:hint="default"/>
        <w:lang w:val="en-US" w:eastAsia="en-US" w:bidi="ar-SA"/>
      </w:rPr>
    </w:lvl>
    <w:lvl w:ilvl="7">
      <w:start w:val="0"/>
      <w:numFmt w:val="bullet"/>
      <w:lvlText w:val="•"/>
      <w:lvlJc w:val="left"/>
      <w:pPr>
        <w:ind w:left="3204" w:hanging="240"/>
      </w:pPr>
      <w:rPr>
        <w:rFonts w:hint="default"/>
        <w:lang w:val="en-US" w:eastAsia="en-US" w:bidi="ar-SA"/>
      </w:rPr>
    </w:lvl>
    <w:lvl w:ilvl="8">
      <w:start w:val="0"/>
      <w:numFmt w:val="bullet"/>
      <w:lvlText w:val="•"/>
      <w:lvlJc w:val="left"/>
      <w:pPr>
        <w:ind w:left="3605" w:hanging="240"/>
      </w:pPr>
      <w:rPr>
        <w:rFonts w:hint="default"/>
        <w:lang w:val="en-US" w:eastAsia="en-US" w:bidi="ar-SA"/>
      </w:rPr>
    </w:lvl>
  </w:abstractNum>
  <w:abstractNum w:abstractNumId="31">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w w:val="103"/>
        <w:sz w:val="12"/>
        <w:szCs w:val="12"/>
        <w:lang w:val="en-US" w:eastAsia="en-US" w:bidi="ar-SA"/>
      </w:rPr>
    </w:lvl>
    <w:lvl w:ilvl="1">
      <w:start w:val="0"/>
      <w:numFmt w:val="bullet"/>
      <w:lvlText w:val="•"/>
      <w:lvlJc w:val="left"/>
      <w:pPr>
        <w:ind w:left="731" w:hanging="240"/>
      </w:pPr>
      <w:rPr>
        <w:rFonts w:hint="default"/>
        <w:lang w:val="en-US" w:eastAsia="en-US" w:bidi="ar-SA"/>
      </w:rPr>
    </w:lvl>
    <w:lvl w:ilvl="2">
      <w:start w:val="0"/>
      <w:numFmt w:val="bullet"/>
      <w:lvlText w:val="•"/>
      <w:lvlJc w:val="left"/>
      <w:pPr>
        <w:ind w:left="1063" w:hanging="240"/>
      </w:pPr>
      <w:rPr>
        <w:rFonts w:hint="default"/>
        <w:lang w:val="en-US" w:eastAsia="en-US" w:bidi="ar-SA"/>
      </w:rPr>
    </w:lvl>
    <w:lvl w:ilvl="3">
      <w:start w:val="0"/>
      <w:numFmt w:val="bullet"/>
      <w:lvlText w:val="•"/>
      <w:lvlJc w:val="left"/>
      <w:pPr>
        <w:ind w:left="1394" w:hanging="240"/>
      </w:pPr>
      <w:rPr>
        <w:rFonts w:hint="default"/>
        <w:lang w:val="en-US" w:eastAsia="en-US" w:bidi="ar-SA"/>
      </w:rPr>
    </w:lvl>
    <w:lvl w:ilvl="4">
      <w:start w:val="0"/>
      <w:numFmt w:val="bullet"/>
      <w:lvlText w:val="•"/>
      <w:lvlJc w:val="left"/>
      <w:pPr>
        <w:ind w:left="1726" w:hanging="240"/>
      </w:pPr>
      <w:rPr>
        <w:rFonts w:hint="default"/>
        <w:lang w:val="en-US" w:eastAsia="en-US" w:bidi="ar-SA"/>
      </w:rPr>
    </w:lvl>
    <w:lvl w:ilvl="5">
      <w:start w:val="0"/>
      <w:numFmt w:val="bullet"/>
      <w:lvlText w:val="•"/>
      <w:lvlJc w:val="left"/>
      <w:pPr>
        <w:ind w:left="2058" w:hanging="240"/>
      </w:pPr>
      <w:rPr>
        <w:rFonts w:hint="default"/>
        <w:lang w:val="en-US" w:eastAsia="en-US" w:bidi="ar-SA"/>
      </w:rPr>
    </w:lvl>
    <w:lvl w:ilvl="6">
      <w:start w:val="0"/>
      <w:numFmt w:val="bullet"/>
      <w:lvlText w:val="•"/>
      <w:lvlJc w:val="left"/>
      <w:pPr>
        <w:ind w:left="2389" w:hanging="240"/>
      </w:pPr>
      <w:rPr>
        <w:rFonts w:hint="default"/>
        <w:lang w:val="en-US" w:eastAsia="en-US" w:bidi="ar-SA"/>
      </w:rPr>
    </w:lvl>
    <w:lvl w:ilvl="7">
      <w:start w:val="0"/>
      <w:numFmt w:val="bullet"/>
      <w:lvlText w:val="•"/>
      <w:lvlJc w:val="left"/>
      <w:pPr>
        <w:ind w:left="2721" w:hanging="240"/>
      </w:pPr>
      <w:rPr>
        <w:rFonts w:hint="default"/>
        <w:lang w:val="en-US" w:eastAsia="en-US" w:bidi="ar-SA"/>
      </w:rPr>
    </w:lvl>
    <w:lvl w:ilvl="8">
      <w:start w:val="0"/>
      <w:numFmt w:val="bullet"/>
      <w:lvlText w:val="•"/>
      <w:lvlJc w:val="left"/>
      <w:pPr>
        <w:ind w:left="3053" w:hanging="240"/>
      </w:pPr>
      <w:rPr>
        <w:rFonts w:hint="default"/>
        <w:lang w:val="en-US" w:eastAsia="en-US" w:bidi="ar-SA"/>
      </w:rPr>
    </w:lvl>
  </w:abstractNum>
  <w:abstractNum w:abstractNumId="30">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spacing w:val="-1"/>
        <w:w w:val="103"/>
        <w:sz w:val="12"/>
        <w:szCs w:val="12"/>
        <w:lang w:val="en-US" w:eastAsia="en-US" w:bidi="ar-SA"/>
      </w:rPr>
    </w:lvl>
    <w:lvl w:ilvl="1">
      <w:start w:val="1"/>
      <w:numFmt w:val="decimal"/>
      <w:lvlText w:val="(%2)"/>
      <w:lvlJc w:val="left"/>
      <w:pPr>
        <w:ind w:left="5195" w:hanging="240"/>
        <w:jc w:val="left"/>
      </w:pPr>
      <w:rPr>
        <w:rFonts w:hint="default" w:ascii="Times New Roman" w:hAnsi="Times New Roman" w:eastAsia="Times New Roman" w:cs="Times New Roman"/>
        <w:spacing w:val="-1"/>
        <w:w w:val="109"/>
        <w:sz w:val="14"/>
        <w:szCs w:val="14"/>
        <w:lang w:val="en-US" w:eastAsia="en-US" w:bidi="ar-SA"/>
      </w:rPr>
    </w:lvl>
    <w:lvl w:ilvl="2">
      <w:start w:val="0"/>
      <w:numFmt w:val="bullet"/>
      <w:lvlText w:val="•"/>
      <w:lvlJc w:val="left"/>
      <w:pPr>
        <w:ind w:left="4761" w:hanging="240"/>
      </w:pPr>
      <w:rPr>
        <w:rFonts w:hint="default"/>
        <w:lang w:val="en-US" w:eastAsia="en-US" w:bidi="ar-SA"/>
      </w:rPr>
    </w:lvl>
    <w:lvl w:ilvl="3">
      <w:start w:val="0"/>
      <w:numFmt w:val="bullet"/>
      <w:lvlText w:val="•"/>
      <w:lvlJc w:val="left"/>
      <w:pPr>
        <w:ind w:left="4323" w:hanging="240"/>
      </w:pPr>
      <w:rPr>
        <w:rFonts w:hint="default"/>
        <w:lang w:val="en-US" w:eastAsia="en-US" w:bidi="ar-SA"/>
      </w:rPr>
    </w:lvl>
    <w:lvl w:ilvl="4">
      <w:start w:val="0"/>
      <w:numFmt w:val="bullet"/>
      <w:lvlText w:val="•"/>
      <w:lvlJc w:val="left"/>
      <w:pPr>
        <w:ind w:left="3885" w:hanging="240"/>
      </w:pPr>
      <w:rPr>
        <w:rFonts w:hint="default"/>
        <w:lang w:val="en-US" w:eastAsia="en-US" w:bidi="ar-SA"/>
      </w:rPr>
    </w:lvl>
    <w:lvl w:ilvl="5">
      <w:start w:val="0"/>
      <w:numFmt w:val="bullet"/>
      <w:lvlText w:val="•"/>
      <w:lvlJc w:val="left"/>
      <w:pPr>
        <w:ind w:left="3446" w:hanging="240"/>
      </w:pPr>
      <w:rPr>
        <w:rFonts w:hint="default"/>
        <w:lang w:val="en-US" w:eastAsia="en-US" w:bidi="ar-SA"/>
      </w:rPr>
    </w:lvl>
    <w:lvl w:ilvl="6">
      <w:start w:val="0"/>
      <w:numFmt w:val="bullet"/>
      <w:lvlText w:val="•"/>
      <w:lvlJc w:val="left"/>
      <w:pPr>
        <w:ind w:left="3008" w:hanging="240"/>
      </w:pPr>
      <w:rPr>
        <w:rFonts w:hint="default"/>
        <w:lang w:val="en-US" w:eastAsia="en-US" w:bidi="ar-SA"/>
      </w:rPr>
    </w:lvl>
    <w:lvl w:ilvl="7">
      <w:start w:val="0"/>
      <w:numFmt w:val="bullet"/>
      <w:lvlText w:val="•"/>
      <w:lvlJc w:val="left"/>
      <w:pPr>
        <w:ind w:left="2570" w:hanging="240"/>
      </w:pPr>
      <w:rPr>
        <w:rFonts w:hint="default"/>
        <w:lang w:val="en-US" w:eastAsia="en-US" w:bidi="ar-SA"/>
      </w:rPr>
    </w:lvl>
    <w:lvl w:ilvl="8">
      <w:start w:val="0"/>
      <w:numFmt w:val="bullet"/>
      <w:lvlText w:val="•"/>
      <w:lvlJc w:val="left"/>
      <w:pPr>
        <w:ind w:left="2132" w:hanging="240"/>
      </w:pPr>
      <w:rPr>
        <w:rFonts w:hint="default"/>
        <w:lang w:val="en-US" w:eastAsia="en-US" w:bidi="ar-SA"/>
      </w:rPr>
    </w:lvl>
  </w:abstractNum>
  <w:abstractNum w:abstractNumId="29">
    <w:multiLevelType w:val="hybridMultilevel"/>
    <w:lvl w:ilvl="0">
      <w:start w:val="1"/>
      <w:numFmt w:val="lowerLetter"/>
      <w:lvlText w:val="(%1)"/>
      <w:lvlJc w:val="left"/>
      <w:pPr>
        <w:ind w:left="394" w:hanging="240"/>
        <w:jc w:val="left"/>
      </w:pPr>
      <w:rPr>
        <w:rFonts w:hint="default" w:ascii="Times New Roman" w:hAnsi="Times New Roman" w:eastAsia="Times New Roman" w:cs="Times New Roman"/>
        <w:spacing w:val="-1"/>
        <w:w w:val="103"/>
        <w:sz w:val="12"/>
        <w:szCs w:val="12"/>
        <w:lang w:val="en-US" w:eastAsia="en-US" w:bidi="ar-SA"/>
      </w:rPr>
    </w:lvl>
    <w:lvl w:ilvl="1">
      <w:start w:val="1"/>
      <w:numFmt w:val="decimal"/>
      <w:lvlText w:val="(%2)"/>
      <w:lvlJc w:val="left"/>
      <w:pPr>
        <w:ind w:left="5194" w:hanging="240"/>
        <w:jc w:val="left"/>
      </w:pPr>
      <w:rPr>
        <w:rFonts w:hint="default" w:ascii="Times New Roman" w:hAnsi="Times New Roman" w:eastAsia="Times New Roman" w:cs="Times New Roman"/>
        <w:spacing w:val="-1"/>
        <w:w w:val="109"/>
        <w:sz w:val="14"/>
        <w:szCs w:val="14"/>
        <w:lang w:val="en-US" w:eastAsia="en-US" w:bidi="ar-SA"/>
      </w:rPr>
    </w:lvl>
    <w:lvl w:ilvl="2">
      <w:start w:val="0"/>
      <w:numFmt w:val="bullet"/>
      <w:lvlText w:val="•"/>
      <w:lvlJc w:val="left"/>
      <w:pPr>
        <w:ind w:left="5001" w:hanging="240"/>
      </w:pPr>
      <w:rPr>
        <w:rFonts w:hint="default"/>
        <w:lang w:val="en-US" w:eastAsia="en-US" w:bidi="ar-SA"/>
      </w:rPr>
    </w:lvl>
    <w:lvl w:ilvl="3">
      <w:start w:val="0"/>
      <w:numFmt w:val="bullet"/>
      <w:lvlText w:val="•"/>
      <w:lvlJc w:val="left"/>
      <w:pPr>
        <w:ind w:left="4802" w:hanging="240"/>
      </w:pPr>
      <w:rPr>
        <w:rFonts w:hint="default"/>
        <w:lang w:val="en-US" w:eastAsia="en-US" w:bidi="ar-SA"/>
      </w:rPr>
    </w:lvl>
    <w:lvl w:ilvl="4">
      <w:start w:val="0"/>
      <w:numFmt w:val="bullet"/>
      <w:lvlText w:val="•"/>
      <w:lvlJc w:val="left"/>
      <w:pPr>
        <w:ind w:left="4603" w:hanging="240"/>
      </w:pPr>
      <w:rPr>
        <w:rFonts w:hint="default"/>
        <w:lang w:val="en-US" w:eastAsia="en-US" w:bidi="ar-SA"/>
      </w:rPr>
    </w:lvl>
    <w:lvl w:ilvl="5">
      <w:start w:val="0"/>
      <w:numFmt w:val="bullet"/>
      <w:lvlText w:val="•"/>
      <w:lvlJc w:val="left"/>
      <w:pPr>
        <w:ind w:left="4404" w:hanging="240"/>
      </w:pPr>
      <w:rPr>
        <w:rFonts w:hint="default"/>
        <w:lang w:val="en-US" w:eastAsia="en-US" w:bidi="ar-SA"/>
      </w:rPr>
    </w:lvl>
    <w:lvl w:ilvl="6">
      <w:start w:val="0"/>
      <w:numFmt w:val="bullet"/>
      <w:lvlText w:val="•"/>
      <w:lvlJc w:val="left"/>
      <w:pPr>
        <w:ind w:left="4205" w:hanging="240"/>
      </w:pPr>
      <w:rPr>
        <w:rFonts w:hint="default"/>
        <w:lang w:val="en-US" w:eastAsia="en-US" w:bidi="ar-SA"/>
      </w:rPr>
    </w:lvl>
    <w:lvl w:ilvl="7">
      <w:start w:val="0"/>
      <w:numFmt w:val="bullet"/>
      <w:lvlText w:val="•"/>
      <w:lvlJc w:val="left"/>
      <w:pPr>
        <w:ind w:left="4007" w:hanging="240"/>
      </w:pPr>
      <w:rPr>
        <w:rFonts w:hint="default"/>
        <w:lang w:val="en-US" w:eastAsia="en-US" w:bidi="ar-SA"/>
      </w:rPr>
    </w:lvl>
    <w:lvl w:ilvl="8">
      <w:start w:val="0"/>
      <w:numFmt w:val="bullet"/>
      <w:lvlText w:val="•"/>
      <w:lvlJc w:val="left"/>
      <w:pPr>
        <w:ind w:left="3808" w:hanging="240"/>
      </w:pPr>
      <w:rPr>
        <w:rFonts w:hint="default"/>
        <w:lang w:val="en-US" w:eastAsia="en-US" w:bidi="ar-SA"/>
      </w:rPr>
    </w:lvl>
  </w:abstractNum>
  <w:abstractNum w:abstractNumId="28">
    <w:multiLevelType w:val="hybridMultilevel"/>
    <w:lvl w:ilvl="0">
      <w:start w:val="4"/>
      <w:numFmt w:val="decimal"/>
      <w:lvlText w:val="%1"/>
      <w:lvlJc w:val="left"/>
      <w:pPr>
        <w:ind w:left="5439" w:hanging="481"/>
        <w:jc w:val="left"/>
      </w:pPr>
      <w:rPr>
        <w:rFonts w:hint="default"/>
        <w:lang w:val="en-US" w:eastAsia="en-US" w:bidi="ar-SA"/>
      </w:rPr>
    </w:lvl>
    <w:lvl w:ilvl="1">
      <w:start w:val="1"/>
      <w:numFmt w:val="decimal"/>
      <w:lvlText w:val="%1.%2"/>
      <w:lvlJc w:val="left"/>
      <w:pPr>
        <w:ind w:left="5439" w:hanging="481"/>
        <w:jc w:val="right"/>
      </w:pPr>
      <w:rPr>
        <w:rFonts w:hint="default"/>
        <w:b/>
        <w:bCs/>
        <w:spacing w:val="-1"/>
        <w:w w:val="76"/>
        <w:u w:val="single" w:color="006CB4"/>
        <w:lang w:val="en-US" w:eastAsia="en-US" w:bidi="ar-SA"/>
      </w:rPr>
    </w:lvl>
    <w:lvl w:ilvl="2">
      <w:start w:val="0"/>
      <w:numFmt w:val="bullet"/>
      <w:lvlText w:val="•"/>
      <w:lvlJc w:val="left"/>
      <w:pPr>
        <w:ind w:left="6472" w:hanging="481"/>
      </w:pPr>
      <w:rPr>
        <w:rFonts w:hint="default"/>
        <w:lang w:val="en-US" w:eastAsia="en-US" w:bidi="ar-SA"/>
      </w:rPr>
    </w:lvl>
    <w:lvl w:ilvl="3">
      <w:start w:val="0"/>
      <w:numFmt w:val="bullet"/>
      <w:lvlText w:val="•"/>
      <w:lvlJc w:val="left"/>
      <w:pPr>
        <w:ind w:left="6988" w:hanging="481"/>
      </w:pPr>
      <w:rPr>
        <w:rFonts w:hint="default"/>
        <w:lang w:val="en-US" w:eastAsia="en-US" w:bidi="ar-SA"/>
      </w:rPr>
    </w:lvl>
    <w:lvl w:ilvl="4">
      <w:start w:val="0"/>
      <w:numFmt w:val="bullet"/>
      <w:lvlText w:val="•"/>
      <w:lvlJc w:val="left"/>
      <w:pPr>
        <w:ind w:left="7504" w:hanging="481"/>
      </w:pPr>
      <w:rPr>
        <w:rFonts w:hint="default"/>
        <w:lang w:val="en-US" w:eastAsia="en-US" w:bidi="ar-SA"/>
      </w:rPr>
    </w:lvl>
    <w:lvl w:ilvl="5">
      <w:start w:val="0"/>
      <w:numFmt w:val="bullet"/>
      <w:lvlText w:val="•"/>
      <w:lvlJc w:val="left"/>
      <w:pPr>
        <w:ind w:left="8020" w:hanging="481"/>
      </w:pPr>
      <w:rPr>
        <w:rFonts w:hint="default"/>
        <w:lang w:val="en-US" w:eastAsia="en-US" w:bidi="ar-SA"/>
      </w:rPr>
    </w:lvl>
    <w:lvl w:ilvl="6">
      <w:start w:val="0"/>
      <w:numFmt w:val="bullet"/>
      <w:lvlText w:val="•"/>
      <w:lvlJc w:val="left"/>
      <w:pPr>
        <w:ind w:left="8536" w:hanging="481"/>
      </w:pPr>
      <w:rPr>
        <w:rFonts w:hint="default"/>
        <w:lang w:val="en-US" w:eastAsia="en-US" w:bidi="ar-SA"/>
      </w:rPr>
    </w:lvl>
    <w:lvl w:ilvl="7">
      <w:start w:val="0"/>
      <w:numFmt w:val="bullet"/>
      <w:lvlText w:val="•"/>
      <w:lvlJc w:val="left"/>
      <w:pPr>
        <w:ind w:left="9052" w:hanging="481"/>
      </w:pPr>
      <w:rPr>
        <w:rFonts w:hint="default"/>
        <w:lang w:val="en-US" w:eastAsia="en-US" w:bidi="ar-SA"/>
      </w:rPr>
    </w:lvl>
    <w:lvl w:ilvl="8">
      <w:start w:val="0"/>
      <w:numFmt w:val="bullet"/>
      <w:lvlText w:val="•"/>
      <w:lvlJc w:val="left"/>
      <w:pPr>
        <w:ind w:left="9568" w:hanging="481"/>
      </w:pPr>
      <w:rPr>
        <w:rFonts w:hint="default"/>
        <w:lang w:val="en-US" w:eastAsia="en-US" w:bidi="ar-SA"/>
      </w:rPr>
    </w:lvl>
  </w:abstractNum>
  <w:abstractNum w:abstractNumId="27">
    <w:multiLevelType w:val="hybridMultilevel"/>
    <w:lvl w:ilvl="0">
      <w:start w:val="1"/>
      <w:numFmt w:val="lowerLetter"/>
      <w:lvlText w:val="(%1)"/>
      <w:lvlJc w:val="left"/>
      <w:pPr>
        <w:ind w:left="394"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806" w:hanging="240"/>
      </w:pPr>
      <w:rPr>
        <w:rFonts w:hint="default"/>
        <w:lang w:val="en-US" w:eastAsia="en-US" w:bidi="ar-SA"/>
      </w:rPr>
    </w:lvl>
    <w:lvl w:ilvl="2">
      <w:start w:val="0"/>
      <w:numFmt w:val="bullet"/>
      <w:lvlText w:val="•"/>
      <w:lvlJc w:val="left"/>
      <w:pPr>
        <w:ind w:left="1213" w:hanging="240"/>
      </w:pPr>
      <w:rPr>
        <w:rFonts w:hint="default"/>
        <w:lang w:val="en-US" w:eastAsia="en-US" w:bidi="ar-SA"/>
      </w:rPr>
    </w:lvl>
    <w:lvl w:ilvl="3">
      <w:start w:val="0"/>
      <w:numFmt w:val="bullet"/>
      <w:lvlText w:val="•"/>
      <w:lvlJc w:val="left"/>
      <w:pPr>
        <w:ind w:left="1619" w:hanging="240"/>
      </w:pPr>
      <w:rPr>
        <w:rFonts w:hint="default"/>
        <w:lang w:val="en-US" w:eastAsia="en-US" w:bidi="ar-SA"/>
      </w:rPr>
    </w:lvl>
    <w:lvl w:ilvl="4">
      <w:start w:val="0"/>
      <w:numFmt w:val="bullet"/>
      <w:lvlText w:val="•"/>
      <w:lvlJc w:val="left"/>
      <w:pPr>
        <w:ind w:left="2026" w:hanging="240"/>
      </w:pPr>
      <w:rPr>
        <w:rFonts w:hint="default"/>
        <w:lang w:val="en-US" w:eastAsia="en-US" w:bidi="ar-SA"/>
      </w:rPr>
    </w:lvl>
    <w:lvl w:ilvl="5">
      <w:start w:val="0"/>
      <w:numFmt w:val="bullet"/>
      <w:lvlText w:val="•"/>
      <w:lvlJc w:val="left"/>
      <w:pPr>
        <w:ind w:left="2433" w:hanging="240"/>
      </w:pPr>
      <w:rPr>
        <w:rFonts w:hint="default"/>
        <w:lang w:val="en-US" w:eastAsia="en-US" w:bidi="ar-SA"/>
      </w:rPr>
    </w:lvl>
    <w:lvl w:ilvl="6">
      <w:start w:val="0"/>
      <w:numFmt w:val="bullet"/>
      <w:lvlText w:val="•"/>
      <w:lvlJc w:val="left"/>
      <w:pPr>
        <w:ind w:left="2839" w:hanging="240"/>
      </w:pPr>
      <w:rPr>
        <w:rFonts w:hint="default"/>
        <w:lang w:val="en-US" w:eastAsia="en-US" w:bidi="ar-SA"/>
      </w:rPr>
    </w:lvl>
    <w:lvl w:ilvl="7">
      <w:start w:val="0"/>
      <w:numFmt w:val="bullet"/>
      <w:lvlText w:val="•"/>
      <w:lvlJc w:val="left"/>
      <w:pPr>
        <w:ind w:left="3246" w:hanging="240"/>
      </w:pPr>
      <w:rPr>
        <w:rFonts w:hint="default"/>
        <w:lang w:val="en-US" w:eastAsia="en-US" w:bidi="ar-SA"/>
      </w:rPr>
    </w:lvl>
    <w:lvl w:ilvl="8">
      <w:start w:val="0"/>
      <w:numFmt w:val="bullet"/>
      <w:lvlText w:val="•"/>
      <w:lvlJc w:val="left"/>
      <w:pPr>
        <w:ind w:left="3653" w:hanging="240"/>
      </w:pPr>
      <w:rPr>
        <w:rFonts w:hint="default"/>
        <w:lang w:val="en-US" w:eastAsia="en-US" w:bidi="ar-SA"/>
      </w:rPr>
    </w:lvl>
  </w:abstractNum>
  <w:abstractNum w:abstractNumId="26">
    <w:multiLevelType w:val="hybridMultilevel"/>
    <w:lvl w:ilvl="0">
      <w:start w:val="1"/>
      <w:numFmt w:val="lowerLetter"/>
      <w:lvlText w:val="(%1)"/>
      <w:lvlJc w:val="left"/>
      <w:pPr>
        <w:ind w:left="393"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10" w:hanging="240"/>
      </w:pPr>
      <w:rPr>
        <w:rFonts w:hint="default"/>
        <w:lang w:val="en-US" w:eastAsia="en-US" w:bidi="ar-SA"/>
      </w:rPr>
    </w:lvl>
    <w:lvl w:ilvl="2">
      <w:start w:val="0"/>
      <w:numFmt w:val="bullet"/>
      <w:lvlText w:val="•"/>
      <w:lvlJc w:val="left"/>
      <w:pPr>
        <w:ind w:left="1020" w:hanging="240"/>
      </w:pPr>
      <w:rPr>
        <w:rFonts w:hint="default"/>
        <w:lang w:val="en-US" w:eastAsia="en-US" w:bidi="ar-SA"/>
      </w:rPr>
    </w:lvl>
    <w:lvl w:ilvl="3">
      <w:start w:val="0"/>
      <w:numFmt w:val="bullet"/>
      <w:lvlText w:val="•"/>
      <w:lvlJc w:val="left"/>
      <w:pPr>
        <w:ind w:left="1331" w:hanging="240"/>
      </w:pPr>
      <w:rPr>
        <w:rFonts w:hint="default"/>
        <w:lang w:val="en-US" w:eastAsia="en-US" w:bidi="ar-SA"/>
      </w:rPr>
    </w:lvl>
    <w:lvl w:ilvl="4">
      <w:start w:val="0"/>
      <w:numFmt w:val="bullet"/>
      <w:lvlText w:val="•"/>
      <w:lvlJc w:val="left"/>
      <w:pPr>
        <w:ind w:left="1641" w:hanging="240"/>
      </w:pPr>
      <w:rPr>
        <w:rFonts w:hint="default"/>
        <w:lang w:val="en-US" w:eastAsia="en-US" w:bidi="ar-SA"/>
      </w:rPr>
    </w:lvl>
    <w:lvl w:ilvl="5">
      <w:start w:val="0"/>
      <w:numFmt w:val="bullet"/>
      <w:lvlText w:val="•"/>
      <w:lvlJc w:val="left"/>
      <w:pPr>
        <w:ind w:left="1952" w:hanging="240"/>
      </w:pPr>
      <w:rPr>
        <w:rFonts w:hint="default"/>
        <w:lang w:val="en-US" w:eastAsia="en-US" w:bidi="ar-SA"/>
      </w:rPr>
    </w:lvl>
    <w:lvl w:ilvl="6">
      <w:start w:val="0"/>
      <w:numFmt w:val="bullet"/>
      <w:lvlText w:val="•"/>
      <w:lvlJc w:val="left"/>
      <w:pPr>
        <w:ind w:left="2262" w:hanging="240"/>
      </w:pPr>
      <w:rPr>
        <w:rFonts w:hint="default"/>
        <w:lang w:val="en-US" w:eastAsia="en-US" w:bidi="ar-SA"/>
      </w:rPr>
    </w:lvl>
    <w:lvl w:ilvl="7">
      <w:start w:val="0"/>
      <w:numFmt w:val="bullet"/>
      <w:lvlText w:val="•"/>
      <w:lvlJc w:val="left"/>
      <w:pPr>
        <w:ind w:left="2572" w:hanging="240"/>
      </w:pPr>
      <w:rPr>
        <w:rFonts w:hint="default"/>
        <w:lang w:val="en-US" w:eastAsia="en-US" w:bidi="ar-SA"/>
      </w:rPr>
    </w:lvl>
    <w:lvl w:ilvl="8">
      <w:start w:val="0"/>
      <w:numFmt w:val="bullet"/>
      <w:lvlText w:val="•"/>
      <w:lvlJc w:val="left"/>
      <w:pPr>
        <w:ind w:left="2883" w:hanging="240"/>
      </w:pPr>
      <w:rPr>
        <w:rFonts w:hint="default"/>
        <w:lang w:val="en-US" w:eastAsia="en-US" w:bidi="ar-SA"/>
      </w:rPr>
    </w:lvl>
  </w:abstractNum>
  <w:abstractNum w:abstractNumId="25">
    <w:multiLevelType w:val="hybridMultilevel"/>
    <w:lvl w:ilvl="0">
      <w:start w:val="1"/>
      <w:numFmt w:val="lowerLetter"/>
      <w:lvlText w:val="(%1)"/>
      <w:lvlJc w:val="left"/>
      <w:pPr>
        <w:ind w:left="413"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35" w:hanging="240"/>
      </w:pPr>
      <w:rPr>
        <w:rFonts w:hint="default"/>
        <w:lang w:val="en-US" w:eastAsia="en-US" w:bidi="ar-SA"/>
      </w:rPr>
    </w:lvl>
    <w:lvl w:ilvl="2">
      <w:start w:val="0"/>
      <w:numFmt w:val="bullet"/>
      <w:lvlText w:val="•"/>
      <w:lvlJc w:val="left"/>
      <w:pPr>
        <w:ind w:left="1050" w:hanging="240"/>
      </w:pPr>
      <w:rPr>
        <w:rFonts w:hint="default"/>
        <w:lang w:val="en-US" w:eastAsia="en-US" w:bidi="ar-SA"/>
      </w:rPr>
    </w:lvl>
    <w:lvl w:ilvl="3">
      <w:start w:val="0"/>
      <w:numFmt w:val="bullet"/>
      <w:lvlText w:val="•"/>
      <w:lvlJc w:val="left"/>
      <w:pPr>
        <w:ind w:left="1365" w:hanging="240"/>
      </w:pPr>
      <w:rPr>
        <w:rFonts w:hint="default"/>
        <w:lang w:val="en-US" w:eastAsia="en-US" w:bidi="ar-SA"/>
      </w:rPr>
    </w:lvl>
    <w:lvl w:ilvl="4">
      <w:start w:val="0"/>
      <w:numFmt w:val="bullet"/>
      <w:lvlText w:val="•"/>
      <w:lvlJc w:val="left"/>
      <w:pPr>
        <w:ind w:left="1680" w:hanging="240"/>
      </w:pPr>
      <w:rPr>
        <w:rFonts w:hint="default"/>
        <w:lang w:val="en-US" w:eastAsia="en-US" w:bidi="ar-SA"/>
      </w:rPr>
    </w:lvl>
    <w:lvl w:ilvl="5">
      <w:start w:val="0"/>
      <w:numFmt w:val="bullet"/>
      <w:lvlText w:val="•"/>
      <w:lvlJc w:val="left"/>
      <w:pPr>
        <w:ind w:left="1996" w:hanging="240"/>
      </w:pPr>
      <w:rPr>
        <w:rFonts w:hint="default"/>
        <w:lang w:val="en-US" w:eastAsia="en-US" w:bidi="ar-SA"/>
      </w:rPr>
    </w:lvl>
    <w:lvl w:ilvl="6">
      <w:start w:val="0"/>
      <w:numFmt w:val="bullet"/>
      <w:lvlText w:val="•"/>
      <w:lvlJc w:val="left"/>
      <w:pPr>
        <w:ind w:left="2311" w:hanging="240"/>
      </w:pPr>
      <w:rPr>
        <w:rFonts w:hint="default"/>
        <w:lang w:val="en-US" w:eastAsia="en-US" w:bidi="ar-SA"/>
      </w:rPr>
    </w:lvl>
    <w:lvl w:ilvl="7">
      <w:start w:val="0"/>
      <w:numFmt w:val="bullet"/>
      <w:lvlText w:val="•"/>
      <w:lvlJc w:val="left"/>
      <w:pPr>
        <w:ind w:left="2626" w:hanging="240"/>
      </w:pPr>
      <w:rPr>
        <w:rFonts w:hint="default"/>
        <w:lang w:val="en-US" w:eastAsia="en-US" w:bidi="ar-SA"/>
      </w:rPr>
    </w:lvl>
    <w:lvl w:ilvl="8">
      <w:start w:val="0"/>
      <w:numFmt w:val="bullet"/>
      <w:lvlText w:val="•"/>
      <w:lvlJc w:val="left"/>
      <w:pPr>
        <w:ind w:left="2941" w:hanging="240"/>
      </w:pPr>
      <w:rPr>
        <w:rFonts w:hint="default"/>
        <w:lang w:val="en-US" w:eastAsia="en-US" w:bidi="ar-SA"/>
      </w:rPr>
    </w:lvl>
  </w:abstractNum>
  <w:abstractNum w:abstractNumId="24">
    <w:multiLevelType w:val="hybridMultilevel"/>
    <w:lvl w:ilvl="0">
      <w:start w:val="1"/>
      <w:numFmt w:val="decimal"/>
      <w:lvlText w:val="(%1)"/>
      <w:lvlJc w:val="left"/>
      <w:pPr>
        <w:ind w:left="639" w:hanging="240"/>
        <w:jc w:val="left"/>
      </w:pPr>
      <w:rPr>
        <w:rFonts w:hint="default" w:ascii="Times New Roman" w:hAnsi="Times New Roman" w:eastAsia="Times New Roman" w:cs="Times New Roman"/>
        <w:spacing w:val="-1"/>
        <w:w w:val="109"/>
        <w:sz w:val="14"/>
        <w:szCs w:val="14"/>
        <w:lang w:val="en-US" w:eastAsia="en-US" w:bidi="ar-SA"/>
      </w:rPr>
    </w:lvl>
    <w:lvl w:ilvl="1">
      <w:start w:val="0"/>
      <w:numFmt w:val="bullet"/>
      <w:lvlText w:val="•"/>
      <w:lvlJc w:val="left"/>
      <w:pPr>
        <w:ind w:left="1636" w:hanging="240"/>
      </w:pPr>
      <w:rPr>
        <w:rFonts w:hint="default"/>
        <w:lang w:val="en-US" w:eastAsia="en-US" w:bidi="ar-SA"/>
      </w:rPr>
    </w:lvl>
    <w:lvl w:ilvl="2">
      <w:start w:val="0"/>
      <w:numFmt w:val="bullet"/>
      <w:lvlText w:val="•"/>
      <w:lvlJc w:val="left"/>
      <w:pPr>
        <w:ind w:left="2632" w:hanging="240"/>
      </w:pPr>
      <w:rPr>
        <w:rFonts w:hint="default"/>
        <w:lang w:val="en-US" w:eastAsia="en-US" w:bidi="ar-SA"/>
      </w:rPr>
    </w:lvl>
    <w:lvl w:ilvl="3">
      <w:start w:val="0"/>
      <w:numFmt w:val="bullet"/>
      <w:lvlText w:val="•"/>
      <w:lvlJc w:val="left"/>
      <w:pPr>
        <w:ind w:left="3628" w:hanging="240"/>
      </w:pPr>
      <w:rPr>
        <w:rFonts w:hint="default"/>
        <w:lang w:val="en-US" w:eastAsia="en-US" w:bidi="ar-SA"/>
      </w:rPr>
    </w:lvl>
    <w:lvl w:ilvl="4">
      <w:start w:val="0"/>
      <w:numFmt w:val="bullet"/>
      <w:lvlText w:val="•"/>
      <w:lvlJc w:val="left"/>
      <w:pPr>
        <w:ind w:left="4624" w:hanging="240"/>
      </w:pPr>
      <w:rPr>
        <w:rFonts w:hint="default"/>
        <w:lang w:val="en-US" w:eastAsia="en-US" w:bidi="ar-SA"/>
      </w:rPr>
    </w:lvl>
    <w:lvl w:ilvl="5">
      <w:start w:val="0"/>
      <w:numFmt w:val="bullet"/>
      <w:lvlText w:val="•"/>
      <w:lvlJc w:val="left"/>
      <w:pPr>
        <w:ind w:left="5620" w:hanging="240"/>
      </w:pPr>
      <w:rPr>
        <w:rFonts w:hint="default"/>
        <w:lang w:val="en-US" w:eastAsia="en-US" w:bidi="ar-SA"/>
      </w:rPr>
    </w:lvl>
    <w:lvl w:ilvl="6">
      <w:start w:val="0"/>
      <w:numFmt w:val="bullet"/>
      <w:lvlText w:val="•"/>
      <w:lvlJc w:val="left"/>
      <w:pPr>
        <w:ind w:left="6616" w:hanging="240"/>
      </w:pPr>
      <w:rPr>
        <w:rFonts w:hint="default"/>
        <w:lang w:val="en-US" w:eastAsia="en-US" w:bidi="ar-SA"/>
      </w:rPr>
    </w:lvl>
    <w:lvl w:ilvl="7">
      <w:start w:val="0"/>
      <w:numFmt w:val="bullet"/>
      <w:lvlText w:val="•"/>
      <w:lvlJc w:val="left"/>
      <w:pPr>
        <w:ind w:left="7612" w:hanging="240"/>
      </w:pPr>
      <w:rPr>
        <w:rFonts w:hint="default"/>
        <w:lang w:val="en-US" w:eastAsia="en-US" w:bidi="ar-SA"/>
      </w:rPr>
    </w:lvl>
    <w:lvl w:ilvl="8">
      <w:start w:val="0"/>
      <w:numFmt w:val="bullet"/>
      <w:lvlText w:val="•"/>
      <w:lvlJc w:val="left"/>
      <w:pPr>
        <w:ind w:left="8608" w:hanging="240"/>
      </w:pPr>
      <w:rPr>
        <w:rFonts w:hint="default"/>
        <w:lang w:val="en-US" w:eastAsia="en-US" w:bidi="ar-SA"/>
      </w:rPr>
    </w:lvl>
  </w:abstractNum>
  <w:abstractNum w:abstractNumId="23">
    <w:multiLevelType w:val="hybridMultilevel"/>
    <w:lvl w:ilvl="0">
      <w:start w:val="1"/>
      <w:numFmt w:val="decimal"/>
      <w:lvlText w:val="(%1)"/>
      <w:lvlJc w:val="left"/>
      <w:pPr>
        <w:ind w:left="374" w:hanging="240"/>
        <w:jc w:val="left"/>
      </w:pPr>
      <w:rPr>
        <w:rFonts w:hint="default" w:ascii="Times New Roman" w:hAnsi="Times New Roman" w:eastAsia="Times New Roman" w:cs="Times New Roman"/>
        <w:spacing w:val="-1"/>
        <w:w w:val="109"/>
        <w:sz w:val="14"/>
        <w:szCs w:val="14"/>
        <w:lang w:val="en-US" w:eastAsia="en-US" w:bidi="ar-SA"/>
      </w:rPr>
    </w:lvl>
    <w:lvl w:ilvl="1">
      <w:start w:val="1"/>
      <w:numFmt w:val="lowerLetter"/>
      <w:lvlText w:val="(%2)"/>
      <w:lvlJc w:val="left"/>
      <w:pPr>
        <w:ind w:left="409" w:hanging="240"/>
        <w:jc w:val="left"/>
      </w:pPr>
      <w:rPr>
        <w:rFonts w:hint="default" w:ascii="Times New Roman" w:hAnsi="Times New Roman" w:eastAsia="Times New Roman" w:cs="Times New Roman"/>
        <w:spacing w:val="-1"/>
        <w:w w:val="103"/>
        <w:sz w:val="12"/>
        <w:szCs w:val="12"/>
        <w:lang w:val="en-US" w:eastAsia="en-US" w:bidi="ar-SA"/>
      </w:rPr>
    </w:lvl>
    <w:lvl w:ilvl="2">
      <w:start w:val="0"/>
      <w:numFmt w:val="bullet"/>
      <w:lvlText w:val="•"/>
      <w:lvlJc w:val="left"/>
      <w:pPr>
        <w:ind w:left="250" w:hanging="240"/>
      </w:pPr>
      <w:rPr>
        <w:rFonts w:hint="default"/>
        <w:lang w:val="en-US" w:eastAsia="en-US" w:bidi="ar-SA"/>
      </w:rPr>
    </w:lvl>
    <w:lvl w:ilvl="3">
      <w:start w:val="0"/>
      <w:numFmt w:val="bullet"/>
      <w:lvlText w:val="•"/>
      <w:lvlJc w:val="left"/>
      <w:pPr>
        <w:ind w:left="101" w:hanging="240"/>
      </w:pPr>
      <w:rPr>
        <w:rFonts w:hint="default"/>
        <w:lang w:val="en-US" w:eastAsia="en-US" w:bidi="ar-SA"/>
      </w:rPr>
    </w:lvl>
    <w:lvl w:ilvl="4">
      <w:start w:val="0"/>
      <w:numFmt w:val="bullet"/>
      <w:lvlText w:val="•"/>
      <w:lvlJc w:val="left"/>
      <w:pPr>
        <w:ind w:left="-49" w:hanging="240"/>
      </w:pPr>
      <w:rPr>
        <w:rFonts w:hint="default"/>
        <w:lang w:val="en-US" w:eastAsia="en-US" w:bidi="ar-SA"/>
      </w:rPr>
    </w:lvl>
    <w:lvl w:ilvl="5">
      <w:start w:val="0"/>
      <w:numFmt w:val="bullet"/>
      <w:lvlText w:val="•"/>
      <w:lvlJc w:val="left"/>
      <w:pPr>
        <w:ind w:left="-198" w:hanging="240"/>
      </w:pPr>
      <w:rPr>
        <w:rFonts w:hint="default"/>
        <w:lang w:val="en-US" w:eastAsia="en-US" w:bidi="ar-SA"/>
      </w:rPr>
    </w:lvl>
    <w:lvl w:ilvl="6">
      <w:start w:val="0"/>
      <w:numFmt w:val="bullet"/>
      <w:lvlText w:val="•"/>
      <w:lvlJc w:val="left"/>
      <w:pPr>
        <w:ind w:left="-348" w:hanging="240"/>
      </w:pPr>
      <w:rPr>
        <w:rFonts w:hint="default"/>
        <w:lang w:val="en-US" w:eastAsia="en-US" w:bidi="ar-SA"/>
      </w:rPr>
    </w:lvl>
    <w:lvl w:ilvl="7">
      <w:start w:val="0"/>
      <w:numFmt w:val="bullet"/>
      <w:lvlText w:val="•"/>
      <w:lvlJc w:val="left"/>
      <w:pPr>
        <w:ind w:left="-497" w:hanging="240"/>
      </w:pPr>
      <w:rPr>
        <w:rFonts w:hint="default"/>
        <w:lang w:val="en-US" w:eastAsia="en-US" w:bidi="ar-SA"/>
      </w:rPr>
    </w:lvl>
    <w:lvl w:ilvl="8">
      <w:start w:val="0"/>
      <w:numFmt w:val="bullet"/>
      <w:lvlText w:val="•"/>
      <w:lvlJc w:val="left"/>
      <w:pPr>
        <w:ind w:left="-647" w:hanging="240"/>
      </w:pPr>
      <w:rPr>
        <w:rFonts w:hint="default"/>
        <w:lang w:val="en-US" w:eastAsia="en-US" w:bidi="ar-SA"/>
      </w:rPr>
    </w:lvl>
  </w:abstractNum>
  <w:abstractNum w:abstractNumId="22">
    <w:multiLevelType w:val="hybridMultilevel"/>
    <w:lvl w:ilvl="0">
      <w:start w:val="1"/>
      <w:numFmt w:val="lowerLetter"/>
      <w:lvlText w:val="(%1)"/>
      <w:lvlJc w:val="left"/>
      <w:pPr>
        <w:ind w:left="398"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807" w:hanging="240"/>
      </w:pPr>
      <w:rPr>
        <w:rFonts w:hint="default"/>
        <w:lang w:val="en-US" w:eastAsia="en-US" w:bidi="ar-SA"/>
      </w:rPr>
    </w:lvl>
    <w:lvl w:ilvl="2">
      <w:start w:val="0"/>
      <w:numFmt w:val="bullet"/>
      <w:lvlText w:val="•"/>
      <w:lvlJc w:val="left"/>
      <w:pPr>
        <w:ind w:left="1215" w:hanging="240"/>
      </w:pPr>
      <w:rPr>
        <w:rFonts w:hint="default"/>
        <w:lang w:val="en-US" w:eastAsia="en-US" w:bidi="ar-SA"/>
      </w:rPr>
    </w:lvl>
    <w:lvl w:ilvl="3">
      <w:start w:val="0"/>
      <w:numFmt w:val="bullet"/>
      <w:lvlText w:val="•"/>
      <w:lvlJc w:val="left"/>
      <w:pPr>
        <w:ind w:left="1623" w:hanging="240"/>
      </w:pPr>
      <w:rPr>
        <w:rFonts w:hint="default"/>
        <w:lang w:val="en-US" w:eastAsia="en-US" w:bidi="ar-SA"/>
      </w:rPr>
    </w:lvl>
    <w:lvl w:ilvl="4">
      <w:start w:val="0"/>
      <w:numFmt w:val="bullet"/>
      <w:lvlText w:val="•"/>
      <w:lvlJc w:val="left"/>
      <w:pPr>
        <w:ind w:left="2031" w:hanging="240"/>
      </w:pPr>
      <w:rPr>
        <w:rFonts w:hint="default"/>
        <w:lang w:val="en-US" w:eastAsia="en-US" w:bidi="ar-SA"/>
      </w:rPr>
    </w:lvl>
    <w:lvl w:ilvl="5">
      <w:start w:val="0"/>
      <w:numFmt w:val="bullet"/>
      <w:lvlText w:val="•"/>
      <w:lvlJc w:val="left"/>
      <w:pPr>
        <w:ind w:left="2439" w:hanging="240"/>
      </w:pPr>
      <w:rPr>
        <w:rFonts w:hint="default"/>
        <w:lang w:val="en-US" w:eastAsia="en-US" w:bidi="ar-SA"/>
      </w:rPr>
    </w:lvl>
    <w:lvl w:ilvl="6">
      <w:start w:val="0"/>
      <w:numFmt w:val="bullet"/>
      <w:lvlText w:val="•"/>
      <w:lvlJc w:val="left"/>
      <w:pPr>
        <w:ind w:left="2847" w:hanging="240"/>
      </w:pPr>
      <w:rPr>
        <w:rFonts w:hint="default"/>
        <w:lang w:val="en-US" w:eastAsia="en-US" w:bidi="ar-SA"/>
      </w:rPr>
    </w:lvl>
    <w:lvl w:ilvl="7">
      <w:start w:val="0"/>
      <w:numFmt w:val="bullet"/>
      <w:lvlText w:val="•"/>
      <w:lvlJc w:val="left"/>
      <w:pPr>
        <w:ind w:left="3254" w:hanging="240"/>
      </w:pPr>
      <w:rPr>
        <w:rFonts w:hint="default"/>
        <w:lang w:val="en-US" w:eastAsia="en-US" w:bidi="ar-SA"/>
      </w:rPr>
    </w:lvl>
    <w:lvl w:ilvl="8">
      <w:start w:val="0"/>
      <w:numFmt w:val="bullet"/>
      <w:lvlText w:val="•"/>
      <w:lvlJc w:val="left"/>
      <w:pPr>
        <w:ind w:left="3662" w:hanging="240"/>
      </w:pPr>
      <w:rPr>
        <w:rFonts w:hint="default"/>
        <w:lang w:val="en-US" w:eastAsia="en-US" w:bidi="ar-SA"/>
      </w:rPr>
    </w:lvl>
  </w:abstractNum>
  <w:abstractNum w:abstractNumId="21">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807" w:hanging="240"/>
      </w:pPr>
      <w:rPr>
        <w:rFonts w:hint="default"/>
        <w:lang w:val="en-US" w:eastAsia="en-US" w:bidi="ar-SA"/>
      </w:rPr>
    </w:lvl>
    <w:lvl w:ilvl="2">
      <w:start w:val="0"/>
      <w:numFmt w:val="bullet"/>
      <w:lvlText w:val="•"/>
      <w:lvlJc w:val="left"/>
      <w:pPr>
        <w:ind w:left="1215" w:hanging="240"/>
      </w:pPr>
      <w:rPr>
        <w:rFonts w:hint="default"/>
        <w:lang w:val="en-US" w:eastAsia="en-US" w:bidi="ar-SA"/>
      </w:rPr>
    </w:lvl>
    <w:lvl w:ilvl="3">
      <w:start w:val="0"/>
      <w:numFmt w:val="bullet"/>
      <w:lvlText w:val="•"/>
      <w:lvlJc w:val="left"/>
      <w:pPr>
        <w:ind w:left="1623" w:hanging="240"/>
      </w:pPr>
      <w:rPr>
        <w:rFonts w:hint="default"/>
        <w:lang w:val="en-US" w:eastAsia="en-US" w:bidi="ar-SA"/>
      </w:rPr>
    </w:lvl>
    <w:lvl w:ilvl="4">
      <w:start w:val="0"/>
      <w:numFmt w:val="bullet"/>
      <w:lvlText w:val="•"/>
      <w:lvlJc w:val="left"/>
      <w:pPr>
        <w:ind w:left="2031" w:hanging="240"/>
      </w:pPr>
      <w:rPr>
        <w:rFonts w:hint="default"/>
        <w:lang w:val="en-US" w:eastAsia="en-US" w:bidi="ar-SA"/>
      </w:rPr>
    </w:lvl>
    <w:lvl w:ilvl="5">
      <w:start w:val="0"/>
      <w:numFmt w:val="bullet"/>
      <w:lvlText w:val="•"/>
      <w:lvlJc w:val="left"/>
      <w:pPr>
        <w:ind w:left="2439" w:hanging="240"/>
      </w:pPr>
      <w:rPr>
        <w:rFonts w:hint="default"/>
        <w:lang w:val="en-US" w:eastAsia="en-US" w:bidi="ar-SA"/>
      </w:rPr>
    </w:lvl>
    <w:lvl w:ilvl="6">
      <w:start w:val="0"/>
      <w:numFmt w:val="bullet"/>
      <w:lvlText w:val="•"/>
      <w:lvlJc w:val="left"/>
      <w:pPr>
        <w:ind w:left="2847" w:hanging="240"/>
      </w:pPr>
      <w:rPr>
        <w:rFonts w:hint="default"/>
        <w:lang w:val="en-US" w:eastAsia="en-US" w:bidi="ar-SA"/>
      </w:rPr>
    </w:lvl>
    <w:lvl w:ilvl="7">
      <w:start w:val="0"/>
      <w:numFmt w:val="bullet"/>
      <w:lvlText w:val="•"/>
      <w:lvlJc w:val="left"/>
      <w:pPr>
        <w:ind w:left="3254" w:hanging="240"/>
      </w:pPr>
      <w:rPr>
        <w:rFonts w:hint="default"/>
        <w:lang w:val="en-US" w:eastAsia="en-US" w:bidi="ar-SA"/>
      </w:rPr>
    </w:lvl>
    <w:lvl w:ilvl="8">
      <w:start w:val="0"/>
      <w:numFmt w:val="bullet"/>
      <w:lvlText w:val="•"/>
      <w:lvlJc w:val="left"/>
      <w:pPr>
        <w:ind w:left="3662" w:hanging="240"/>
      </w:pPr>
      <w:rPr>
        <w:rFonts w:hint="default"/>
        <w:lang w:val="en-US" w:eastAsia="en-US" w:bidi="ar-SA"/>
      </w:rPr>
    </w:lvl>
  </w:abstractNum>
  <w:abstractNum w:abstractNumId="20">
    <w:multiLevelType w:val="hybridMultilevel"/>
    <w:lvl w:ilvl="0">
      <w:start w:val="1"/>
      <w:numFmt w:val="lowerLetter"/>
      <w:lvlText w:val="(%1)"/>
      <w:lvlJc w:val="left"/>
      <w:pPr>
        <w:ind w:left="394"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806" w:hanging="240"/>
      </w:pPr>
      <w:rPr>
        <w:rFonts w:hint="default"/>
        <w:lang w:val="en-US" w:eastAsia="en-US" w:bidi="ar-SA"/>
      </w:rPr>
    </w:lvl>
    <w:lvl w:ilvl="2">
      <w:start w:val="0"/>
      <w:numFmt w:val="bullet"/>
      <w:lvlText w:val="•"/>
      <w:lvlJc w:val="left"/>
      <w:pPr>
        <w:ind w:left="1213" w:hanging="240"/>
      </w:pPr>
      <w:rPr>
        <w:rFonts w:hint="default"/>
        <w:lang w:val="en-US" w:eastAsia="en-US" w:bidi="ar-SA"/>
      </w:rPr>
    </w:lvl>
    <w:lvl w:ilvl="3">
      <w:start w:val="0"/>
      <w:numFmt w:val="bullet"/>
      <w:lvlText w:val="•"/>
      <w:lvlJc w:val="left"/>
      <w:pPr>
        <w:ind w:left="1620" w:hanging="240"/>
      </w:pPr>
      <w:rPr>
        <w:rFonts w:hint="default"/>
        <w:lang w:val="en-US" w:eastAsia="en-US" w:bidi="ar-SA"/>
      </w:rPr>
    </w:lvl>
    <w:lvl w:ilvl="4">
      <w:start w:val="0"/>
      <w:numFmt w:val="bullet"/>
      <w:lvlText w:val="•"/>
      <w:lvlJc w:val="left"/>
      <w:pPr>
        <w:ind w:left="2027" w:hanging="240"/>
      </w:pPr>
      <w:rPr>
        <w:rFonts w:hint="default"/>
        <w:lang w:val="en-US" w:eastAsia="en-US" w:bidi="ar-SA"/>
      </w:rPr>
    </w:lvl>
    <w:lvl w:ilvl="5">
      <w:start w:val="0"/>
      <w:numFmt w:val="bullet"/>
      <w:lvlText w:val="•"/>
      <w:lvlJc w:val="left"/>
      <w:pPr>
        <w:ind w:left="2434" w:hanging="240"/>
      </w:pPr>
      <w:rPr>
        <w:rFonts w:hint="default"/>
        <w:lang w:val="en-US" w:eastAsia="en-US" w:bidi="ar-SA"/>
      </w:rPr>
    </w:lvl>
    <w:lvl w:ilvl="6">
      <w:start w:val="0"/>
      <w:numFmt w:val="bullet"/>
      <w:lvlText w:val="•"/>
      <w:lvlJc w:val="left"/>
      <w:pPr>
        <w:ind w:left="2840" w:hanging="240"/>
      </w:pPr>
      <w:rPr>
        <w:rFonts w:hint="default"/>
        <w:lang w:val="en-US" w:eastAsia="en-US" w:bidi="ar-SA"/>
      </w:rPr>
    </w:lvl>
    <w:lvl w:ilvl="7">
      <w:start w:val="0"/>
      <w:numFmt w:val="bullet"/>
      <w:lvlText w:val="•"/>
      <w:lvlJc w:val="left"/>
      <w:pPr>
        <w:ind w:left="3247" w:hanging="240"/>
      </w:pPr>
      <w:rPr>
        <w:rFonts w:hint="default"/>
        <w:lang w:val="en-US" w:eastAsia="en-US" w:bidi="ar-SA"/>
      </w:rPr>
    </w:lvl>
    <w:lvl w:ilvl="8">
      <w:start w:val="0"/>
      <w:numFmt w:val="bullet"/>
      <w:lvlText w:val="•"/>
      <w:lvlJc w:val="left"/>
      <w:pPr>
        <w:ind w:left="3654" w:hanging="240"/>
      </w:pPr>
      <w:rPr>
        <w:rFonts w:hint="default"/>
        <w:lang w:val="en-US" w:eastAsia="en-US" w:bidi="ar-SA"/>
      </w:rPr>
    </w:lvl>
  </w:abstractNum>
  <w:abstractNum w:abstractNumId="19">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806" w:hanging="240"/>
      </w:pPr>
      <w:rPr>
        <w:rFonts w:hint="default"/>
        <w:lang w:val="en-US" w:eastAsia="en-US" w:bidi="ar-SA"/>
      </w:rPr>
    </w:lvl>
    <w:lvl w:ilvl="2">
      <w:start w:val="0"/>
      <w:numFmt w:val="bullet"/>
      <w:lvlText w:val="•"/>
      <w:lvlJc w:val="left"/>
      <w:pPr>
        <w:ind w:left="1213" w:hanging="240"/>
      </w:pPr>
      <w:rPr>
        <w:rFonts w:hint="default"/>
        <w:lang w:val="en-US" w:eastAsia="en-US" w:bidi="ar-SA"/>
      </w:rPr>
    </w:lvl>
    <w:lvl w:ilvl="3">
      <w:start w:val="0"/>
      <w:numFmt w:val="bullet"/>
      <w:lvlText w:val="•"/>
      <w:lvlJc w:val="left"/>
      <w:pPr>
        <w:ind w:left="1620" w:hanging="240"/>
      </w:pPr>
      <w:rPr>
        <w:rFonts w:hint="default"/>
        <w:lang w:val="en-US" w:eastAsia="en-US" w:bidi="ar-SA"/>
      </w:rPr>
    </w:lvl>
    <w:lvl w:ilvl="4">
      <w:start w:val="0"/>
      <w:numFmt w:val="bullet"/>
      <w:lvlText w:val="•"/>
      <w:lvlJc w:val="left"/>
      <w:pPr>
        <w:ind w:left="2027" w:hanging="240"/>
      </w:pPr>
      <w:rPr>
        <w:rFonts w:hint="default"/>
        <w:lang w:val="en-US" w:eastAsia="en-US" w:bidi="ar-SA"/>
      </w:rPr>
    </w:lvl>
    <w:lvl w:ilvl="5">
      <w:start w:val="0"/>
      <w:numFmt w:val="bullet"/>
      <w:lvlText w:val="•"/>
      <w:lvlJc w:val="left"/>
      <w:pPr>
        <w:ind w:left="2434" w:hanging="240"/>
      </w:pPr>
      <w:rPr>
        <w:rFonts w:hint="default"/>
        <w:lang w:val="en-US" w:eastAsia="en-US" w:bidi="ar-SA"/>
      </w:rPr>
    </w:lvl>
    <w:lvl w:ilvl="6">
      <w:start w:val="0"/>
      <w:numFmt w:val="bullet"/>
      <w:lvlText w:val="•"/>
      <w:lvlJc w:val="left"/>
      <w:pPr>
        <w:ind w:left="2840" w:hanging="240"/>
      </w:pPr>
      <w:rPr>
        <w:rFonts w:hint="default"/>
        <w:lang w:val="en-US" w:eastAsia="en-US" w:bidi="ar-SA"/>
      </w:rPr>
    </w:lvl>
    <w:lvl w:ilvl="7">
      <w:start w:val="0"/>
      <w:numFmt w:val="bullet"/>
      <w:lvlText w:val="•"/>
      <w:lvlJc w:val="left"/>
      <w:pPr>
        <w:ind w:left="3247" w:hanging="240"/>
      </w:pPr>
      <w:rPr>
        <w:rFonts w:hint="default"/>
        <w:lang w:val="en-US" w:eastAsia="en-US" w:bidi="ar-SA"/>
      </w:rPr>
    </w:lvl>
    <w:lvl w:ilvl="8">
      <w:start w:val="0"/>
      <w:numFmt w:val="bullet"/>
      <w:lvlText w:val="•"/>
      <w:lvlJc w:val="left"/>
      <w:pPr>
        <w:ind w:left="3654" w:hanging="240"/>
      </w:pPr>
      <w:rPr>
        <w:rFonts w:hint="default"/>
        <w:lang w:val="en-US" w:eastAsia="en-US" w:bidi="ar-SA"/>
      </w:rPr>
    </w:lvl>
  </w:abstractNum>
  <w:abstractNum w:abstractNumId="18">
    <w:multiLevelType w:val="hybridMultilevel"/>
    <w:lvl w:ilvl="0">
      <w:start w:val="3"/>
      <w:numFmt w:val="decimal"/>
      <w:lvlText w:val="%1"/>
      <w:lvlJc w:val="left"/>
      <w:pPr>
        <w:ind w:left="640" w:hanging="481"/>
        <w:jc w:val="left"/>
      </w:pPr>
      <w:rPr>
        <w:rFonts w:hint="default"/>
        <w:lang w:val="en-US" w:eastAsia="en-US" w:bidi="ar-SA"/>
      </w:rPr>
    </w:lvl>
    <w:lvl w:ilvl="1">
      <w:start w:val="1"/>
      <w:numFmt w:val="decimal"/>
      <w:lvlText w:val="%1.%2"/>
      <w:lvlJc w:val="left"/>
      <w:pPr>
        <w:ind w:left="640" w:hanging="481"/>
        <w:jc w:val="right"/>
      </w:pPr>
      <w:rPr>
        <w:rFonts w:hint="default"/>
        <w:b/>
        <w:bCs/>
        <w:spacing w:val="-1"/>
        <w:w w:val="76"/>
        <w:u w:val="single" w:color="006CB4"/>
        <w:lang w:val="en-US" w:eastAsia="en-US" w:bidi="ar-SA"/>
      </w:rPr>
    </w:lvl>
    <w:lvl w:ilvl="2">
      <w:start w:val="0"/>
      <w:numFmt w:val="bullet"/>
      <w:lvlText w:val="•"/>
      <w:lvlJc w:val="left"/>
      <w:pPr>
        <w:ind w:left="1798" w:hanging="481"/>
      </w:pPr>
      <w:rPr>
        <w:rFonts w:hint="default"/>
        <w:lang w:val="en-US" w:eastAsia="en-US" w:bidi="ar-SA"/>
      </w:rPr>
    </w:lvl>
    <w:lvl w:ilvl="3">
      <w:start w:val="0"/>
      <w:numFmt w:val="bullet"/>
      <w:lvlText w:val="•"/>
      <w:lvlJc w:val="left"/>
      <w:pPr>
        <w:ind w:left="1277" w:hanging="481"/>
      </w:pPr>
      <w:rPr>
        <w:rFonts w:hint="default"/>
        <w:lang w:val="en-US" w:eastAsia="en-US" w:bidi="ar-SA"/>
      </w:rPr>
    </w:lvl>
    <w:lvl w:ilvl="4">
      <w:start w:val="0"/>
      <w:numFmt w:val="bullet"/>
      <w:lvlText w:val="•"/>
      <w:lvlJc w:val="left"/>
      <w:pPr>
        <w:ind w:left="756" w:hanging="481"/>
      </w:pPr>
      <w:rPr>
        <w:rFonts w:hint="default"/>
        <w:lang w:val="en-US" w:eastAsia="en-US" w:bidi="ar-SA"/>
      </w:rPr>
    </w:lvl>
    <w:lvl w:ilvl="5">
      <w:start w:val="0"/>
      <w:numFmt w:val="bullet"/>
      <w:lvlText w:val="•"/>
      <w:lvlJc w:val="left"/>
      <w:pPr>
        <w:ind w:left="235" w:hanging="481"/>
      </w:pPr>
      <w:rPr>
        <w:rFonts w:hint="default"/>
        <w:lang w:val="en-US" w:eastAsia="en-US" w:bidi="ar-SA"/>
      </w:rPr>
    </w:lvl>
    <w:lvl w:ilvl="6">
      <w:start w:val="0"/>
      <w:numFmt w:val="bullet"/>
      <w:lvlText w:val="•"/>
      <w:lvlJc w:val="left"/>
      <w:pPr>
        <w:ind w:left="-286" w:hanging="481"/>
      </w:pPr>
      <w:rPr>
        <w:rFonts w:hint="default"/>
        <w:lang w:val="en-US" w:eastAsia="en-US" w:bidi="ar-SA"/>
      </w:rPr>
    </w:lvl>
    <w:lvl w:ilvl="7">
      <w:start w:val="0"/>
      <w:numFmt w:val="bullet"/>
      <w:lvlText w:val="•"/>
      <w:lvlJc w:val="left"/>
      <w:pPr>
        <w:ind w:left="-808" w:hanging="481"/>
      </w:pPr>
      <w:rPr>
        <w:rFonts w:hint="default"/>
        <w:lang w:val="en-US" w:eastAsia="en-US" w:bidi="ar-SA"/>
      </w:rPr>
    </w:lvl>
    <w:lvl w:ilvl="8">
      <w:start w:val="0"/>
      <w:numFmt w:val="bullet"/>
      <w:lvlText w:val="•"/>
      <w:lvlJc w:val="left"/>
      <w:pPr>
        <w:ind w:left="-1329" w:hanging="481"/>
      </w:pPr>
      <w:rPr>
        <w:rFonts w:hint="default"/>
        <w:lang w:val="en-US" w:eastAsia="en-US" w:bidi="ar-SA"/>
      </w:rPr>
    </w:lvl>
  </w:abstractNum>
  <w:abstractNum w:abstractNumId="17">
    <w:multiLevelType w:val="hybridMultilevel"/>
    <w:lvl w:ilvl="0">
      <w:start w:val="1"/>
      <w:numFmt w:val="lowerLetter"/>
      <w:lvlText w:val="(%1)"/>
      <w:lvlJc w:val="left"/>
      <w:pPr>
        <w:ind w:left="394"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804" w:hanging="240"/>
      </w:pPr>
      <w:rPr>
        <w:rFonts w:hint="default"/>
        <w:lang w:val="en-US" w:eastAsia="en-US" w:bidi="ar-SA"/>
      </w:rPr>
    </w:lvl>
    <w:lvl w:ilvl="2">
      <w:start w:val="0"/>
      <w:numFmt w:val="bullet"/>
      <w:lvlText w:val="•"/>
      <w:lvlJc w:val="left"/>
      <w:pPr>
        <w:ind w:left="1208" w:hanging="240"/>
      </w:pPr>
      <w:rPr>
        <w:rFonts w:hint="default"/>
        <w:lang w:val="en-US" w:eastAsia="en-US" w:bidi="ar-SA"/>
      </w:rPr>
    </w:lvl>
    <w:lvl w:ilvl="3">
      <w:start w:val="0"/>
      <w:numFmt w:val="bullet"/>
      <w:lvlText w:val="•"/>
      <w:lvlJc w:val="left"/>
      <w:pPr>
        <w:ind w:left="1612" w:hanging="240"/>
      </w:pPr>
      <w:rPr>
        <w:rFonts w:hint="default"/>
        <w:lang w:val="en-US" w:eastAsia="en-US" w:bidi="ar-SA"/>
      </w:rPr>
    </w:lvl>
    <w:lvl w:ilvl="4">
      <w:start w:val="0"/>
      <w:numFmt w:val="bullet"/>
      <w:lvlText w:val="•"/>
      <w:lvlJc w:val="left"/>
      <w:pPr>
        <w:ind w:left="2016" w:hanging="240"/>
      </w:pPr>
      <w:rPr>
        <w:rFonts w:hint="default"/>
        <w:lang w:val="en-US" w:eastAsia="en-US" w:bidi="ar-SA"/>
      </w:rPr>
    </w:lvl>
    <w:lvl w:ilvl="5">
      <w:start w:val="0"/>
      <w:numFmt w:val="bullet"/>
      <w:lvlText w:val="•"/>
      <w:lvlJc w:val="left"/>
      <w:pPr>
        <w:ind w:left="2420" w:hanging="240"/>
      </w:pPr>
      <w:rPr>
        <w:rFonts w:hint="default"/>
        <w:lang w:val="en-US" w:eastAsia="en-US" w:bidi="ar-SA"/>
      </w:rPr>
    </w:lvl>
    <w:lvl w:ilvl="6">
      <w:start w:val="0"/>
      <w:numFmt w:val="bullet"/>
      <w:lvlText w:val="•"/>
      <w:lvlJc w:val="left"/>
      <w:pPr>
        <w:ind w:left="2824" w:hanging="240"/>
      </w:pPr>
      <w:rPr>
        <w:rFonts w:hint="default"/>
        <w:lang w:val="en-US" w:eastAsia="en-US" w:bidi="ar-SA"/>
      </w:rPr>
    </w:lvl>
    <w:lvl w:ilvl="7">
      <w:start w:val="0"/>
      <w:numFmt w:val="bullet"/>
      <w:lvlText w:val="•"/>
      <w:lvlJc w:val="left"/>
      <w:pPr>
        <w:ind w:left="3228" w:hanging="240"/>
      </w:pPr>
      <w:rPr>
        <w:rFonts w:hint="default"/>
        <w:lang w:val="en-US" w:eastAsia="en-US" w:bidi="ar-SA"/>
      </w:rPr>
    </w:lvl>
    <w:lvl w:ilvl="8">
      <w:start w:val="0"/>
      <w:numFmt w:val="bullet"/>
      <w:lvlText w:val="•"/>
      <w:lvlJc w:val="left"/>
      <w:pPr>
        <w:ind w:left="3632" w:hanging="240"/>
      </w:pPr>
      <w:rPr>
        <w:rFonts w:hint="default"/>
        <w:lang w:val="en-US" w:eastAsia="en-US" w:bidi="ar-SA"/>
      </w:rPr>
    </w:lvl>
  </w:abstractNum>
  <w:abstractNum w:abstractNumId="16">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816" w:hanging="240"/>
      </w:pPr>
      <w:rPr>
        <w:rFonts w:hint="default"/>
        <w:lang w:val="en-US" w:eastAsia="en-US" w:bidi="ar-SA"/>
      </w:rPr>
    </w:lvl>
    <w:lvl w:ilvl="2">
      <w:start w:val="0"/>
      <w:numFmt w:val="bullet"/>
      <w:lvlText w:val="•"/>
      <w:lvlJc w:val="left"/>
      <w:pPr>
        <w:ind w:left="1213" w:hanging="240"/>
      </w:pPr>
      <w:rPr>
        <w:rFonts w:hint="default"/>
        <w:lang w:val="en-US" w:eastAsia="en-US" w:bidi="ar-SA"/>
      </w:rPr>
    </w:lvl>
    <w:lvl w:ilvl="3">
      <w:start w:val="0"/>
      <w:numFmt w:val="bullet"/>
      <w:lvlText w:val="•"/>
      <w:lvlJc w:val="left"/>
      <w:pPr>
        <w:ind w:left="1610" w:hanging="240"/>
      </w:pPr>
      <w:rPr>
        <w:rFonts w:hint="default"/>
        <w:lang w:val="en-US" w:eastAsia="en-US" w:bidi="ar-SA"/>
      </w:rPr>
    </w:lvl>
    <w:lvl w:ilvl="4">
      <w:start w:val="0"/>
      <w:numFmt w:val="bullet"/>
      <w:lvlText w:val="•"/>
      <w:lvlJc w:val="left"/>
      <w:pPr>
        <w:ind w:left="2007" w:hanging="240"/>
      </w:pPr>
      <w:rPr>
        <w:rFonts w:hint="default"/>
        <w:lang w:val="en-US" w:eastAsia="en-US" w:bidi="ar-SA"/>
      </w:rPr>
    </w:lvl>
    <w:lvl w:ilvl="5">
      <w:start w:val="0"/>
      <w:numFmt w:val="bullet"/>
      <w:lvlText w:val="•"/>
      <w:lvlJc w:val="left"/>
      <w:pPr>
        <w:ind w:left="2403" w:hanging="240"/>
      </w:pPr>
      <w:rPr>
        <w:rFonts w:hint="default"/>
        <w:lang w:val="en-US" w:eastAsia="en-US" w:bidi="ar-SA"/>
      </w:rPr>
    </w:lvl>
    <w:lvl w:ilvl="6">
      <w:start w:val="0"/>
      <w:numFmt w:val="bullet"/>
      <w:lvlText w:val="•"/>
      <w:lvlJc w:val="left"/>
      <w:pPr>
        <w:ind w:left="2800" w:hanging="240"/>
      </w:pPr>
      <w:rPr>
        <w:rFonts w:hint="default"/>
        <w:lang w:val="en-US" w:eastAsia="en-US" w:bidi="ar-SA"/>
      </w:rPr>
    </w:lvl>
    <w:lvl w:ilvl="7">
      <w:start w:val="0"/>
      <w:numFmt w:val="bullet"/>
      <w:lvlText w:val="•"/>
      <w:lvlJc w:val="left"/>
      <w:pPr>
        <w:ind w:left="3197" w:hanging="240"/>
      </w:pPr>
      <w:rPr>
        <w:rFonts w:hint="default"/>
        <w:lang w:val="en-US" w:eastAsia="en-US" w:bidi="ar-SA"/>
      </w:rPr>
    </w:lvl>
    <w:lvl w:ilvl="8">
      <w:start w:val="0"/>
      <w:numFmt w:val="bullet"/>
      <w:lvlText w:val="•"/>
      <w:lvlJc w:val="left"/>
      <w:pPr>
        <w:ind w:left="3594" w:hanging="240"/>
      </w:pPr>
      <w:rPr>
        <w:rFonts w:hint="default"/>
        <w:lang w:val="en-US" w:eastAsia="en-US" w:bidi="ar-SA"/>
      </w:rPr>
    </w:lvl>
  </w:abstractNum>
  <w:abstractNum w:abstractNumId="15">
    <w:multiLevelType w:val="hybridMultilevel"/>
    <w:lvl w:ilvl="0">
      <w:start w:val="1"/>
      <w:numFmt w:val="lowerLetter"/>
      <w:lvlText w:val="(%1)"/>
      <w:lvlJc w:val="left"/>
      <w:pPr>
        <w:ind w:left="395"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98" w:hanging="240"/>
      </w:pPr>
      <w:rPr>
        <w:rFonts w:hint="default"/>
        <w:lang w:val="en-US" w:eastAsia="en-US" w:bidi="ar-SA"/>
      </w:rPr>
    </w:lvl>
    <w:lvl w:ilvl="2">
      <w:start w:val="0"/>
      <w:numFmt w:val="bullet"/>
      <w:lvlText w:val="•"/>
      <w:lvlJc w:val="left"/>
      <w:pPr>
        <w:ind w:left="1197" w:hanging="240"/>
      </w:pPr>
      <w:rPr>
        <w:rFonts w:hint="default"/>
        <w:lang w:val="en-US" w:eastAsia="en-US" w:bidi="ar-SA"/>
      </w:rPr>
    </w:lvl>
    <w:lvl w:ilvl="3">
      <w:start w:val="0"/>
      <w:numFmt w:val="bullet"/>
      <w:lvlText w:val="•"/>
      <w:lvlJc w:val="left"/>
      <w:pPr>
        <w:ind w:left="1596" w:hanging="240"/>
      </w:pPr>
      <w:rPr>
        <w:rFonts w:hint="default"/>
        <w:lang w:val="en-US" w:eastAsia="en-US" w:bidi="ar-SA"/>
      </w:rPr>
    </w:lvl>
    <w:lvl w:ilvl="4">
      <w:start w:val="0"/>
      <w:numFmt w:val="bullet"/>
      <w:lvlText w:val="•"/>
      <w:lvlJc w:val="left"/>
      <w:pPr>
        <w:ind w:left="1995" w:hanging="240"/>
      </w:pPr>
      <w:rPr>
        <w:rFonts w:hint="default"/>
        <w:lang w:val="en-US" w:eastAsia="en-US" w:bidi="ar-SA"/>
      </w:rPr>
    </w:lvl>
    <w:lvl w:ilvl="5">
      <w:start w:val="0"/>
      <w:numFmt w:val="bullet"/>
      <w:lvlText w:val="•"/>
      <w:lvlJc w:val="left"/>
      <w:pPr>
        <w:ind w:left="2393" w:hanging="240"/>
      </w:pPr>
      <w:rPr>
        <w:rFonts w:hint="default"/>
        <w:lang w:val="en-US" w:eastAsia="en-US" w:bidi="ar-SA"/>
      </w:rPr>
    </w:lvl>
    <w:lvl w:ilvl="6">
      <w:start w:val="0"/>
      <w:numFmt w:val="bullet"/>
      <w:lvlText w:val="•"/>
      <w:lvlJc w:val="left"/>
      <w:pPr>
        <w:ind w:left="2792" w:hanging="240"/>
      </w:pPr>
      <w:rPr>
        <w:rFonts w:hint="default"/>
        <w:lang w:val="en-US" w:eastAsia="en-US" w:bidi="ar-SA"/>
      </w:rPr>
    </w:lvl>
    <w:lvl w:ilvl="7">
      <w:start w:val="0"/>
      <w:numFmt w:val="bullet"/>
      <w:lvlText w:val="•"/>
      <w:lvlJc w:val="left"/>
      <w:pPr>
        <w:ind w:left="3191" w:hanging="240"/>
      </w:pPr>
      <w:rPr>
        <w:rFonts w:hint="default"/>
        <w:lang w:val="en-US" w:eastAsia="en-US" w:bidi="ar-SA"/>
      </w:rPr>
    </w:lvl>
    <w:lvl w:ilvl="8">
      <w:start w:val="0"/>
      <w:numFmt w:val="bullet"/>
      <w:lvlText w:val="•"/>
      <w:lvlJc w:val="left"/>
      <w:pPr>
        <w:ind w:left="3590" w:hanging="240"/>
      </w:pPr>
      <w:rPr>
        <w:rFonts w:hint="default"/>
        <w:lang w:val="en-US" w:eastAsia="en-US" w:bidi="ar-SA"/>
      </w:rPr>
    </w:lvl>
  </w:abstractNum>
  <w:abstractNum w:abstractNumId="14">
    <w:multiLevelType w:val="hybridMultilevel"/>
    <w:lvl w:ilvl="0">
      <w:start w:val="1"/>
      <w:numFmt w:val="lowerLetter"/>
      <w:lvlText w:val="(%1)"/>
      <w:lvlJc w:val="left"/>
      <w:pPr>
        <w:ind w:left="391"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53" w:hanging="240"/>
      </w:pPr>
      <w:rPr>
        <w:rFonts w:hint="default"/>
        <w:lang w:val="en-US" w:eastAsia="en-US" w:bidi="ar-SA"/>
      </w:rPr>
    </w:lvl>
    <w:lvl w:ilvl="2">
      <w:start w:val="0"/>
      <w:numFmt w:val="bullet"/>
      <w:lvlText w:val="•"/>
      <w:lvlJc w:val="left"/>
      <w:pPr>
        <w:ind w:left="1106" w:hanging="240"/>
      </w:pPr>
      <w:rPr>
        <w:rFonts w:hint="default"/>
        <w:lang w:val="en-US" w:eastAsia="en-US" w:bidi="ar-SA"/>
      </w:rPr>
    </w:lvl>
    <w:lvl w:ilvl="3">
      <w:start w:val="0"/>
      <w:numFmt w:val="bullet"/>
      <w:lvlText w:val="•"/>
      <w:lvlJc w:val="left"/>
      <w:pPr>
        <w:ind w:left="1459" w:hanging="240"/>
      </w:pPr>
      <w:rPr>
        <w:rFonts w:hint="default"/>
        <w:lang w:val="en-US" w:eastAsia="en-US" w:bidi="ar-SA"/>
      </w:rPr>
    </w:lvl>
    <w:lvl w:ilvl="4">
      <w:start w:val="0"/>
      <w:numFmt w:val="bullet"/>
      <w:lvlText w:val="•"/>
      <w:lvlJc w:val="left"/>
      <w:pPr>
        <w:ind w:left="1812" w:hanging="240"/>
      </w:pPr>
      <w:rPr>
        <w:rFonts w:hint="default"/>
        <w:lang w:val="en-US" w:eastAsia="en-US" w:bidi="ar-SA"/>
      </w:rPr>
    </w:lvl>
    <w:lvl w:ilvl="5">
      <w:start w:val="0"/>
      <w:numFmt w:val="bullet"/>
      <w:lvlText w:val="•"/>
      <w:lvlJc w:val="left"/>
      <w:pPr>
        <w:ind w:left="2165" w:hanging="240"/>
      </w:pPr>
      <w:rPr>
        <w:rFonts w:hint="default"/>
        <w:lang w:val="en-US" w:eastAsia="en-US" w:bidi="ar-SA"/>
      </w:rPr>
    </w:lvl>
    <w:lvl w:ilvl="6">
      <w:start w:val="0"/>
      <w:numFmt w:val="bullet"/>
      <w:lvlText w:val="•"/>
      <w:lvlJc w:val="left"/>
      <w:pPr>
        <w:ind w:left="2518" w:hanging="240"/>
      </w:pPr>
      <w:rPr>
        <w:rFonts w:hint="default"/>
        <w:lang w:val="en-US" w:eastAsia="en-US" w:bidi="ar-SA"/>
      </w:rPr>
    </w:lvl>
    <w:lvl w:ilvl="7">
      <w:start w:val="0"/>
      <w:numFmt w:val="bullet"/>
      <w:lvlText w:val="•"/>
      <w:lvlJc w:val="left"/>
      <w:pPr>
        <w:ind w:left="2871" w:hanging="240"/>
      </w:pPr>
      <w:rPr>
        <w:rFonts w:hint="default"/>
        <w:lang w:val="en-US" w:eastAsia="en-US" w:bidi="ar-SA"/>
      </w:rPr>
    </w:lvl>
    <w:lvl w:ilvl="8">
      <w:start w:val="0"/>
      <w:numFmt w:val="bullet"/>
      <w:lvlText w:val="•"/>
      <w:lvlJc w:val="left"/>
      <w:pPr>
        <w:ind w:left="3224" w:hanging="240"/>
      </w:pPr>
      <w:rPr>
        <w:rFonts w:hint="default"/>
        <w:lang w:val="en-US" w:eastAsia="en-US" w:bidi="ar-SA"/>
      </w:rPr>
    </w:lvl>
  </w:abstractNum>
  <w:abstractNum w:abstractNumId="13">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w w:val="103"/>
        <w:sz w:val="12"/>
        <w:szCs w:val="12"/>
        <w:lang w:val="en-US" w:eastAsia="en-US" w:bidi="ar-SA"/>
      </w:rPr>
    </w:lvl>
    <w:lvl w:ilvl="1">
      <w:start w:val="0"/>
      <w:numFmt w:val="bullet"/>
      <w:lvlText w:val="•"/>
      <w:lvlJc w:val="left"/>
      <w:pPr>
        <w:ind w:left="798" w:hanging="240"/>
      </w:pPr>
      <w:rPr>
        <w:rFonts w:hint="default"/>
        <w:lang w:val="en-US" w:eastAsia="en-US" w:bidi="ar-SA"/>
      </w:rPr>
    </w:lvl>
    <w:lvl w:ilvl="2">
      <w:start w:val="0"/>
      <w:numFmt w:val="bullet"/>
      <w:lvlText w:val="•"/>
      <w:lvlJc w:val="left"/>
      <w:pPr>
        <w:ind w:left="1196" w:hanging="240"/>
      </w:pPr>
      <w:rPr>
        <w:rFonts w:hint="default"/>
        <w:lang w:val="en-US" w:eastAsia="en-US" w:bidi="ar-SA"/>
      </w:rPr>
    </w:lvl>
    <w:lvl w:ilvl="3">
      <w:start w:val="0"/>
      <w:numFmt w:val="bullet"/>
      <w:lvlText w:val="•"/>
      <w:lvlJc w:val="left"/>
      <w:pPr>
        <w:ind w:left="1595" w:hanging="240"/>
      </w:pPr>
      <w:rPr>
        <w:rFonts w:hint="default"/>
        <w:lang w:val="en-US" w:eastAsia="en-US" w:bidi="ar-SA"/>
      </w:rPr>
    </w:lvl>
    <w:lvl w:ilvl="4">
      <w:start w:val="0"/>
      <w:numFmt w:val="bullet"/>
      <w:lvlText w:val="•"/>
      <w:lvlJc w:val="left"/>
      <w:pPr>
        <w:ind w:left="1993" w:hanging="240"/>
      </w:pPr>
      <w:rPr>
        <w:rFonts w:hint="default"/>
        <w:lang w:val="en-US" w:eastAsia="en-US" w:bidi="ar-SA"/>
      </w:rPr>
    </w:lvl>
    <w:lvl w:ilvl="5">
      <w:start w:val="0"/>
      <w:numFmt w:val="bullet"/>
      <w:lvlText w:val="•"/>
      <w:lvlJc w:val="left"/>
      <w:pPr>
        <w:ind w:left="2391" w:hanging="240"/>
      </w:pPr>
      <w:rPr>
        <w:rFonts w:hint="default"/>
        <w:lang w:val="en-US" w:eastAsia="en-US" w:bidi="ar-SA"/>
      </w:rPr>
    </w:lvl>
    <w:lvl w:ilvl="6">
      <w:start w:val="0"/>
      <w:numFmt w:val="bullet"/>
      <w:lvlText w:val="•"/>
      <w:lvlJc w:val="left"/>
      <w:pPr>
        <w:ind w:left="2790" w:hanging="240"/>
      </w:pPr>
      <w:rPr>
        <w:rFonts w:hint="default"/>
        <w:lang w:val="en-US" w:eastAsia="en-US" w:bidi="ar-SA"/>
      </w:rPr>
    </w:lvl>
    <w:lvl w:ilvl="7">
      <w:start w:val="0"/>
      <w:numFmt w:val="bullet"/>
      <w:lvlText w:val="•"/>
      <w:lvlJc w:val="left"/>
      <w:pPr>
        <w:ind w:left="3188" w:hanging="240"/>
      </w:pPr>
      <w:rPr>
        <w:rFonts w:hint="default"/>
        <w:lang w:val="en-US" w:eastAsia="en-US" w:bidi="ar-SA"/>
      </w:rPr>
    </w:lvl>
    <w:lvl w:ilvl="8">
      <w:start w:val="0"/>
      <w:numFmt w:val="bullet"/>
      <w:lvlText w:val="•"/>
      <w:lvlJc w:val="left"/>
      <w:pPr>
        <w:ind w:left="3587" w:hanging="240"/>
      </w:pPr>
      <w:rPr>
        <w:rFonts w:hint="default"/>
        <w:lang w:val="en-US" w:eastAsia="en-US" w:bidi="ar-SA"/>
      </w:rPr>
    </w:lvl>
  </w:abstractNum>
  <w:abstractNum w:abstractNumId="12">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98" w:hanging="240"/>
      </w:pPr>
      <w:rPr>
        <w:rFonts w:hint="default"/>
        <w:lang w:val="en-US" w:eastAsia="en-US" w:bidi="ar-SA"/>
      </w:rPr>
    </w:lvl>
    <w:lvl w:ilvl="2">
      <w:start w:val="0"/>
      <w:numFmt w:val="bullet"/>
      <w:lvlText w:val="•"/>
      <w:lvlJc w:val="left"/>
      <w:pPr>
        <w:ind w:left="1196" w:hanging="240"/>
      </w:pPr>
      <w:rPr>
        <w:rFonts w:hint="default"/>
        <w:lang w:val="en-US" w:eastAsia="en-US" w:bidi="ar-SA"/>
      </w:rPr>
    </w:lvl>
    <w:lvl w:ilvl="3">
      <w:start w:val="0"/>
      <w:numFmt w:val="bullet"/>
      <w:lvlText w:val="•"/>
      <w:lvlJc w:val="left"/>
      <w:pPr>
        <w:ind w:left="1595" w:hanging="240"/>
      </w:pPr>
      <w:rPr>
        <w:rFonts w:hint="default"/>
        <w:lang w:val="en-US" w:eastAsia="en-US" w:bidi="ar-SA"/>
      </w:rPr>
    </w:lvl>
    <w:lvl w:ilvl="4">
      <w:start w:val="0"/>
      <w:numFmt w:val="bullet"/>
      <w:lvlText w:val="•"/>
      <w:lvlJc w:val="left"/>
      <w:pPr>
        <w:ind w:left="1993" w:hanging="240"/>
      </w:pPr>
      <w:rPr>
        <w:rFonts w:hint="default"/>
        <w:lang w:val="en-US" w:eastAsia="en-US" w:bidi="ar-SA"/>
      </w:rPr>
    </w:lvl>
    <w:lvl w:ilvl="5">
      <w:start w:val="0"/>
      <w:numFmt w:val="bullet"/>
      <w:lvlText w:val="•"/>
      <w:lvlJc w:val="left"/>
      <w:pPr>
        <w:ind w:left="2391" w:hanging="240"/>
      </w:pPr>
      <w:rPr>
        <w:rFonts w:hint="default"/>
        <w:lang w:val="en-US" w:eastAsia="en-US" w:bidi="ar-SA"/>
      </w:rPr>
    </w:lvl>
    <w:lvl w:ilvl="6">
      <w:start w:val="0"/>
      <w:numFmt w:val="bullet"/>
      <w:lvlText w:val="•"/>
      <w:lvlJc w:val="left"/>
      <w:pPr>
        <w:ind w:left="2790" w:hanging="240"/>
      </w:pPr>
      <w:rPr>
        <w:rFonts w:hint="default"/>
        <w:lang w:val="en-US" w:eastAsia="en-US" w:bidi="ar-SA"/>
      </w:rPr>
    </w:lvl>
    <w:lvl w:ilvl="7">
      <w:start w:val="0"/>
      <w:numFmt w:val="bullet"/>
      <w:lvlText w:val="•"/>
      <w:lvlJc w:val="left"/>
      <w:pPr>
        <w:ind w:left="3188" w:hanging="240"/>
      </w:pPr>
      <w:rPr>
        <w:rFonts w:hint="default"/>
        <w:lang w:val="en-US" w:eastAsia="en-US" w:bidi="ar-SA"/>
      </w:rPr>
    </w:lvl>
    <w:lvl w:ilvl="8">
      <w:start w:val="0"/>
      <w:numFmt w:val="bullet"/>
      <w:lvlText w:val="•"/>
      <w:lvlJc w:val="left"/>
      <w:pPr>
        <w:ind w:left="3587" w:hanging="240"/>
      </w:pPr>
      <w:rPr>
        <w:rFonts w:hint="default"/>
        <w:lang w:val="en-US" w:eastAsia="en-US" w:bidi="ar-SA"/>
      </w:rPr>
    </w:lvl>
  </w:abstractNum>
  <w:abstractNum w:abstractNumId="11">
    <w:multiLevelType w:val="hybridMultilevel"/>
    <w:lvl w:ilvl="0">
      <w:start w:val="2"/>
      <w:numFmt w:val="decimal"/>
      <w:lvlText w:val="%1"/>
      <w:lvlJc w:val="left"/>
      <w:pPr>
        <w:ind w:left="637" w:hanging="480"/>
        <w:jc w:val="left"/>
      </w:pPr>
      <w:rPr>
        <w:rFonts w:hint="default"/>
        <w:lang w:val="en-US" w:eastAsia="en-US" w:bidi="ar-SA"/>
      </w:rPr>
    </w:lvl>
    <w:lvl w:ilvl="1">
      <w:start w:val="3"/>
      <w:numFmt w:val="decimal"/>
      <w:lvlText w:val="%1.%2"/>
      <w:lvlJc w:val="left"/>
      <w:pPr>
        <w:ind w:left="637" w:hanging="480"/>
        <w:jc w:val="right"/>
      </w:pPr>
      <w:rPr>
        <w:rFonts w:hint="default"/>
        <w:b/>
        <w:bCs/>
        <w:spacing w:val="-1"/>
        <w:w w:val="84"/>
        <w:u w:val="single" w:color="006CB4"/>
        <w:lang w:val="en-US" w:eastAsia="en-US" w:bidi="ar-SA"/>
      </w:rPr>
    </w:lvl>
    <w:lvl w:ilvl="2">
      <w:start w:val="1"/>
      <w:numFmt w:val="lowerLetter"/>
      <w:lvlText w:val="(%3)"/>
      <w:lvlJc w:val="left"/>
      <w:pPr>
        <w:ind w:left="385" w:hanging="240"/>
        <w:jc w:val="left"/>
      </w:pPr>
      <w:rPr>
        <w:rFonts w:hint="default" w:ascii="Times New Roman" w:hAnsi="Times New Roman" w:eastAsia="Times New Roman" w:cs="Times New Roman"/>
        <w:spacing w:val="-1"/>
        <w:w w:val="103"/>
        <w:sz w:val="12"/>
        <w:szCs w:val="12"/>
        <w:lang w:val="en-US" w:eastAsia="en-US" w:bidi="ar-SA"/>
      </w:rPr>
    </w:lvl>
    <w:lvl w:ilvl="3">
      <w:start w:val="0"/>
      <w:numFmt w:val="bullet"/>
      <w:lvlText w:val="•"/>
      <w:lvlJc w:val="left"/>
      <w:pPr>
        <w:ind w:left="309" w:hanging="240"/>
      </w:pPr>
      <w:rPr>
        <w:rFonts w:hint="default"/>
        <w:lang w:val="en-US" w:eastAsia="en-US" w:bidi="ar-SA"/>
      </w:rPr>
    </w:lvl>
    <w:lvl w:ilvl="4">
      <w:start w:val="0"/>
      <w:numFmt w:val="bullet"/>
      <w:lvlText w:val="•"/>
      <w:lvlJc w:val="left"/>
      <w:pPr>
        <w:ind w:left="144" w:hanging="240"/>
      </w:pPr>
      <w:rPr>
        <w:rFonts w:hint="default"/>
        <w:lang w:val="en-US" w:eastAsia="en-US" w:bidi="ar-SA"/>
      </w:rPr>
    </w:lvl>
    <w:lvl w:ilvl="5">
      <w:start w:val="0"/>
      <w:numFmt w:val="bullet"/>
      <w:lvlText w:val="•"/>
      <w:lvlJc w:val="left"/>
      <w:pPr>
        <w:ind w:left="-22" w:hanging="240"/>
      </w:pPr>
      <w:rPr>
        <w:rFonts w:hint="default"/>
        <w:lang w:val="en-US" w:eastAsia="en-US" w:bidi="ar-SA"/>
      </w:rPr>
    </w:lvl>
    <w:lvl w:ilvl="6">
      <w:start w:val="0"/>
      <w:numFmt w:val="bullet"/>
      <w:lvlText w:val="•"/>
      <w:lvlJc w:val="left"/>
      <w:pPr>
        <w:ind w:left="-187" w:hanging="240"/>
      </w:pPr>
      <w:rPr>
        <w:rFonts w:hint="default"/>
        <w:lang w:val="en-US" w:eastAsia="en-US" w:bidi="ar-SA"/>
      </w:rPr>
    </w:lvl>
    <w:lvl w:ilvl="7">
      <w:start w:val="0"/>
      <w:numFmt w:val="bullet"/>
      <w:lvlText w:val="•"/>
      <w:lvlJc w:val="left"/>
      <w:pPr>
        <w:ind w:left="-353" w:hanging="240"/>
      </w:pPr>
      <w:rPr>
        <w:rFonts w:hint="default"/>
        <w:lang w:val="en-US" w:eastAsia="en-US" w:bidi="ar-SA"/>
      </w:rPr>
    </w:lvl>
    <w:lvl w:ilvl="8">
      <w:start w:val="0"/>
      <w:numFmt w:val="bullet"/>
      <w:lvlText w:val="•"/>
      <w:lvlJc w:val="left"/>
      <w:pPr>
        <w:ind w:left="-518" w:hanging="240"/>
      </w:pPr>
      <w:rPr>
        <w:rFonts w:hint="default"/>
        <w:lang w:val="en-US" w:eastAsia="en-US" w:bidi="ar-SA"/>
      </w:rPr>
    </w:lvl>
  </w:abstractNum>
  <w:abstractNum w:abstractNumId="10">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spacing w:val="-1"/>
        <w:w w:val="103"/>
        <w:sz w:val="12"/>
        <w:szCs w:val="12"/>
        <w:lang w:val="en-US" w:eastAsia="en-US" w:bidi="ar-SA"/>
      </w:rPr>
    </w:lvl>
    <w:lvl w:ilvl="1">
      <w:start w:val="1"/>
      <w:numFmt w:val="decimal"/>
      <w:lvlText w:val="(%2)"/>
      <w:lvlJc w:val="left"/>
      <w:pPr>
        <w:ind w:left="5185" w:hanging="240"/>
        <w:jc w:val="left"/>
      </w:pPr>
      <w:rPr>
        <w:rFonts w:hint="default" w:ascii="Times New Roman" w:hAnsi="Times New Roman" w:eastAsia="Times New Roman" w:cs="Times New Roman"/>
        <w:w w:val="109"/>
        <w:sz w:val="14"/>
        <w:szCs w:val="14"/>
        <w:lang w:val="en-US" w:eastAsia="en-US" w:bidi="ar-SA"/>
      </w:rPr>
    </w:lvl>
    <w:lvl w:ilvl="2">
      <w:start w:val="0"/>
      <w:numFmt w:val="bullet"/>
      <w:lvlText w:val="•"/>
      <w:lvlJc w:val="left"/>
      <w:pPr>
        <w:ind w:left="5049" w:hanging="240"/>
      </w:pPr>
      <w:rPr>
        <w:rFonts w:hint="default"/>
        <w:lang w:val="en-US" w:eastAsia="en-US" w:bidi="ar-SA"/>
      </w:rPr>
    </w:lvl>
    <w:lvl w:ilvl="3">
      <w:start w:val="0"/>
      <w:numFmt w:val="bullet"/>
      <w:lvlText w:val="•"/>
      <w:lvlJc w:val="left"/>
      <w:pPr>
        <w:ind w:left="4918" w:hanging="240"/>
      </w:pPr>
      <w:rPr>
        <w:rFonts w:hint="default"/>
        <w:lang w:val="en-US" w:eastAsia="en-US" w:bidi="ar-SA"/>
      </w:rPr>
    </w:lvl>
    <w:lvl w:ilvl="4">
      <w:start w:val="0"/>
      <w:numFmt w:val="bullet"/>
      <w:lvlText w:val="•"/>
      <w:lvlJc w:val="left"/>
      <w:pPr>
        <w:ind w:left="4788" w:hanging="240"/>
      </w:pPr>
      <w:rPr>
        <w:rFonts w:hint="default"/>
        <w:lang w:val="en-US" w:eastAsia="en-US" w:bidi="ar-SA"/>
      </w:rPr>
    </w:lvl>
    <w:lvl w:ilvl="5">
      <w:start w:val="0"/>
      <w:numFmt w:val="bullet"/>
      <w:lvlText w:val="•"/>
      <w:lvlJc w:val="left"/>
      <w:pPr>
        <w:ind w:left="4657" w:hanging="240"/>
      </w:pPr>
      <w:rPr>
        <w:rFonts w:hint="default"/>
        <w:lang w:val="en-US" w:eastAsia="en-US" w:bidi="ar-SA"/>
      </w:rPr>
    </w:lvl>
    <w:lvl w:ilvl="6">
      <w:start w:val="0"/>
      <w:numFmt w:val="bullet"/>
      <w:lvlText w:val="•"/>
      <w:lvlJc w:val="left"/>
      <w:pPr>
        <w:ind w:left="4526" w:hanging="240"/>
      </w:pPr>
      <w:rPr>
        <w:rFonts w:hint="default"/>
        <w:lang w:val="en-US" w:eastAsia="en-US" w:bidi="ar-SA"/>
      </w:rPr>
    </w:lvl>
    <w:lvl w:ilvl="7">
      <w:start w:val="0"/>
      <w:numFmt w:val="bullet"/>
      <w:lvlText w:val="•"/>
      <w:lvlJc w:val="left"/>
      <w:pPr>
        <w:ind w:left="4396" w:hanging="240"/>
      </w:pPr>
      <w:rPr>
        <w:rFonts w:hint="default"/>
        <w:lang w:val="en-US" w:eastAsia="en-US" w:bidi="ar-SA"/>
      </w:rPr>
    </w:lvl>
    <w:lvl w:ilvl="8">
      <w:start w:val="0"/>
      <w:numFmt w:val="bullet"/>
      <w:lvlText w:val="•"/>
      <w:lvlJc w:val="left"/>
      <w:pPr>
        <w:ind w:left="4265" w:hanging="240"/>
      </w:pPr>
      <w:rPr>
        <w:rFonts w:hint="default"/>
        <w:lang w:val="en-US" w:eastAsia="en-US" w:bidi="ar-SA"/>
      </w:rPr>
    </w:lvl>
  </w:abstractNum>
  <w:abstractNum w:abstractNumId="9">
    <w:multiLevelType w:val="hybridMultilevel"/>
    <w:lvl w:ilvl="0">
      <w:start w:val="1"/>
      <w:numFmt w:val="lowerLetter"/>
      <w:lvlText w:val="(%1)"/>
      <w:lvlJc w:val="left"/>
      <w:pPr>
        <w:ind w:left="385"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40" w:hanging="240"/>
      </w:pPr>
      <w:rPr>
        <w:rFonts w:hint="default"/>
        <w:lang w:val="en-US" w:eastAsia="en-US" w:bidi="ar-SA"/>
      </w:rPr>
    </w:lvl>
    <w:lvl w:ilvl="2">
      <w:start w:val="0"/>
      <w:numFmt w:val="bullet"/>
      <w:lvlText w:val="•"/>
      <w:lvlJc w:val="left"/>
      <w:pPr>
        <w:ind w:left="1100" w:hanging="240"/>
      </w:pPr>
      <w:rPr>
        <w:rFonts w:hint="default"/>
        <w:lang w:val="en-US" w:eastAsia="en-US" w:bidi="ar-SA"/>
      </w:rPr>
    </w:lvl>
    <w:lvl w:ilvl="3">
      <w:start w:val="0"/>
      <w:numFmt w:val="bullet"/>
      <w:lvlText w:val="•"/>
      <w:lvlJc w:val="left"/>
      <w:pPr>
        <w:ind w:left="1460" w:hanging="240"/>
      </w:pPr>
      <w:rPr>
        <w:rFonts w:hint="default"/>
        <w:lang w:val="en-US" w:eastAsia="en-US" w:bidi="ar-SA"/>
      </w:rPr>
    </w:lvl>
    <w:lvl w:ilvl="4">
      <w:start w:val="0"/>
      <w:numFmt w:val="bullet"/>
      <w:lvlText w:val="•"/>
      <w:lvlJc w:val="left"/>
      <w:pPr>
        <w:ind w:left="1820" w:hanging="240"/>
      </w:pPr>
      <w:rPr>
        <w:rFonts w:hint="default"/>
        <w:lang w:val="en-US" w:eastAsia="en-US" w:bidi="ar-SA"/>
      </w:rPr>
    </w:lvl>
    <w:lvl w:ilvl="5">
      <w:start w:val="0"/>
      <w:numFmt w:val="bullet"/>
      <w:lvlText w:val="•"/>
      <w:lvlJc w:val="left"/>
      <w:pPr>
        <w:ind w:left="2180" w:hanging="240"/>
      </w:pPr>
      <w:rPr>
        <w:rFonts w:hint="default"/>
        <w:lang w:val="en-US" w:eastAsia="en-US" w:bidi="ar-SA"/>
      </w:rPr>
    </w:lvl>
    <w:lvl w:ilvl="6">
      <w:start w:val="0"/>
      <w:numFmt w:val="bullet"/>
      <w:lvlText w:val="•"/>
      <w:lvlJc w:val="left"/>
      <w:pPr>
        <w:ind w:left="2540" w:hanging="240"/>
      </w:pPr>
      <w:rPr>
        <w:rFonts w:hint="default"/>
        <w:lang w:val="en-US" w:eastAsia="en-US" w:bidi="ar-SA"/>
      </w:rPr>
    </w:lvl>
    <w:lvl w:ilvl="7">
      <w:start w:val="0"/>
      <w:numFmt w:val="bullet"/>
      <w:lvlText w:val="•"/>
      <w:lvlJc w:val="left"/>
      <w:pPr>
        <w:ind w:left="2900" w:hanging="240"/>
      </w:pPr>
      <w:rPr>
        <w:rFonts w:hint="default"/>
        <w:lang w:val="en-US" w:eastAsia="en-US" w:bidi="ar-SA"/>
      </w:rPr>
    </w:lvl>
    <w:lvl w:ilvl="8">
      <w:start w:val="0"/>
      <w:numFmt w:val="bullet"/>
      <w:lvlText w:val="•"/>
      <w:lvlJc w:val="left"/>
      <w:pPr>
        <w:ind w:left="3260" w:hanging="240"/>
      </w:pPr>
      <w:rPr>
        <w:rFonts w:hint="default"/>
        <w:lang w:val="en-US" w:eastAsia="en-US" w:bidi="ar-SA"/>
      </w:rPr>
    </w:lvl>
  </w:abstractNum>
  <w:abstractNum w:abstractNumId="8">
    <w:multiLevelType w:val="hybridMultilevel"/>
    <w:lvl w:ilvl="0">
      <w:start w:val="1"/>
      <w:numFmt w:val="lowerLetter"/>
      <w:lvlText w:val="(%1)"/>
      <w:lvlJc w:val="left"/>
      <w:pPr>
        <w:ind w:left="385" w:hanging="240"/>
        <w:jc w:val="left"/>
      </w:pPr>
      <w:rPr>
        <w:rFonts w:hint="default" w:ascii="Times New Roman" w:hAnsi="Times New Roman" w:eastAsia="Times New Roman" w:cs="Times New Roman"/>
        <w:spacing w:val="-1"/>
        <w:w w:val="103"/>
        <w:sz w:val="12"/>
        <w:szCs w:val="12"/>
        <w:lang w:val="en-US" w:eastAsia="en-US" w:bidi="ar-SA"/>
      </w:rPr>
    </w:lvl>
    <w:lvl w:ilvl="1">
      <w:start w:val="1"/>
      <w:numFmt w:val="decimal"/>
      <w:lvlText w:val="(%2)"/>
      <w:lvlJc w:val="left"/>
      <w:pPr>
        <w:ind w:left="5195" w:hanging="240"/>
        <w:jc w:val="left"/>
      </w:pPr>
      <w:rPr>
        <w:rFonts w:hint="default" w:ascii="Times New Roman" w:hAnsi="Times New Roman" w:eastAsia="Times New Roman" w:cs="Times New Roman"/>
        <w:spacing w:val="-1"/>
        <w:w w:val="109"/>
        <w:sz w:val="14"/>
        <w:szCs w:val="14"/>
        <w:lang w:val="en-US" w:eastAsia="en-US" w:bidi="ar-SA"/>
      </w:rPr>
    </w:lvl>
    <w:lvl w:ilvl="2">
      <w:start w:val="0"/>
      <w:numFmt w:val="bullet"/>
      <w:lvlText w:val="•"/>
      <w:lvlJc w:val="left"/>
      <w:pPr>
        <w:ind w:left="4948" w:hanging="240"/>
      </w:pPr>
      <w:rPr>
        <w:rFonts w:hint="default"/>
        <w:lang w:val="en-US" w:eastAsia="en-US" w:bidi="ar-SA"/>
      </w:rPr>
    </w:lvl>
    <w:lvl w:ilvl="3">
      <w:start w:val="0"/>
      <w:numFmt w:val="bullet"/>
      <w:lvlText w:val="•"/>
      <w:lvlJc w:val="left"/>
      <w:pPr>
        <w:ind w:left="4697" w:hanging="240"/>
      </w:pPr>
      <w:rPr>
        <w:rFonts w:hint="default"/>
        <w:lang w:val="en-US" w:eastAsia="en-US" w:bidi="ar-SA"/>
      </w:rPr>
    </w:lvl>
    <w:lvl w:ilvl="4">
      <w:start w:val="0"/>
      <w:numFmt w:val="bullet"/>
      <w:lvlText w:val="•"/>
      <w:lvlJc w:val="left"/>
      <w:pPr>
        <w:ind w:left="4445" w:hanging="240"/>
      </w:pPr>
      <w:rPr>
        <w:rFonts w:hint="default"/>
        <w:lang w:val="en-US" w:eastAsia="en-US" w:bidi="ar-SA"/>
      </w:rPr>
    </w:lvl>
    <w:lvl w:ilvl="5">
      <w:start w:val="0"/>
      <w:numFmt w:val="bullet"/>
      <w:lvlText w:val="•"/>
      <w:lvlJc w:val="left"/>
      <w:pPr>
        <w:ind w:left="4194" w:hanging="240"/>
      </w:pPr>
      <w:rPr>
        <w:rFonts w:hint="default"/>
        <w:lang w:val="en-US" w:eastAsia="en-US" w:bidi="ar-SA"/>
      </w:rPr>
    </w:lvl>
    <w:lvl w:ilvl="6">
      <w:start w:val="0"/>
      <w:numFmt w:val="bullet"/>
      <w:lvlText w:val="•"/>
      <w:lvlJc w:val="left"/>
      <w:pPr>
        <w:ind w:left="3943" w:hanging="240"/>
      </w:pPr>
      <w:rPr>
        <w:rFonts w:hint="default"/>
        <w:lang w:val="en-US" w:eastAsia="en-US" w:bidi="ar-SA"/>
      </w:rPr>
    </w:lvl>
    <w:lvl w:ilvl="7">
      <w:start w:val="0"/>
      <w:numFmt w:val="bullet"/>
      <w:lvlText w:val="•"/>
      <w:lvlJc w:val="left"/>
      <w:pPr>
        <w:ind w:left="3691" w:hanging="240"/>
      </w:pPr>
      <w:rPr>
        <w:rFonts w:hint="default"/>
        <w:lang w:val="en-US" w:eastAsia="en-US" w:bidi="ar-SA"/>
      </w:rPr>
    </w:lvl>
    <w:lvl w:ilvl="8">
      <w:start w:val="0"/>
      <w:numFmt w:val="bullet"/>
      <w:lvlText w:val="•"/>
      <w:lvlJc w:val="left"/>
      <w:pPr>
        <w:ind w:left="3440" w:hanging="240"/>
      </w:pPr>
      <w:rPr>
        <w:rFonts w:hint="default"/>
        <w:lang w:val="en-US" w:eastAsia="en-US" w:bidi="ar-SA"/>
      </w:rPr>
    </w:lvl>
  </w:abstractNum>
  <w:abstractNum w:abstractNumId="7">
    <w:multiLevelType w:val="hybridMultilevel"/>
    <w:lvl w:ilvl="0">
      <w:start w:val="2"/>
      <w:numFmt w:val="decimal"/>
      <w:lvlText w:val="%1"/>
      <w:lvlJc w:val="left"/>
      <w:pPr>
        <w:ind w:left="619" w:hanging="481"/>
        <w:jc w:val="left"/>
      </w:pPr>
      <w:rPr>
        <w:rFonts w:hint="default"/>
        <w:lang w:val="en-US" w:eastAsia="en-US" w:bidi="ar-SA"/>
      </w:rPr>
    </w:lvl>
    <w:lvl w:ilvl="1">
      <w:start w:val="1"/>
      <w:numFmt w:val="decimal"/>
      <w:lvlText w:val="%1.%2"/>
      <w:lvlJc w:val="left"/>
      <w:pPr>
        <w:ind w:left="619" w:hanging="481"/>
        <w:jc w:val="left"/>
      </w:pPr>
      <w:rPr>
        <w:rFonts w:hint="default" w:ascii="Trebuchet MS" w:hAnsi="Trebuchet MS" w:eastAsia="Trebuchet MS" w:cs="Trebuchet MS"/>
        <w:b/>
        <w:bCs/>
        <w:color w:val="0092C7"/>
        <w:spacing w:val="-1"/>
        <w:w w:val="76"/>
        <w:sz w:val="28"/>
        <w:szCs w:val="28"/>
        <w:u w:val="single" w:color="006CB4"/>
        <w:lang w:val="en-US" w:eastAsia="en-US" w:bidi="ar-SA"/>
      </w:rPr>
    </w:lvl>
    <w:lvl w:ilvl="2">
      <w:start w:val="0"/>
      <w:numFmt w:val="bullet"/>
      <w:lvlText w:val="•"/>
      <w:lvlJc w:val="left"/>
      <w:pPr>
        <w:ind w:left="1651" w:hanging="481"/>
      </w:pPr>
      <w:rPr>
        <w:rFonts w:hint="default"/>
        <w:lang w:val="en-US" w:eastAsia="en-US" w:bidi="ar-SA"/>
      </w:rPr>
    </w:lvl>
    <w:lvl w:ilvl="3">
      <w:start w:val="0"/>
      <w:numFmt w:val="bullet"/>
      <w:lvlText w:val="•"/>
      <w:lvlJc w:val="left"/>
      <w:pPr>
        <w:ind w:left="2167" w:hanging="481"/>
      </w:pPr>
      <w:rPr>
        <w:rFonts w:hint="default"/>
        <w:lang w:val="en-US" w:eastAsia="en-US" w:bidi="ar-SA"/>
      </w:rPr>
    </w:lvl>
    <w:lvl w:ilvl="4">
      <w:start w:val="0"/>
      <w:numFmt w:val="bullet"/>
      <w:lvlText w:val="•"/>
      <w:lvlJc w:val="left"/>
      <w:pPr>
        <w:ind w:left="2683" w:hanging="481"/>
      </w:pPr>
      <w:rPr>
        <w:rFonts w:hint="default"/>
        <w:lang w:val="en-US" w:eastAsia="en-US" w:bidi="ar-SA"/>
      </w:rPr>
    </w:lvl>
    <w:lvl w:ilvl="5">
      <w:start w:val="0"/>
      <w:numFmt w:val="bullet"/>
      <w:lvlText w:val="•"/>
      <w:lvlJc w:val="left"/>
      <w:pPr>
        <w:ind w:left="3199" w:hanging="481"/>
      </w:pPr>
      <w:rPr>
        <w:rFonts w:hint="default"/>
        <w:lang w:val="en-US" w:eastAsia="en-US" w:bidi="ar-SA"/>
      </w:rPr>
    </w:lvl>
    <w:lvl w:ilvl="6">
      <w:start w:val="0"/>
      <w:numFmt w:val="bullet"/>
      <w:lvlText w:val="•"/>
      <w:lvlJc w:val="left"/>
      <w:pPr>
        <w:ind w:left="3715" w:hanging="481"/>
      </w:pPr>
      <w:rPr>
        <w:rFonts w:hint="default"/>
        <w:lang w:val="en-US" w:eastAsia="en-US" w:bidi="ar-SA"/>
      </w:rPr>
    </w:lvl>
    <w:lvl w:ilvl="7">
      <w:start w:val="0"/>
      <w:numFmt w:val="bullet"/>
      <w:lvlText w:val="•"/>
      <w:lvlJc w:val="left"/>
      <w:pPr>
        <w:ind w:left="4231" w:hanging="481"/>
      </w:pPr>
      <w:rPr>
        <w:rFonts w:hint="default"/>
        <w:lang w:val="en-US" w:eastAsia="en-US" w:bidi="ar-SA"/>
      </w:rPr>
    </w:lvl>
    <w:lvl w:ilvl="8">
      <w:start w:val="0"/>
      <w:numFmt w:val="bullet"/>
      <w:lvlText w:val="•"/>
      <w:lvlJc w:val="left"/>
      <w:pPr>
        <w:ind w:left="4747" w:hanging="481"/>
      </w:pPr>
      <w:rPr>
        <w:rFonts w:hint="default"/>
        <w:lang w:val="en-US" w:eastAsia="en-US" w:bidi="ar-SA"/>
      </w:rPr>
    </w:lvl>
  </w:abstractNum>
  <w:abstractNum w:abstractNumId="6">
    <w:multiLevelType w:val="hybridMultilevel"/>
    <w:lvl w:ilvl="0">
      <w:start w:val="1"/>
      <w:numFmt w:val="lowerLetter"/>
      <w:lvlText w:val="(%1)"/>
      <w:lvlJc w:val="left"/>
      <w:pPr>
        <w:ind w:left="379"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91" w:hanging="240"/>
      </w:pPr>
      <w:rPr>
        <w:rFonts w:hint="default"/>
        <w:lang w:val="en-US" w:eastAsia="en-US" w:bidi="ar-SA"/>
      </w:rPr>
    </w:lvl>
    <w:lvl w:ilvl="2">
      <w:start w:val="0"/>
      <w:numFmt w:val="bullet"/>
      <w:lvlText w:val="•"/>
      <w:lvlJc w:val="left"/>
      <w:pPr>
        <w:ind w:left="1202" w:hanging="240"/>
      </w:pPr>
      <w:rPr>
        <w:rFonts w:hint="default"/>
        <w:lang w:val="en-US" w:eastAsia="en-US" w:bidi="ar-SA"/>
      </w:rPr>
    </w:lvl>
    <w:lvl w:ilvl="3">
      <w:start w:val="0"/>
      <w:numFmt w:val="bullet"/>
      <w:lvlText w:val="•"/>
      <w:lvlJc w:val="left"/>
      <w:pPr>
        <w:ind w:left="1613" w:hanging="240"/>
      </w:pPr>
      <w:rPr>
        <w:rFonts w:hint="default"/>
        <w:lang w:val="en-US" w:eastAsia="en-US" w:bidi="ar-SA"/>
      </w:rPr>
    </w:lvl>
    <w:lvl w:ilvl="4">
      <w:start w:val="0"/>
      <w:numFmt w:val="bullet"/>
      <w:lvlText w:val="•"/>
      <w:lvlJc w:val="left"/>
      <w:pPr>
        <w:ind w:left="2024" w:hanging="240"/>
      </w:pPr>
      <w:rPr>
        <w:rFonts w:hint="default"/>
        <w:lang w:val="en-US" w:eastAsia="en-US" w:bidi="ar-SA"/>
      </w:rPr>
    </w:lvl>
    <w:lvl w:ilvl="5">
      <w:start w:val="0"/>
      <w:numFmt w:val="bullet"/>
      <w:lvlText w:val="•"/>
      <w:lvlJc w:val="left"/>
      <w:pPr>
        <w:ind w:left="2435" w:hanging="240"/>
      </w:pPr>
      <w:rPr>
        <w:rFonts w:hint="default"/>
        <w:lang w:val="en-US" w:eastAsia="en-US" w:bidi="ar-SA"/>
      </w:rPr>
    </w:lvl>
    <w:lvl w:ilvl="6">
      <w:start w:val="0"/>
      <w:numFmt w:val="bullet"/>
      <w:lvlText w:val="•"/>
      <w:lvlJc w:val="left"/>
      <w:pPr>
        <w:ind w:left="2846" w:hanging="240"/>
      </w:pPr>
      <w:rPr>
        <w:rFonts w:hint="default"/>
        <w:lang w:val="en-US" w:eastAsia="en-US" w:bidi="ar-SA"/>
      </w:rPr>
    </w:lvl>
    <w:lvl w:ilvl="7">
      <w:start w:val="0"/>
      <w:numFmt w:val="bullet"/>
      <w:lvlText w:val="•"/>
      <w:lvlJc w:val="left"/>
      <w:pPr>
        <w:ind w:left="3257" w:hanging="240"/>
      </w:pPr>
      <w:rPr>
        <w:rFonts w:hint="default"/>
        <w:lang w:val="en-US" w:eastAsia="en-US" w:bidi="ar-SA"/>
      </w:rPr>
    </w:lvl>
    <w:lvl w:ilvl="8">
      <w:start w:val="0"/>
      <w:numFmt w:val="bullet"/>
      <w:lvlText w:val="•"/>
      <w:lvlJc w:val="left"/>
      <w:pPr>
        <w:ind w:left="3668" w:hanging="240"/>
      </w:pPr>
      <w:rPr>
        <w:rFonts w:hint="default"/>
        <w:lang w:val="en-US" w:eastAsia="en-US" w:bidi="ar-SA"/>
      </w:rPr>
    </w:lvl>
  </w:abstractNum>
  <w:abstractNum w:abstractNumId="5">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w w:val="103"/>
        <w:sz w:val="12"/>
        <w:szCs w:val="12"/>
        <w:lang w:val="en-US" w:eastAsia="en-US" w:bidi="ar-SA"/>
      </w:rPr>
    </w:lvl>
    <w:lvl w:ilvl="1">
      <w:start w:val="0"/>
      <w:numFmt w:val="bullet"/>
      <w:lvlText w:val="•"/>
      <w:lvlJc w:val="left"/>
      <w:pPr>
        <w:ind w:left="697" w:hanging="240"/>
      </w:pPr>
      <w:rPr>
        <w:rFonts w:hint="default"/>
        <w:lang w:val="en-US" w:eastAsia="en-US" w:bidi="ar-SA"/>
      </w:rPr>
    </w:lvl>
    <w:lvl w:ilvl="2">
      <w:start w:val="0"/>
      <w:numFmt w:val="bullet"/>
      <w:lvlText w:val="•"/>
      <w:lvlJc w:val="left"/>
      <w:pPr>
        <w:ind w:left="995" w:hanging="240"/>
      </w:pPr>
      <w:rPr>
        <w:rFonts w:hint="default"/>
        <w:lang w:val="en-US" w:eastAsia="en-US" w:bidi="ar-SA"/>
      </w:rPr>
    </w:lvl>
    <w:lvl w:ilvl="3">
      <w:start w:val="0"/>
      <w:numFmt w:val="bullet"/>
      <w:lvlText w:val="•"/>
      <w:lvlJc w:val="left"/>
      <w:pPr>
        <w:ind w:left="1293" w:hanging="240"/>
      </w:pPr>
      <w:rPr>
        <w:rFonts w:hint="default"/>
        <w:lang w:val="en-US" w:eastAsia="en-US" w:bidi="ar-SA"/>
      </w:rPr>
    </w:lvl>
    <w:lvl w:ilvl="4">
      <w:start w:val="0"/>
      <w:numFmt w:val="bullet"/>
      <w:lvlText w:val="•"/>
      <w:lvlJc w:val="left"/>
      <w:pPr>
        <w:ind w:left="1590" w:hanging="240"/>
      </w:pPr>
      <w:rPr>
        <w:rFonts w:hint="default"/>
        <w:lang w:val="en-US" w:eastAsia="en-US" w:bidi="ar-SA"/>
      </w:rPr>
    </w:lvl>
    <w:lvl w:ilvl="5">
      <w:start w:val="0"/>
      <w:numFmt w:val="bullet"/>
      <w:lvlText w:val="•"/>
      <w:lvlJc w:val="left"/>
      <w:pPr>
        <w:ind w:left="1888" w:hanging="240"/>
      </w:pPr>
      <w:rPr>
        <w:rFonts w:hint="default"/>
        <w:lang w:val="en-US" w:eastAsia="en-US" w:bidi="ar-SA"/>
      </w:rPr>
    </w:lvl>
    <w:lvl w:ilvl="6">
      <w:start w:val="0"/>
      <w:numFmt w:val="bullet"/>
      <w:lvlText w:val="•"/>
      <w:lvlJc w:val="left"/>
      <w:pPr>
        <w:ind w:left="2186" w:hanging="240"/>
      </w:pPr>
      <w:rPr>
        <w:rFonts w:hint="default"/>
        <w:lang w:val="en-US" w:eastAsia="en-US" w:bidi="ar-SA"/>
      </w:rPr>
    </w:lvl>
    <w:lvl w:ilvl="7">
      <w:start w:val="0"/>
      <w:numFmt w:val="bullet"/>
      <w:lvlText w:val="•"/>
      <w:lvlJc w:val="left"/>
      <w:pPr>
        <w:ind w:left="2483" w:hanging="240"/>
      </w:pPr>
      <w:rPr>
        <w:rFonts w:hint="default"/>
        <w:lang w:val="en-US" w:eastAsia="en-US" w:bidi="ar-SA"/>
      </w:rPr>
    </w:lvl>
    <w:lvl w:ilvl="8">
      <w:start w:val="0"/>
      <w:numFmt w:val="bullet"/>
      <w:lvlText w:val="•"/>
      <w:lvlJc w:val="left"/>
      <w:pPr>
        <w:ind w:left="2781" w:hanging="240"/>
      </w:pPr>
      <w:rPr>
        <w:rFonts w:hint="default"/>
        <w:lang w:val="en-US" w:eastAsia="en-US" w:bidi="ar-SA"/>
      </w:rPr>
    </w:lvl>
  </w:abstractNum>
  <w:abstractNum w:abstractNumId="4">
    <w:multiLevelType w:val="hybridMultilevel"/>
    <w:lvl w:ilvl="0">
      <w:start w:val="2"/>
      <w:numFmt w:val="lowerLetter"/>
      <w:lvlText w:val="(%1)"/>
      <w:lvlJc w:val="left"/>
      <w:pPr>
        <w:ind w:left="394" w:hanging="240"/>
        <w:jc w:val="left"/>
      </w:pPr>
      <w:rPr>
        <w:rFonts w:hint="default" w:ascii="Times New Roman" w:hAnsi="Times New Roman" w:eastAsia="Times New Roman" w:cs="Times New Roman"/>
        <w:spacing w:val="-1"/>
        <w:w w:val="105"/>
        <w:sz w:val="12"/>
        <w:szCs w:val="12"/>
        <w:lang w:val="en-US" w:eastAsia="en-US" w:bidi="ar-SA"/>
      </w:rPr>
    </w:lvl>
    <w:lvl w:ilvl="1">
      <w:start w:val="0"/>
      <w:numFmt w:val="bullet"/>
      <w:lvlText w:val="•"/>
      <w:lvlJc w:val="left"/>
      <w:pPr>
        <w:ind w:left="746" w:hanging="240"/>
      </w:pPr>
      <w:rPr>
        <w:rFonts w:hint="default"/>
        <w:lang w:val="en-US" w:eastAsia="en-US" w:bidi="ar-SA"/>
      </w:rPr>
    </w:lvl>
    <w:lvl w:ilvl="2">
      <w:start w:val="0"/>
      <w:numFmt w:val="bullet"/>
      <w:lvlText w:val="•"/>
      <w:lvlJc w:val="left"/>
      <w:pPr>
        <w:ind w:left="1093" w:hanging="240"/>
      </w:pPr>
      <w:rPr>
        <w:rFonts w:hint="default"/>
        <w:lang w:val="en-US" w:eastAsia="en-US" w:bidi="ar-SA"/>
      </w:rPr>
    </w:lvl>
    <w:lvl w:ilvl="3">
      <w:start w:val="0"/>
      <w:numFmt w:val="bullet"/>
      <w:lvlText w:val="•"/>
      <w:lvlJc w:val="left"/>
      <w:pPr>
        <w:ind w:left="1439" w:hanging="240"/>
      </w:pPr>
      <w:rPr>
        <w:rFonts w:hint="default"/>
        <w:lang w:val="en-US" w:eastAsia="en-US" w:bidi="ar-SA"/>
      </w:rPr>
    </w:lvl>
    <w:lvl w:ilvl="4">
      <w:start w:val="0"/>
      <w:numFmt w:val="bullet"/>
      <w:lvlText w:val="•"/>
      <w:lvlJc w:val="left"/>
      <w:pPr>
        <w:ind w:left="1786" w:hanging="240"/>
      </w:pPr>
      <w:rPr>
        <w:rFonts w:hint="default"/>
        <w:lang w:val="en-US" w:eastAsia="en-US" w:bidi="ar-SA"/>
      </w:rPr>
    </w:lvl>
    <w:lvl w:ilvl="5">
      <w:start w:val="0"/>
      <w:numFmt w:val="bullet"/>
      <w:lvlText w:val="•"/>
      <w:lvlJc w:val="left"/>
      <w:pPr>
        <w:ind w:left="2133" w:hanging="240"/>
      </w:pPr>
      <w:rPr>
        <w:rFonts w:hint="default"/>
        <w:lang w:val="en-US" w:eastAsia="en-US" w:bidi="ar-SA"/>
      </w:rPr>
    </w:lvl>
    <w:lvl w:ilvl="6">
      <w:start w:val="0"/>
      <w:numFmt w:val="bullet"/>
      <w:lvlText w:val="•"/>
      <w:lvlJc w:val="left"/>
      <w:pPr>
        <w:ind w:left="2479" w:hanging="240"/>
      </w:pPr>
      <w:rPr>
        <w:rFonts w:hint="default"/>
        <w:lang w:val="en-US" w:eastAsia="en-US" w:bidi="ar-SA"/>
      </w:rPr>
    </w:lvl>
    <w:lvl w:ilvl="7">
      <w:start w:val="0"/>
      <w:numFmt w:val="bullet"/>
      <w:lvlText w:val="•"/>
      <w:lvlJc w:val="left"/>
      <w:pPr>
        <w:ind w:left="2826" w:hanging="240"/>
      </w:pPr>
      <w:rPr>
        <w:rFonts w:hint="default"/>
        <w:lang w:val="en-US" w:eastAsia="en-US" w:bidi="ar-SA"/>
      </w:rPr>
    </w:lvl>
    <w:lvl w:ilvl="8">
      <w:start w:val="0"/>
      <w:numFmt w:val="bullet"/>
      <w:lvlText w:val="•"/>
      <w:lvlJc w:val="left"/>
      <w:pPr>
        <w:ind w:left="3172" w:hanging="240"/>
      </w:pPr>
      <w:rPr>
        <w:rFonts w:hint="default"/>
        <w:lang w:val="en-US" w:eastAsia="en-US" w:bidi="ar-SA"/>
      </w:rPr>
    </w:lvl>
  </w:abstractNum>
  <w:abstractNum w:abstractNumId="3">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749" w:hanging="240"/>
      </w:pPr>
      <w:rPr>
        <w:rFonts w:hint="default"/>
        <w:lang w:val="en-US" w:eastAsia="en-US" w:bidi="ar-SA"/>
      </w:rPr>
    </w:lvl>
    <w:lvl w:ilvl="2">
      <w:start w:val="0"/>
      <w:numFmt w:val="bullet"/>
      <w:lvlText w:val="•"/>
      <w:lvlJc w:val="left"/>
      <w:pPr>
        <w:ind w:left="1099" w:hanging="240"/>
      </w:pPr>
      <w:rPr>
        <w:rFonts w:hint="default"/>
        <w:lang w:val="en-US" w:eastAsia="en-US" w:bidi="ar-SA"/>
      </w:rPr>
    </w:lvl>
    <w:lvl w:ilvl="3">
      <w:start w:val="0"/>
      <w:numFmt w:val="bullet"/>
      <w:lvlText w:val="•"/>
      <w:lvlJc w:val="left"/>
      <w:pPr>
        <w:ind w:left="1449" w:hanging="240"/>
      </w:pPr>
      <w:rPr>
        <w:rFonts w:hint="default"/>
        <w:lang w:val="en-US" w:eastAsia="en-US" w:bidi="ar-SA"/>
      </w:rPr>
    </w:lvl>
    <w:lvl w:ilvl="4">
      <w:start w:val="0"/>
      <w:numFmt w:val="bullet"/>
      <w:lvlText w:val="•"/>
      <w:lvlJc w:val="left"/>
      <w:pPr>
        <w:ind w:left="1799" w:hanging="240"/>
      </w:pPr>
      <w:rPr>
        <w:rFonts w:hint="default"/>
        <w:lang w:val="en-US" w:eastAsia="en-US" w:bidi="ar-SA"/>
      </w:rPr>
    </w:lvl>
    <w:lvl w:ilvl="5">
      <w:start w:val="0"/>
      <w:numFmt w:val="bullet"/>
      <w:lvlText w:val="•"/>
      <w:lvlJc w:val="left"/>
      <w:pPr>
        <w:ind w:left="2149" w:hanging="240"/>
      </w:pPr>
      <w:rPr>
        <w:rFonts w:hint="default"/>
        <w:lang w:val="en-US" w:eastAsia="en-US" w:bidi="ar-SA"/>
      </w:rPr>
    </w:lvl>
    <w:lvl w:ilvl="6">
      <w:start w:val="0"/>
      <w:numFmt w:val="bullet"/>
      <w:lvlText w:val="•"/>
      <w:lvlJc w:val="left"/>
      <w:pPr>
        <w:ind w:left="2499" w:hanging="240"/>
      </w:pPr>
      <w:rPr>
        <w:rFonts w:hint="default"/>
        <w:lang w:val="en-US" w:eastAsia="en-US" w:bidi="ar-SA"/>
      </w:rPr>
    </w:lvl>
    <w:lvl w:ilvl="7">
      <w:start w:val="0"/>
      <w:numFmt w:val="bullet"/>
      <w:lvlText w:val="•"/>
      <w:lvlJc w:val="left"/>
      <w:pPr>
        <w:ind w:left="2849" w:hanging="240"/>
      </w:pPr>
      <w:rPr>
        <w:rFonts w:hint="default"/>
        <w:lang w:val="en-US" w:eastAsia="en-US" w:bidi="ar-SA"/>
      </w:rPr>
    </w:lvl>
    <w:lvl w:ilvl="8">
      <w:start w:val="0"/>
      <w:numFmt w:val="bullet"/>
      <w:lvlText w:val="•"/>
      <w:lvlJc w:val="left"/>
      <w:pPr>
        <w:ind w:left="3199" w:hanging="240"/>
      </w:pPr>
      <w:rPr>
        <w:rFonts w:hint="default"/>
        <w:lang w:val="en-US" w:eastAsia="en-US" w:bidi="ar-SA"/>
      </w:rPr>
    </w:lvl>
  </w:abstractNum>
  <w:abstractNum w:abstractNumId="2">
    <w:multiLevelType w:val="hybridMultilevel"/>
    <w:lvl w:ilvl="0">
      <w:start w:val="1"/>
      <w:numFmt w:val="lowerLetter"/>
      <w:lvlText w:val="(%1)"/>
      <w:lvlJc w:val="left"/>
      <w:pPr>
        <w:ind w:left="693" w:hanging="240"/>
        <w:jc w:val="left"/>
      </w:pPr>
      <w:rPr>
        <w:rFonts w:hint="default" w:ascii="Times New Roman" w:hAnsi="Times New Roman" w:eastAsia="Times New Roman" w:cs="Times New Roman"/>
        <w:spacing w:val="-1"/>
        <w:w w:val="103"/>
        <w:sz w:val="12"/>
        <w:szCs w:val="12"/>
        <w:lang w:val="en-US" w:eastAsia="en-US" w:bidi="ar-SA"/>
      </w:rPr>
    </w:lvl>
    <w:lvl w:ilvl="1">
      <w:start w:val="0"/>
      <w:numFmt w:val="bullet"/>
      <w:lvlText w:val="•"/>
      <w:lvlJc w:val="left"/>
      <w:pPr>
        <w:ind w:left="1183" w:hanging="240"/>
      </w:pPr>
      <w:rPr>
        <w:rFonts w:hint="default"/>
        <w:lang w:val="en-US" w:eastAsia="en-US" w:bidi="ar-SA"/>
      </w:rPr>
    </w:lvl>
    <w:lvl w:ilvl="2">
      <w:start w:val="0"/>
      <w:numFmt w:val="bullet"/>
      <w:lvlText w:val="•"/>
      <w:lvlJc w:val="left"/>
      <w:pPr>
        <w:ind w:left="1666" w:hanging="240"/>
      </w:pPr>
      <w:rPr>
        <w:rFonts w:hint="default"/>
        <w:lang w:val="en-US" w:eastAsia="en-US" w:bidi="ar-SA"/>
      </w:rPr>
    </w:lvl>
    <w:lvl w:ilvl="3">
      <w:start w:val="0"/>
      <w:numFmt w:val="bullet"/>
      <w:lvlText w:val="•"/>
      <w:lvlJc w:val="left"/>
      <w:pPr>
        <w:ind w:left="2149" w:hanging="240"/>
      </w:pPr>
      <w:rPr>
        <w:rFonts w:hint="default"/>
        <w:lang w:val="en-US" w:eastAsia="en-US" w:bidi="ar-SA"/>
      </w:rPr>
    </w:lvl>
    <w:lvl w:ilvl="4">
      <w:start w:val="0"/>
      <w:numFmt w:val="bullet"/>
      <w:lvlText w:val="•"/>
      <w:lvlJc w:val="left"/>
      <w:pPr>
        <w:ind w:left="2633" w:hanging="240"/>
      </w:pPr>
      <w:rPr>
        <w:rFonts w:hint="default"/>
        <w:lang w:val="en-US" w:eastAsia="en-US" w:bidi="ar-SA"/>
      </w:rPr>
    </w:lvl>
    <w:lvl w:ilvl="5">
      <w:start w:val="0"/>
      <w:numFmt w:val="bullet"/>
      <w:lvlText w:val="•"/>
      <w:lvlJc w:val="left"/>
      <w:pPr>
        <w:ind w:left="3116" w:hanging="240"/>
      </w:pPr>
      <w:rPr>
        <w:rFonts w:hint="default"/>
        <w:lang w:val="en-US" w:eastAsia="en-US" w:bidi="ar-SA"/>
      </w:rPr>
    </w:lvl>
    <w:lvl w:ilvl="6">
      <w:start w:val="0"/>
      <w:numFmt w:val="bullet"/>
      <w:lvlText w:val="•"/>
      <w:lvlJc w:val="left"/>
      <w:pPr>
        <w:ind w:left="3599" w:hanging="240"/>
      </w:pPr>
      <w:rPr>
        <w:rFonts w:hint="default"/>
        <w:lang w:val="en-US" w:eastAsia="en-US" w:bidi="ar-SA"/>
      </w:rPr>
    </w:lvl>
    <w:lvl w:ilvl="7">
      <w:start w:val="0"/>
      <w:numFmt w:val="bullet"/>
      <w:lvlText w:val="•"/>
      <w:lvlJc w:val="left"/>
      <w:pPr>
        <w:ind w:left="4083" w:hanging="240"/>
      </w:pPr>
      <w:rPr>
        <w:rFonts w:hint="default"/>
        <w:lang w:val="en-US" w:eastAsia="en-US" w:bidi="ar-SA"/>
      </w:rPr>
    </w:lvl>
    <w:lvl w:ilvl="8">
      <w:start w:val="0"/>
      <w:numFmt w:val="bullet"/>
      <w:lvlText w:val="•"/>
      <w:lvlJc w:val="left"/>
      <w:pPr>
        <w:ind w:left="4566" w:hanging="240"/>
      </w:pPr>
      <w:rPr>
        <w:rFonts w:hint="default"/>
        <w:lang w:val="en-US" w:eastAsia="en-US" w:bidi="ar-SA"/>
      </w:rPr>
    </w:lvl>
  </w:abstractNum>
  <w:abstractNum w:abstractNumId="1">
    <w:multiLevelType w:val="hybridMultilevel"/>
    <w:lvl w:ilvl="0">
      <w:start w:val="1"/>
      <w:numFmt w:val="decimal"/>
      <w:lvlText w:val="%1"/>
      <w:lvlJc w:val="left"/>
      <w:pPr>
        <w:ind w:left="625" w:hanging="480"/>
        <w:jc w:val="left"/>
      </w:pPr>
      <w:rPr>
        <w:rFonts w:hint="default"/>
        <w:lang w:val="en-US" w:eastAsia="en-US" w:bidi="ar-SA"/>
      </w:rPr>
    </w:lvl>
    <w:lvl w:ilvl="1">
      <w:start w:val="1"/>
      <w:numFmt w:val="decimal"/>
      <w:lvlText w:val="%1.%2"/>
      <w:lvlJc w:val="left"/>
      <w:pPr>
        <w:ind w:left="625" w:hanging="480"/>
        <w:jc w:val="left"/>
      </w:pPr>
      <w:rPr>
        <w:rFonts w:hint="default" w:ascii="Trebuchet MS" w:hAnsi="Trebuchet MS" w:eastAsia="Trebuchet MS" w:cs="Trebuchet MS"/>
        <w:b/>
        <w:bCs/>
        <w:color w:val="0092C7"/>
        <w:spacing w:val="-1"/>
        <w:w w:val="75"/>
        <w:sz w:val="28"/>
        <w:szCs w:val="28"/>
        <w:u w:val="single" w:color="006CB4"/>
        <w:lang w:val="en-US" w:eastAsia="en-US" w:bidi="ar-SA"/>
      </w:rPr>
    </w:lvl>
    <w:lvl w:ilvl="2">
      <w:start w:val="1"/>
      <w:numFmt w:val="decimal"/>
      <w:lvlText w:val="(%3)"/>
      <w:lvlJc w:val="left"/>
      <w:pPr>
        <w:ind w:left="640" w:hanging="241"/>
        <w:jc w:val="left"/>
      </w:pPr>
      <w:rPr>
        <w:rFonts w:hint="default" w:ascii="Times New Roman" w:hAnsi="Times New Roman" w:eastAsia="Times New Roman" w:cs="Times New Roman"/>
        <w:spacing w:val="-26"/>
        <w:w w:val="86"/>
        <w:sz w:val="14"/>
        <w:szCs w:val="14"/>
        <w:lang w:val="en-US" w:eastAsia="en-US" w:bidi="ar-SA"/>
      </w:rPr>
    </w:lvl>
    <w:lvl w:ilvl="3">
      <w:start w:val="0"/>
      <w:numFmt w:val="bullet"/>
      <w:lvlText w:val="•"/>
      <w:lvlJc w:val="left"/>
      <w:pPr>
        <w:ind w:left="1783" w:hanging="241"/>
      </w:pPr>
      <w:rPr>
        <w:rFonts w:hint="default"/>
        <w:lang w:val="en-US" w:eastAsia="en-US" w:bidi="ar-SA"/>
      </w:rPr>
    </w:lvl>
    <w:lvl w:ilvl="4">
      <w:start w:val="0"/>
      <w:numFmt w:val="bullet"/>
      <w:lvlText w:val="•"/>
      <w:lvlJc w:val="left"/>
      <w:pPr>
        <w:ind w:left="2355" w:hanging="241"/>
      </w:pPr>
      <w:rPr>
        <w:rFonts w:hint="default"/>
        <w:lang w:val="en-US" w:eastAsia="en-US" w:bidi="ar-SA"/>
      </w:rPr>
    </w:lvl>
    <w:lvl w:ilvl="5">
      <w:start w:val="0"/>
      <w:numFmt w:val="bullet"/>
      <w:lvlText w:val="•"/>
      <w:lvlJc w:val="left"/>
      <w:pPr>
        <w:ind w:left="2927" w:hanging="241"/>
      </w:pPr>
      <w:rPr>
        <w:rFonts w:hint="default"/>
        <w:lang w:val="en-US" w:eastAsia="en-US" w:bidi="ar-SA"/>
      </w:rPr>
    </w:lvl>
    <w:lvl w:ilvl="6">
      <w:start w:val="0"/>
      <w:numFmt w:val="bullet"/>
      <w:lvlText w:val="•"/>
      <w:lvlJc w:val="left"/>
      <w:pPr>
        <w:ind w:left="3498" w:hanging="241"/>
      </w:pPr>
      <w:rPr>
        <w:rFonts w:hint="default"/>
        <w:lang w:val="en-US" w:eastAsia="en-US" w:bidi="ar-SA"/>
      </w:rPr>
    </w:lvl>
    <w:lvl w:ilvl="7">
      <w:start w:val="0"/>
      <w:numFmt w:val="bullet"/>
      <w:lvlText w:val="•"/>
      <w:lvlJc w:val="left"/>
      <w:pPr>
        <w:ind w:left="4070" w:hanging="241"/>
      </w:pPr>
      <w:rPr>
        <w:rFonts w:hint="default"/>
        <w:lang w:val="en-US" w:eastAsia="en-US" w:bidi="ar-SA"/>
      </w:rPr>
    </w:lvl>
    <w:lvl w:ilvl="8">
      <w:start w:val="0"/>
      <w:numFmt w:val="bullet"/>
      <w:lvlText w:val="•"/>
      <w:lvlJc w:val="left"/>
      <w:pPr>
        <w:ind w:left="4642" w:hanging="241"/>
      </w:pPr>
      <w:rPr>
        <w:rFonts w:hint="default"/>
        <w:lang w:val="en-US" w:eastAsia="en-US" w:bidi="ar-SA"/>
      </w:rPr>
    </w:lvl>
  </w:abstractNum>
  <w:abstractNum w:abstractNumId="0">
    <w:multiLevelType w:val="hybridMultilevel"/>
    <w:lvl w:ilvl="0">
      <w:start w:val="1"/>
      <w:numFmt w:val="decimal"/>
      <w:lvlText w:val="%1"/>
      <w:lvlJc w:val="left"/>
      <w:pPr>
        <w:ind w:left="5354" w:hanging="380"/>
        <w:jc w:val="left"/>
      </w:pPr>
      <w:rPr>
        <w:rFonts w:hint="default"/>
        <w:b/>
        <w:bCs/>
        <w:w w:val="76"/>
        <w:lang w:val="en-US" w:eastAsia="en-US" w:bidi="ar-SA"/>
      </w:rPr>
    </w:lvl>
    <w:lvl w:ilvl="1">
      <w:start w:val="1"/>
      <w:numFmt w:val="decimal"/>
      <w:lvlText w:val="%1.%2"/>
      <w:lvlJc w:val="left"/>
      <w:pPr>
        <w:ind w:left="5905" w:hanging="561"/>
        <w:jc w:val="left"/>
      </w:pPr>
      <w:rPr>
        <w:rFonts w:hint="default"/>
        <w:b/>
        <w:bCs/>
        <w:spacing w:val="-1"/>
        <w:w w:val="81"/>
        <w:lang w:val="en-US" w:eastAsia="en-US" w:bidi="ar-SA"/>
      </w:rPr>
    </w:lvl>
    <w:lvl w:ilvl="2">
      <w:start w:val="0"/>
      <w:numFmt w:val="bullet"/>
      <w:lvlText w:val="•"/>
      <w:lvlJc w:val="left"/>
      <w:pPr>
        <w:ind w:left="5920" w:hanging="561"/>
      </w:pPr>
      <w:rPr>
        <w:rFonts w:hint="default"/>
        <w:lang w:val="en-US" w:eastAsia="en-US" w:bidi="ar-SA"/>
      </w:rPr>
    </w:lvl>
    <w:lvl w:ilvl="3">
      <w:start w:val="0"/>
      <w:numFmt w:val="bullet"/>
      <w:lvlText w:val="•"/>
      <w:lvlJc w:val="left"/>
      <w:pPr>
        <w:ind w:left="6505" w:hanging="561"/>
      </w:pPr>
      <w:rPr>
        <w:rFonts w:hint="default"/>
        <w:lang w:val="en-US" w:eastAsia="en-US" w:bidi="ar-SA"/>
      </w:rPr>
    </w:lvl>
    <w:lvl w:ilvl="4">
      <w:start w:val="0"/>
      <w:numFmt w:val="bullet"/>
      <w:lvlText w:val="•"/>
      <w:lvlJc w:val="left"/>
      <w:pPr>
        <w:ind w:left="7090" w:hanging="561"/>
      </w:pPr>
      <w:rPr>
        <w:rFonts w:hint="default"/>
        <w:lang w:val="en-US" w:eastAsia="en-US" w:bidi="ar-SA"/>
      </w:rPr>
    </w:lvl>
    <w:lvl w:ilvl="5">
      <w:start w:val="0"/>
      <w:numFmt w:val="bullet"/>
      <w:lvlText w:val="•"/>
      <w:lvlJc w:val="left"/>
      <w:pPr>
        <w:ind w:left="7675" w:hanging="561"/>
      </w:pPr>
      <w:rPr>
        <w:rFonts w:hint="default"/>
        <w:lang w:val="en-US" w:eastAsia="en-US" w:bidi="ar-SA"/>
      </w:rPr>
    </w:lvl>
    <w:lvl w:ilvl="6">
      <w:start w:val="0"/>
      <w:numFmt w:val="bullet"/>
      <w:lvlText w:val="•"/>
      <w:lvlJc w:val="left"/>
      <w:pPr>
        <w:ind w:left="8260" w:hanging="561"/>
      </w:pPr>
      <w:rPr>
        <w:rFonts w:hint="default"/>
        <w:lang w:val="en-US" w:eastAsia="en-US" w:bidi="ar-SA"/>
      </w:rPr>
    </w:lvl>
    <w:lvl w:ilvl="7">
      <w:start w:val="0"/>
      <w:numFmt w:val="bullet"/>
      <w:lvlText w:val="•"/>
      <w:lvlJc w:val="left"/>
      <w:pPr>
        <w:ind w:left="8845" w:hanging="561"/>
      </w:pPr>
      <w:rPr>
        <w:rFonts w:hint="default"/>
        <w:lang w:val="en-US" w:eastAsia="en-US" w:bidi="ar-SA"/>
      </w:rPr>
    </w:lvl>
    <w:lvl w:ilvl="8">
      <w:start w:val="0"/>
      <w:numFmt w:val="bullet"/>
      <w:lvlText w:val="•"/>
      <w:lvlJc w:val="left"/>
      <w:pPr>
        <w:ind w:left="9430" w:hanging="561"/>
      </w:pPr>
      <w:rPr>
        <w:rFonts w:hint="default"/>
        <w:lang w:val="en-US" w:eastAsia="en-US" w:bidi="ar-SA"/>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1"/>
      <w:ind w:left="4965" w:hanging="381"/>
    </w:pPr>
    <w:rPr>
      <w:rFonts w:ascii="Trebuchet MS" w:hAnsi="Trebuchet MS" w:eastAsia="Trebuchet MS" w:cs="Trebuchet MS"/>
      <w:b/>
      <w:bCs/>
      <w:sz w:val="24"/>
      <w:szCs w:val="24"/>
      <w:lang w:val="en-US" w:eastAsia="en-US" w:bidi="ar-SA"/>
    </w:rPr>
  </w:style>
  <w:style w:styleId="TOC2" w:type="paragraph">
    <w:name w:val="TOC 2"/>
    <w:basedOn w:val="Normal"/>
    <w:uiPriority w:val="1"/>
    <w:qFormat/>
    <w:pPr>
      <w:spacing w:before="41"/>
      <w:ind w:left="5905" w:hanging="561"/>
    </w:pPr>
    <w:rPr>
      <w:rFonts w:ascii="Trebuchet MS" w:hAnsi="Trebuchet MS" w:eastAsia="Trebuchet MS" w:cs="Trebuchet MS"/>
      <w:b/>
      <w:bCs/>
      <w:sz w:val="24"/>
      <w:szCs w:val="24"/>
      <w:lang w:val="en-US" w:eastAsia="en-US" w:bidi="ar-SA"/>
    </w:rPr>
  </w:style>
  <w:style w:styleId="TOC3" w:type="paragraph">
    <w:name w:val="TOC 3"/>
    <w:basedOn w:val="Normal"/>
    <w:uiPriority w:val="1"/>
    <w:qFormat/>
    <w:pPr>
      <w:spacing w:before="21"/>
      <w:ind w:left="6205" w:right="352" w:hanging="860"/>
    </w:pPr>
    <w:rPr>
      <w:rFonts w:ascii="Trebuchet MS" w:hAnsi="Trebuchet MS" w:eastAsia="Trebuchet MS" w:cs="Trebuchet MS"/>
      <w:i/>
      <w:sz w:val="24"/>
      <w:szCs w:val="24"/>
      <w:lang w:val="en-US" w:eastAsia="en-US" w:bidi="ar-SA"/>
    </w:rPr>
  </w:style>
  <w:style w:styleId="TOC4" w:type="paragraph">
    <w:name w:val="TOC 4"/>
    <w:basedOn w:val="Normal"/>
    <w:uiPriority w:val="1"/>
    <w:qFormat/>
    <w:pPr>
      <w:spacing w:line="277" w:lineRule="exact"/>
      <w:ind w:left="6205"/>
    </w:pPr>
    <w:rPr>
      <w:rFonts w:ascii="Trebuchet MS" w:hAnsi="Trebuchet MS" w:eastAsia="Trebuchet MS" w:cs="Trebuchet MS"/>
      <w:i/>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3" w:right="26"/>
      <w:outlineLvl w:val="1"/>
    </w:pPr>
    <w:rPr>
      <w:rFonts w:ascii="Trebuchet MS" w:hAnsi="Trebuchet MS" w:eastAsia="Trebuchet MS" w:cs="Trebuchet MS"/>
      <w:b/>
      <w:bCs/>
      <w:sz w:val="48"/>
      <w:szCs w:val="48"/>
      <w:lang w:val="en-US" w:eastAsia="en-US" w:bidi="ar-SA"/>
    </w:rPr>
  </w:style>
  <w:style w:styleId="Heading2" w:type="paragraph">
    <w:name w:val="Heading 2"/>
    <w:basedOn w:val="Normal"/>
    <w:uiPriority w:val="1"/>
    <w:qFormat/>
    <w:pPr>
      <w:spacing w:before="82"/>
      <w:ind w:left="163"/>
      <w:outlineLvl w:val="2"/>
    </w:pPr>
    <w:rPr>
      <w:rFonts w:ascii="Trebuchet MS" w:hAnsi="Trebuchet MS" w:eastAsia="Trebuchet MS" w:cs="Trebuchet MS"/>
      <w:b/>
      <w:bCs/>
      <w:sz w:val="36"/>
      <w:szCs w:val="36"/>
      <w:lang w:val="en-US" w:eastAsia="en-US" w:bidi="ar-SA"/>
    </w:rPr>
  </w:style>
  <w:style w:styleId="Heading3" w:type="paragraph">
    <w:name w:val="Heading 3"/>
    <w:basedOn w:val="Normal"/>
    <w:uiPriority w:val="1"/>
    <w:qFormat/>
    <w:pPr>
      <w:ind w:left="132" w:right="3297"/>
      <w:outlineLvl w:val="3"/>
    </w:pPr>
    <w:rPr>
      <w:rFonts w:ascii="Trebuchet MS" w:hAnsi="Trebuchet MS" w:eastAsia="Trebuchet MS" w:cs="Trebuchet MS"/>
      <w:b/>
      <w:bCs/>
      <w:sz w:val="30"/>
      <w:szCs w:val="30"/>
      <w:lang w:val="en-US" w:eastAsia="en-US" w:bidi="ar-SA"/>
    </w:rPr>
  </w:style>
  <w:style w:styleId="Heading4" w:type="paragraph">
    <w:name w:val="Heading 4"/>
    <w:basedOn w:val="Normal"/>
    <w:uiPriority w:val="1"/>
    <w:qFormat/>
    <w:pPr>
      <w:ind w:left="162" w:hanging="481"/>
      <w:outlineLvl w:val="4"/>
    </w:pPr>
    <w:rPr>
      <w:rFonts w:ascii="Trebuchet MS" w:hAnsi="Trebuchet MS" w:eastAsia="Trebuchet MS" w:cs="Trebuchet MS"/>
      <w:b/>
      <w:bCs/>
      <w:sz w:val="28"/>
      <w:szCs w:val="28"/>
      <w:u w:val="single" w:color="000000"/>
      <w:lang w:val="en-US" w:eastAsia="en-US" w:bidi="ar-SA"/>
    </w:rPr>
  </w:style>
  <w:style w:styleId="Heading5" w:type="paragraph">
    <w:name w:val="Heading 5"/>
    <w:basedOn w:val="Normal"/>
    <w:uiPriority w:val="1"/>
    <w:qFormat/>
    <w:pPr>
      <w:spacing w:before="96"/>
      <w:ind w:left="921" w:right="925"/>
      <w:jc w:val="center"/>
      <w:outlineLvl w:val="5"/>
    </w:pPr>
    <w:rPr>
      <w:rFonts w:ascii="Trebuchet MS" w:hAnsi="Trebuchet MS" w:eastAsia="Trebuchet MS" w:cs="Trebuchet MS"/>
      <w:sz w:val="28"/>
      <w:szCs w:val="28"/>
      <w:lang w:val="en-US" w:eastAsia="en-US" w:bidi="ar-SA"/>
    </w:rPr>
  </w:style>
  <w:style w:styleId="Heading6" w:type="paragraph">
    <w:name w:val="Heading 6"/>
    <w:basedOn w:val="Normal"/>
    <w:uiPriority w:val="1"/>
    <w:qFormat/>
    <w:pPr>
      <w:ind w:left="162"/>
      <w:outlineLvl w:val="6"/>
    </w:pPr>
    <w:rPr>
      <w:rFonts w:ascii="Trebuchet MS" w:hAnsi="Trebuchet MS" w:eastAsia="Trebuchet MS" w:cs="Trebuchet MS"/>
      <w:sz w:val="24"/>
      <w:szCs w:val="24"/>
      <w:lang w:val="en-US" w:eastAsia="en-US" w:bidi="ar-SA"/>
    </w:rPr>
  </w:style>
  <w:style w:styleId="Heading7" w:type="paragraph">
    <w:name w:val="Heading 7"/>
    <w:basedOn w:val="Normal"/>
    <w:uiPriority w:val="1"/>
    <w:qFormat/>
    <w:pPr>
      <w:ind w:left="403"/>
      <w:outlineLvl w:val="7"/>
    </w:pPr>
    <w:rPr>
      <w:rFonts w:ascii="Times New Roman" w:hAnsi="Times New Roman" w:eastAsia="Times New Roman" w:cs="Times New Roman"/>
      <w:sz w:val="22"/>
      <w:szCs w:val="22"/>
      <w:lang w:val="en-US" w:eastAsia="en-US" w:bidi="ar-SA"/>
    </w:rPr>
  </w:style>
  <w:style w:styleId="Heading8" w:type="paragraph">
    <w:name w:val="Heading 8"/>
    <w:basedOn w:val="Normal"/>
    <w:uiPriority w:val="1"/>
    <w:qFormat/>
    <w:pPr>
      <w:ind w:left="154"/>
      <w:outlineLvl w:val="8"/>
    </w:pPr>
    <w:rPr>
      <w:rFonts w:ascii="Trebuchet MS" w:hAnsi="Trebuchet MS" w:eastAsia="Trebuchet MS" w:cs="Trebuchet MS"/>
      <w:b/>
      <w:bCs/>
      <w:sz w:val="20"/>
      <w:szCs w:val="20"/>
      <w:lang w:val="en-US" w:eastAsia="en-US" w:bidi="ar-SA"/>
    </w:rPr>
  </w:style>
  <w:style w:styleId="Title" w:type="paragraph">
    <w:name w:val="Title"/>
    <w:basedOn w:val="Normal"/>
    <w:uiPriority w:val="1"/>
    <w:qFormat/>
    <w:pPr>
      <w:spacing w:before="68"/>
      <w:ind w:left="3599"/>
    </w:pPr>
    <w:rPr>
      <w:rFonts w:ascii="Trebuchet MS" w:hAnsi="Trebuchet MS" w:eastAsia="Trebuchet MS" w:cs="Trebuchet MS"/>
      <w:sz w:val="72"/>
      <w:szCs w:val="72"/>
      <w:lang w:val="en-US" w:eastAsia="en-US" w:bidi="ar-SA"/>
    </w:rPr>
  </w:style>
  <w:style w:styleId="ListParagraph" w:type="paragraph">
    <w:name w:val="List Paragraph"/>
    <w:basedOn w:val="Normal"/>
    <w:uiPriority w:val="1"/>
    <w:qFormat/>
    <w:pPr>
      <w:ind w:left="394"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2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lationreport/infrep.htm" TargetMode="External"/><Relationship Id="rId6" Type="http://schemas.openxmlformats.org/officeDocument/2006/relationships/hyperlink" Target="http://www.bankofengland.co.uk/inflationrep/index.html"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header" Target="header9.xml"/><Relationship Id="rId36" Type="http://schemas.openxmlformats.org/officeDocument/2006/relationships/header" Target="header10.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header" Target="header11.xml"/><Relationship Id="rId53" Type="http://schemas.openxmlformats.org/officeDocument/2006/relationships/footer" Target="footer12.xml"/><Relationship Id="rId54" Type="http://schemas.openxmlformats.org/officeDocument/2006/relationships/footer" Target="footer13.xml"/><Relationship Id="rId55" Type="http://schemas.openxmlformats.org/officeDocument/2006/relationships/header" Target="header12.xml"/><Relationship Id="rId56" Type="http://schemas.openxmlformats.org/officeDocument/2006/relationships/header" Target="header13.xml"/><Relationship Id="rId57" Type="http://schemas.openxmlformats.org/officeDocument/2006/relationships/image" Target="media/image25.png"/><Relationship Id="rId58" Type="http://schemas.openxmlformats.org/officeDocument/2006/relationships/image" Target="media/image26.png"/><Relationship Id="rId59" Type="http://schemas.openxmlformats.org/officeDocument/2006/relationships/footer" Target="footer14.xml"/><Relationship Id="rId60" Type="http://schemas.openxmlformats.org/officeDocument/2006/relationships/footer" Target="footer15.xml"/><Relationship Id="rId61" Type="http://schemas.openxmlformats.org/officeDocument/2006/relationships/image" Target="media/image27.png"/><Relationship Id="rId62" Type="http://schemas.openxmlformats.org/officeDocument/2006/relationships/image" Target="media/image28.png"/><Relationship Id="rId63" Type="http://schemas.openxmlformats.org/officeDocument/2006/relationships/image" Target="media/image29.png"/><Relationship Id="rId64" Type="http://schemas.openxmlformats.org/officeDocument/2006/relationships/image" Target="media/image30.png"/><Relationship Id="rId65" Type="http://schemas.openxmlformats.org/officeDocument/2006/relationships/image" Target="media/image31.png"/><Relationship Id="rId66" Type="http://schemas.openxmlformats.org/officeDocument/2006/relationships/image" Target="media/image32.png"/><Relationship Id="rId67" Type="http://schemas.openxmlformats.org/officeDocument/2006/relationships/image" Target="media/image33.png"/><Relationship Id="rId68" Type="http://schemas.openxmlformats.org/officeDocument/2006/relationships/image" Target="media/image34.png"/><Relationship Id="rId69" Type="http://schemas.openxmlformats.org/officeDocument/2006/relationships/image" Target="media/image35.png"/><Relationship Id="rId70" Type="http://schemas.openxmlformats.org/officeDocument/2006/relationships/image" Target="media/image36.png"/><Relationship Id="rId71" Type="http://schemas.openxmlformats.org/officeDocument/2006/relationships/header" Target="header14.xml"/><Relationship Id="rId72" Type="http://schemas.openxmlformats.org/officeDocument/2006/relationships/footer" Target="footer16.xml"/><Relationship Id="rId73" Type="http://schemas.openxmlformats.org/officeDocument/2006/relationships/footer" Target="footer17.xml"/><Relationship Id="rId74" Type="http://schemas.openxmlformats.org/officeDocument/2006/relationships/image" Target="media/image37.png"/><Relationship Id="rId75" Type="http://schemas.openxmlformats.org/officeDocument/2006/relationships/header" Target="header15.xml"/><Relationship Id="rId76" Type="http://schemas.openxmlformats.org/officeDocument/2006/relationships/header" Target="header16.xml"/><Relationship Id="rId77" Type="http://schemas.openxmlformats.org/officeDocument/2006/relationships/image" Target="media/image38.png"/><Relationship Id="rId78" Type="http://schemas.openxmlformats.org/officeDocument/2006/relationships/image" Target="media/image39.png"/><Relationship Id="rId79" Type="http://schemas.openxmlformats.org/officeDocument/2006/relationships/footer" Target="footer18.xml"/><Relationship Id="rId80" Type="http://schemas.openxmlformats.org/officeDocument/2006/relationships/footer" Target="footer19.xml"/><Relationship Id="rId81" Type="http://schemas.openxmlformats.org/officeDocument/2006/relationships/image" Target="media/image40.png"/><Relationship Id="rId82" Type="http://schemas.openxmlformats.org/officeDocument/2006/relationships/image" Target="media/image41.png"/><Relationship Id="rId83" Type="http://schemas.openxmlformats.org/officeDocument/2006/relationships/image" Target="media/image42.png"/><Relationship Id="rId84" Type="http://schemas.openxmlformats.org/officeDocument/2006/relationships/header" Target="header17.xml"/><Relationship Id="rId85" Type="http://schemas.openxmlformats.org/officeDocument/2006/relationships/header" Target="header18.xml"/><Relationship Id="rId86" Type="http://schemas.openxmlformats.org/officeDocument/2006/relationships/footer" Target="footer20.xml"/><Relationship Id="rId87" Type="http://schemas.openxmlformats.org/officeDocument/2006/relationships/footer" Target="footer21.xml"/><Relationship Id="rId88" Type="http://schemas.openxmlformats.org/officeDocument/2006/relationships/image" Target="media/image43.png"/><Relationship Id="rId89" Type="http://schemas.openxmlformats.org/officeDocument/2006/relationships/image" Target="media/image44.png"/><Relationship Id="rId90" Type="http://schemas.openxmlformats.org/officeDocument/2006/relationships/image" Target="media/image45.png"/><Relationship Id="rId91" Type="http://schemas.openxmlformats.org/officeDocument/2006/relationships/image" Target="media/image46.png"/><Relationship Id="rId92" Type="http://schemas.openxmlformats.org/officeDocument/2006/relationships/image" Target="media/image47.png"/><Relationship Id="rId93" Type="http://schemas.openxmlformats.org/officeDocument/2006/relationships/image" Target="media/image48.png"/><Relationship Id="rId94" Type="http://schemas.openxmlformats.org/officeDocument/2006/relationships/image" Target="media/image49.png"/><Relationship Id="rId95" Type="http://schemas.openxmlformats.org/officeDocument/2006/relationships/image" Target="media/image50.png"/><Relationship Id="rId96" Type="http://schemas.openxmlformats.org/officeDocument/2006/relationships/image" Target="media/image51.png"/><Relationship Id="rId97" Type="http://schemas.openxmlformats.org/officeDocument/2006/relationships/image" Target="media/image52.png"/><Relationship Id="rId98" Type="http://schemas.openxmlformats.org/officeDocument/2006/relationships/image" Target="media/image53.png"/><Relationship Id="rId99" Type="http://schemas.openxmlformats.org/officeDocument/2006/relationships/image" Target="media/image54.png"/><Relationship Id="rId100" Type="http://schemas.openxmlformats.org/officeDocument/2006/relationships/image" Target="media/image55.png"/><Relationship Id="rId101" Type="http://schemas.openxmlformats.org/officeDocument/2006/relationships/image" Target="media/image56.png"/><Relationship Id="rId102" Type="http://schemas.openxmlformats.org/officeDocument/2006/relationships/image" Target="media/image57.png"/><Relationship Id="rId103" Type="http://schemas.openxmlformats.org/officeDocument/2006/relationships/image" Target="media/image58.png"/><Relationship Id="rId104" Type="http://schemas.openxmlformats.org/officeDocument/2006/relationships/image" Target="media/image59.png"/><Relationship Id="rId105" Type="http://schemas.openxmlformats.org/officeDocument/2006/relationships/image" Target="media/image60.png"/><Relationship Id="rId106" Type="http://schemas.openxmlformats.org/officeDocument/2006/relationships/image" Target="media/image61.png"/><Relationship Id="rId107" Type="http://schemas.openxmlformats.org/officeDocument/2006/relationships/image" Target="media/image62.png"/><Relationship Id="rId108" Type="http://schemas.openxmlformats.org/officeDocument/2006/relationships/image" Target="media/image63.png"/><Relationship Id="rId109" Type="http://schemas.openxmlformats.org/officeDocument/2006/relationships/image" Target="media/image64.png"/><Relationship Id="rId110" Type="http://schemas.openxmlformats.org/officeDocument/2006/relationships/image" Target="media/image65.png"/><Relationship Id="rId111" Type="http://schemas.openxmlformats.org/officeDocument/2006/relationships/image" Target="media/image66.png"/><Relationship Id="rId112" Type="http://schemas.openxmlformats.org/officeDocument/2006/relationships/image" Target="media/image67.png"/><Relationship Id="rId113" Type="http://schemas.openxmlformats.org/officeDocument/2006/relationships/image" Target="media/image68.png"/><Relationship Id="rId114" Type="http://schemas.openxmlformats.org/officeDocument/2006/relationships/image" Target="media/image69.png"/><Relationship Id="rId115" Type="http://schemas.openxmlformats.org/officeDocument/2006/relationships/image" Target="media/image70.png"/><Relationship Id="rId116" Type="http://schemas.openxmlformats.org/officeDocument/2006/relationships/image" Target="media/image71.png"/><Relationship Id="rId117" Type="http://schemas.openxmlformats.org/officeDocument/2006/relationships/image" Target="media/image72.png"/><Relationship Id="rId118" Type="http://schemas.openxmlformats.org/officeDocument/2006/relationships/image" Target="media/image73.png"/><Relationship Id="rId119" Type="http://schemas.openxmlformats.org/officeDocument/2006/relationships/header" Target="header19.xml"/><Relationship Id="rId120" Type="http://schemas.openxmlformats.org/officeDocument/2006/relationships/footer" Target="footer22.xml"/><Relationship Id="rId121" Type="http://schemas.openxmlformats.org/officeDocument/2006/relationships/footer" Target="footer23.xml"/><Relationship Id="rId122" Type="http://schemas.openxmlformats.org/officeDocument/2006/relationships/image" Target="media/image74.png"/><Relationship Id="rId123" Type="http://schemas.openxmlformats.org/officeDocument/2006/relationships/image" Target="media/image75.png"/><Relationship Id="rId124" Type="http://schemas.openxmlformats.org/officeDocument/2006/relationships/image" Target="media/image76.png"/><Relationship Id="rId125" Type="http://schemas.openxmlformats.org/officeDocument/2006/relationships/header" Target="header20.xml"/><Relationship Id="rId126" Type="http://schemas.openxmlformats.org/officeDocument/2006/relationships/header" Target="header21.xml"/><Relationship Id="rId127" Type="http://schemas.openxmlformats.org/officeDocument/2006/relationships/image" Target="media/image77.png"/><Relationship Id="rId128" Type="http://schemas.openxmlformats.org/officeDocument/2006/relationships/image" Target="media/image78.png"/><Relationship Id="rId129" Type="http://schemas.openxmlformats.org/officeDocument/2006/relationships/image" Target="media/image79.png"/><Relationship Id="rId130" Type="http://schemas.openxmlformats.org/officeDocument/2006/relationships/image" Target="media/image80.png"/><Relationship Id="rId131" Type="http://schemas.openxmlformats.org/officeDocument/2006/relationships/image" Target="media/image81.png"/><Relationship Id="rId132" Type="http://schemas.openxmlformats.org/officeDocument/2006/relationships/footer" Target="footer24.xml"/><Relationship Id="rId133" Type="http://schemas.openxmlformats.org/officeDocument/2006/relationships/footer" Target="footer25.xml"/><Relationship Id="rId134" Type="http://schemas.openxmlformats.org/officeDocument/2006/relationships/image" Target="media/image82.png"/><Relationship Id="rId135" Type="http://schemas.openxmlformats.org/officeDocument/2006/relationships/image" Target="media/image83.png"/><Relationship Id="rId136" Type="http://schemas.openxmlformats.org/officeDocument/2006/relationships/image" Target="media/image84.png"/><Relationship Id="rId137" Type="http://schemas.openxmlformats.org/officeDocument/2006/relationships/image" Target="media/image85.png"/><Relationship Id="rId138" Type="http://schemas.openxmlformats.org/officeDocument/2006/relationships/image" Target="media/image86.png"/><Relationship Id="rId139" Type="http://schemas.openxmlformats.org/officeDocument/2006/relationships/image" Target="media/image87.png"/><Relationship Id="rId140" Type="http://schemas.openxmlformats.org/officeDocument/2006/relationships/image" Target="media/image88.png"/><Relationship Id="rId141" Type="http://schemas.openxmlformats.org/officeDocument/2006/relationships/image" Target="media/image89.png"/><Relationship Id="rId142" Type="http://schemas.openxmlformats.org/officeDocument/2006/relationships/image" Target="media/image90.png"/><Relationship Id="rId143" Type="http://schemas.openxmlformats.org/officeDocument/2006/relationships/image" Target="media/image91.png"/><Relationship Id="rId144" Type="http://schemas.openxmlformats.org/officeDocument/2006/relationships/image" Target="media/image92.png"/><Relationship Id="rId145" Type="http://schemas.openxmlformats.org/officeDocument/2006/relationships/header" Target="header22.xml"/><Relationship Id="rId146" Type="http://schemas.openxmlformats.org/officeDocument/2006/relationships/footer" Target="footer26.xml"/><Relationship Id="rId147" Type="http://schemas.openxmlformats.org/officeDocument/2006/relationships/footer" Target="footer27.xml"/><Relationship Id="rId148" Type="http://schemas.openxmlformats.org/officeDocument/2006/relationships/header" Target="header23.xml"/><Relationship Id="rId149" Type="http://schemas.openxmlformats.org/officeDocument/2006/relationships/header" Target="header24.xml"/><Relationship Id="rId150" Type="http://schemas.openxmlformats.org/officeDocument/2006/relationships/header" Target="header25.xml"/><Relationship Id="rId151" Type="http://schemas.openxmlformats.org/officeDocument/2006/relationships/footer" Target="footer28.xml"/><Relationship Id="rId152" Type="http://schemas.openxmlformats.org/officeDocument/2006/relationships/footer" Target="footer29.xml"/><Relationship Id="rId153" Type="http://schemas.openxmlformats.org/officeDocument/2006/relationships/header" Target="header26.xml"/><Relationship Id="rId154" Type="http://schemas.openxmlformats.org/officeDocument/2006/relationships/header" Target="header27.xml"/><Relationship Id="rId155" Type="http://schemas.openxmlformats.org/officeDocument/2006/relationships/footer" Target="footer30.xml"/><Relationship Id="rId156" Type="http://schemas.openxmlformats.org/officeDocument/2006/relationships/footer" Target="footer31.xml"/><Relationship Id="rId157" Type="http://schemas.openxmlformats.org/officeDocument/2006/relationships/header" Target="header28.xml"/><Relationship Id="rId158" Type="http://schemas.openxmlformats.org/officeDocument/2006/relationships/header" Target="header29.xml"/><Relationship Id="rId159" Type="http://schemas.openxmlformats.org/officeDocument/2006/relationships/footer" Target="footer32.xml"/><Relationship Id="rId160" Type="http://schemas.openxmlformats.org/officeDocument/2006/relationships/footer" Target="footer33.xml"/><Relationship Id="rId161" Type="http://schemas.openxmlformats.org/officeDocument/2006/relationships/image" Target="media/image93.png"/><Relationship Id="rId162" Type="http://schemas.openxmlformats.org/officeDocument/2006/relationships/image" Target="media/image94.png"/><Relationship Id="rId163" Type="http://schemas.openxmlformats.org/officeDocument/2006/relationships/image" Target="media/image95.png"/><Relationship Id="rId164" Type="http://schemas.openxmlformats.org/officeDocument/2006/relationships/image" Target="media/image96.png"/><Relationship Id="rId165" Type="http://schemas.openxmlformats.org/officeDocument/2006/relationships/image" Target="media/image97.png"/><Relationship Id="rId166" Type="http://schemas.openxmlformats.org/officeDocument/2006/relationships/image" Target="media/image98.png"/><Relationship Id="rId167" Type="http://schemas.openxmlformats.org/officeDocument/2006/relationships/image" Target="media/image99.png"/><Relationship Id="rId168" Type="http://schemas.openxmlformats.org/officeDocument/2006/relationships/image" Target="media/image100.png"/><Relationship Id="rId169" Type="http://schemas.openxmlformats.org/officeDocument/2006/relationships/header" Target="header30.xml"/><Relationship Id="rId170" Type="http://schemas.openxmlformats.org/officeDocument/2006/relationships/header" Target="header31.xml"/><Relationship Id="rId171" Type="http://schemas.openxmlformats.org/officeDocument/2006/relationships/footer" Target="footer34.xml"/><Relationship Id="rId172" Type="http://schemas.openxmlformats.org/officeDocument/2006/relationships/footer" Target="footer35.xml"/><Relationship Id="rId173" Type="http://schemas.openxmlformats.org/officeDocument/2006/relationships/image" Target="media/image101.png"/><Relationship Id="rId174" Type="http://schemas.openxmlformats.org/officeDocument/2006/relationships/image" Target="media/image102.png"/><Relationship Id="rId175" Type="http://schemas.openxmlformats.org/officeDocument/2006/relationships/header" Target="header32.xml"/><Relationship Id="rId176" Type="http://schemas.openxmlformats.org/officeDocument/2006/relationships/header" Target="header33.xml"/><Relationship Id="rId177" Type="http://schemas.openxmlformats.org/officeDocument/2006/relationships/footer" Target="footer36.xml"/><Relationship Id="rId178" Type="http://schemas.openxmlformats.org/officeDocument/2006/relationships/footer" Target="footer37.xml"/><Relationship Id="rId179" Type="http://schemas.openxmlformats.org/officeDocument/2006/relationships/image" Target="media/image103.png"/><Relationship Id="rId180" Type="http://schemas.openxmlformats.org/officeDocument/2006/relationships/image" Target="media/image104.png"/><Relationship Id="rId181" Type="http://schemas.openxmlformats.org/officeDocument/2006/relationships/header" Target="header34.xml"/><Relationship Id="rId182" Type="http://schemas.openxmlformats.org/officeDocument/2006/relationships/header" Target="header35.xml"/><Relationship Id="rId183" Type="http://schemas.openxmlformats.org/officeDocument/2006/relationships/footer" Target="footer38.xml"/><Relationship Id="rId184" Type="http://schemas.openxmlformats.org/officeDocument/2006/relationships/footer" Target="footer39.xml"/><Relationship Id="rId185" Type="http://schemas.openxmlformats.org/officeDocument/2006/relationships/image" Target="media/image105.png"/><Relationship Id="rId186" Type="http://schemas.openxmlformats.org/officeDocument/2006/relationships/image" Target="media/image106.png"/><Relationship Id="rId187" Type="http://schemas.openxmlformats.org/officeDocument/2006/relationships/image" Target="media/image107.png"/><Relationship Id="rId188" Type="http://schemas.openxmlformats.org/officeDocument/2006/relationships/image" Target="media/image108.png"/><Relationship Id="rId189" Type="http://schemas.openxmlformats.org/officeDocument/2006/relationships/image" Target="media/image109.png"/><Relationship Id="rId190" Type="http://schemas.openxmlformats.org/officeDocument/2006/relationships/image" Target="media/image110.png"/><Relationship Id="rId191" Type="http://schemas.openxmlformats.org/officeDocument/2006/relationships/image" Target="media/image111.png"/><Relationship Id="rId192" Type="http://schemas.openxmlformats.org/officeDocument/2006/relationships/image" Target="media/image112.png"/><Relationship Id="rId193" Type="http://schemas.openxmlformats.org/officeDocument/2006/relationships/header" Target="header36.xml"/><Relationship Id="rId194" Type="http://schemas.openxmlformats.org/officeDocument/2006/relationships/header" Target="header37.xml"/><Relationship Id="rId195" Type="http://schemas.openxmlformats.org/officeDocument/2006/relationships/footer" Target="footer40.xml"/><Relationship Id="rId196" Type="http://schemas.openxmlformats.org/officeDocument/2006/relationships/footer" Target="footer41.xml"/><Relationship Id="rId197" Type="http://schemas.openxmlformats.org/officeDocument/2006/relationships/hyperlink" Target="http://www.bankofengland.co.uk/" TargetMode="External"/><Relationship Id="rId198" Type="http://schemas.openxmlformats.org/officeDocument/2006/relationships/header" Target="header38.xml"/><Relationship Id="rId199" Type="http://schemas.openxmlformats.org/officeDocument/2006/relationships/footer" Target="footer42.xml"/><Relationship Id="rId200" Type="http://schemas.openxmlformats.org/officeDocument/2006/relationships/footer" Target="footer43.xml"/><Relationship Id="rId201" Type="http://schemas.openxmlformats.org/officeDocument/2006/relationships/header" Target="header39.xml"/><Relationship Id="rId202" Type="http://schemas.openxmlformats.org/officeDocument/2006/relationships/header" Target="header40.xml"/><Relationship Id="rId203" Type="http://schemas.openxmlformats.org/officeDocument/2006/relationships/header" Target="header41.xml"/><Relationship Id="rId204" Type="http://schemas.openxmlformats.org/officeDocument/2006/relationships/footer" Target="footer44.xml"/><Relationship Id="rId205" Type="http://schemas.openxmlformats.org/officeDocument/2006/relationships/header" Target="header42.xml"/><Relationship Id="rId206" Type="http://schemas.openxmlformats.org/officeDocument/2006/relationships/footer" Target="footer45.xml"/><Relationship Id="rId207" Type="http://schemas.openxmlformats.org/officeDocument/2006/relationships/header" Target="header43.xml"/><Relationship Id="rId208" Type="http://schemas.openxmlformats.org/officeDocument/2006/relationships/footer" Target="footer46.xml"/><Relationship Id="rId20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subject>Inflation Report May 2001</dc:subject>
  <dc:title>Inflation Report</dc:title>
  <dcterms:created xsi:type="dcterms:W3CDTF">2020-06-02T21:50:33Z</dcterms:created>
  <dcterms:modified xsi:type="dcterms:W3CDTF">2020-06-02T21:50:33Z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2001-08-06T00:00:00Z</vt:filetime>
  </property>
  <property fmtid="{D5CDD505-2E9C-101B-9397-08002B2CF9AE}" pid="3" name="LastSaved">
    <vt:filetime>2020-06-02T00:00:00Z</vt:filetime>
  </property>
</Properties>
</file>